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Идентификация </w:t>
      </w:r>
      <w:r w:rsidDel="00000000" w:rsidR="00000000" w:rsidRPr="00000000">
        <w:rPr>
          <w:rtl w:val="0"/>
        </w:rPr>
        <w:t xml:space="preserve">- подтверждение того, что запись о таком пользователе существует в системе. </w:t>
      </w:r>
      <w:r w:rsidDel="00000000" w:rsidR="00000000" w:rsidRPr="00000000">
        <w:rPr>
          <w:b w:val="1"/>
          <w:rtl w:val="0"/>
        </w:rPr>
        <w:t xml:space="preserve">Проверка что такой пользователь с данным логином в принципе существует в нашей системе (проверка через БД)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Тестирование по требованием</w:t>
      </w:r>
      <w:r w:rsidDel="00000000" w:rsidR="00000000" w:rsidRPr="00000000">
        <w:rPr>
          <w:rtl w:val="0"/>
        </w:rPr>
        <w:t xml:space="preserve"> = Позитивное тестирование.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Аутентификация</w:t>
      </w:r>
      <w:r w:rsidDel="00000000" w:rsidR="00000000" w:rsidRPr="00000000">
        <w:rPr>
          <w:rtl w:val="0"/>
        </w:rPr>
        <w:t xml:space="preserve"> - подтверждение подлинности пользователя, который сейчас логинится (аутентичности, уникальности). </w:t>
      </w:r>
      <w:r w:rsidDel="00000000" w:rsidR="00000000" w:rsidRPr="00000000">
        <w:rPr>
          <w:b w:val="1"/>
          <w:rtl w:val="0"/>
        </w:rPr>
        <w:t xml:space="preserve">Проверка по паролю (тот ли это пользователь или это мошенник например пытается зайти в нашу систему)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Авторизация</w:t>
      </w:r>
      <w:r w:rsidDel="00000000" w:rsidR="00000000" w:rsidRPr="00000000">
        <w:rPr>
          <w:rtl w:val="0"/>
        </w:rPr>
        <w:t xml:space="preserve"> - предоставление определённому лицу или группе лиц прав на выполнение определенных действий. </w:t>
      </w:r>
      <w:r w:rsidDel="00000000" w:rsidR="00000000" w:rsidRPr="00000000">
        <w:rPr>
          <w:b w:val="1"/>
          <w:rtl w:val="0"/>
        </w:rPr>
        <w:t xml:space="preserve">Какая роль у нашего пользователя в системе (какую информацию мы можем ему предоставлять а какую нет)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Порядок логина пользователя: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Идентификация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Аутентификация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</w:t>
      </w:r>
    </w:p>
    <w:p w:rsidR="00000000" w:rsidDel="00000000" w:rsidP="00000000" w:rsidRDefault="00000000" w:rsidRPr="00000000" w14:paraId="00000009">
      <w:pPr>
        <w:jc w:val="both"/>
        <w:rPr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Части E-mail: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 @ = </w:t>
      </w:r>
      <w:r w:rsidDel="00000000" w:rsidR="00000000" w:rsidRPr="00000000">
        <w:rPr>
          <w:u w:val="single"/>
          <w:rtl w:val="0"/>
        </w:rPr>
        <w:t xml:space="preserve">имя почтового ящика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@ = </w:t>
      </w:r>
      <w:r w:rsidDel="00000000" w:rsidR="00000000" w:rsidRPr="00000000">
        <w:rPr>
          <w:u w:val="single"/>
          <w:rtl w:val="0"/>
        </w:rPr>
        <w:t xml:space="preserve">доменное имя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.com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доменная зона </w:t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5173" cy="143598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173" cy="1435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Валидация на клиенте происходит через JS, HTML5, CSS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Social login</w:t>
      </w:r>
      <w:r w:rsidDel="00000000" w:rsidR="00000000" w:rsidRPr="00000000">
        <w:rPr>
          <w:rtl w:val="0"/>
        </w:rPr>
        <w:t xml:space="preserve"> - Форма единого входа с использованием существующей информации из социальной сети, такой как Facebook , Twitter или Google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i w:val="1"/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color w:val="ff0000"/>
          <w:sz w:val="26"/>
          <w:szCs w:val="26"/>
          <w:u w:val="single"/>
          <w:rtl w:val="0"/>
        </w:rPr>
        <w:t xml:space="preserve">Техники тест-дизайна.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Тест-дизайн - процесс создания списков тест-кейсов в соответствии с требованиями проекта. 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540" w:line="240" w:lineRule="auto"/>
        <w:ind w:left="720" w:hanging="360"/>
        <w:jc w:val="both"/>
        <w:rPr>
          <w:b w:val="1"/>
          <w:color w:val="ff0000"/>
          <w:sz w:val="18"/>
          <w:szCs w:val="18"/>
        </w:rPr>
      </w:pPr>
      <w:bookmarkStart w:colFirst="0" w:colLast="0" w:name="_9poo9oqh04y2" w:id="0"/>
      <w:bookmarkEnd w:id="0"/>
      <w:r w:rsidDel="00000000" w:rsidR="00000000" w:rsidRPr="00000000">
        <w:rPr>
          <w:b w:val="1"/>
          <w:color w:val="ff0000"/>
          <w:sz w:val="22"/>
          <w:szCs w:val="22"/>
          <w:u w:val="single"/>
          <w:rtl w:val="0"/>
        </w:rPr>
        <w:t xml:space="preserve">Техника анализа граничных значений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техника проверки поведения продукта на крайних (граничных) значениях входных данных.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0 +1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каждой границе диапазона следует проверить по три значения: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граничное значение;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0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значение перед границей;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10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значение после границы.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нужно протестировать поле Возраст,поле Номер телефона или длину Пароля, какой техникой тест дизайна ты воспользуешься?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2. Техника Попарного тестирования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https://habr.com/ru/company/otus/blog/592575/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https://pairwise.teremokgames.com/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rFonts w:ascii="Roboto" w:cs="Roboto" w:eastAsia="Roboto" w:hAnsi="Roboto"/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color w:val="ff0000"/>
          <w:u w:val="single"/>
          <w:rtl w:val="0"/>
        </w:rPr>
        <w:t xml:space="preserve">Тестирование состояний и переходов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Состояние у нашего пользователя может быть несколько (например мы зарегистрировали пользователя, потом удалили =  состояния изменились).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Переходы = то, с помощью чего происходит изменение 1 состояния на другое (например регистрация пользователя = переход, изменение данных профиля = переход).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Переход может осуществлять как пользователь, так и система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Объект может находиться только в 1 состоянии одновременно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Объект должен быть 1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Данный вид тест-дизайна не про GUI (а про объект в БД)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24765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4. Причины и следствия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Какое-то действие (нажатие на кнопку) определяет следствие (регистрация пользователя). </w:t>
      </w:r>
      <w:r w:rsidDel="00000000" w:rsidR="00000000" w:rsidRPr="00000000">
        <w:rPr>
          <w:b w:val="1"/>
          <w:color w:val="ff0000"/>
          <w:rtl w:val="0"/>
        </w:rPr>
        <w:t xml:space="preserve">Негативные проверки тоже!!!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Хорошо помогает на этапе анализа требований!!!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4305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5. Предугадывание ошибок (error guesing)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Когда у человека есть опыт с работы в каком-то проекте. Или долго работала с каким-то определенном проекте пришла на новый проект и там тот же модуль. Или когда ты знаком с разработчиком и знаешь где он бажит. Таким образом предугадываешь что примерно смотреть (места где часто баги и где разработчики часто косячат).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14300" distT="114300" distL="114300" distR="114300">
            <wp:extent cx="5181600" cy="31337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6. Таблица принятия решений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jc w:val="both"/>
        <w:rPr>
          <w:b w:val="1"/>
          <w:color w:val="2b2b2b"/>
          <w:sz w:val="24"/>
          <w:szCs w:val="24"/>
        </w:rPr>
      </w:pPr>
      <w:r w:rsidDel="00000000" w:rsidR="00000000" w:rsidRPr="00000000">
        <w:rPr>
          <w:b w:val="1"/>
          <w:color w:val="2b2b2b"/>
          <w:sz w:val="24"/>
          <w:szCs w:val="24"/>
          <w:rtl w:val="0"/>
        </w:rPr>
        <w:t xml:space="preserve">(таблица решений) — способ компактного представления модели со сложной логикой; инструмент для упорядочения сложных бизнес требований, которые должны быть реализованы в продукте. Это взаимосвязь между множеством условий и действий.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jc w:val="both"/>
        <w:rPr>
          <w:b w:val="1"/>
          <w:color w:val="2b2b2b"/>
          <w:sz w:val="24"/>
          <w:szCs w:val="24"/>
        </w:rPr>
      </w:pPr>
      <w:r w:rsidDel="00000000" w:rsidR="00000000" w:rsidRPr="00000000">
        <w:rPr>
          <w:b w:val="1"/>
          <w:color w:val="2b2b2b"/>
          <w:sz w:val="24"/>
          <w:szCs w:val="24"/>
          <w:rtl w:val="0"/>
        </w:rPr>
        <w:t xml:space="preserve">В таблицах решений представлен набор условий, одновременное выполнение которых должно привести к определенному действию.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14300" distT="114300" distL="114300" distR="114300">
            <wp:extent cx="5731200" cy="3441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7. техника тест дизайна "Use Case"?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мы делим кейсы на "Роли" (Напр: админ/пользователь/незарег.пользов)?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Поля ввода</w:t>
      </w:r>
      <w:r w:rsidDel="00000000" w:rsidR="00000000" w:rsidRPr="00000000">
        <w:rPr>
          <w:rtl w:val="0"/>
        </w:rPr>
        <w:t xml:space="preserve"> = Техники </w:t>
      </w:r>
      <w:r w:rsidDel="00000000" w:rsidR="00000000" w:rsidRPr="00000000">
        <w:rPr>
          <w:color w:val="ff0000"/>
          <w:u w:val="single"/>
          <w:rtl w:val="0"/>
        </w:rPr>
        <w:t xml:space="preserve">“Класс эквивалентности”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color w:val="ff0000"/>
          <w:u w:val="single"/>
          <w:rtl w:val="0"/>
        </w:rPr>
        <w:t xml:space="preserve">“Граничные значения”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Много веб-форм (фильтрация, настройки, сортировка</w:t>
      </w:r>
      <w:r w:rsidDel="00000000" w:rsidR="00000000" w:rsidRPr="00000000">
        <w:rPr>
          <w:rtl w:val="0"/>
        </w:rPr>
        <w:t xml:space="preserve">) = </w:t>
      </w:r>
      <w:r w:rsidDel="00000000" w:rsidR="00000000" w:rsidRPr="00000000">
        <w:rPr>
          <w:color w:val="ff0000"/>
          <w:rtl w:val="0"/>
        </w:rPr>
        <w:t xml:space="preserve">“Попарное тестирование”</w:t>
      </w:r>
      <w:r w:rsidDel="00000000" w:rsidR="00000000" w:rsidRPr="00000000">
        <w:rPr>
          <w:rtl w:val="0"/>
        </w:rPr>
        <w:t xml:space="preserve"> + в какой-то степени </w:t>
      </w:r>
      <w:r w:rsidDel="00000000" w:rsidR="00000000" w:rsidRPr="00000000">
        <w:rPr>
          <w:color w:val="ff0000"/>
          <w:rtl w:val="0"/>
        </w:rPr>
        <w:t xml:space="preserve">“Граничные значения”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color w:val="ff0000"/>
          <w:rtl w:val="0"/>
        </w:rPr>
        <w:t xml:space="preserve">“Классы эквивалентности”</w:t>
      </w:r>
      <w:r w:rsidDel="00000000" w:rsidR="00000000" w:rsidRPr="00000000">
        <w:rPr>
          <w:rtl w:val="0"/>
        </w:rPr>
        <w:t xml:space="preserve"> тоже.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Пару условий имеется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ff0000"/>
          <w:rtl w:val="0"/>
        </w:rPr>
        <w:t xml:space="preserve">“Таблица принятия решений”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ff0000"/>
          <w:rtl w:val="0"/>
        </w:rPr>
        <w:t xml:space="preserve">“Классы эквивалентности”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2" Type="http://schemas.openxmlformats.org/officeDocument/2006/relationships/image" Target="media/image2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habr.com/ru/company/otus/blog/592575/" TargetMode="External"/><Relationship Id="rId8" Type="http://schemas.openxmlformats.org/officeDocument/2006/relationships/hyperlink" Target="https://pairwise.teremokgame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