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4CB87" w14:textId="77777777" w:rsidR="00581798" w:rsidRDefault="00581798" w:rsidP="00581798">
      <w:pPr>
        <w:pStyle w:val="Title"/>
        <w:jc w:val="center"/>
        <w:rPr>
          <w:lang w:val="ru-RU"/>
        </w:rPr>
      </w:pPr>
      <w:r>
        <w:rPr>
          <w:lang w:val="ru-RU"/>
        </w:rPr>
        <w:t>Тезисы для доклада</w:t>
      </w:r>
    </w:p>
    <w:p w14:paraId="606A2C89" w14:textId="1A52DFEA" w:rsidR="005255A6" w:rsidRDefault="00581798" w:rsidP="00581798">
      <w:pPr>
        <w:pStyle w:val="Title"/>
        <w:jc w:val="center"/>
        <w:rPr>
          <w:lang w:val="ru-RU"/>
        </w:rPr>
      </w:pPr>
      <w:r>
        <w:rPr>
          <w:lang w:val="ru-RU"/>
        </w:rPr>
        <w:t xml:space="preserve"> </w:t>
      </w:r>
    </w:p>
    <w:p w14:paraId="123B25BC" w14:textId="3565B196" w:rsidR="00581798" w:rsidRDefault="00581798" w:rsidP="00581798">
      <w:pPr>
        <w:pStyle w:val="ListParagraph"/>
        <w:numPr>
          <w:ilvl w:val="0"/>
          <w:numId w:val="1"/>
        </w:numPr>
        <w:rPr>
          <w:lang w:val="ru-RU"/>
        </w:rPr>
      </w:pPr>
      <w:r>
        <w:rPr>
          <w:lang w:val="ru-RU"/>
        </w:rPr>
        <w:t>Странная война – период с сентября 1939 года по май 1940. Один из самых противоречивых периодов второй мировой войны. Казалось, что Великобритания и Франция окажут поддержку вступившей в войну Польше</w:t>
      </w:r>
    </w:p>
    <w:p w14:paraId="27C41587" w14:textId="72AA3E17" w:rsidR="00581798" w:rsidRDefault="00581798" w:rsidP="00581798">
      <w:pPr>
        <w:pStyle w:val="ListParagraph"/>
        <w:numPr>
          <w:ilvl w:val="0"/>
          <w:numId w:val="1"/>
        </w:numPr>
        <w:rPr>
          <w:lang w:val="ru-RU"/>
        </w:rPr>
      </w:pPr>
      <w:r>
        <w:rPr>
          <w:lang w:val="ru-RU"/>
        </w:rPr>
        <w:t>Они обвиняются в упущенном шансе остановить Гитлеровскую машину из-за своего бездействия</w:t>
      </w:r>
    </w:p>
    <w:p w14:paraId="081CDAD1" w14:textId="35A37593" w:rsidR="00581798" w:rsidRDefault="00581798" w:rsidP="00581798">
      <w:pPr>
        <w:pStyle w:val="ListParagraph"/>
        <w:numPr>
          <w:ilvl w:val="0"/>
          <w:numId w:val="1"/>
        </w:numPr>
        <w:rPr>
          <w:lang w:val="ru-RU"/>
        </w:rPr>
      </w:pPr>
      <w:r>
        <w:rPr>
          <w:lang w:val="ru-RU"/>
        </w:rPr>
        <w:t>Считалось, что, вступив в войну, Франция с Великобританией окажут поддержку польской армии. Но они предали подписанный гарант о взаимной помощи в случае нападения страны агрессора</w:t>
      </w:r>
    </w:p>
    <w:p w14:paraId="5AE262B1" w14:textId="2FF3020C" w:rsidR="00581798" w:rsidRPr="00581798" w:rsidRDefault="00581798" w:rsidP="00581798">
      <w:pPr>
        <w:pStyle w:val="ListParagraph"/>
        <w:numPr>
          <w:ilvl w:val="0"/>
          <w:numId w:val="1"/>
        </w:numPr>
        <w:rPr>
          <w:lang w:val="ru-RU"/>
        </w:rPr>
      </w:pPr>
      <w:r>
        <w:rPr>
          <w:lang w:val="ru-RU"/>
        </w:rPr>
        <w:t>Но не всё так просто. Чтобы понять действия этих стран, нужно разобраться в военно-политической ситуации западной Европы того времени</w:t>
      </w:r>
    </w:p>
    <w:p w14:paraId="27761551" w14:textId="76CAB8C3" w:rsidR="00581798" w:rsidRPr="00581798" w:rsidRDefault="00581798" w:rsidP="00581798">
      <w:pPr>
        <w:pStyle w:val="ListParagraph"/>
        <w:numPr>
          <w:ilvl w:val="0"/>
          <w:numId w:val="1"/>
        </w:numPr>
      </w:pPr>
      <w:r>
        <w:rPr>
          <w:lang w:val="ru-RU"/>
        </w:rPr>
        <w:t>К началу второй мировой войны в соответствии с директивой номер 1 на западно</w:t>
      </w:r>
      <w:r w:rsidRPr="00581798">
        <w:rPr>
          <w:lang w:val="ru-RU"/>
        </w:rPr>
        <w:t>м фронте</w:t>
      </w:r>
      <w:r>
        <w:rPr>
          <w:lang w:val="ru-RU"/>
        </w:rPr>
        <w:t xml:space="preserve"> </w:t>
      </w:r>
      <w:r w:rsidRPr="00581798">
        <w:t>в восточной Лотарингии и вдоль Рейна</w:t>
      </w:r>
      <w:r w:rsidRPr="00581798">
        <w:rPr>
          <w:lang w:val="ru-RU"/>
        </w:rPr>
        <w:t xml:space="preserve"> расположилась </w:t>
      </w:r>
      <w:r w:rsidRPr="00581798">
        <w:t>7-я армия генерала артиллерии Долльмана</w:t>
      </w:r>
      <w:r>
        <w:rPr>
          <w:lang w:val="ru-RU"/>
        </w:rPr>
        <w:t xml:space="preserve"> и </w:t>
      </w:r>
      <w:r w:rsidRPr="00581798">
        <w:t>1-я армия генерал-полковника фон Вицлебена</w:t>
      </w:r>
      <w:r>
        <w:rPr>
          <w:lang w:val="ru-RU"/>
        </w:rPr>
        <w:t xml:space="preserve"> от Рейна до Люксембургских границ</w:t>
      </w:r>
      <w:r>
        <w:rPr>
          <w:lang w:val="ru-RU"/>
        </w:rPr>
        <w:t>.</w:t>
      </w:r>
      <w:r>
        <w:rPr>
          <w:lang w:val="ru-RU"/>
        </w:rPr>
        <w:t xml:space="preserve"> Небольшая оперативная группа под командованием полковника Гаммерштейна охраняла границы с нейтральными государствами.</w:t>
      </w:r>
      <w:r>
        <w:rPr>
          <w:lang w:val="ru-RU"/>
        </w:rPr>
        <w:t xml:space="preserve"> Более боеспособные наиболее сформированные части Гитлер бросил на восток против Польши, а на западе оставил дивизии второй очереди (в основном резервисты)</w:t>
      </w:r>
    </w:p>
    <w:p w14:paraId="5DE9F5F1" w14:textId="062C5AE0" w:rsidR="00581798" w:rsidRDefault="00581798" w:rsidP="00581798">
      <w:pPr>
        <w:pStyle w:val="ListParagraph"/>
        <w:numPr>
          <w:ilvl w:val="0"/>
          <w:numId w:val="1"/>
        </w:numPr>
        <w:rPr>
          <w:lang w:val="ru-RU"/>
        </w:rPr>
      </w:pPr>
      <w:r>
        <w:rPr>
          <w:lang w:val="ru-RU"/>
        </w:rPr>
        <w:t>Франко-Британские силы могли нанести довольно серьёзный и даже сокрушительный удар по этим частям. Но осознание того, что в первой мировой войне Франция вынесла на себе основную тяжесть боевых действий кружило голову многим политикам и военным, что зачастую приводило к пренебрежительному отношению к проигравшим. В том числе и к Германии. Но была и обратная сторона медали. Из-за того, какой ценой была одержана эта победа, люди не хотели этого повторять. Всё это откладывало отпечаток на политический курс Франции, и стратегическую концепцию, в основе которой была идея позиционной войны. Опять же это было взято из опыта первой мировой</w:t>
      </w:r>
    </w:p>
    <w:p w14:paraId="381392ED" w14:textId="1FB39BF1" w:rsidR="00581798" w:rsidRDefault="00581798" w:rsidP="00581798">
      <w:pPr>
        <w:pStyle w:val="ListParagraph"/>
        <w:numPr>
          <w:ilvl w:val="0"/>
          <w:numId w:val="1"/>
        </w:numPr>
        <w:rPr>
          <w:lang w:val="ru-RU"/>
        </w:rPr>
      </w:pPr>
      <w:r>
        <w:rPr>
          <w:lang w:val="ru-RU"/>
        </w:rPr>
        <w:t xml:space="preserve">Говоря о Франции, Шарль Де Голль говорил о неэффективности государственного аппарата, который </w:t>
      </w:r>
      <w:r>
        <w:rPr>
          <w:lang w:val="ru-RU"/>
        </w:rPr>
        <w:t>сковывал возможности людей</w:t>
      </w:r>
      <w:r>
        <w:rPr>
          <w:lang w:val="ru-RU"/>
        </w:rPr>
        <w:t xml:space="preserve"> и препятствовал выработке стройного плана, а также принятию правильных решений в области национальной обороны</w:t>
      </w:r>
    </w:p>
    <w:p w14:paraId="70D396C7" w14:textId="3B3FEB19" w:rsidR="00581798" w:rsidRDefault="00581798" w:rsidP="00581798">
      <w:pPr>
        <w:pStyle w:val="ListParagraph"/>
        <w:numPr>
          <w:ilvl w:val="0"/>
          <w:numId w:val="1"/>
        </w:numPr>
        <w:rPr>
          <w:lang w:val="ru-RU"/>
        </w:rPr>
      </w:pPr>
      <w:r>
        <w:rPr>
          <w:lang w:val="ru-RU"/>
        </w:rPr>
        <w:t>Современные исследователи 2 мировой войны выделяют такие причины пассивного военно-политического курса союзников перед лицом Германии</w:t>
      </w:r>
    </w:p>
    <w:p w14:paraId="28006F81" w14:textId="2376C049" w:rsidR="00581798" w:rsidRDefault="00581798" w:rsidP="00581798">
      <w:pPr>
        <w:pStyle w:val="ListParagraph"/>
        <w:numPr>
          <w:ilvl w:val="1"/>
          <w:numId w:val="1"/>
        </w:numPr>
        <w:rPr>
          <w:lang w:val="ru-RU"/>
        </w:rPr>
      </w:pPr>
      <w:r>
        <w:rPr>
          <w:lang w:val="ru-RU"/>
        </w:rPr>
        <w:t>В мировой войне Франция потеряла 4,5 млн человек</w:t>
      </w:r>
    </w:p>
    <w:p w14:paraId="1DBB6FB0" w14:textId="718FA1A8" w:rsidR="00581798" w:rsidRPr="00581798" w:rsidRDefault="00581798" w:rsidP="00581798">
      <w:pPr>
        <w:pStyle w:val="ListParagraph"/>
        <w:numPr>
          <w:ilvl w:val="1"/>
          <w:numId w:val="1"/>
        </w:numPr>
        <w:rPr>
          <w:lang w:val="ru-RU"/>
        </w:rPr>
      </w:pPr>
      <w:r>
        <w:rPr>
          <w:lang w:val="ru-RU"/>
        </w:rPr>
        <w:t>Смертность мировой войны впоследствии повлекла за собой низкую рождаемость и, как следствие нехватку людских ресурсов на время войны</w:t>
      </w:r>
    </w:p>
    <w:p w14:paraId="12F45706" w14:textId="3063948D" w:rsidR="00581798" w:rsidRDefault="00581798" w:rsidP="00581798">
      <w:pPr>
        <w:pStyle w:val="ListParagraph"/>
        <w:numPr>
          <w:ilvl w:val="1"/>
          <w:numId w:val="1"/>
        </w:numPr>
        <w:rPr>
          <w:lang w:val="ru-RU"/>
        </w:rPr>
      </w:pPr>
      <w:r>
        <w:rPr>
          <w:lang w:val="ru-RU"/>
        </w:rPr>
        <w:t xml:space="preserve">Лидеры Франции были уверены в мощи своей страны. Как французские, так и английские лидеры были </w:t>
      </w:r>
      <w:r w:rsidRPr="00581798">
        <w:rPr>
          <w:lang w:val="ru-RU"/>
        </w:rPr>
        <w:t>уверены в том, что Гитлер не осмелится напасть на Францию</w:t>
      </w:r>
    </w:p>
    <w:p w14:paraId="57D26BCB" w14:textId="73D52DC0" w:rsidR="00581798" w:rsidRDefault="00581798" w:rsidP="00581798">
      <w:pPr>
        <w:pStyle w:val="ListParagraph"/>
        <w:numPr>
          <w:ilvl w:val="1"/>
          <w:numId w:val="1"/>
        </w:numPr>
        <w:rPr>
          <w:lang w:val="ru-RU"/>
        </w:rPr>
      </w:pPr>
      <w:r>
        <w:rPr>
          <w:lang w:val="ru-RU"/>
        </w:rPr>
        <w:lastRenderedPageBreak/>
        <w:t>Уверенность в превосходстве Франции не давали возможности Французскому и английскому руководству поставить себя на место немецких планировщиков</w:t>
      </w:r>
    </w:p>
    <w:p w14:paraId="2BC8C7B0" w14:textId="77777777" w:rsidR="00581798" w:rsidRDefault="00581798" w:rsidP="00581798">
      <w:pPr>
        <w:pStyle w:val="ListParagraph"/>
        <w:numPr>
          <w:ilvl w:val="1"/>
          <w:numId w:val="1"/>
        </w:numPr>
        <w:rPr>
          <w:lang w:val="ru-RU"/>
        </w:rPr>
      </w:pPr>
      <w:r>
        <w:rPr>
          <w:lang w:val="ru-RU"/>
        </w:rPr>
        <w:t>Французская национальная военная доктрина оказалась под влиянием внутреннего военно-политического курса, который отрицал активные действия в будущей войне</w:t>
      </w:r>
    </w:p>
    <w:p w14:paraId="1F06AE58" w14:textId="0C64CA5F" w:rsidR="00581798" w:rsidRDefault="00581798" w:rsidP="00581798">
      <w:pPr>
        <w:pStyle w:val="ListParagraph"/>
        <w:numPr>
          <w:ilvl w:val="1"/>
          <w:numId w:val="1"/>
        </w:numPr>
        <w:rPr>
          <w:lang w:val="ru-RU"/>
        </w:rPr>
      </w:pPr>
      <w:r>
        <w:rPr>
          <w:lang w:val="ru-RU"/>
        </w:rPr>
        <w:t xml:space="preserve">Военные руководители оставались приверженцами устаревших взглядов, которые принесли им в своё время славу </w:t>
      </w:r>
    </w:p>
    <w:p w14:paraId="11B44B52" w14:textId="77777777" w:rsidR="00581798" w:rsidRPr="00581798" w:rsidRDefault="00581798" w:rsidP="00581798">
      <w:pPr>
        <w:pStyle w:val="ListParagraph"/>
        <w:ind w:left="1440"/>
        <w:rPr>
          <w:lang w:val="ru-RU"/>
        </w:rPr>
      </w:pPr>
    </w:p>
    <w:p w14:paraId="69C366E0" w14:textId="3A6784EF" w:rsidR="00581798" w:rsidRDefault="00581798" w:rsidP="00581798">
      <w:pPr>
        <w:pStyle w:val="ListParagraph"/>
        <w:numPr>
          <w:ilvl w:val="0"/>
          <w:numId w:val="1"/>
        </w:numPr>
        <w:rPr>
          <w:lang w:val="ru-RU"/>
        </w:rPr>
      </w:pPr>
      <w:r>
        <w:rPr>
          <w:lang w:val="ru-RU"/>
        </w:rPr>
        <w:t xml:space="preserve">Исходя из совокупности этих факторов Франция избрала стратегию обороны, взяв во внимание успешную оборону </w:t>
      </w:r>
      <w:proofErr w:type="spellStart"/>
      <w:r>
        <w:rPr>
          <w:lang w:val="ru-RU"/>
        </w:rPr>
        <w:t>Верденского</w:t>
      </w:r>
      <w:proofErr w:type="spellEnd"/>
      <w:r>
        <w:rPr>
          <w:lang w:val="ru-RU"/>
        </w:rPr>
        <w:t xml:space="preserve"> укреплённого района в 1916 году. Высшее правительство решило строить линию укрепления на Франко-Немецкой границе (линию Мажино). </w:t>
      </w:r>
      <w:r w:rsidRPr="00581798">
        <w:rPr>
          <w:lang w:val="ru-RU"/>
        </w:rPr>
        <w:t>Уинстон Черчилль оценил такую меру, как мудрую</w:t>
      </w:r>
      <w:r>
        <w:rPr>
          <w:lang w:val="ru-RU"/>
        </w:rPr>
        <w:t xml:space="preserve">, потому что в этом случае была экономия войск </w:t>
      </w:r>
    </w:p>
    <w:p w14:paraId="7F00E239" w14:textId="3F0812A4" w:rsidR="00581798" w:rsidRDefault="00581798" w:rsidP="00581798">
      <w:pPr>
        <w:pStyle w:val="ListParagraph"/>
        <w:numPr>
          <w:ilvl w:val="0"/>
          <w:numId w:val="1"/>
        </w:numPr>
        <w:rPr>
          <w:lang w:val="ru-RU"/>
        </w:rPr>
      </w:pPr>
      <w:r>
        <w:rPr>
          <w:lang w:val="ru-RU"/>
        </w:rPr>
        <w:t>С начала 20-х годов стало понятно, что надо улучшать техническое оснащение хотя бы части армии и её перевооружение, однако к этому приступили лишь во второй половине 30-х годов, а именно в 1936 году</w:t>
      </w:r>
      <w:r w:rsidRPr="00581798">
        <w:rPr>
          <w:lang w:val="ru-RU"/>
        </w:rPr>
        <w:t xml:space="preserve"> </w:t>
      </w:r>
      <w:r>
        <w:rPr>
          <w:lang w:val="ru-RU"/>
        </w:rPr>
        <w:t>после выделения 14 миллионов франков на программу военного министра Даладье. Однако это совпало с периодом народных волнений, и военное производство начало работать на полную мощь только во второй половине 1938 года</w:t>
      </w:r>
    </w:p>
    <w:p w14:paraId="06FA3612" w14:textId="43AC675F" w:rsidR="00581798" w:rsidRPr="00581798" w:rsidRDefault="00581798" w:rsidP="00581798">
      <w:pPr>
        <w:pStyle w:val="ListParagraph"/>
        <w:numPr>
          <w:ilvl w:val="0"/>
          <w:numId w:val="1"/>
        </w:numPr>
        <w:rPr>
          <w:lang w:val="ru-RU"/>
        </w:rPr>
      </w:pPr>
      <w:r>
        <w:rPr>
          <w:lang w:val="ru-RU"/>
        </w:rPr>
        <w:t>Пехотные дивизии распределились на две группы. 31 дивизия входила в группу А и состояла из молодых резервистов, призывников и была лучше оснащена. Остальные 36 дивизий категории Б были из личного состава более старших возрастов и с более худшим оснащением. В том числе немалая часть пехотных частей была создана благодаря колониям. Всего французская пехота насчитывала 1130 батальонов</w:t>
      </w:r>
    </w:p>
    <w:p w14:paraId="43E23E4B" w14:textId="2FF20D7D" w:rsidR="00581798" w:rsidRDefault="00581798" w:rsidP="00581798">
      <w:pPr>
        <w:pStyle w:val="ListParagraph"/>
        <w:numPr>
          <w:ilvl w:val="0"/>
          <w:numId w:val="1"/>
        </w:numPr>
        <w:rPr>
          <w:lang w:val="ru-RU"/>
        </w:rPr>
      </w:pPr>
      <w:r>
        <w:rPr>
          <w:lang w:val="ru-RU"/>
        </w:rPr>
        <w:t xml:space="preserve">В 1934 году Шарль Де Голль предложил создать элитную армию, мобильные бронетанковые силы </w:t>
      </w:r>
      <w:r w:rsidRPr="00581798">
        <w:rPr>
          <w:lang w:val="ru-RU"/>
        </w:rPr>
        <w:t>из контрактников, но французское правительство отвергло эту идею из-за того, что это противоречило оборонительной политике. В 1936 всё-таки было принято решение создать две бронетанковые дивизии, однако их можно было использовать только в случае контратаки и прорыве из окружения</w:t>
      </w:r>
    </w:p>
    <w:p w14:paraId="73FC2E5C" w14:textId="5FBEB551" w:rsidR="00581798" w:rsidRDefault="00581798" w:rsidP="00581798">
      <w:pPr>
        <w:pStyle w:val="ListParagraph"/>
        <w:numPr>
          <w:ilvl w:val="0"/>
          <w:numId w:val="1"/>
        </w:numPr>
        <w:rPr>
          <w:lang w:val="ru-RU"/>
        </w:rPr>
      </w:pPr>
      <w:r>
        <w:rPr>
          <w:lang w:val="ru-RU"/>
        </w:rPr>
        <w:t>Так же плохо во Франции дела обстояли с артиллерией. Она была либо на гужевой, либо на тракторной тяге со всеми вытекающими последствиями, а именно плохой манёвренностью и уязвимостью при атаках с воздуха. Самоходных орудий было крайне мало</w:t>
      </w:r>
    </w:p>
    <w:p w14:paraId="323EC2D6" w14:textId="64F084C6" w:rsidR="00581798" w:rsidRDefault="00581798" w:rsidP="00581798">
      <w:pPr>
        <w:pStyle w:val="ListParagraph"/>
        <w:numPr>
          <w:ilvl w:val="0"/>
          <w:numId w:val="1"/>
        </w:numPr>
        <w:rPr>
          <w:lang w:val="ru-RU"/>
        </w:rPr>
      </w:pPr>
      <w:r>
        <w:rPr>
          <w:lang w:val="ru-RU"/>
        </w:rPr>
        <w:t>Немецкие штабные специалисты выделяли в французской армии большие материальные и духовные недостатки в то время, как Германия превосходила и по оснащению, и по общей воле к победе. К тому же надо учитывать недостатки союзников, а именно отсутствие чётко скоординированных действий.</w:t>
      </w:r>
    </w:p>
    <w:p w14:paraId="7A229F74" w14:textId="7D15416A" w:rsidR="00581798" w:rsidRDefault="00581798" w:rsidP="00581798">
      <w:pPr>
        <w:pStyle w:val="ListParagraph"/>
        <w:numPr>
          <w:ilvl w:val="0"/>
          <w:numId w:val="1"/>
        </w:numPr>
        <w:rPr>
          <w:lang w:val="ru-RU"/>
        </w:rPr>
      </w:pPr>
      <w:r>
        <w:rPr>
          <w:lang w:val="ru-RU"/>
        </w:rPr>
        <w:t>Как предварительный итог, можно сказать, что к моменту начала войны в 1939 году, как французское, так и британское правительство не рассчитывали на активное участие в войне в силу военной организации и нестабильного внутреннего положения, а так же господствующих концепций в умах политиков</w:t>
      </w:r>
    </w:p>
    <w:p w14:paraId="7EF8A490" w14:textId="52BD1351" w:rsidR="00581798" w:rsidRDefault="00581798" w:rsidP="00581798">
      <w:pPr>
        <w:pStyle w:val="ListParagraph"/>
        <w:numPr>
          <w:ilvl w:val="0"/>
          <w:numId w:val="1"/>
        </w:numPr>
        <w:rPr>
          <w:lang w:val="ru-RU"/>
        </w:rPr>
      </w:pPr>
      <w:r>
        <w:rPr>
          <w:lang w:val="ru-RU"/>
        </w:rPr>
        <w:t xml:space="preserve">В момент нападения Германии на Польшу был создан верховный совет для координации действий союзников. Так же был создан высший военный комитет, который занимался рассмотрением оперативно стратегических вопросов, не имея права давать распоряжений, из-за чего возникла ситуация, в </w:t>
      </w:r>
      <w:r>
        <w:rPr>
          <w:lang w:val="ru-RU"/>
        </w:rPr>
        <w:lastRenderedPageBreak/>
        <w:t>которой руководство Британии и Франции не решалось брать на себя ответственность за оказание помощи сражающейся Польше</w:t>
      </w:r>
    </w:p>
    <w:p w14:paraId="3A9AFC3E" w14:textId="11622D8A" w:rsidR="00581798" w:rsidRDefault="00581798" w:rsidP="00581798">
      <w:pPr>
        <w:pStyle w:val="ListParagraph"/>
        <w:numPr>
          <w:ilvl w:val="0"/>
          <w:numId w:val="1"/>
        </w:numPr>
        <w:rPr>
          <w:lang w:val="ru-RU"/>
        </w:rPr>
      </w:pPr>
      <w:r>
        <w:rPr>
          <w:lang w:val="ru-RU"/>
        </w:rPr>
        <w:t xml:space="preserve">Французское командование хорошо оценило состояние польской армии. Таким образом французский главнокомандующий ожидал и предсказывал, что Польша сможет сдерживать Германию 3 или 4 месяца, а после наступит зима. И у западных союзников будет время, чтобы решить, как действовать и подготовить независимые воздушные операции до весны. Однако выяснилось, что Британия не готова совершать атак, кроме как по морским целям. Главнокомандующий французской армии </w:t>
      </w:r>
      <w:proofErr w:type="spellStart"/>
      <w:r>
        <w:rPr>
          <w:lang w:val="ru-RU"/>
        </w:rPr>
        <w:t>Гамелен</w:t>
      </w:r>
      <w:proofErr w:type="spellEnd"/>
      <w:r>
        <w:rPr>
          <w:lang w:val="ru-RU"/>
        </w:rPr>
        <w:t xml:space="preserve"> жаловался премьер-министру Даладье, что нежелание Англии обеспечить воздушную поддержку французских наземных операций не давало возможности оказать помощь Польше</w:t>
      </w:r>
    </w:p>
    <w:p w14:paraId="4BD2B83D" w14:textId="681EF628" w:rsidR="00581798" w:rsidRDefault="00581798" w:rsidP="00581798">
      <w:pPr>
        <w:pStyle w:val="ListParagraph"/>
        <w:numPr>
          <w:ilvl w:val="0"/>
          <w:numId w:val="1"/>
        </w:numPr>
        <w:rPr>
          <w:lang w:val="ru-RU"/>
        </w:rPr>
      </w:pPr>
      <w:r>
        <w:rPr>
          <w:lang w:val="ru-RU"/>
        </w:rPr>
        <w:t>Тем не менее 4 сентября 1939 был подписан Франко-Польский договор о взаимной дружбе. Посол Польши начал настаивать на наступлении в соответствии с подписанным договором, но после переговоров Британская сторона отказала, аргументировав тем, что их ВВС готовится к предположительной атаке Германии по островам</w:t>
      </w:r>
    </w:p>
    <w:p w14:paraId="430AB939" w14:textId="09EC9A7A" w:rsidR="00581798" w:rsidRDefault="00581798" w:rsidP="00581798">
      <w:pPr>
        <w:pStyle w:val="ListParagraph"/>
        <w:numPr>
          <w:ilvl w:val="0"/>
          <w:numId w:val="1"/>
        </w:numPr>
        <w:rPr>
          <w:lang w:val="ru-RU"/>
        </w:rPr>
      </w:pPr>
      <w:r>
        <w:rPr>
          <w:lang w:val="ru-RU"/>
        </w:rPr>
        <w:t>В данной ситуации французское командование решается на проведение операции для создания видимости поддержки сражающейся Польши. Французы начали продвижение вглубь Немецкой территории 7 сентября. Французская пресса начала восхищаться операцией «Наши войска вступили в бой с противником по всей линии фронта между Рейном и Мозелем», другое восхваляло отражение немецких контратак, яростные бои, наступление к границам Люксембурга. В сообщениях была доля правда, однако они были сильно приукрашены</w:t>
      </w:r>
    </w:p>
    <w:p w14:paraId="43F90AAA" w14:textId="7466D6BB" w:rsidR="00581798" w:rsidRDefault="00581798" w:rsidP="00581798">
      <w:pPr>
        <w:pStyle w:val="ListParagraph"/>
        <w:numPr>
          <w:ilvl w:val="0"/>
          <w:numId w:val="1"/>
        </w:numPr>
        <w:rPr>
          <w:lang w:val="ru-RU"/>
        </w:rPr>
      </w:pPr>
      <w:r>
        <w:rPr>
          <w:lang w:val="ru-RU"/>
        </w:rPr>
        <w:t>Генерал Вагнер вермахта заметил, что сообщения французской прессы были недостойны великой нации. Французы наступали вяло и постоянно оглядывались назад. Это до сих пор ставится в укор французским политикам</w:t>
      </w:r>
    </w:p>
    <w:p w14:paraId="2848A6C4" w14:textId="6897DD0D" w:rsidR="00581798" w:rsidRDefault="00581798" w:rsidP="00581798">
      <w:pPr>
        <w:pStyle w:val="ListParagraph"/>
        <w:numPr>
          <w:ilvl w:val="0"/>
          <w:numId w:val="1"/>
        </w:numPr>
        <w:rPr>
          <w:lang w:val="ru-RU"/>
        </w:rPr>
      </w:pPr>
      <w:r>
        <w:rPr>
          <w:lang w:val="ru-RU"/>
        </w:rPr>
        <w:t>Но у этого есть объяснение. Во-первых, не было завершено сосредоточение сил французской республики, во-вторых, дивизии английского экспедиционного корпуса могли прибыть только лишь в первой неделе октября. Французы не хотели в одиночку нести всю тяжесть боевых действий. А также, была потенциальная опасность со стороны Немецкой авиации</w:t>
      </w:r>
    </w:p>
    <w:p w14:paraId="6CFEB737" w14:textId="334B004D" w:rsidR="00581798" w:rsidRDefault="00581798" w:rsidP="00581798">
      <w:pPr>
        <w:pStyle w:val="ListParagraph"/>
        <w:numPr>
          <w:ilvl w:val="0"/>
          <w:numId w:val="1"/>
        </w:numPr>
        <w:rPr>
          <w:lang w:val="ru-RU"/>
        </w:rPr>
      </w:pPr>
      <w:r>
        <w:rPr>
          <w:lang w:val="ru-RU"/>
        </w:rPr>
        <w:t xml:space="preserve">Помимо упомянутого до этого, совершенно неожиданным оказалось то, что Польша не смогла сдерживать немцев, как прогнозировалось. Уже 9 сентября 1939 года был указан близкий конец Польши, и высказаны опасения, о том, что Германия может повернуться против Франции, а также заручиться поддержкой Италии. </w:t>
      </w:r>
      <w:r w:rsidRPr="00581798">
        <w:rPr>
          <w:lang w:val="ru-RU"/>
        </w:rPr>
        <w:t>Эдуард Даладье опасался, что в случае серьёзного сражения на территории Франции, его могут сместить с поста, поставив на место более сильного человека</w:t>
      </w:r>
    </w:p>
    <w:p w14:paraId="5F576A54" w14:textId="3CF0220C" w:rsidR="00581798" w:rsidRDefault="00581798" w:rsidP="00581798">
      <w:pPr>
        <w:pStyle w:val="ListParagraph"/>
        <w:numPr>
          <w:ilvl w:val="0"/>
          <w:numId w:val="1"/>
        </w:numPr>
        <w:rPr>
          <w:lang w:val="ru-RU"/>
        </w:rPr>
      </w:pPr>
      <w:r>
        <w:rPr>
          <w:lang w:val="ru-RU"/>
        </w:rPr>
        <w:t>Уже 17 сентября, когда советские войска вступили в западную Украину и Белоруссию, поддержка Польши потеряла в глазах союзников какой-либо смысл. Таким образом Франция вернулась на свои изначальные позиции. Варшава капитулировала 28 сентября</w:t>
      </w:r>
    </w:p>
    <w:p w14:paraId="72EAE9AA" w14:textId="35C60562" w:rsidR="00581798" w:rsidRDefault="00581798" w:rsidP="00581798">
      <w:pPr>
        <w:pStyle w:val="ListParagraph"/>
        <w:numPr>
          <w:ilvl w:val="0"/>
          <w:numId w:val="1"/>
        </w:numPr>
        <w:rPr>
          <w:lang w:val="ru-RU"/>
        </w:rPr>
      </w:pPr>
      <w:r>
        <w:rPr>
          <w:lang w:val="ru-RU"/>
        </w:rPr>
        <w:t>После этого Гитлер не мог оставаться в бездействии, иначе он мог потерять статус и в Германии, и за её пределами</w:t>
      </w:r>
    </w:p>
    <w:p w14:paraId="635708E3" w14:textId="506251E7" w:rsidR="00581798" w:rsidRDefault="00581798" w:rsidP="00581798">
      <w:pPr>
        <w:pStyle w:val="ListParagraph"/>
        <w:numPr>
          <w:ilvl w:val="0"/>
          <w:numId w:val="1"/>
        </w:numPr>
        <w:rPr>
          <w:lang w:val="ru-RU"/>
        </w:rPr>
      </w:pPr>
      <w:r>
        <w:rPr>
          <w:lang w:val="ru-RU"/>
        </w:rPr>
        <w:lastRenderedPageBreak/>
        <w:t>В итоге на линии фронта возникла странная ситуация. Германские солдаты продолжали возводить укрепления, а французские солдаты, которым было запрещено заряжать оружие, безучастно наблюдали за этим. Сухопутным войскам Вермахта также было запрещено первыми начинать боевые действия. На линии Мажино появился плакат французов</w:t>
      </w:r>
      <w:r>
        <w:rPr>
          <w:lang w:val="en-US"/>
        </w:rPr>
        <w:t>:</w:t>
      </w:r>
      <w:r>
        <w:rPr>
          <w:lang w:val="ru-RU"/>
        </w:rPr>
        <w:t xml:space="preserve"> </w:t>
      </w:r>
      <w:r w:rsidRPr="00581798">
        <w:rPr>
          <w:lang w:val="ru-RU"/>
        </w:rPr>
        <w:t>“</w:t>
      </w:r>
      <w:r>
        <w:rPr>
          <w:lang w:val="ru-RU"/>
        </w:rPr>
        <w:t>Пожалуйста, не стреляйте. Мы не стреляем</w:t>
      </w:r>
      <w:r w:rsidRPr="00581798">
        <w:rPr>
          <w:lang w:val="ru-RU"/>
        </w:rPr>
        <w:t xml:space="preserve">”. </w:t>
      </w:r>
      <w:r>
        <w:rPr>
          <w:lang w:val="ru-RU"/>
        </w:rPr>
        <w:t>Сразу последовал немецкий ответ</w:t>
      </w:r>
      <w:r w:rsidRPr="00581798">
        <w:rPr>
          <w:lang w:val="ru-RU"/>
        </w:rPr>
        <w:t>: “</w:t>
      </w:r>
      <w:r>
        <w:rPr>
          <w:lang w:val="ru-RU"/>
        </w:rPr>
        <w:t>Если вы не будете стрелять – мы тоже стрелять не будем</w:t>
      </w:r>
      <w:r w:rsidRPr="00581798">
        <w:rPr>
          <w:lang w:val="ru-RU"/>
        </w:rPr>
        <w:t>”</w:t>
      </w:r>
      <w:r>
        <w:rPr>
          <w:lang w:val="ru-RU"/>
        </w:rPr>
        <w:t xml:space="preserve">. На многих участках границы французские и немецкие военнослужащие стали обмениваться визитами, продовольствием и спиртными напитками </w:t>
      </w:r>
    </w:p>
    <w:p w14:paraId="66ECF65D" w14:textId="2CAF1C25" w:rsidR="00581798" w:rsidRPr="00581798" w:rsidRDefault="00581798" w:rsidP="00581798">
      <w:pPr>
        <w:pStyle w:val="ListParagraph"/>
        <w:numPr>
          <w:ilvl w:val="0"/>
          <w:numId w:val="1"/>
        </w:numPr>
        <w:rPr>
          <w:lang w:val="ru-RU"/>
        </w:rPr>
      </w:pPr>
      <w:r>
        <w:rPr>
          <w:lang w:val="ru-RU"/>
        </w:rPr>
        <w:t>Если подвести итог, то можно сказать, что странная война является лакмусовой бумажкой состояния европейской военно-политической мысли конца 30-х – 40-х годов. Она отлично показала неспособность пойти на отчаянные или авантюрные поступки, на которые был готов пойти Гитлер и уверенность в том, что противника можно победить, используя старый арсенал различных средств, начиная от тактик до вооружения. А также страх политиков потерять свои насиженные места</w:t>
      </w:r>
    </w:p>
    <w:sectPr w:rsidR="00581798" w:rsidRPr="005817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7A031C"/>
    <w:multiLevelType w:val="hybridMultilevel"/>
    <w:tmpl w:val="9F9227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926418"/>
    <w:multiLevelType w:val="multilevel"/>
    <w:tmpl w:val="8A52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798"/>
    <w:rsid w:val="005255A6"/>
    <w:rsid w:val="00581798"/>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59936104"/>
  <w15:chartTrackingRefBased/>
  <w15:docId w15:val="{AC449F5B-8C66-0C49-983D-D19301085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17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7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81798"/>
    <w:pPr>
      <w:ind w:left="720"/>
      <w:contextualSpacing/>
    </w:pPr>
  </w:style>
  <w:style w:type="character" w:styleId="Hyperlink">
    <w:name w:val="Hyperlink"/>
    <w:basedOn w:val="DefaultParagraphFont"/>
    <w:uiPriority w:val="99"/>
    <w:unhideWhenUsed/>
    <w:rsid w:val="00581798"/>
    <w:rPr>
      <w:color w:val="0563C1" w:themeColor="hyperlink"/>
      <w:u w:val="single"/>
    </w:rPr>
  </w:style>
  <w:style w:type="character" w:styleId="UnresolvedMention">
    <w:name w:val="Unresolved Mention"/>
    <w:basedOn w:val="DefaultParagraphFont"/>
    <w:uiPriority w:val="99"/>
    <w:semiHidden/>
    <w:unhideWhenUsed/>
    <w:rsid w:val="00581798"/>
    <w:rPr>
      <w:color w:val="605E5C"/>
      <w:shd w:val="clear" w:color="auto" w:fill="E1DFDD"/>
    </w:rPr>
  </w:style>
  <w:style w:type="paragraph" w:styleId="BalloonText">
    <w:name w:val="Balloon Text"/>
    <w:basedOn w:val="Normal"/>
    <w:link w:val="BalloonTextChar"/>
    <w:uiPriority w:val="99"/>
    <w:semiHidden/>
    <w:unhideWhenUsed/>
    <w:rsid w:val="0058179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8179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142010">
      <w:bodyDiv w:val="1"/>
      <w:marLeft w:val="0"/>
      <w:marRight w:val="0"/>
      <w:marTop w:val="0"/>
      <w:marBottom w:val="0"/>
      <w:divBdr>
        <w:top w:val="none" w:sz="0" w:space="0" w:color="auto"/>
        <w:left w:val="none" w:sz="0" w:space="0" w:color="auto"/>
        <w:bottom w:val="none" w:sz="0" w:space="0" w:color="auto"/>
        <w:right w:val="none" w:sz="0" w:space="0" w:color="auto"/>
      </w:divBdr>
    </w:div>
    <w:div w:id="859195849">
      <w:bodyDiv w:val="1"/>
      <w:marLeft w:val="0"/>
      <w:marRight w:val="0"/>
      <w:marTop w:val="0"/>
      <w:marBottom w:val="0"/>
      <w:divBdr>
        <w:top w:val="none" w:sz="0" w:space="0" w:color="auto"/>
        <w:left w:val="none" w:sz="0" w:space="0" w:color="auto"/>
        <w:bottom w:val="none" w:sz="0" w:space="0" w:color="auto"/>
        <w:right w:val="none" w:sz="0" w:space="0" w:color="auto"/>
      </w:divBdr>
    </w:div>
    <w:div w:id="1618482204">
      <w:bodyDiv w:val="1"/>
      <w:marLeft w:val="0"/>
      <w:marRight w:val="0"/>
      <w:marTop w:val="0"/>
      <w:marBottom w:val="0"/>
      <w:divBdr>
        <w:top w:val="none" w:sz="0" w:space="0" w:color="auto"/>
        <w:left w:val="none" w:sz="0" w:space="0" w:color="auto"/>
        <w:bottom w:val="none" w:sz="0" w:space="0" w:color="auto"/>
        <w:right w:val="none" w:sz="0" w:space="0" w:color="auto"/>
      </w:divBdr>
    </w:div>
    <w:div w:id="181902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1408</Words>
  <Characters>8032</Characters>
  <Application>Microsoft Office Word</Application>
  <DocSecurity>0</DocSecurity>
  <Lines>66</Lines>
  <Paragraphs>18</Paragraphs>
  <ScaleCrop>false</ScaleCrop>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Романов</dc:creator>
  <cp:keywords/>
  <dc:description/>
  <cp:lastModifiedBy>Артём Романов</cp:lastModifiedBy>
  <cp:revision>1</cp:revision>
  <dcterms:created xsi:type="dcterms:W3CDTF">2020-10-27T17:52:00Z</dcterms:created>
  <dcterms:modified xsi:type="dcterms:W3CDTF">2020-10-30T06:12:00Z</dcterms:modified>
</cp:coreProperties>
</file>