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04A1B" w14:textId="24228D56" w:rsidR="004A5DCB" w:rsidRPr="00C531CA" w:rsidRDefault="00C531CA" w:rsidP="00C531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31CA">
        <w:rPr>
          <w:rFonts w:ascii="Times New Roman" w:hAnsi="Times New Roman" w:cs="Times New Roman"/>
          <w:b/>
          <w:bCs/>
          <w:sz w:val="32"/>
          <w:szCs w:val="32"/>
        </w:rPr>
        <w:t>Версальско-вашингтонская система и ее значение</w:t>
      </w:r>
    </w:p>
    <w:p w14:paraId="5C94F45B" w14:textId="4B0C0354" w:rsidR="00C531CA" w:rsidRDefault="00C531CA" w:rsidP="00C53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Версальско-вашингтонская система международных отношений – это мировой порядок, основы которого были заложены по завершении Первой мировой войны Версальским мирным договором, договорами с союзниками Германии, а также соглашениями, заключенными на Вашингтонской конференции 1921-1922 годов. Она была призвана формально закрепить итоги Первой мировой войны. Разделялась система на две части – европейскую (Версальскую) и американскую (Вашингтонскую).</w:t>
      </w:r>
    </w:p>
    <w:p w14:paraId="05A25B25" w14:textId="30CD5D75" w:rsidR="003C3BCD" w:rsidRDefault="003C3BCD" w:rsidP="003C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Версальская система</w:t>
      </w:r>
      <w:r w:rsidR="00C531CA">
        <w:rPr>
          <w:rFonts w:ascii="Times New Roman" w:hAnsi="Times New Roman" w:cs="Times New Roman"/>
          <w:sz w:val="24"/>
          <w:szCs w:val="24"/>
        </w:rPr>
        <w:t xml:space="preserve"> в значительной степени была сформирована под влиянием политических и военно-стратегических соображений государств-победителей (главным образом, Великобритании и Франции) при игнорировании интересов побеждённых и вновь образованных стран.</w:t>
      </w:r>
      <w:r>
        <w:rPr>
          <w:rFonts w:ascii="Times New Roman" w:hAnsi="Times New Roman" w:cs="Times New Roman"/>
          <w:sz w:val="24"/>
          <w:szCs w:val="24"/>
        </w:rPr>
        <w:t xml:space="preserve"> Ситуация осложнялась результатами Великой Октябрьской социалистической революции в России. Данная система была достаточно несбалансированной</w:t>
      </w:r>
      <w:r w:rsidR="005A00DA">
        <w:rPr>
          <w:rFonts w:ascii="Times New Roman" w:hAnsi="Times New Roman" w:cs="Times New Roman"/>
          <w:sz w:val="24"/>
          <w:szCs w:val="24"/>
        </w:rPr>
        <w:t xml:space="preserve"> и неуниверсальной</w:t>
      </w:r>
      <w:r>
        <w:rPr>
          <w:rFonts w:ascii="Times New Roman" w:hAnsi="Times New Roman" w:cs="Times New Roman"/>
          <w:sz w:val="24"/>
          <w:szCs w:val="24"/>
        </w:rPr>
        <w:t xml:space="preserve">, по причинам </w:t>
      </w:r>
      <w:r w:rsidR="005A00DA">
        <w:rPr>
          <w:rFonts w:ascii="Times New Roman" w:hAnsi="Times New Roman" w:cs="Times New Roman"/>
          <w:sz w:val="24"/>
          <w:szCs w:val="24"/>
        </w:rPr>
        <w:t>несогласованности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00DA">
        <w:rPr>
          <w:rFonts w:ascii="Times New Roman" w:hAnsi="Times New Roman" w:cs="Times New Roman"/>
          <w:sz w:val="24"/>
          <w:szCs w:val="24"/>
        </w:rPr>
        <w:t>позиций Великобритании и Франции, самоустранения США от участия в Версальской системе, изоляции Советской России и общей антигерманской направленности Версальской системы.</w:t>
      </w:r>
    </w:p>
    <w:p w14:paraId="16AAA1ED" w14:textId="60E78452" w:rsidR="003C3BCD" w:rsidRDefault="003C3BCD" w:rsidP="003C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Вашингтонская система, распространялась на Азиатско-Тихоокеанский регион</w:t>
      </w:r>
      <w:r w:rsidR="003E5890" w:rsidRPr="003E5890">
        <w:rPr>
          <w:rFonts w:ascii="Times New Roman" w:hAnsi="Times New Roman" w:cs="Times New Roman"/>
          <w:sz w:val="24"/>
          <w:szCs w:val="24"/>
        </w:rPr>
        <w:t xml:space="preserve"> </w:t>
      </w:r>
      <w:r w:rsidR="003E5890">
        <w:rPr>
          <w:rFonts w:ascii="Times New Roman" w:hAnsi="Times New Roman" w:cs="Times New Roman"/>
          <w:sz w:val="24"/>
          <w:szCs w:val="24"/>
        </w:rPr>
        <w:t>и должна была уравновесить силы в этом регионе и решить вопрос об ограничении морского вооружения. Она хоть и была более стабильна чем европейская система, но тоже не обошлась без противоречий, таких как неопределенность политического развития Китая, милитаристский внешнеполитический курс Японии, изоляционизм США и других.</w:t>
      </w:r>
      <w:r w:rsidR="00B559B0">
        <w:rPr>
          <w:rFonts w:ascii="Times New Roman" w:hAnsi="Times New Roman" w:cs="Times New Roman"/>
          <w:sz w:val="24"/>
          <w:szCs w:val="24"/>
        </w:rPr>
        <w:t xml:space="preserve"> В ходе конференции было установлено новое соотношение сил на Дальнем Востоке, в основе которого лежало партнерство великих держав. Было подписано три договора:</w:t>
      </w:r>
    </w:p>
    <w:p w14:paraId="26CB222C" w14:textId="0348BD34" w:rsidR="00B559B0" w:rsidRDefault="00B559B0" w:rsidP="00B559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 четырех государств (Англия, США, Франция и Япония) о взаимных гарантиях неприкосновенности островных владений её участников в бассейне Тихого океана.</w:t>
      </w:r>
    </w:p>
    <w:p w14:paraId="62CB5C06" w14:textId="7C3560AF" w:rsidR="00B559B0" w:rsidRDefault="00B559B0" w:rsidP="00B559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 пяти государств (Англия, США, Япония, Франция и Италия), который запрещал строительство военных кораблей, тоннаж которых превышал 35 тысяч тонн и устанавливал соотношение между флотами этих стран за классом линкоров в пропорции 10:10:6:3,5:3,5</w:t>
      </w:r>
    </w:p>
    <w:p w14:paraId="41EEFC89" w14:textId="464F2348" w:rsidR="00B559B0" w:rsidRDefault="00B559B0" w:rsidP="00B559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 девяти государств (к которому присоединились Бельгия, Голландия, Португалия и Китай) провозглашал принцип уважения суверенитета, территориальной и административной неприкосновенности Китая. Он обязывал всех участников придерживаться принципов «открытых дверей» и «равных возможностей» в торговле и развитии промышленности на всей территории Китая.</w:t>
      </w:r>
    </w:p>
    <w:p w14:paraId="45D2D6F9" w14:textId="36052FD2" w:rsidR="00B559B0" w:rsidRDefault="00B559B0" w:rsidP="00B55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из великих держав преследовала свою цель в Версальско-Вашингтонской системе:</w:t>
      </w:r>
    </w:p>
    <w:p w14:paraId="00085792" w14:textId="0EAB18D0" w:rsidR="00B559B0" w:rsidRDefault="00B559B0" w:rsidP="00B559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Великобритания – сохранить роль верховного арбитра и центра мира, для чего требовалось европейское равновесие.</w:t>
      </w:r>
    </w:p>
    <w:p w14:paraId="54E3A054" w14:textId="3BC66DE5" w:rsidR="00B559B0" w:rsidRDefault="00B559B0" w:rsidP="00B559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Франция – создать </w:t>
      </w:r>
      <w:r w:rsidR="006E41FE">
        <w:rPr>
          <w:rFonts w:ascii="Times New Roman" w:hAnsi="Times New Roman" w:cs="Times New Roman"/>
          <w:sz w:val="24"/>
          <w:szCs w:val="24"/>
        </w:rPr>
        <w:t>общеевропейскую систему безопасности для сохранения своих позиций. После кризиса 1935-1938 годов страна стала естественным союзником Британии.</w:t>
      </w:r>
    </w:p>
    <w:p w14:paraId="4672C621" w14:textId="6276BE97" w:rsidR="006E41FE" w:rsidRDefault="006E41FE" w:rsidP="00B559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Италия – усилить влияние на Балканах. После кризиса 1935-1938 страна стала сближаться с Германией</w:t>
      </w:r>
    </w:p>
    <w:p w14:paraId="007A9E12" w14:textId="2A0D59D1" w:rsidR="006E41FE" w:rsidRDefault="006E41FE" w:rsidP="00B559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– взять реванш за поражение в первой мировой войне. Изменить систему международных отношений.</w:t>
      </w:r>
    </w:p>
    <w:p w14:paraId="34AC616E" w14:textId="098A73C1" w:rsidR="006E41FE" w:rsidRDefault="006E41FE" w:rsidP="006E41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США – занять позицию Англии в центре мира, то есть полностью изменить существующую систему отношений между государствами</w:t>
      </w:r>
    </w:p>
    <w:p w14:paraId="1F876C5C" w14:textId="3A5AA85B" w:rsidR="006E41FE" w:rsidRDefault="006E41FE" w:rsidP="006E41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Япония – расширить зону влияния в Восточной Азии, проводя экспансию.</w:t>
      </w:r>
    </w:p>
    <w:p w14:paraId="3C9A4DD2" w14:textId="77777777" w:rsidR="002A12FD" w:rsidRDefault="006E41FE" w:rsidP="006E4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Итогами Версальско-Вашингтонской системы стали</w:t>
      </w:r>
      <w:r w:rsidR="002A12F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BE94E" w14:textId="0D54B5E7" w:rsidR="002A12FD" w:rsidRDefault="002A12FD" w:rsidP="002A12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6E41FE" w:rsidRPr="002A12FD">
        <w:rPr>
          <w:rFonts w:ascii="Times New Roman" w:hAnsi="Times New Roman" w:cs="Times New Roman"/>
          <w:sz w:val="24"/>
          <w:szCs w:val="24"/>
        </w:rPr>
        <w:t>искриминация побежденных стран и Советской России</w:t>
      </w:r>
      <w:r w:rsidR="00FF40AE">
        <w:rPr>
          <w:rFonts w:ascii="Times New Roman" w:hAnsi="Times New Roman" w:cs="Times New Roman"/>
          <w:sz w:val="24"/>
          <w:szCs w:val="24"/>
        </w:rPr>
        <w:t>.</w:t>
      </w:r>
      <w:r w:rsidR="00FF40AE" w:rsidRPr="00FF40AE">
        <w:t xml:space="preserve"> </w:t>
      </w:r>
      <w:r w:rsidR="00FF40AE" w:rsidRPr="00FF40AE">
        <w:rPr>
          <w:rFonts w:ascii="Times New Roman" w:hAnsi="Times New Roman" w:cs="Times New Roman"/>
          <w:sz w:val="24"/>
          <w:szCs w:val="24"/>
        </w:rPr>
        <w:t xml:space="preserve">Так, Германия потеряла права на свои колонии, сильно ограничивалась во владении вооружёнными силами и подавлялась экономически через механизм репараций. Подобные условия были предусмотрены и для Турции и Болгарии, а Австро-Венгрия прекратила существование как единое государство. К тому же все побеждённые государства понесли значительные территориальные потери. Побеждённые государства на определённое время были «исключены» из ряда системообразующих элементов и преобразованы исключительно в объекты влияния Версальской подсистемы. Советская Россия, формально не будучи побеждённой, оказалась на начальном этапе также исключённой. Формальным признанием этого факта со стороны России считается </w:t>
      </w:r>
      <w:proofErr w:type="spellStart"/>
      <w:r w:rsidR="00FF40AE" w:rsidRPr="00FF40AE">
        <w:rPr>
          <w:rFonts w:ascii="Times New Roman" w:hAnsi="Times New Roman" w:cs="Times New Roman"/>
          <w:sz w:val="24"/>
          <w:szCs w:val="24"/>
        </w:rPr>
        <w:t>Рапалльский</w:t>
      </w:r>
      <w:proofErr w:type="spellEnd"/>
      <w:r w:rsidR="00FF40AE" w:rsidRPr="00FF40AE">
        <w:rPr>
          <w:rFonts w:ascii="Times New Roman" w:hAnsi="Times New Roman" w:cs="Times New Roman"/>
          <w:sz w:val="24"/>
          <w:szCs w:val="24"/>
        </w:rPr>
        <w:t xml:space="preserve"> договор 1922 года. Заключение этого договора даёт толчок широкому сотрудничеству между Германией и Советской Россией.</w:t>
      </w:r>
    </w:p>
    <w:p w14:paraId="1142EFF7" w14:textId="41C4F12E" w:rsidR="006E41FE" w:rsidRDefault="002A12FD" w:rsidP="002A12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6E41FE" w:rsidRPr="002A12FD">
        <w:rPr>
          <w:rFonts w:ascii="Times New Roman" w:hAnsi="Times New Roman" w:cs="Times New Roman"/>
          <w:sz w:val="24"/>
          <w:szCs w:val="24"/>
        </w:rPr>
        <w:t xml:space="preserve">акрепление </w:t>
      </w:r>
      <w:r w:rsidRPr="002A12FD">
        <w:rPr>
          <w:rFonts w:ascii="Times New Roman" w:hAnsi="Times New Roman" w:cs="Times New Roman"/>
          <w:sz w:val="24"/>
          <w:szCs w:val="24"/>
        </w:rPr>
        <w:t>лидерства США, Великобритании и Франции в новой системе</w:t>
      </w:r>
    </w:p>
    <w:p w14:paraId="3B6558E3" w14:textId="6056C16A" w:rsidR="002A12FD" w:rsidRDefault="002A12FD" w:rsidP="002A12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Политическая изоляция США от европейских дел. В качестве приоритетного средства внешней политике в этом регионе они выбрали экономическое воздействие. Ведь к 1918 году уже была явно заметна экономическая зависимость европейских стран от США.</w:t>
      </w:r>
    </w:p>
    <w:p w14:paraId="724E48B0" w14:textId="77777777" w:rsidR="002A12FD" w:rsidRPr="002A12FD" w:rsidRDefault="002A12FD" w:rsidP="002A12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12FD">
        <w:rPr>
          <w:rFonts w:ascii="Times New Roman" w:hAnsi="Times New Roman" w:cs="Times New Roman"/>
          <w:sz w:val="24"/>
          <w:szCs w:val="24"/>
        </w:rPr>
        <w:t>Образование ряда новых суверенных субъектов международных отношений в Европе, внешняя политика которых на более поздних этапах развития системы способствовала развитию кризисных процессов.</w:t>
      </w:r>
    </w:p>
    <w:p w14:paraId="22B7F625" w14:textId="77777777" w:rsidR="002A12FD" w:rsidRPr="002A12FD" w:rsidRDefault="002A12FD" w:rsidP="002A12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12FD">
        <w:rPr>
          <w:rFonts w:ascii="Times New Roman" w:hAnsi="Times New Roman" w:cs="Times New Roman"/>
          <w:sz w:val="24"/>
          <w:szCs w:val="24"/>
        </w:rPr>
        <w:t>Создание Лиги Наций — инструмента сохранения статус-кво в системе международных отношений. Этот инструмент, фактически подконтрольный Франции и Великобритании, оказался, однако, неэффективным в исполнении своих стабилизационных функций.</w:t>
      </w:r>
    </w:p>
    <w:p w14:paraId="06499A13" w14:textId="77777777" w:rsidR="002A12FD" w:rsidRPr="002A12FD" w:rsidRDefault="002A12FD" w:rsidP="002A12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12FD">
        <w:rPr>
          <w:rFonts w:ascii="Times New Roman" w:hAnsi="Times New Roman" w:cs="Times New Roman"/>
          <w:sz w:val="24"/>
          <w:szCs w:val="24"/>
        </w:rPr>
        <w:t xml:space="preserve">Мир постепенно перестает быть </w:t>
      </w:r>
      <w:proofErr w:type="spellStart"/>
      <w:r w:rsidRPr="002A12FD">
        <w:rPr>
          <w:rFonts w:ascii="Times New Roman" w:hAnsi="Times New Roman" w:cs="Times New Roman"/>
          <w:sz w:val="24"/>
          <w:szCs w:val="24"/>
        </w:rPr>
        <w:t>евроцентристским</w:t>
      </w:r>
      <w:proofErr w:type="spellEnd"/>
      <w:r w:rsidRPr="002A12FD">
        <w:rPr>
          <w:rFonts w:ascii="Times New Roman" w:hAnsi="Times New Roman" w:cs="Times New Roman"/>
          <w:sz w:val="24"/>
          <w:szCs w:val="24"/>
        </w:rPr>
        <w:t>, международная система начинает превращаться в глобальную.</w:t>
      </w:r>
    </w:p>
    <w:p w14:paraId="7B46F0CC" w14:textId="77777777" w:rsidR="002A12FD" w:rsidRPr="002A12FD" w:rsidRDefault="002A12FD" w:rsidP="002A12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571B32EC" w14:textId="77777777" w:rsidR="006E41FE" w:rsidRPr="006E41FE" w:rsidRDefault="006E41FE" w:rsidP="006E41FE"/>
    <w:sectPr w:rsidR="006E41FE" w:rsidRPr="006E4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801E9"/>
    <w:multiLevelType w:val="hybridMultilevel"/>
    <w:tmpl w:val="F4282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55353"/>
    <w:multiLevelType w:val="hybridMultilevel"/>
    <w:tmpl w:val="C43CE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52789"/>
    <w:multiLevelType w:val="hybridMultilevel"/>
    <w:tmpl w:val="DF30D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FE"/>
    <w:rsid w:val="001773FE"/>
    <w:rsid w:val="002A12FD"/>
    <w:rsid w:val="003C3BCD"/>
    <w:rsid w:val="003E5890"/>
    <w:rsid w:val="004A5DCB"/>
    <w:rsid w:val="005A00DA"/>
    <w:rsid w:val="006E41FE"/>
    <w:rsid w:val="00B559B0"/>
    <w:rsid w:val="00C531CA"/>
    <w:rsid w:val="00D152D2"/>
    <w:rsid w:val="00FF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AABE"/>
  <w15:chartTrackingRefBased/>
  <w15:docId w15:val="{90F5A61F-5881-4D7D-AFF5-725E682F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3</cp:revision>
  <dcterms:created xsi:type="dcterms:W3CDTF">2020-12-18T10:06:00Z</dcterms:created>
  <dcterms:modified xsi:type="dcterms:W3CDTF">2020-12-18T15:26:00Z</dcterms:modified>
</cp:coreProperties>
</file>