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E0ACB" w14:textId="77777777" w:rsidR="007C4E9E" w:rsidRDefault="007C4E9E" w:rsidP="007C4E9E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E90EA35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23050518" wp14:editId="12A11C4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D2A4" w14:textId="77777777" w:rsidR="007C4E9E" w:rsidRDefault="007C4E9E" w:rsidP="007C4E9E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4B1E99D2" w14:textId="77777777" w:rsidR="007C4E9E" w:rsidRDefault="007C4E9E" w:rsidP="007C4E9E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6FFFE8A0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75A63" wp14:editId="7FE36C7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FF85" id="Прямая соединительная линия 4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478C2C13" w14:textId="4FBC0CAA" w:rsidR="007C4E9E" w:rsidRDefault="007C4E9E" w:rsidP="007C4E9E">
      <w:pPr>
        <w:spacing w:after="299"/>
        <w:ind w:left="566"/>
      </w:pPr>
    </w:p>
    <w:p w14:paraId="78EAE136" w14:textId="77777777" w:rsidR="00166F7C" w:rsidRDefault="00166F7C" w:rsidP="00166F7C">
      <w:pPr>
        <w:spacing w:before="4"/>
        <w:sectPr w:rsidR="00166F7C" w:rsidSect="00CE5292">
          <w:footerReference w:type="default" r:id="rId8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250B518E" w14:textId="4B0DAF81" w:rsidR="00166F7C" w:rsidRPr="00166F7C" w:rsidRDefault="00166F7C" w:rsidP="00166F7C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14:paraId="1B7DF1B5" w14:textId="413E472E" w:rsidR="00166F7C" w:rsidRPr="00166F7C" w:rsidRDefault="00166F7C" w:rsidP="00166F7C">
      <w:pPr>
        <w:spacing w:before="4"/>
        <w:rPr>
          <w:u w:val="single"/>
        </w:rPr>
      </w:pPr>
      <w:r>
        <w:t>Студент</w:t>
      </w:r>
      <w:r w:rsidRPr="00166F7C">
        <w:rPr>
          <w:u w:val="single"/>
        </w:rPr>
        <w:t xml:space="preserve">   Бавыкин Роман Алексеевич                                   </w:t>
      </w:r>
    </w:p>
    <w:p w14:paraId="550D69B7" w14:textId="55A3B24C" w:rsidR="00166F7C" w:rsidRDefault="00166F7C" w:rsidP="00166F7C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14:paraId="09545030" w14:textId="7BEA0FDB" w:rsidR="00166F7C" w:rsidRPr="00166F7C" w:rsidRDefault="00166F7C" w:rsidP="00166F7C">
      <w:pPr>
        <w:spacing w:before="4"/>
        <w:rPr>
          <w:u w:val="single"/>
        </w:rPr>
      </w:pPr>
      <w:r>
        <w:t>К работе допущен</w:t>
      </w:r>
      <w:r w:rsidRPr="00166F7C">
        <w:rPr>
          <w:u w:val="single"/>
        </w:rPr>
        <w:t xml:space="preserve">                                    </w:t>
      </w:r>
    </w:p>
    <w:p w14:paraId="5A476949" w14:textId="2417356A" w:rsidR="00166F7C" w:rsidRPr="00166F7C" w:rsidRDefault="00166F7C" w:rsidP="00166F7C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14:paraId="40CB0B6E" w14:textId="1A0099C1" w:rsidR="00166F7C" w:rsidRPr="00166F7C" w:rsidRDefault="00166F7C" w:rsidP="00166F7C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14:paraId="4B70E67B" w14:textId="77777777" w:rsidR="00166F7C" w:rsidRDefault="00166F7C" w:rsidP="007C4E9E">
      <w:pPr>
        <w:spacing w:before="4"/>
        <w:jc w:val="center"/>
        <w:sectPr w:rsidR="00166F7C" w:rsidSect="00166F7C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14:paraId="232FD7CF" w14:textId="65CED93D" w:rsidR="00166F7C" w:rsidRDefault="00166F7C" w:rsidP="007C4E9E">
      <w:pPr>
        <w:spacing w:before="4"/>
        <w:jc w:val="center"/>
      </w:pPr>
    </w:p>
    <w:p w14:paraId="069C907A" w14:textId="0A5CCC03" w:rsidR="00981901" w:rsidRDefault="00A038D6" w:rsidP="007C4E9E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56B41C40" w14:textId="0C38750C" w:rsidR="00741CEB" w:rsidRPr="00741CEB" w:rsidRDefault="00A038D6" w:rsidP="00741CEB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 w:rsidR="00981901">
        <w:rPr>
          <w:rFonts w:ascii="Times New Roman" w:hAnsi="Times New Roman" w:cs="Times New Roman"/>
          <w:b/>
          <w:sz w:val="40"/>
        </w:rPr>
        <w:t xml:space="preserve"> 1</w:t>
      </w:r>
      <w:r w:rsidR="00B44139" w:rsidRPr="00B44139">
        <w:rPr>
          <w:rFonts w:ascii="Times New Roman" w:hAnsi="Times New Roman" w:cs="Times New Roman"/>
          <w:b/>
          <w:sz w:val="40"/>
        </w:rPr>
        <w:t>.0</w:t>
      </w:r>
      <w:r w:rsidR="00741CEB" w:rsidRPr="00741CEB">
        <w:rPr>
          <w:rFonts w:ascii="Times New Roman" w:hAnsi="Times New Roman" w:cs="Times New Roman"/>
          <w:b/>
          <w:sz w:val="40"/>
        </w:rPr>
        <w:t>4</w:t>
      </w:r>
    </w:p>
    <w:p w14:paraId="1D0B56A5" w14:textId="56AC9D03" w:rsidR="00981901" w:rsidRPr="00741CEB" w:rsidRDefault="00741CEB" w:rsidP="00981901">
      <w:pPr>
        <w:spacing w:before="4"/>
        <w:jc w:val="center"/>
        <w:rPr>
          <w:sz w:val="32"/>
          <w:szCs w:val="32"/>
        </w:rPr>
      </w:pPr>
      <w:r w:rsidRPr="00741CEB">
        <w:rPr>
          <w:sz w:val="32"/>
          <w:szCs w:val="32"/>
        </w:rPr>
        <w:t>ИССЛЕДОВАНИЕ РАВНОУСКОРЕННОГО ВРАЩЕТЕЛЬНОГО ДВИЖЕНИЯ (МАЯТНИК ОБЕРБЕКА)</w:t>
      </w:r>
    </w:p>
    <w:p w14:paraId="37106D28" w14:textId="77777777" w:rsidR="00741CEB" w:rsidRPr="000D2A66" w:rsidRDefault="00741CEB" w:rsidP="00981901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9A4666" w14:textId="5F46EBC8" w:rsidR="00715AAF" w:rsidRPr="00981901" w:rsidRDefault="00715AAF" w:rsidP="000D2A66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591D9BD7" w14:textId="0FC9C88B" w:rsidR="00B44139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Style w:val="fontstyle01"/>
          <w:rFonts w:ascii="Times New Roman" w:hAnsi="Times New Roman" w:cs="Times New Roman"/>
        </w:rPr>
        <w:t xml:space="preserve">1) </w:t>
      </w:r>
      <w:r w:rsidR="00166F49" w:rsidRPr="00166F49">
        <w:rPr>
          <w:rStyle w:val="fontstyle21"/>
          <w:rFonts w:ascii="Times New Roman" w:hAnsi="Times New Roman" w:cs="Times New Roman"/>
        </w:rPr>
        <w:t>Проверка основного закона динамики вращения</w:t>
      </w:r>
      <w:r w:rsidR="00166F49" w:rsidRPr="00166F49">
        <w:rPr>
          <w:rStyle w:val="fontstyle01"/>
          <w:rFonts w:ascii="Times New Roman" w:hAnsi="Times New Roman" w:cs="Times New Roman"/>
        </w:rPr>
        <w:t>.</w:t>
      </w:r>
      <w:r w:rsidR="00166F49" w:rsidRPr="00166F49">
        <w:rPr>
          <w:rFonts w:ascii="Times New Roman" w:hAnsi="Times New Roman" w:cs="Times New Roman"/>
          <w:color w:val="000000"/>
        </w:rPr>
        <w:br/>
      </w:r>
      <w:r w:rsidR="00166F49" w:rsidRPr="00166F49">
        <w:rPr>
          <w:rStyle w:val="fontstyle31"/>
          <w:rFonts w:ascii="Times New Roman" w:hAnsi="Times New Roman" w:cs="Times New Roman"/>
        </w:rPr>
        <w:t xml:space="preserve">2) </w:t>
      </w:r>
      <w:r w:rsidR="00166F49" w:rsidRPr="00166F49">
        <w:rPr>
          <w:rStyle w:val="fontstyle21"/>
          <w:rFonts w:ascii="Times New Roman" w:hAnsi="Times New Roman" w:cs="Times New Roman"/>
        </w:rPr>
        <w:t>Проверка зависимости момента инерции от положения масс относительно</w:t>
      </w:r>
      <w:r w:rsidR="00166F49" w:rsidRPr="00166F49">
        <w:rPr>
          <w:rFonts w:ascii="Times New Roman" w:hAnsi="Times New Roman" w:cs="Times New Roman"/>
          <w:color w:val="000000"/>
        </w:rPr>
        <w:t xml:space="preserve"> </w:t>
      </w:r>
      <w:r w:rsidR="00166F49" w:rsidRPr="00166F49">
        <w:rPr>
          <w:rStyle w:val="fontstyle21"/>
          <w:rFonts w:ascii="Times New Roman" w:hAnsi="Times New Roman" w:cs="Times New Roman"/>
        </w:rPr>
        <w:t>оси вращения</w:t>
      </w:r>
      <w:r w:rsidR="00166F49" w:rsidRPr="00166F49">
        <w:rPr>
          <w:rStyle w:val="fontstyle01"/>
          <w:rFonts w:ascii="Times New Roman" w:hAnsi="Times New Roman" w:cs="Times New Roman"/>
        </w:rPr>
        <w:t>.</w:t>
      </w:r>
    </w:p>
    <w:p w14:paraId="14FA061F" w14:textId="775E6C9E" w:rsidR="00715AAF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>1)Многократное измерение времени прохождения кареткой определенного пути, с различными массами каретки и расстояниями до грузов крестовины;</w:t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br/>
        <w:t>2)Расчет для каждого набора параметров среднего времени, ускорения, углового ускорения, момента силы и их погрешностей;</w:t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3)Нанести на график точки зависимостей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ε</m:t>
            </m:r>
          </m:e>
        </m:d>
      </m:oMath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 xml:space="preserve">, найти коэффициенты линейных зависимостей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ε</m:t>
            </m:r>
          </m:e>
        </m:d>
      </m:oMath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 xml:space="preserve"> МНК и построить графики этих линейных зависимостей;</w:t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4)Нанести на график точки зависимостей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 xml:space="preserve">, найти коэффициенты линейных зависимостей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 xml:space="preserve"> МНК и построить графики этих линейных зависимостей;</w:t>
      </w:r>
    </w:p>
    <w:p w14:paraId="73CDB148" w14:textId="77777777" w:rsid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 w:rsidR="00166F49">
        <w:rPr>
          <w:rFonts w:ascii="Times New Roman" w:hAnsi="Times New Roman" w:cs="Times New Roman"/>
          <w:sz w:val="24"/>
          <w:szCs w:val="24"/>
        </w:rPr>
        <w:t>.</w:t>
      </w:r>
    </w:p>
    <w:p w14:paraId="4DA404E9" w14:textId="4EB11ED9" w:rsidR="00166F49" w:rsidRPr="00166F49" w:rsidRDefault="00166F49" w:rsidP="00166F49">
      <w:pPr>
        <w:tabs>
          <w:tab w:val="left" w:pos="950"/>
        </w:tabs>
        <w:spacing w:after="240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6F49">
        <w:rPr>
          <w:rFonts w:ascii="Times New Roman" w:hAnsi="Times New Roman" w:cs="Times New Roman"/>
          <w:sz w:val="24"/>
          <w:szCs w:val="24"/>
        </w:rPr>
        <w:t xml:space="preserve">Маятник </w:t>
      </w:r>
      <w:proofErr w:type="spellStart"/>
      <w:r w:rsidRPr="00166F49">
        <w:rPr>
          <w:rFonts w:ascii="Times New Roman" w:hAnsi="Times New Roman" w:cs="Times New Roman"/>
          <w:sz w:val="24"/>
          <w:szCs w:val="24"/>
        </w:rPr>
        <w:t>Обербека</w:t>
      </w:r>
      <w:proofErr w:type="spellEnd"/>
    </w:p>
    <w:p w14:paraId="703896A6" w14:textId="3EFA357E" w:rsidR="00715AAF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>
        <w:rPr>
          <w:rFonts w:ascii="Times New Roman" w:hAnsi="Times New Roman" w:cs="Times New Roman"/>
          <w:sz w:val="24"/>
          <w:szCs w:val="24"/>
        </w:rPr>
        <w:t>Многократные прямые измерения, нахождение коэффициентов зависимостей методом наименьших квадратов</w:t>
      </w:r>
      <w:r w:rsidR="00B44139" w:rsidRPr="0016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77399" w14:textId="0B96FE1F" w:rsidR="00C0000D" w:rsidRPr="00C0000D" w:rsidRDefault="00A038D6" w:rsidP="00C0000D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="000D2A66" w:rsidRPr="00C0000D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ma=mg-T;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r>
            <w:rPr>
              <w:rFonts w:ascii="Cambria Math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</w:rPr>
            <m:t>T=m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;      Iε=M-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;       I=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5061A86" w14:textId="2E9CA81E" w:rsidR="00715AAF" w:rsidRPr="00CE5292" w:rsidRDefault="00715AAF" w:rsidP="00624F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46DC9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</w:pPr>
    </w:p>
    <w:p w14:paraId="74646918" w14:textId="77777777" w:rsidR="00715AAF" w:rsidRPr="00CE5292" w:rsidRDefault="00A038D6" w:rsidP="008D3E25">
      <w:pPr>
        <w:pStyle w:val="a4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15AAF" w:rsidRPr="00CE5292" w14:paraId="42550452" w14:textId="77777777" w:rsidTr="00935F7C">
        <w:trPr>
          <w:trHeight w:val="746"/>
        </w:trPr>
        <w:tc>
          <w:tcPr>
            <w:tcW w:w="749" w:type="dxa"/>
          </w:tcPr>
          <w:p w14:paraId="4B20BCF2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7A3D" w14:textId="77777777" w:rsidR="00715AAF" w:rsidRPr="00CE5292" w:rsidRDefault="00A038D6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14:paraId="34474656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2125B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6" w:type="dxa"/>
          </w:tcPr>
          <w:p w14:paraId="266700FB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D6171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28B01819" w14:textId="77777777" w:rsidR="00715AAF" w:rsidRPr="00CE5292" w:rsidRDefault="00A038D6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6994E14" w14:textId="77777777" w:rsidR="00715AAF" w:rsidRPr="00CE5292" w:rsidRDefault="00A038D6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715AAF" w:rsidRPr="00CE5292" w14:paraId="5228F9B0" w14:textId="77777777" w:rsidTr="00935F7C">
        <w:trPr>
          <w:trHeight w:val="493"/>
        </w:trPr>
        <w:tc>
          <w:tcPr>
            <w:tcW w:w="749" w:type="dxa"/>
          </w:tcPr>
          <w:p w14:paraId="52939A53" w14:textId="77777777" w:rsidR="00715AAF" w:rsidRPr="00CE5292" w:rsidRDefault="00A038D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03944882" w14:textId="1F02A956" w:rsidR="00715AAF" w:rsidRPr="00CE5292" w:rsidRDefault="00F0333E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2386" w:type="dxa"/>
          </w:tcPr>
          <w:p w14:paraId="6AAE5B58" w14:textId="690FE51D" w:rsidR="00715AAF" w:rsidRPr="00CF0156" w:rsidRDefault="00CF0156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933" w:type="dxa"/>
          </w:tcPr>
          <w:p w14:paraId="3DF3410B" w14:textId="42CB250C" w:rsidR="00715AAF" w:rsidRPr="003E5093" w:rsidRDefault="00A038D6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15c</w:t>
            </w:r>
          </w:p>
        </w:tc>
        <w:tc>
          <w:tcPr>
            <w:tcW w:w="1933" w:type="dxa"/>
          </w:tcPr>
          <w:p w14:paraId="3813296D" w14:textId="2EC08841" w:rsidR="00715AAF" w:rsidRPr="00CE5292" w:rsidRDefault="003E5093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0,01</m:t>
              </m:r>
            </m:oMath>
            <w:r w:rsidR="00A038D6"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14:paraId="26426A3C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  <w:sectPr w:rsidR="00715AAF" w:rsidRPr="00CE5292" w:rsidSect="00CE5292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5CF250A5" w14:textId="77777777" w:rsidR="00715AAF" w:rsidRPr="00CE5292" w:rsidRDefault="00A038D6" w:rsidP="008D3E25">
      <w:pPr>
        <w:pStyle w:val="a4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570CA368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</w:pPr>
    </w:p>
    <w:p w14:paraId="43674836" w14:textId="5191622E" w:rsidR="00715AAF" w:rsidRPr="00CE5292" w:rsidRDefault="003E5093" w:rsidP="003E5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1EE86" wp14:editId="17083E15">
            <wp:extent cx="5895975" cy="512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A3F8" w14:textId="77777777" w:rsidR="00A11449" w:rsidRDefault="00A1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BFDC3" w14:textId="0B902157" w:rsidR="00715AAF" w:rsidRPr="00A11449" w:rsidRDefault="00A038D6" w:rsidP="00A11449">
      <w:pPr>
        <w:pStyle w:val="a4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45DB3C65" w14:textId="335B6897" w:rsidR="00EF4BEA" w:rsidRDefault="00EF4BEA" w:rsidP="00EF4BEA">
      <w:pPr>
        <w:pStyle w:val="af1"/>
        <w:keepNext/>
        <w:ind w:firstLine="6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1D2FCCF" w14:textId="23105730" w:rsidR="00715AAF" w:rsidRPr="00CE5292" w:rsidRDefault="00A11449" w:rsidP="00A114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D94E5" wp14:editId="6D4419E3">
            <wp:extent cx="4460681" cy="44977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602" cy="45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31F2" w14:textId="247C0817" w:rsidR="00715AAF" w:rsidRPr="00A11449" w:rsidRDefault="00A1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</w:p>
    <w:p w14:paraId="29DFB593" w14:textId="6EE5927E" w:rsidR="00A11449" w:rsidRDefault="00A038D6" w:rsidP="00A11449">
      <w:pPr>
        <w:pStyle w:val="a4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33171849" w14:textId="143B6B3A" w:rsidR="00E628B6" w:rsidRPr="00E628B6" w:rsidRDefault="00E628B6" w:rsidP="00E628B6">
      <w:pPr>
        <w:pStyle w:val="a4"/>
        <w:tabs>
          <w:tab w:val="left" w:pos="381"/>
        </w:tabs>
        <w:spacing w:before="205"/>
        <w:ind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;  </m:t>
          </m:r>
          <m:r>
            <w:rPr>
              <w:rFonts w:ascii="Cambria Math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g-a</m:t>
              </m:r>
            </m:e>
          </m:d>
        </m:oMath>
      </m:oMathPara>
    </w:p>
    <w:p w14:paraId="34988A0A" w14:textId="427299D5" w:rsidR="00EF4BEA" w:rsidRDefault="00EF4BEA" w:rsidP="00EF4BEA">
      <w:pPr>
        <w:pStyle w:val="af1"/>
        <w:keepNext/>
        <w:ind w:firstLine="72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8734" w:type="dxa"/>
        <w:tblInd w:w="838" w:type="dxa"/>
        <w:tblLook w:val="04A0" w:firstRow="1" w:lastRow="0" w:firstColumn="1" w:lastColumn="0" w:noHBand="0" w:noVBand="1"/>
      </w:tblPr>
      <w:tblGrid>
        <w:gridCol w:w="1122"/>
        <w:gridCol w:w="960"/>
        <w:gridCol w:w="1053"/>
        <w:gridCol w:w="1053"/>
        <w:gridCol w:w="1053"/>
        <w:gridCol w:w="1053"/>
        <w:gridCol w:w="1053"/>
        <w:gridCol w:w="1387"/>
      </w:tblGrid>
      <w:tr w:rsidR="00741CEB" w:rsidRPr="00741CEB" w14:paraId="202811D2" w14:textId="77777777" w:rsidTr="00741CEB">
        <w:trPr>
          <w:trHeight w:val="315"/>
        </w:trPr>
        <w:tc>
          <w:tcPr>
            <w:tcW w:w="11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6539B7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Величина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63FB9F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Масса груза, г</w:t>
            </w:r>
          </w:p>
        </w:tc>
        <w:tc>
          <w:tcPr>
            <w:tcW w:w="665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B8C9F1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Положение утяжелителей</w:t>
            </w:r>
          </w:p>
        </w:tc>
      </w:tr>
      <w:tr w:rsidR="00741CEB" w:rsidRPr="00741CEB" w14:paraId="165A6179" w14:textId="77777777" w:rsidTr="00741CEB">
        <w:trPr>
          <w:trHeight w:val="315"/>
        </w:trPr>
        <w:tc>
          <w:tcPr>
            <w:tcW w:w="11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407503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D5D81F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E38C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 риска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633DE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2 риска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CCD3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3 риска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9A30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4 риска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ED9D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5 риска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997E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lang w:bidi="ar-SA"/>
              </w:rPr>
            </w:pPr>
            <w:r w:rsidRPr="00741CEB">
              <w:rPr>
                <w:rFonts w:ascii="Calibri" w:eastAsia="Times New Roman" w:hAnsi="Calibri" w:cs="Calibri"/>
                <w:lang w:bidi="ar-SA"/>
              </w:rPr>
              <w:t>6 риска</w:t>
            </w:r>
          </w:p>
        </w:tc>
      </w:tr>
      <w:tr w:rsidR="00741CEB" w:rsidRPr="00741CEB" w14:paraId="1DC2A04E" w14:textId="77777777" w:rsidTr="00741CEB">
        <w:trPr>
          <w:trHeight w:val="300"/>
        </w:trPr>
        <w:tc>
          <w:tcPr>
            <w:tcW w:w="11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594D4" w14:textId="77777777" w:rsid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  <w:p w14:paraId="7B57A1C1" w14:textId="752A5001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a</w:t>
            </w:r>
          </w:p>
          <w:p w14:paraId="78CDDBAD" w14:textId="49F7040D" w:rsid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  <w:p w14:paraId="24634582" w14:textId="77777777" w:rsid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  <w:p w14:paraId="245A2B9C" w14:textId="02AE6E65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7D28B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F44B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0.054608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93E6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0.033687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2B04E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0.029462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5A54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0.022992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038FB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0.017808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6E7AD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0.013897895</w:t>
            </w:r>
          </w:p>
        </w:tc>
      </w:tr>
      <w:tr w:rsidR="00741CEB" w:rsidRPr="00741CEB" w14:paraId="670E4951" w14:textId="77777777" w:rsidTr="00741CEB">
        <w:trPr>
          <w:trHeight w:val="300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C9C9D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1096E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84FF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0.102819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01C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0.055115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B12A6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0.057993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3E99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0.04578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95AAE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0.035878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8C303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0.026881577</w:t>
            </w:r>
          </w:p>
        </w:tc>
      </w:tr>
      <w:tr w:rsidR="00741CEB" w:rsidRPr="00741CEB" w14:paraId="773E8CB6" w14:textId="77777777" w:rsidTr="00741CEB">
        <w:trPr>
          <w:trHeight w:val="300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F92C0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D9FED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0835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0.155902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D38A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0.11627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01965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0.090185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FD61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0.064933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722DF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0.041002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17412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0.039723061</w:t>
            </w:r>
          </w:p>
        </w:tc>
      </w:tr>
      <w:tr w:rsidR="00741CEB" w:rsidRPr="00741CEB" w14:paraId="066F0AF6" w14:textId="77777777" w:rsidTr="00741CEB">
        <w:trPr>
          <w:trHeight w:val="315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90878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6C23B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14B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0.204993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B50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0.158004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EB3D2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0.129341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56CE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0.092996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FFCAC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0.066355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D122D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0.055114638</w:t>
            </w:r>
          </w:p>
        </w:tc>
      </w:tr>
      <w:tr w:rsidR="00741CEB" w:rsidRPr="00741CEB" w14:paraId="2CF5FB18" w14:textId="77777777" w:rsidTr="00741CEB">
        <w:trPr>
          <w:trHeight w:val="300"/>
        </w:trPr>
        <w:tc>
          <w:tcPr>
            <w:tcW w:w="11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41B21" w14:textId="1263EBEF" w:rsid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  <w:p w14:paraId="122712B7" w14:textId="6693CFAF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ε</m:t>
                </m:r>
              </m:oMath>
            </m:oMathPara>
          </w:p>
          <w:p w14:paraId="1E5EF50F" w14:textId="4F935087" w:rsid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</w:p>
          <w:p w14:paraId="618530B8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</w:p>
          <w:p w14:paraId="6D044533" w14:textId="36814B9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F9A74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47C1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2.374254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9B5D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1.464636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B405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1.280978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FF55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0.999631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31C6D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0.774247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62C15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0.604256315</w:t>
            </w:r>
          </w:p>
        </w:tc>
      </w:tr>
      <w:tr w:rsidR="00741CEB" w:rsidRPr="00741CEB" w14:paraId="1C66600B" w14:textId="77777777" w:rsidTr="00741CEB">
        <w:trPr>
          <w:trHeight w:val="300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AE9CE9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684A5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53EE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4.470411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AED3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2.396289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29492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2.521435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5631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1.990444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975A2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1.559924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2ADE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1.16876422</w:t>
            </w:r>
          </w:p>
        </w:tc>
      </w:tr>
      <w:tr w:rsidR="00741CEB" w:rsidRPr="00741CEB" w14:paraId="219C84CB" w14:textId="77777777" w:rsidTr="00741CEB">
        <w:trPr>
          <w:trHeight w:val="300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F59C5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390E4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48C2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6.77834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EA5A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5.055234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C8186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3.921099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AADA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2.823192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43761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1.782703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30F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1.727089605</w:t>
            </w:r>
          </w:p>
        </w:tc>
      </w:tr>
      <w:tr w:rsidR="00741CEB" w:rsidRPr="00741CEB" w14:paraId="029C4300" w14:textId="77777777" w:rsidTr="00741CEB">
        <w:trPr>
          <w:trHeight w:val="315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F2C67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717ED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B4E4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8.912727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67D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6.869732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9B36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5.623522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6D56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4.043307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36CDD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2.88499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40E10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2.396288628</w:t>
            </w:r>
          </w:p>
        </w:tc>
      </w:tr>
      <w:tr w:rsidR="00741CEB" w:rsidRPr="00741CEB" w14:paraId="1AD4DC43" w14:textId="77777777" w:rsidTr="00741CEB">
        <w:trPr>
          <w:trHeight w:val="300"/>
        </w:trPr>
        <w:tc>
          <w:tcPr>
            <w:tcW w:w="11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D28E4" w14:textId="77777777" w:rsid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</w:p>
          <w:p w14:paraId="25FE9FC1" w14:textId="0F6E5D74" w:rsid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  <w:p w14:paraId="1803DAB9" w14:textId="77777777" w:rsid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  <w:p w14:paraId="3FC2F98B" w14:textId="1F76A758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C1939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7460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0.049312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6A74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0.049418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9CD5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0.049439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5D5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0.049472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4D18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0.049498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74312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0.049517677</w:t>
            </w:r>
          </w:p>
        </w:tc>
      </w:tr>
      <w:tr w:rsidR="00741CEB" w:rsidRPr="00741CEB" w14:paraId="40E2E263" w14:textId="77777777" w:rsidTr="00741CEB">
        <w:trPr>
          <w:trHeight w:val="315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2BE31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7656C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B161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0.098135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CB93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0.098618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5B17A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0.098589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5E8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0.098713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5264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0.098813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A455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0.098903958</w:t>
            </w:r>
          </w:p>
        </w:tc>
      </w:tr>
      <w:tr w:rsidR="00741CEB" w:rsidRPr="00741CEB" w14:paraId="148DE1C5" w14:textId="77777777" w:rsidTr="00741CEB">
        <w:trPr>
          <w:trHeight w:val="300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3CA41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2F4BC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90F6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0.146397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FDD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0.146999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2FE1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0.147395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A22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0.147778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B9E4B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0.148142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45AD9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0.148161004</w:t>
            </w:r>
          </w:p>
        </w:tc>
      </w:tr>
      <w:tr w:rsidR="00741CEB" w:rsidRPr="00741CEB" w14:paraId="7DB9F43B" w14:textId="77777777" w:rsidTr="00741CEB">
        <w:trPr>
          <w:trHeight w:val="315"/>
        </w:trPr>
        <w:tc>
          <w:tcPr>
            <w:tcW w:w="11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AF91E" w14:textId="77777777" w:rsidR="00741CEB" w:rsidRPr="00741CEB" w:rsidRDefault="00741CEB" w:rsidP="00741C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3B05D" w14:textId="77777777" w:rsidR="00741CEB" w:rsidRPr="00741CEB" w:rsidRDefault="00741CEB" w:rsidP="00741CE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741CE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D006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0.194203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7A47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0.195154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DD8A0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0.195734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C01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0.19647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6CFF3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0.197009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47218" w14:textId="77777777" w:rsidR="00741CEB" w:rsidRPr="00741CEB" w:rsidRDefault="00741CEB" w:rsidP="00741CE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41CEB">
              <w:rPr>
                <w:rFonts w:ascii="Calibri" w:eastAsia="Times New Roman" w:hAnsi="Calibri" w:cs="Calibri"/>
                <w:color w:val="000000"/>
                <w:lang w:bidi="ar-SA"/>
              </w:rPr>
              <w:t>0.19723648</w:t>
            </w:r>
          </w:p>
        </w:tc>
      </w:tr>
    </w:tbl>
    <w:p w14:paraId="4246B0DC" w14:textId="2CFBB6BF" w:rsidR="00E753C6" w:rsidRDefault="00E753C6" w:rsidP="00A11449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078B1F4A" w14:textId="07F7D4E9" w:rsidR="00E753C6" w:rsidRDefault="00E628B6" w:rsidP="00616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Расчет коэффиц</w:t>
      </w:r>
      <w:r w:rsidR="00EF4BEA">
        <w:rPr>
          <w:rFonts w:ascii="Times New Roman" w:hAnsi="Times New Roman" w:cs="Times New Roman"/>
          <w:sz w:val="24"/>
          <w:szCs w:val="24"/>
        </w:rPr>
        <w:t xml:space="preserve">иентов </w:t>
      </w:r>
      <w:r w:rsidR="00EF4BE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4BEA" w:rsidRPr="00EF4BEA">
        <w:rPr>
          <w:rFonts w:ascii="Times New Roman" w:hAnsi="Times New Roman" w:cs="Times New Roman"/>
          <w:sz w:val="24"/>
          <w:szCs w:val="24"/>
        </w:rPr>
        <w:t xml:space="preserve"> </w:t>
      </w:r>
      <w:r w:rsidR="00EF4BEA">
        <w:rPr>
          <w:rFonts w:ascii="Times New Roman" w:hAnsi="Times New Roman" w:cs="Times New Roman"/>
          <w:sz w:val="24"/>
          <w:szCs w:val="24"/>
        </w:rPr>
        <w:t xml:space="preserve">и </w:t>
      </w:r>
      <w:r w:rsidR="00EF4BEA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EF4BEA">
        <w:rPr>
          <w:rFonts w:ascii="Times New Roman" w:hAnsi="Times New Roman" w:cs="Times New Roman"/>
          <w:sz w:val="24"/>
          <w:szCs w:val="24"/>
          <w:vertAlign w:val="subscript"/>
        </w:rPr>
        <w:t>тр</w:t>
      </w:r>
      <w:proofErr w:type="spellEnd"/>
      <w:r w:rsidR="00EF4BEA">
        <w:rPr>
          <w:rFonts w:ascii="Times New Roman" w:hAnsi="Times New Roman" w:cs="Times New Roman"/>
          <w:sz w:val="24"/>
          <w:szCs w:val="24"/>
        </w:rPr>
        <w:t xml:space="preserve"> зависимости</w:t>
      </w:r>
      <w:r w:rsidR="00EF4BEA" w:rsidRPr="00EF4BE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Iε</m:t>
        </m:r>
      </m:oMath>
      <w:r w:rsidR="00EF4BEA" w:rsidRPr="00EF4BEA">
        <w:rPr>
          <w:rFonts w:ascii="Times New Roman" w:hAnsi="Times New Roman" w:cs="Times New Roman"/>
          <w:sz w:val="24"/>
          <w:szCs w:val="24"/>
        </w:rPr>
        <w:t xml:space="preserve"> </w:t>
      </w:r>
      <w:r w:rsidR="00EF4BEA">
        <w:rPr>
          <w:rFonts w:ascii="Times New Roman" w:hAnsi="Times New Roman" w:cs="Times New Roman"/>
          <w:sz w:val="24"/>
          <w:szCs w:val="24"/>
        </w:rPr>
        <w:t>методом наименьших квадратов.</w:t>
      </w:r>
    </w:p>
    <w:p w14:paraId="49AFB680" w14:textId="77777777" w:rsidR="00CF0156" w:rsidRDefault="00CF0156" w:rsidP="00616795">
      <w:pPr>
        <w:rPr>
          <w:rFonts w:ascii="Times New Roman" w:hAnsi="Times New Roman" w:cs="Times New Roman"/>
          <w:sz w:val="24"/>
          <w:szCs w:val="24"/>
        </w:rPr>
      </w:pPr>
    </w:p>
    <w:p w14:paraId="76D29700" w14:textId="1E8130A7" w:rsidR="00CF0156" w:rsidRPr="00CF0156" w:rsidRDefault="004954AC" w:rsidP="00CF01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положение утяжелителей расстояние между осью вращения и центром тяжести считается по формуле</w:t>
      </w:r>
      <w:r w:rsidR="00CF01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+(n-1)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EF4BEA">
        <w:rPr>
          <w:rFonts w:ascii="Times New Roman" w:hAnsi="Times New Roman" w:cs="Times New Roman"/>
          <w:sz w:val="24"/>
          <w:szCs w:val="24"/>
        </w:rPr>
        <w:tab/>
      </w:r>
    </w:p>
    <w:p w14:paraId="2A6D7D56" w14:textId="24AE30ED" w:rsidR="00EF4BEA" w:rsidRDefault="00EF4BEA" w:rsidP="00EF4BEA">
      <w:pPr>
        <w:pStyle w:val="af1"/>
        <w:keepNext/>
        <w:ind w:firstLine="72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W w:w="7618" w:type="dxa"/>
        <w:tblInd w:w="762" w:type="dxa"/>
        <w:tblLook w:val="04A0" w:firstRow="1" w:lastRow="0" w:firstColumn="1" w:lastColumn="0" w:noHBand="0" w:noVBand="1"/>
      </w:tblPr>
      <w:tblGrid>
        <w:gridCol w:w="1300"/>
        <w:gridCol w:w="1053"/>
        <w:gridCol w:w="1053"/>
        <w:gridCol w:w="1053"/>
        <w:gridCol w:w="1053"/>
        <w:gridCol w:w="1053"/>
        <w:gridCol w:w="1053"/>
      </w:tblGrid>
      <w:tr w:rsidR="00EF4BEA" w:rsidRPr="00EF4BEA" w14:paraId="02D1821F" w14:textId="77777777" w:rsidTr="00CF0156">
        <w:trPr>
          <w:trHeight w:val="30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12437" w14:textId="77777777" w:rsidR="00EF4BEA" w:rsidRDefault="00EF4BEA" w:rsidP="00EF4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Величина</w:t>
            </w:r>
          </w:p>
          <w:p w14:paraId="0BBE5B19" w14:textId="7317DD49" w:rsidR="00EF4BEA" w:rsidRPr="00EF4BEA" w:rsidRDefault="00EF4BEA" w:rsidP="00EF4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63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FB40" w14:textId="38629C90" w:rsidR="00EF4BEA" w:rsidRPr="00EF4BEA" w:rsidRDefault="00EF4BEA" w:rsidP="00EF4BE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Номер риски</w:t>
            </w:r>
          </w:p>
        </w:tc>
      </w:tr>
      <w:tr w:rsidR="00EF4BEA" w:rsidRPr="00EF4BEA" w14:paraId="592A0C33" w14:textId="77777777" w:rsidTr="00CF0156">
        <w:trPr>
          <w:trHeight w:val="300"/>
        </w:trPr>
        <w:tc>
          <w:tcPr>
            <w:tcW w:w="1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5609" w14:textId="513B32F7" w:rsidR="00EF4BEA" w:rsidRPr="00EF4BEA" w:rsidRDefault="00EF4BEA" w:rsidP="00EF4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8C62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61C5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980F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5AF5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24DF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5DDF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</w:tr>
      <w:tr w:rsidR="004954AC" w:rsidRPr="00EF4BEA" w14:paraId="506251A1" w14:textId="77777777" w:rsidTr="00CF0156">
        <w:trPr>
          <w:trHeight w:val="300"/>
        </w:trPr>
        <w:tc>
          <w:tcPr>
            <w:tcW w:w="1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7EF58" w14:textId="0F7E80FC" w:rsidR="004954AC" w:rsidRPr="004954AC" w:rsidRDefault="004954AC" w:rsidP="00EF4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bidi="ar-SA"/>
              </w:rPr>
              <w:t>М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тр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C236" w14:textId="07FCEDDE" w:rsidR="004954AC" w:rsidRPr="004954AC" w:rsidRDefault="004954AC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.00205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850C8" w14:textId="08447E98" w:rsidR="004954AC" w:rsidRPr="004954AC" w:rsidRDefault="004954AC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0.02399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E737" w14:textId="4AF3E9D8" w:rsidR="004954AC" w:rsidRPr="004954AC" w:rsidRDefault="004954AC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0.01061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60BA9" w14:textId="515160C5" w:rsidR="004954AC" w:rsidRPr="004954AC" w:rsidRDefault="004954AC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0.00261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34B4" w14:textId="1FB9CCA1" w:rsidR="004954AC" w:rsidRPr="004954AC" w:rsidRDefault="004954AC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-0.00048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49CDC" w14:textId="360D2EEE" w:rsidR="004954AC" w:rsidRPr="004954AC" w:rsidRDefault="004954AC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0.00138</w:t>
            </w:r>
          </w:p>
        </w:tc>
      </w:tr>
      <w:tr w:rsidR="00EF4BEA" w:rsidRPr="00EF4BEA" w14:paraId="107FD93A" w14:textId="77777777" w:rsidTr="00EF4B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F8B6" w14:textId="77777777" w:rsidR="00EF4BEA" w:rsidRPr="00EF4BEA" w:rsidRDefault="00EF4BEA" w:rsidP="00EF4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573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EC66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0.102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D18F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0.127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36E3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0.152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776E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0.177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B66A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0.202</w:t>
            </w:r>
          </w:p>
        </w:tc>
      </w:tr>
      <w:tr w:rsidR="00EF4BEA" w:rsidRPr="00EF4BEA" w14:paraId="5F742152" w14:textId="77777777" w:rsidTr="00EF4B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BF2" w14:textId="77777777" w:rsidR="00EF4BEA" w:rsidRPr="00EF4BEA" w:rsidRDefault="00EF4BEA" w:rsidP="00EF4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R^2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7D64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0.005929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544B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0.010404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C1D2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0.016129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89CD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0.023104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68B2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0.031329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4BBB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0.040804</w:t>
            </w:r>
          </w:p>
        </w:tc>
      </w:tr>
      <w:tr w:rsidR="00EF4BEA" w:rsidRPr="00EF4BEA" w14:paraId="3CD315F9" w14:textId="77777777" w:rsidTr="00EF4B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1F35" w14:textId="77777777" w:rsidR="00EF4BEA" w:rsidRPr="00EF4BEA" w:rsidRDefault="00EF4BEA" w:rsidP="00EF4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I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F49D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0.022021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2C5E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0.024974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B30A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0.033619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7CDF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0.048901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4E27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0.070752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1186" w14:textId="77777777" w:rsidR="00EF4BEA" w:rsidRPr="00EF4BEA" w:rsidRDefault="00EF4BEA" w:rsidP="00EF4BE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F4BEA">
              <w:rPr>
                <w:rFonts w:ascii="Calibri" w:eastAsia="Times New Roman" w:hAnsi="Calibri" w:cs="Calibri"/>
                <w:color w:val="000000"/>
                <w:lang w:bidi="ar-SA"/>
              </w:rPr>
              <w:t>0.08281</w:t>
            </w:r>
          </w:p>
        </w:tc>
      </w:tr>
    </w:tbl>
    <w:p w14:paraId="3DE1F3B5" w14:textId="4DD40D85" w:rsidR="00E753C6" w:rsidRPr="00CF0156" w:rsidRDefault="00CF0156" w:rsidP="00CF0156">
      <w:pPr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Определение</w:t>
      </w:r>
      <w:r w:rsidRPr="00CF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F015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F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ут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основе найденных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F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F015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ECAFC1A" w14:textId="7EAD9CC0" w:rsidR="00E753C6" w:rsidRDefault="00CF0156" w:rsidP="00616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методом наименьших квадратов.</w:t>
      </w:r>
    </w:p>
    <w:p w14:paraId="656366B6" w14:textId="62FC9EC4" w:rsidR="00CF0156" w:rsidRPr="002E6452" w:rsidRDefault="00CF0156" w:rsidP="00616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645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E6452" w:rsidRPr="002E64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E6452" w:rsidRPr="002E6452">
        <w:rPr>
          <w:rFonts w:ascii="Times New Roman" w:hAnsi="Times New Roman" w:cs="Times New Roman"/>
          <w:sz w:val="24"/>
          <w:szCs w:val="24"/>
        </w:rPr>
        <w:t xml:space="preserve"> = 0,007; </w:t>
      </w:r>
      <w:r w:rsidR="002E6452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2E6452">
        <w:rPr>
          <w:rFonts w:ascii="Times New Roman" w:hAnsi="Times New Roman" w:cs="Times New Roman"/>
          <w:sz w:val="24"/>
          <w:szCs w:val="24"/>
          <w:vertAlign w:val="subscript"/>
        </w:rPr>
        <w:t>ут</w:t>
      </w:r>
      <w:proofErr w:type="spellEnd"/>
      <w:r w:rsidR="002E6452" w:rsidRPr="002E64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E645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2E6452">
        <w:rPr>
          <w:rFonts w:ascii="Times New Roman" w:hAnsi="Times New Roman" w:cs="Times New Roman"/>
          <w:sz w:val="24"/>
          <w:szCs w:val="24"/>
        </w:rPr>
        <w:t>0,47</w:t>
      </w:r>
      <w:r w:rsidR="0014027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E645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591F3A0" w14:textId="77777777" w:rsidR="00E753C6" w:rsidRPr="00CE5292" w:rsidRDefault="00E753C6" w:rsidP="00616795">
      <w:pPr>
        <w:rPr>
          <w:rFonts w:ascii="Times New Roman" w:hAnsi="Times New Roman" w:cs="Times New Roman"/>
          <w:sz w:val="24"/>
          <w:szCs w:val="24"/>
        </w:rPr>
      </w:pPr>
    </w:p>
    <w:p w14:paraId="73A001A4" w14:textId="08036CDE" w:rsidR="00715AAF" w:rsidRDefault="00A038D6" w:rsidP="00E12ACA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E5093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3E5093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3E5093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3E5093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3E5093">
        <w:rPr>
          <w:rFonts w:ascii="Times New Roman" w:hAnsi="Times New Roman" w:cs="Times New Roman"/>
          <w:sz w:val="24"/>
          <w:szCs w:val="24"/>
        </w:rPr>
        <w:t>).</w:t>
      </w:r>
    </w:p>
    <w:p w14:paraId="067440F1" w14:textId="1F6B2E76" w:rsidR="00D02A45" w:rsidRPr="00D02A45" w:rsidRDefault="00D02A45" w:rsidP="00D02A45">
      <w:pPr>
        <w:pStyle w:val="a4"/>
        <w:ind w:left="677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 среднего значения времени</w:t>
      </w:r>
      <w:r w:rsidRPr="00D02A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Pr="00D02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первого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D02A45">
        <w:rPr>
          <w:rFonts w:ascii="Times New Roman" w:hAnsi="Times New Roman" w:cs="Times New Roman"/>
          <w:sz w:val="24"/>
          <w:szCs w:val="24"/>
        </w:rPr>
        <w:t>:</w:t>
      </w:r>
    </w:p>
    <w:p w14:paraId="0E1ECA6D" w14:textId="35B672BF" w:rsidR="006547B2" w:rsidRPr="00D02A45" w:rsidRDefault="006547B2" w:rsidP="00E12ACA">
      <w:pPr>
        <w:ind w:left="677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=0,098;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=4,3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0,098=0,42;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их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=0,42</m:t>
          </m:r>
        </m:oMath>
      </m:oMathPara>
    </w:p>
    <w:p w14:paraId="6CC6F3EB" w14:textId="39EA1E40" w:rsidR="00D02A45" w:rsidRPr="00CA04A1" w:rsidRDefault="00D02A45" w:rsidP="00E12ACA">
      <w:pPr>
        <w:ind w:left="677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100%=</m:t>
          </m:r>
          <m:r>
            <w:rPr>
              <w:rFonts w:ascii="Cambria Math" w:hAnsi="Cambria Math" w:cs="Times New Roman"/>
              <w:sz w:val="24"/>
              <w:szCs w:val="24"/>
            </w:rPr>
            <m:t>8,3%</m:t>
          </m:r>
        </m:oMath>
      </m:oMathPara>
    </w:p>
    <w:p w14:paraId="1777CCC3" w14:textId="255C4278" w:rsidR="00E628B6" w:rsidRDefault="00E628B6" w:rsidP="00E12ACA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Погрешности</w:t>
      </w:r>
      <w:r w:rsidRPr="00E628B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для первых значений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, 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, 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</m:oMath>
      <w:r w:rsidRPr="00E6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 рассчитаны с помощью формулы:</w:t>
      </w:r>
    </w:p>
    <w:p w14:paraId="68F7B5B2" w14:textId="0289604A" w:rsidR="00715AAF" w:rsidRDefault="00E628B6" w:rsidP="00E628B6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∂c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∆c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 ...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,   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=0,009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=0,4,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=0,008</m:t>
        </m:r>
      </m:oMath>
      <w:r w:rsidRPr="00E62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95089" w14:textId="6F4E68C5" w:rsidR="0014027B" w:rsidRDefault="002E6452" w:rsidP="0014027B">
      <w:pPr>
        <w:ind w:left="677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Погрешности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ут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=0,008;  ∆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=0,001</m:t>
        </m:r>
      </m:oMath>
    </w:p>
    <w:p w14:paraId="2E163DE3" w14:textId="77777777" w:rsidR="0014027B" w:rsidRDefault="0014027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 w:type="page"/>
      </w:r>
    </w:p>
    <w:p w14:paraId="6BFD4BB6" w14:textId="77777777" w:rsidR="0014027B" w:rsidRPr="0014027B" w:rsidRDefault="0014027B" w:rsidP="0014027B">
      <w:pPr>
        <w:ind w:left="67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5354C4B" w14:textId="6693BF56" w:rsidR="00715AAF" w:rsidRPr="00CE5292" w:rsidRDefault="00A038D6" w:rsidP="00F20C8A">
      <w:pPr>
        <w:pStyle w:val="a4"/>
        <w:numPr>
          <w:ilvl w:val="0"/>
          <w:numId w:val="1"/>
        </w:numPr>
        <w:tabs>
          <w:tab w:val="left" w:pos="1082"/>
        </w:tabs>
        <w:ind w:left="1081" w:hanging="404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Графики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2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  <w:r w:rsidR="00485DC4" w:rsidRPr="00CE5292">
        <w:rPr>
          <w:rFonts w:ascii="Times New Roman" w:hAnsi="Times New Roman" w:cs="Times New Roman"/>
          <w:sz w:val="24"/>
          <w:szCs w:val="24"/>
        </w:rPr>
        <w:br/>
      </w:r>
    </w:p>
    <w:p w14:paraId="670845F7" w14:textId="0774C4AC" w:rsidR="00E753C6" w:rsidRPr="00CE5292" w:rsidRDefault="00E12ACA" w:rsidP="00E12ACA">
      <w:p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C3E38F0" wp14:editId="2C65ADCD">
            <wp:extent cx="4615817" cy="652839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117" cy="65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3DE" w14:textId="77777777" w:rsidR="00715AAF" w:rsidRPr="00CE5292" w:rsidRDefault="00A038D6">
      <w:pPr>
        <w:pStyle w:val="a4"/>
        <w:numPr>
          <w:ilvl w:val="0"/>
          <w:numId w:val="1"/>
        </w:numPr>
        <w:tabs>
          <w:tab w:val="left" w:pos="1082"/>
        </w:tabs>
        <w:spacing w:before="210"/>
        <w:ind w:left="1081" w:hanging="404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1E0EA1B0" w14:textId="10062840" w:rsidR="00AE5F54" w:rsidRDefault="00AE5F54" w:rsidP="003E5093">
      <w:pPr>
        <w:ind w:left="67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14027B">
        <w:rPr>
          <w:rFonts w:ascii="Times New Roman" w:hAnsi="Times New Roman" w:cs="Times New Roman"/>
          <w:sz w:val="24"/>
          <w:szCs w:val="24"/>
        </w:rPr>
        <w:t>Экспериментальные точки зависимост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ε</m:t>
            </m:r>
          </m:e>
        </m:d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и графики зависимостей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ε</m:t>
            </m:r>
          </m:e>
        </m:d>
      </m:oMath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3D11C8" w14:textId="77777777" w:rsidR="00AE5F54" w:rsidRDefault="00AE5F54" w:rsidP="003E5093">
      <w:pPr>
        <w:ind w:left="67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AE5F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Экспериментальные точки зависимост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и графики зависимостей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DD3811" w14:textId="77777777" w:rsidR="00431A61" w:rsidRDefault="00AE5F54" w:rsidP="003E5093">
      <w:pPr>
        <w:ind w:left="67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</w:t>
      </w:r>
      <w:r w:rsidR="00431A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ут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0,47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±0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,008 </m:t>
        </m:r>
        <m:r>
          <w:rPr>
            <w:rFonts w:ascii="Cambria Math" w:hAnsi="Cambria Math" w:cs="Times New Roman"/>
            <w:sz w:val="24"/>
            <w:szCs w:val="24"/>
          </w:rPr>
          <m:t>кг,  α=0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,95</m:t>
        </m:r>
      </m:oMath>
    </w:p>
    <w:p w14:paraId="210CE551" w14:textId="0C44083B" w:rsidR="00715AAF" w:rsidRPr="00CE5292" w:rsidRDefault="00431A61" w:rsidP="00431A61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0,007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±0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,00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кг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 α=0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,95</m:t>
        </m:r>
      </m:oMath>
    </w:p>
    <w:p w14:paraId="26CE400E" w14:textId="77EDE505" w:rsidR="00DE0C22" w:rsidRDefault="00A038D6" w:rsidP="00DE0C22">
      <w:pPr>
        <w:pStyle w:val="a4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14:paraId="7202CCDF" w14:textId="231EDCE4" w:rsidR="00715AAF" w:rsidRDefault="0071359A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Анализируя полученные графики, можно увидеть, что зависимость момента силы от угловой скорости, при постоянном моменте инерции является линейной. Небольшое отклонение экспериментальных точек от графика объясняется наличием случайной погрешности.</w:t>
      </w:r>
      <w:r w:rsidR="00D72E17">
        <w:rPr>
          <w:rFonts w:ascii="Times New Roman" w:hAnsi="Times New Roman" w:cs="Times New Roman"/>
          <w:sz w:val="24"/>
          <w:szCs w:val="24"/>
        </w:rPr>
        <w:t xml:space="preserve"> При изменении момента инерции меняется угол наклона графика.</w:t>
      </w:r>
    </w:p>
    <w:p w14:paraId="720CDB76" w14:textId="3180A1D0" w:rsidR="00D72E17" w:rsidRDefault="00D72E17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Зависимость момента инерции от квадрата расстояния между осью вращения и центром тяжести груза, судя по графику, является линейной. Незначительное отклонение экспериментальных точек от графика обусловлено наличием случайной погрешности.</w:t>
      </w:r>
    </w:p>
    <w:p w14:paraId="6C39C596" w14:textId="77777777" w:rsidR="0071359A" w:rsidRPr="00431A61" w:rsidRDefault="0071359A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</w:p>
    <w:sectPr w:rsidR="0071359A" w:rsidRPr="00431A61" w:rsidSect="00CE5292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C2AB9" w14:textId="77777777" w:rsidR="00630595" w:rsidRDefault="00630595" w:rsidP="00CE5292">
      <w:r>
        <w:separator/>
      </w:r>
    </w:p>
  </w:endnote>
  <w:endnote w:type="continuationSeparator" w:id="0">
    <w:p w14:paraId="01C84EC2" w14:textId="77777777" w:rsidR="00630595" w:rsidRDefault="00630595" w:rsidP="00CE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239912"/>
      <w:docPartObj>
        <w:docPartGallery w:val="Page Numbers (Bottom of Page)"/>
        <w:docPartUnique/>
      </w:docPartObj>
    </w:sdtPr>
    <w:sdtContent>
      <w:p w14:paraId="17FC03A9" w14:textId="3E1FD85D" w:rsidR="00CF0156" w:rsidRDefault="00CF01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DE3E0" w14:textId="77777777" w:rsidR="00CF0156" w:rsidRDefault="00CF01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3D1F8" w14:textId="77777777" w:rsidR="00630595" w:rsidRDefault="00630595" w:rsidP="00CE5292">
      <w:r>
        <w:separator/>
      </w:r>
    </w:p>
  </w:footnote>
  <w:footnote w:type="continuationSeparator" w:id="0">
    <w:p w14:paraId="5E5F66BA" w14:textId="77777777" w:rsidR="00630595" w:rsidRDefault="00630595" w:rsidP="00CE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F"/>
    <w:rsid w:val="00093BDE"/>
    <w:rsid w:val="000D2A66"/>
    <w:rsid w:val="000E729A"/>
    <w:rsid w:val="0014027B"/>
    <w:rsid w:val="00166F49"/>
    <w:rsid w:val="00166F7C"/>
    <w:rsid w:val="001A578F"/>
    <w:rsid w:val="00233629"/>
    <w:rsid w:val="00266272"/>
    <w:rsid w:val="002E6452"/>
    <w:rsid w:val="0031362D"/>
    <w:rsid w:val="003A3A6D"/>
    <w:rsid w:val="003B75C6"/>
    <w:rsid w:val="003C634F"/>
    <w:rsid w:val="003E5093"/>
    <w:rsid w:val="00431A61"/>
    <w:rsid w:val="00463D00"/>
    <w:rsid w:val="00485DC4"/>
    <w:rsid w:val="004954AC"/>
    <w:rsid w:val="004D50BF"/>
    <w:rsid w:val="004E3FC1"/>
    <w:rsid w:val="00547528"/>
    <w:rsid w:val="0058151A"/>
    <w:rsid w:val="005B1802"/>
    <w:rsid w:val="005B7CB5"/>
    <w:rsid w:val="00616795"/>
    <w:rsid w:val="00624FFA"/>
    <w:rsid w:val="00630595"/>
    <w:rsid w:val="006547B2"/>
    <w:rsid w:val="0067357D"/>
    <w:rsid w:val="006B52D7"/>
    <w:rsid w:val="0071359A"/>
    <w:rsid w:val="00715AAF"/>
    <w:rsid w:val="00741CEB"/>
    <w:rsid w:val="007C4E9E"/>
    <w:rsid w:val="007E221A"/>
    <w:rsid w:val="00817F38"/>
    <w:rsid w:val="00850681"/>
    <w:rsid w:val="00865F3E"/>
    <w:rsid w:val="008D3E25"/>
    <w:rsid w:val="00916D60"/>
    <w:rsid w:val="009307B6"/>
    <w:rsid w:val="00935F7C"/>
    <w:rsid w:val="00946CE9"/>
    <w:rsid w:val="00981901"/>
    <w:rsid w:val="00991AD2"/>
    <w:rsid w:val="009F59E5"/>
    <w:rsid w:val="00A038D6"/>
    <w:rsid w:val="00A11449"/>
    <w:rsid w:val="00AE5F54"/>
    <w:rsid w:val="00AF5B72"/>
    <w:rsid w:val="00B44139"/>
    <w:rsid w:val="00B55681"/>
    <w:rsid w:val="00C0000D"/>
    <w:rsid w:val="00C37D45"/>
    <w:rsid w:val="00CA04A1"/>
    <w:rsid w:val="00CE5292"/>
    <w:rsid w:val="00CF0156"/>
    <w:rsid w:val="00D02A45"/>
    <w:rsid w:val="00D07A2D"/>
    <w:rsid w:val="00D17C82"/>
    <w:rsid w:val="00D2363A"/>
    <w:rsid w:val="00D30EB6"/>
    <w:rsid w:val="00D72E17"/>
    <w:rsid w:val="00DA56AD"/>
    <w:rsid w:val="00DE0C22"/>
    <w:rsid w:val="00E0012F"/>
    <w:rsid w:val="00E12ACA"/>
    <w:rsid w:val="00E628B6"/>
    <w:rsid w:val="00E753C6"/>
    <w:rsid w:val="00EB5CF2"/>
    <w:rsid w:val="00EC7095"/>
    <w:rsid w:val="00ED7A43"/>
    <w:rsid w:val="00EF4BEA"/>
    <w:rsid w:val="00F0333E"/>
    <w:rsid w:val="00F056BD"/>
    <w:rsid w:val="00F20C8A"/>
    <w:rsid w:val="00F4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292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5292"/>
    <w:rPr>
      <w:rFonts w:ascii="Arial" w:eastAsia="Arial" w:hAnsi="Arial" w:cs="Arial"/>
      <w:lang w:val="ru-RU" w:eastAsia="ru-RU" w:bidi="ru-RU"/>
    </w:rPr>
  </w:style>
  <w:style w:type="character" w:customStyle="1" w:styleId="fontstyle01">
    <w:name w:val="fontstyle01"/>
    <w:basedOn w:val="a0"/>
    <w:rsid w:val="00166F49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66F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F4B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F4BE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F4BEA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F4B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F4BEA"/>
    <w:rPr>
      <w:rFonts w:ascii="Arial" w:eastAsia="Arial" w:hAnsi="Arial" w:cs="Arial"/>
      <w:b/>
      <w:bCs/>
      <w:sz w:val="20"/>
      <w:szCs w:val="20"/>
      <w:lang w:val="ru-RU"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EF4BE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BEA"/>
    <w:rPr>
      <w:rFonts w:ascii="Segoe UI" w:eastAsia="Arial" w:hAnsi="Segoe UI" w:cs="Segoe UI"/>
      <w:sz w:val="18"/>
      <w:szCs w:val="1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EF4BE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Бавыкин Роман Алексеевич</cp:lastModifiedBy>
  <cp:revision>2</cp:revision>
  <dcterms:created xsi:type="dcterms:W3CDTF">2020-12-05T15:28:00Z</dcterms:created>
  <dcterms:modified xsi:type="dcterms:W3CDTF">2020-12-05T15:28:00Z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