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>Возврат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Правила возврата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Для наших клиентов доступен бесплатный курьерский возврат по России с возмещением полной стоимости товара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исключая цену доставки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Оформить возврат возможно в течение </w:t>
      </w:r>
      <w:r>
        <w:rPr>
          <w:rFonts w:ascii="Times New Roman" w:hAnsi="Times New Roman"/>
          <w:rtl w:val="0"/>
          <w:lang w:val="ru-RU"/>
        </w:rPr>
        <w:t xml:space="preserve">14 </w:t>
      </w:r>
      <w:r>
        <w:rPr>
          <w:rFonts w:ascii="Times New Roman" w:hAnsi="Times New Roman" w:hint="default"/>
          <w:rtl w:val="0"/>
          <w:lang w:val="ru-RU"/>
        </w:rPr>
        <w:t>дней с момента получения заказа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вы хотите обменять товар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то сначала нужно оформить возврат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 затем оформить новый заказ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Товар необходимо вернуть в его первоначальном виде</w:t>
      </w:r>
      <w:r>
        <w:rPr>
          <w:rFonts w:ascii="Times New Roman" w:hAnsi="Times New Roman"/>
          <w:rtl w:val="0"/>
          <w:lang w:val="ru-RU"/>
        </w:rPr>
        <w:t xml:space="preserve">: </w:t>
      </w:r>
      <w:r>
        <w:rPr>
          <w:rFonts w:ascii="Times New Roman" w:hAnsi="Times New Roman" w:hint="default"/>
          <w:rtl w:val="0"/>
          <w:lang w:val="ru-RU"/>
        </w:rPr>
        <w:t>с бирками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оригинальной упаковкой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неношеным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нестираным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неповрежденным и неиспользованным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 xml:space="preserve">Деньги будут возвращены на счет в течение </w:t>
      </w:r>
      <w:r>
        <w:rPr>
          <w:rFonts w:ascii="Times New Roman" w:hAnsi="Times New Roman"/>
          <w:rtl w:val="0"/>
          <w:lang w:val="ru-RU"/>
        </w:rPr>
        <w:t xml:space="preserve">3-10 </w:t>
      </w:r>
      <w:r>
        <w:rPr>
          <w:rFonts w:ascii="Times New Roman" w:hAnsi="Times New Roman" w:hint="default"/>
          <w:rtl w:val="0"/>
          <w:lang w:val="ru-RU"/>
        </w:rPr>
        <w:t>календарных дней после получения и одобрения возврата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Убедитесь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пожалуйста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 вы верно заполнили реквизиты в заявлении на возврат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 xml:space="preserve">Скорость поступления денежных средств на ваш счет зависит от скорости обработки операций вашим банком и может достигать </w:t>
      </w:r>
      <w:r>
        <w:rPr>
          <w:rFonts w:ascii="Times New Roman" w:hAnsi="Times New Roman"/>
          <w:rtl w:val="0"/>
          <w:lang w:val="ru-RU"/>
        </w:rPr>
        <w:t xml:space="preserve">30 </w:t>
      </w:r>
      <w:r>
        <w:rPr>
          <w:rFonts w:ascii="Times New Roman" w:hAnsi="Times New Roman" w:hint="default"/>
          <w:rtl w:val="0"/>
          <w:lang w:val="ru-RU"/>
        </w:rPr>
        <w:t>дней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Если при покупке или в процессе эксплуатации товара вы обнаружили брак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 xml:space="preserve">такой товар можно вернуть в пределах гарантийного срока — </w:t>
      </w:r>
      <w:r>
        <w:rPr>
          <w:rFonts w:ascii="Times New Roman" w:hAnsi="Times New Roman"/>
          <w:rtl w:val="0"/>
          <w:lang w:val="ru-RU"/>
        </w:rPr>
        <w:t xml:space="preserve">30 </w:t>
      </w:r>
      <w:r>
        <w:rPr>
          <w:rFonts w:ascii="Times New Roman" w:hAnsi="Times New Roman" w:hint="default"/>
          <w:rtl w:val="0"/>
          <w:lang w:val="ru-RU"/>
        </w:rPr>
        <w:t>дней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Возврат заказов с самовывозом возможно оформить только в том магазине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откуда забирали заказ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Возврат онлайн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заказов по России с доставкой курьером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Заказы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оформленные в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магазине с доставкой курьером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можно вернуть в интернет</w:t>
      </w:r>
      <w:r>
        <w:rPr>
          <w:rFonts w:ascii="Times New Roman" w:hAnsi="Times New Roman"/>
          <w:rtl w:val="0"/>
          <w:lang w:val="ru-RU"/>
        </w:rPr>
        <w:t>-</w:t>
      </w:r>
      <w:r>
        <w:rPr>
          <w:rFonts w:ascii="Times New Roman" w:hAnsi="Times New Roman" w:hint="default"/>
          <w:rtl w:val="0"/>
          <w:lang w:val="ru-RU"/>
        </w:rPr>
        <w:t>магазин с помощью клиентского сервиса</w:t>
      </w:r>
      <w:r>
        <w:rPr>
          <w:rFonts w:ascii="Times New Roman" w:hAnsi="Times New Roman"/>
          <w:rtl w:val="0"/>
          <w:lang w:val="ru-RU"/>
        </w:rPr>
        <w:t xml:space="preserve">. 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Свяжитесь с нами по почте </w:t>
      </w:r>
      <w:r>
        <w:rPr>
          <w:rFonts w:ascii="Times New Roman" w:hAnsi="Times New Roman"/>
          <w:rtl w:val="0"/>
          <w:lang w:val="ru-RU"/>
        </w:rPr>
        <w:t xml:space="preserve">from_morf@mail.ru </w:t>
      </w:r>
      <w:r>
        <w:rPr>
          <w:rFonts w:ascii="Times New Roman" w:hAnsi="Times New Roman" w:hint="default"/>
          <w:rtl w:val="0"/>
          <w:lang w:val="ru-RU"/>
        </w:rPr>
        <w:t>и сообщите о желании сделать возврат</w:t>
      </w:r>
      <w:r>
        <w:rPr>
          <w:rFonts w:ascii="Times New Roman" w:hAnsi="Times New Roman"/>
          <w:rtl w:val="0"/>
          <w:lang w:val="ru-RU"/>
        </w:rPr>
        <w:t>.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Сотрудник клиентского сервиса согласует с вами удобную дату и адрес для забора возврата</w:t>
      </w:r>
      <w:r>
        <w:rPr>
          <w:rFonts w:ascii="Times New Roman" w:hAnsi="Times New Roman"/>
          <w:rtl w:val="0"/>
          <w:lang w:val="ru-RU"/>
        </w:rPr>
        <w:t>;</w:t>
      </w:r>
    </w:p>
    <w:p>
      <w:pPr>
        <w:pStyle w:val="Normal.0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Распечатайте транспортную накладную</w:t>
      </w:r>
      <w:r>
        <w:rPr>
          <w:rFonts w:ascii="Times New Roman" w:hAnsi="Times New Roman"/>
          <w:rtl w:val="0"/>
          <w:lang w:val="ru-RU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которую мы отправим отдельным письмом</w:t>
      </w:r>
      <w:r>
        <w:rPr>
          <w:rFonts w:ascii="Times New Roman" w:hAnsi="Times New Roman"/>
          <w:rtl w:val="0"/>
          <w:lang w:val="ru-RU"/>
        </w:rPr>
        <w:t>;</w:t>
      </w:r>
      <w:r>
        <w:rPr>
          <w:rFonts w:ascii="Times New Roman" w:hAnsi="Times New Roman" w:hint="default"/>
          <w:rtl w:val="0"/>
          <w:lang w:val="ru-RU"/>
        </w:rPr>
        <w:t> 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>Заполните 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"https://drive.google.com/uc?export=download&amp;id=1FUO8n4V3Bq2ZQOMhVZQs21h3J_NvnAL4"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 w:hint="default"/>
          <w:rtl w:val="0"/>
          <w:lang w:val="ru-RU"/>
        </w:rPr>
        <w:t>заявление на возврат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  <w:lang w:val="ru-RU"/>
        </w:rPr>
        <w:t>,</w:t>
      </w:r>
      <w:r>
        <w:rPr>
          <w:rFonts w:ascii="Times New Roman" w:hAnsi="Times New Roman" w:hint="default"/>
          <w:rtl w:val="0"/>
          <w:lang w:val="ru-RU"/>
        </w:rPr>
        <w:t> надежно упакуйте вещи в коробку и передайте курьеру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rtl w:val="0"/>
          <w:lang w:val="ru-RU"/>
        </w:rPr>
      </w:pPr>
      <w:r>
        <w:rPr>
          <w:rFonts w:ascii="Times New Roman" w:hAnsi="Times New Roman" w:hint="default"/>
          <w:rtl w:val="0"/>
          <w:lang w:val="ru-RU"/>
        </w:rPr>
        <w:t xml:space="preserve">На передачу бесплатного возврата дается </w:t>
      </w:r>
      <w:r>
        <w:rPr>
          <w:rFonts w:ascii="Times New Roman" w:hAnsi="Times New Roman"/>
          <w:rtl w:val="0"/>
          <w:lang w:val="ru-RU"/>
        </w:rPr>
        <w:t xml:space="preserve">2 </w:t>
      </w:r>
      <w:r>
        <w:rPr>
          <w:rFonts w:ascii="Times New Roman" w:hAnsi="Times New Roman" w:hint="default"/>
          <w:rtl w:val="0"/>
          <w:lang w:val="ru-RU"/>
        </w:rPr>
        <w:t>попытки</w:t>
      </w:r>
      <w:r>
        <w:rPr>
          <w:rFonts w:ascii="Times New Roman" w:hAnsi="Times New Roman"/>
          <w:rtl w:val="0"/>
          <w:lang w:val="ru-RU"/>
        </w:rPr>
        <w:t xml:space="preserve">. </w:t>
      </w:r>
      <w:r>
        <w:rPr>
          <w:rFonts w:ascii="Times New Roman" w:hAnsi="Times New Roman" w:hint="default"/>
          <w:rtl w:val="0"/>
          <w:lang w:val="ru-RU"/>
        </w:rPr>
        <w:t>Отследить статус доставки возврата можно по номеру накладной</w:t>
      </w:r>
      <w:r>
        <w:rPr>
          <w:rFonts w:ascii="Times New Roman" w:hAnsi="Times New Roman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jc w:val="both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3"/>
  </w:abstractNum>
  <w:abstractNum w:abstractNumId="1">
    <w:multiLevelType w:val="hybridMultilevel"/>
    <w:styleLink w:val="Импортированный стиль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4"/>
  </w:abstractNum>
  <w:abstractNum w:abstractNumId="3">
    <w:multiLevelType w:val="hybridMultilevel"/>
    <w:styleLink w:val="Импортированный стиль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720"/>
        </w:tabs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21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3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64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1"/>
      </w:numPr>
    </w:pPr>
  </w:style>
  <w:style w:type="numbering" w:styleId="Импортированный стиль 4">
    <w:name w:val="Импортированный стиль 4"/>
    <w:pPr>
      <w:numPr>
        <w:numId w:val="3"/>
      </w:numPr>
    </w:pPr>
  </w:style>
  <w:style w:type="character" w:styleId="Ссылка">
    <w:name w:val="Ссылка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Ссылка"/>
    <w:next w:val="Hyperlink.0"/>
    <w:rPr>
      <w:outline w:val="0"/>
      <w:color w:val="0000ff"/>
      <w:u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