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424E8" w14:textId="77777777" w:rsidR="00041DF5" w:rsidRPr="005529EE" w:rsidRDefault="00041DF5" w:rsidP="00041DF5">
      <w:pPr>
        <w:ind w:left="2124" w:firstLine="708"/>
        <w:rPr>
          <w:rFonts w:ascii="Arial" w:eastAsia="Calibri" w:hAnsi="Arial" w:cs="Arial"/>
          <w:i/>
          <w:iCs/>
          <w:color w:val="000000" w:themeColor="text1"/>
          <w:sz w:val="36"/>
          <w:szCs w:val="36"/>
        </w:rPr>
      </w:pPr>
      <w:r w:rsidRPr="005529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Інженерія програмного забезпечення</w:t>
      </w:r>
    </w:p>
    <w:p w14:paraId="19289726" w14:textId="77777777" w:rsidR="00041DF5" w:rsidRPr="005529EE" w:rsidRDefault="00041DF5" w:rsidP="00041DF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 w:eastAsia="ru-RU"/>
        </w:rPr>
      </w:pPr>
      <w:r w:rsidRPr="005529E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Інженерія</w:t>
      </w:r>
      <w:r w:rsidRPr="005529E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ru-RU" w:eastAsia="ru-RU"/>
        </w:rPr>
        <w:t xml:space="preserve"> </w:t>
      </w:r>
      <w:r w:rsidRPr="00AC384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програмного</w:t>
      </w:r>
      <w:r w:rsidRPr="005529E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ru-RU" w:eastAsia="ru-RU"/>
        </w:rPr>
        <w:t xml:space="preserve"> </w:t>
      </w:r>
      <w:r w:rsidRPr="005529E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забезпечення</w:t>
      </w:r>
      <w:r w:rsidRPr="005529E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ru-RU" w:eastAsia="ru-RU"/>
        </w:rPr>
        <w:t xml:space="preserve"> – сучасна спеціальність, орієнтована на розробку алгоритмічного та програмного забезпечення, яке задовольняє поставленим вимогам та побажанням замовника. </w:t>
      </w:r>
    </w:p>
    <w:p w14:paraId="453B4F7E" w14:textId="77777777" w:rsidR="00041DF5" w:rsidRPr="005529EE" w:rsidRDefault="00041DF5" w:rsidP="00041DF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 w:eastAsia="ru-RU"/>
        </w:rPr>
      </w:pPr>
      <w:r w:rsidRPr="005529E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ru-RU" w:eastAsia="ru-RU"/>
        </w:rPr>
        <w:t xml:space="preserve">Фахівці з інженерія програмного забезпечення є достатньо дефіцитними </w:t>
      </w:r>
      <w:proofErr w:type="gramStart"/>
      <w:r w:rsidRPr="005529E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ru-RU" w:eastAsia="ru-RU"/>
        </w:rPr>
        <w:t>на ринк</w:t>
      </w:r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ru-RU" w:eastAsia="ru-RU"/>
        </w:rPr>
        <w:t>у</w:t>
      </w:r>
      <w:proofErr w:type="gramEnd"/>
      <w:r w:rsidRPr="005529E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ru-RU" w:eastAsia="ru-RU"/>
        </w:rPr>
        <w:t xml:space="preserve"> </w:t>
      </w:r>
      <w:r w:rsidRPr="0067310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праці</w:t>
      </w:r>
      <w:r w:rsidRPr="005529E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ru-RU" w:eastAsia="ru-RU"/>
        </w:rPr>
        <w:t xml:space="preserve"> </w:t>
      </w:r>
      <w:r w:rsidRPr="0067310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серед</w:t>
      </w:r>
      <w:r w:rsidRPr="005529E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ru-RU" w:eastAsia="ru-RU"/>
        </w:rPr>
        <w:t xml:space="preserve"> </w:t>
      </w:r>
      <w:r w:rsidRPr="0067310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інших</w:t>
      </w:r>
      <w:r w:rsidRPr="005529E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ru-RU" w:eastAsia="ru-RU"/>
        </w:rPr>
        <w:t xml:space="preserve"> фахівців з інформаційних технологій, оскільки ІТ-індустрія стрімко розвивається, що потребує постійного оновлення кваліфікованого персоналу. Інженери програмного забезпечення поділяються на кілька типів. Першим типом є прикладні програмісти. Вони спеціалізуються на написанні програм за допомогою мов високого рівня. Другим же типом є програмісти які спеціалізуються на написанні програм за допомогою мов низького рівня. Їх називають системними програмістами.</w:t>
      </w:r>
    </w:p>
    <w:p w14:paraId="0F656194" w14:textId="77777777" w:rsidR="00041DF5" w:rsidRPr="005529EE" w:rsidRDefault="00041DF5" w:rsidP="00041DF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 w:eastAsia="ru-RU"/>
        </w:rPr>
      </w:pPr>
      <w:r w:rsidRPr="005529E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ru-RU" w:eastAsia="ru-RU"/>
        </w:rPr>
        <w:t>Інженери програмного забезпечення повинні слідувати деяким принципам розробки додатків, щоб виконувати свою роботу ефективно. А саме: 1) ефективність - результати отримують за допомогою заданих ресурсів, які відповідають висунутим вимогам і стандартам</w:t>
      </w:r>
    </w:p>
    <w:p w14:paraId="3F5D2536" w14:textId="77777777" w:rsidR="00041DF5" w:rsidRPr="005529EE" w:rsidRDefault="00041DF5" w:rsidP="00041DF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 w:eastAsia="ru-RU"/>
        </w:rPr>
      </w:pPr>
      <w:r w:rsidRPr="005529E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ru-RU" w:eastAsia="ru-RU"/>
        </w:rPr>
        <w:t>2) практичність - результати мають конкретних замовників</w:t>
      </w:r>
    </w:p>
    <w:p w14:paraId="7369562A" w14:textId="77777777" w:rsidR="00041DF5" w:rsidRPr="005529EE" w:rsidRDefault="00041DF5" w:rsidP="00041DF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 w:eastAsia="ru-RU"/>
        </w:rPr>
      </w:pPr>
      <w:r w:rsidRPr="005529E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ru-RU" w:eastAsia="ru-RU"/>
        </w:rPr>
        <w:t>3)фундаментальність - результати отримують на основі знань фундаментальних наук</w:t>
      </w:r>
    </w:p>
    <w:p w14:paraId="2B1B8963" w14:textId="77777777" w:rsidR="00041DF5" w:rsidRPr="005529EE" w:rsidRDefault="00041DF5" w:rsidP="00041DF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 w:eastAsia="ru-RU"/>
        </w:rPr>
      </w:pPr>
      <w:r w:rsidRPr="005529E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ru-RU" w:eastAsia="ru-RU"/>
        </w:rPr>
        <w:t>4)успадкованість - результати отримують на основі нагромадженого досвіду, виключаючи діяльність «з нуля»</w:t>
      </w:r>
    </w:p>
    <w:p w14:paraId="5A7265D1" w14:textId="77777777" w:rsidR="00041DF5" w:rsidRPr="005529EE" w:rsidRDefault="00041DF5" w:rsidP="00041DF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 w:eastAsia="ru-RU"/>
        </w:rPr>
      </w:pPr>
      <w:r w:rsidRPr="005529E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ru-RU" w:eastAsia="ru-RU"/>
        </w:rPr>
        <w:t>5)відчутність - результати є відчутними продуктами, які можна застосовувати, руйнувати, а також досліджувати за допомогою емпіричних методів пізнання</w:t>
      </w:r>
    </w:p>
    <w:p w14:paraId="71B8EE5F" w14:textId="77777777" w:rsidR="00041DF5" w:rsidRPr="005529EE" w:rsidRDefault="00041DF5" w:rsidP="00041DF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 w:eastAsia="ru-RU"/>
        </w:rPr>
      </w:pPr>
      <w:r w:rsidRPr="005529E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ru-RU" w:eastAsia="ru-RU"/>
        </w:rPr>
        <w:t>     6)супроводження - результати, знаходячись в експлуатації, обов'язково супроводжуються.</w:t>
      </w:r>
    </w:p>
    <w:p w14:paraId="5E9D9E7B" w14:textId="77777777" w:rsidR="00041DF5" w:rsidRPr="005529EE" w:rsidRDefault="00041DF5" w:rsidP="00041DF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 w:eastAsia="ru-RU"/>
        </w:rPr>
      </w:pPr>
      <w:r w:rsidRPr="005529E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ru-RU" w:eastAsia="ru-RU"/>
        </w:rPr>
        <w:t>Проте одних принципів недостатньо. Також інженеру програмного забезпечення потрібні такі якості як: творчість, математичне мислення, посидючість і ретельність. </w:t>
      </w:r>
    </w:p>
    <w:p w14:paraId="5FD5CB25" w14:textId="77777777" w:rsidR="00041DF5" w:rsidRPr="005529EE" w:rsidRDefault="00041DF5" w:rsidP="00041DF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 w:eastAsia="ru-RU"/>
        </w:rPr>
      </w:pPr>
      <w:r w:rsidRPr="005529E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ru-RU" w:eastAsia="ru-RU"/>
        </w:rPr>
        <w:t>На цей час інженери програмного забезпечення є чи не одне з найважливіших професій. Так вони відповідають за розробку програмного забезпечення та додатків, їх підтримку, рефакторинг. Однак сфера IT постійно розвивається і тому інженер програмного забезпечення повинен розвиватися разом з нею. Для цього він повинен вивчати нові технології вирішення завдань, адже при оновленні або доповненні мови програмування або середовища розробки з'являються все нові й нові конструкції та механіки мови.</w:t>
      </w:r>
    </w:p>
    <w:p w14:paraId="6FBEB7BE" w14:textId="77777777" w:rsidR="003600D7" w:rsidRDefault="003600D7"/>
    <w:sectPr w:rsidR="003600D7" w:rsidSect="001B3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F5"/>
    <w:rsid w:val="00041DF5"/>
    <w:rsid w:val="001B33B5"/>
    <w:rsid w:val="0036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9C871"/>
  <w15:chartTrackingRefBased/>
  <w15:docId w15:val="{4146A5A6-06CF-4607-9A7C-D3ED32A4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D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1383</Words>
  <Characters>789</Characters>
  <Application>Microsoft Office Word</Application>
  <DocSecurity>0</DocSecurity>
  <Lines>6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dreamvb5@gmail.com</dc:creator>
  <cp:keywords/>
  <dc:description/>
  <cp:lastModifiedBy>dreamvb5@gmail.com</cp:lastModifiedBy>
  <cp:revision>1</cp:revision>
  <dcterms:created xsi:type="dcterms:W3CDTF">2022-12-04T13:26:00Z</dcterms:created>
  <dcterms:modified xsi:type="dcterms:W3CDTF">2022-12-04T13:26:00Z</dcterms:modified>
</cp:coreProperties>
</file>