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8D" w:rsidRPr="00220406" w:rsidRDefault="005A508D" w:rsidP="005A508D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 w:rsidRPr="00220406">
            <w:rPr>
              <w:rFonts w:ascii="Courier New" w:hAnsi="Courier New" w:cs="Courier New"/>
              <w:b/>
              <w:lang w:val="en-US"/>
            </w:rPr>
            <w:t>Ajax</w:t>
          </w:r>
        </w:smartTag>
      </w:smartTag>
      <w:r w:rsidRPr="00220406">
        <w:rPr>
          <w:rFonts w:ascii="Courier New" w:hAnsi="Courier New" w:cs="Courier New"/>
        </w:rPr>
        <w:t xml:space="preserve"> – методология построения интерактивного пользовательского интерфейса </w:t>
      </w:r>
      <w:r w:rsidRPr="00220406">
        <w:rPr>
          <w:rFonts w:ascii="Courier New" w:hAnsi="Courier New" w:cs="Courier New"/>
          <w:lang w:val="en-US"/>
        </w:rPr>
        <w:t>web</w:t>
      </w:r>
      <w:r w:rsidRPr="00220406">
        <w:rPr>
          <w:rFonts w:ascii="Courier New" w:hAnsi="Courier New" w:cs="Courier New"/>
        </w:rPr>
        <w:t>-приложения.</w:t>
      </w:r>
    </w:p>
    <w:p w:rsidR="005A508D" w:rsidRPr="00220406" w:rsidRDefault="005A508D" w:rsidP="005A508D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gramStart"/>
      <w:r w:rsidRPr="00220406">
        <w:rPr>
          <w:rFonts w:ascii="Courier New" w:hAnsi="Courier New" w:cs="Courier New"/>
          <w:b/>
        </w:rPr>
        <w:t>Методология</w:t>
      </w:r>
      <w:r w:rsidRPr="00220406">
        <w:rPr>
          <w:rFonts w:ascii="Courier New" w:hAnsi="Courier New" w:cs="Courier New"/>
        </w:rPr>
        <w:t xml:space="preserve">  </w:t>
      </w:r>
      <w:r w:rsidRPr="00220406">
        <w:rPr>
          <w:rFonts w:ascii="Courier New" w:hAnsi="Courier New" w:cs="Courier New"/>
          <w:b/>
          <w:lang w:val="en-US"/>
        </w:rPr>
        <w:t>Ajax</w:t>
      </w:r>
      <w:proofErr w:type="gramEnd"/>
      <w:r w:rsidRPr="00220406">
        <w:rPr>
          <w:rFonts w:ascii="Courier New" w:hAnsi="Courier New" w:cs="Courier New"/>
          <w:b/>
        </w:rPr>
        <w:t xml:space="preserve">  описывает </w:t>
      </w:r>
      <w:r w:rsidRPr="00220406">
        <w:rPr>
          <w:rFonts w:ascii="Courier New" w:hAnsi="Courier New" w:cs="Courier New"/>
        </w:rPr>
        <w:t>способы разработки  страниц сайта, которые могут динамически изменяться  на основе данных поступающих с сервера, но без полной перезагрузки</w:t>
      </w:r>
      <w:r>
        <w:rPr>
          <w:rFonts w:ascii="Courier New" w:hAnsi="Courier New" w:cs="Courier New"/>
        </w:rPr>
        <w:t xml:space="preserve"> страницы</w:t>
      </w:r>
      <w:r w:rsidRPr="00220406">
        <w:rPr>
          <w:rFonts w:ascii="Courier New" w:hAnsi="Courier New" w:cs="Courier New"/>
        </w:rPr>
        <w:t>.</w:t>
      </w:r>
      <w:r w:rsidRPr="00220406">
        <w:rPr>
          <w:rFonts w:ascii="Courier New" w:hAnsi="Courier New" w:cs="Courier New"/>
          <w:b/>
        </w:rPr>
        <w:t xml:space="preserve"> </w:t>
      </w:r>
      <w:r w:rsidRPr="00220406">
        <w:rPr>
          <w:rFonts w:ascii="Courier New" w:hAnsi="Courier New" w:cs="Courier New"/>
        </w:rPr>
        <w:t xml:space="preserve">  </w:t>
      </w:r>
    </w:p>
    <w:p w:rsidR="005A508D" w:rsidRPr="005A508D" w:rsidRDefault="005A508D" w:rsidP="005A508D">
      <w:pPr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220406">
        <w:rPr>
          <w:rFonts w:ascii="Courier New" w:hAnsi="Courier New" w:cs="Courier New"/>
          <w:b/>
          <w:lang w:val="en-US"/>
        </w:rPr>
        <w:t>DOM</w:t>
      </w:r>
      <w:r w:rsidRPr="00220406">
        <w:rPr>
          <w:rFonts w:ascii="Courier New" w:hAnsi="Courier New" w:cs="Courier New"/>
          <w:b/>
        </w:rPr>
        <w:t xml:space="preserve"> – </w:t>
      </w:r>
      <w:r w:rsidRPr="00220406">
        <w:rPr>
          <w:rFonts w:ascii="Courier New" w:hAnsi="Courier New" w:cs="Courier New"/>
        </w:rPr>
        <w:t xml:space="preserve">объектная модель, </w:t>
      </w:r>
      <w:proofErr w:type="gramStart"/>
      <w:r w:rsidRPr="00220406">
        <w:rPr>
          <w:rFonts w:ascii="Courier New" w:hAnsi="Courier New" w:cs="Courier New"/>
        </w:rPr>
        <w:t>позволяющая  сценариям</w:t>
      </w:r>
      <w:proofErr w:type="gramEnd"/>
      <w:r w:rsidRPr="00220406">
        <w:rPr>
          <w:rFonts w:ascii="Courier New" w:hAnsi="Courier New" w:cs="Courier New"/>
        </w:rPr>
        <w:t xml:space="preserve">  </w:t>
      </w:r>
      <w:r w:rsidRPr="00220406">
        <w:rPr>
          <w:rFonts w:ascii="Courier New" w:hAnsi="Courier New" w:cs="Courier New"/>
          <w:lang w:val="en-US"/>
        </w:rPr>
        <w:t>JavaScript</w:t>
      </w:r>
      <w:r w:rsidRPr="00220406">
        <w:rPr>
          <w:rFonts w:ascii="Courier New" w:hAnsi="Courier New" w:cs="Courier New"/>
        </w:rPr>
        <w:t xml:space="preserve"> получить доступ (читать и изменять содержимое) к элементам  </w:t>
      </w:r>
      <w:r w:rsidRPr="00220406">
        <w:rPr>
          <w:rFonts w:ascii="Courier New" w:hAnsi="Courier New" w:cs="Courier New"/>
          <w:lang w:val="en-US"/>
        </w:rPr>
        <w:t>html</w:t>
      </w:r>
      <w:r w:rsidRPr="00220406">
        <w:rPr>
          <w:rFonts w:ascii="Courier New" w:hAnsi="Courier New" w:cs="Courier New"/>
        </w:rPr>
        <w:t>-документа (к атрибутам и  содержимому тегов).</w:t>
      </w:r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Ajax</w:t>
      </w:r>
      <w:r w:rsidRPr="00F159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ответ сервера </w:t>
      </w:r>
      <w:r w:rsidRPr="00F15918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встраивается</w:t>
      </w:r>
      <w:r w:rsidRPr="00F15918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с помощью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>-сценария</w:t>
      </w:r>
      <w:r w:rsidRPr="00F159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загруженную ранее браузером страницу. При этом доступ к элементам </w:t>
      </w:r>
      <w:r>
        <w:rPr>
          <w:rFonts w:ascii="Courier New" w:hAnsi="Courier New" w:cs="Courier New"/>
          <w:lang w:val="en-US"/>
        </w:rPr>
        <w:t>html</w:t>
      </w:r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документа </w:t>
      </w:r>
      <w:proofErr w:type="gramStart"/>
      <w:r>
        <w:rPr>
          <w:rFonts w:ascii="Courier New" w:hAnsi="Courier New" w:cs="Courier New"/>
        </w:rPr>
        <w:t>осуществляется</w:t>
      </w:r>
      <w:proofErr w:type="gramEnd"/>
      <w:r>
        <w:rPr>
          <w:rFonts w:ascii="Courier New" w:hAnsi="Courier New" w:cs="Courier New"/>
        </w:rPr>
        <w:t xml:space="preserve"> а соответствии с моделью </w:t>
      </w:r>
      <w:r>
        <w:rPr>
          <w:rFonts w:ascii="Courier New" w:hAnsi="Courier New" w:cs="Courier New"/>
          <w:lang w:val="en-US"/>
        </w:rPr>
        <w:t>DOM.</w:t>
      </w:r>
      <w:r>
        <w:rPr>
          <w:rFonts w:ascii="Courier New" w:hAnsi="Courier New" w:cs="Courier New"/>
        </w:rPr>
        <w:t xml:space="preserve">   </w:t>
      </w:r>
    </w:p>
    <w:p w:rsidR="005A508D" w:rsidRPr="00220406" w:rsidRDefault="005A508D" w:rsidP="005A508D">
      <w:pPr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220406">
        <w:rPr>
          <w:rFonts w:ascii="Courier New" w:hAnsi="Courier New" w:cs="Courier New"/>
          <w:b/>
          <w:lang w:val="en-US"/>
        </w:rPr>
        <w:t>XML</w:t>
      </w:r>
      <w:r w:rsidRPr="00220406">
        <w:rPr>
          <w:rFonts w:ascii="Courier New" w:hAnsi="Courier New" w:cs="Courier New"/>
          <w:b/>
        </w:rPr>
        <w:t xml:space="preserve"> – </w:t>
      </w:r>
      <w:r w:rsidRPr="00220406">
        <w:rPr>
          <w:rFonts w:ascii="Courier New" w:hAnsi="Courier New" w:cs="Courier New"/>
        </w:rPr>
        <w:t>расширяемый язык разметки данных. Предназначен для структуризации данных с целью   хранения или/и передачи.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Ajax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язык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является одним из форматов, который используется для структуризации данных пересылаемых между </w:t>
      </w:r>
      <w:r w:rsidRPr="00220406">
        <w:rPr>
          <w:rFonts w:ascii="Courier New" w:hAnsi="Courier New" w:cs="Courier New"/>
          <w:lang w:val="en-US"/>
        </w:rPr>
        <w:t>JavaScript</w:t>
      </w:r>
      <w:r w:rsidRPr="00220406">
        <w:rPr>
          <w:rFonts w:ascii="Courier New" w:hAnsi="Courier New" w:cs="Courier New"/>
        </w:rPr>
        <w:t>-сценарием</w:t>
      </w:r>
      <w:r>
        <w:rPr>
          <w:rFonts w:ascii="Courier New" w:hAnsi="Courier New" w:cs="Courier New"/>
        </w:rPr>
        <w:t xml:space="preserve"> и серверным приложением. </w:t>
      </w:r>
    </w:p>
    <w:p w:rsidR="005A508D" w:rsidRDefault="005A508D" w:rsidP="005A508D">
      <w:pPr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proofErr w:type="gramStart"/>
      <w:r w:rsidRPr="00220406">
        <w:rPr>
          <w:rFonts w:ascii="Courier New" w:hAnsi="Courier New" w:cs="Courier New"/>
          <w:b/>
          <w:lang w:val="en-US"/>
        </w:rPr>
        <w:t>JSON</w:t>
      </w:r>
      <w:r w:rsidRPr="00220406">
        <w:rPr>
          <w:rFonts w:ascii="Courier New" w:hAnsi="Courier New" w:cs="Courier New"/>
          <w:b/>
        </w:rPr>
        <w:t xml:space="preserve">  (</w:t>
      </w:r>
      <w:proofErr w:type="gramEnd"/>
      <w:r>
        <w:rPr>
          <w:rFonts w:ascii="Courier New" w:hAnsi="Courier New" w:cs="Courier New"/>
          <w:b/>
          <w:lang w:val="en-US"/>
        </w:rPr>
        <w:t>JavaScript</w:t>
      </w:r>
      <w:r w:rsidRPr="0022040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Object</w:t>
      </w:r>
      <w:r w:rsidRPr="0022040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Notation</w:t>
      </w:r>
      <w:r w:rsidRPr="00220406">
        <w:rPr>
          <w:rFonts w:ascii="Courier New" w:hAnsi="Courier New" w:cs="Courier New"/>
          <w:b/>
        </w:rPr>
        <w:t xml:space="preserve">) </w:t>
      </w:r>
      <w:r w:rsidRPr="0022040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 xml:space="preserve">текстовый формат обмена данными, применяемый обычно в сценариях </w:t>
      </w:r>
      <w:r w:rsidRPr="00220406"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  <w:b/>
        </w:rPr>
        <w:t>.</w:t>
      </w:r>
      <w:r w:rsidRPr="00B339C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Ajax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формат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 является одним из форматов, который используется для структуризации данных пересылаемых между </w:t>
      </w:r>
      <w:r w:rsidRPr="00220406">
        <w:rPr>
          <w:rFonts w:ascii="Courier New" w:hAnsi="Courier New" w:cs="Courier New"/>
          <w:lang w:val="en-US"/>
        </w:rPr>
        <w:t>JavaScript</w:t>
      </w:r>
      <w:r w:rsidRPr="00220406">
        <w:rPr>
          <w:rFonts w:ascii="Courier New" w:hAnsi="Courier New" w:cs="Courier New"/>
        </w:rPr>
        <w:t>-сценарием</w:t>
      </w:r>
      <w:r>
        <w:rPr>
          <w:rFonts w:ascii="Courier New" w:hAnsi="Courier New" w:cs="Courier New"/>
        </w:rPr>
        <w:t xml:space="preserve"> и серверным приложением. Формат </w:t>
      </w:r>
      <w:proofErr w:type="gramStart"/>
      <w:r>
        <w:rPr>
          <w:rFonts w:ascii="Courier New" w:hAnsi="Courier New" w:cs="Courier New"/>
          <w:lang w:val="en-US"/>
        </w:rPr>
        <w:t xml:space="preserve">JSON  </w:t>
      </w:r>
      <w:r>
        <w:rPr>
          <w:rFonts w:ascii="Courier New" w:hAnsi="Courier New" w:cs="Courier New"/>
        </w:rPr>
        <w:t>основывается</w:t>
      </w:r>
      <w:proofErr w:type="gramEnd"/>
      <w:r>
        <w:rPr>
          <w:rFonts w:ascii="Courier New" w:hAnsi="Courier New" w:cs="Courier New"/>
        </w:rPr>
        <w:t xml:space="preserve"> на функции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451B18">
        <w:rPr>
          <w:rFonts w:ascii="Courier New" w:hAnsi="Courier New" w:cs="Courier New"/>
          <w:b/>
          <w:lang w:val="en-US"/>
        </w:rPr>
        <w:t>eval</w:t>
      </w:r>
      <w:proofErr w:type="spellEnd"/>
      <w:r w:rsidRPr="00451B18">
        <w:rPr>
          <w:rFonts w:ascii="Courier New" w:hAnsi="Courier New" w:cs="Courier New"/>
          <w:b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языка </w:t>
      </w:r>
      <w:r>
        <w:rPr>
          <w:rFonts w:ascii="Courier New" w:hAnsi="Courier New" w:cs="Courier New"/>
          <w:lang w:val="en-US"/>
        </w:rPr>
        <w:t>JavaScript.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</w:p>
    <w:p w:rsidR="005A508D" w:rsidRPr="00B339C8" w:rsidRDefault="005A508D" w:rsidP="005A508D">
      <w:pPr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proofErr w:type="spellStart"/>
      <w:r w:rsidRPr="00220406">
        <w:rPr>
          <w:rFonts w:ascii="Courier New" w:hAnsi="Courier New" w:cs="Courier New"/>
          <w:b/>
          <w:lang w:val="en-US"/>
        </w:rPr>
        <w:t>XMLHttpRequest</w:t>
      </w:r>
      <w:proofErr w:type="spellEnd"/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  <w:b/>
        </w:rPr>
        <w:t xml:space="preserve"> </w:t>
      </w:r>
      <w:r w:rsidRPr="00B339C8">
        <w:rPr>
          <w:rFonts w:ascii="Courier New" w:hAnsi="Courier New" w:cs="Courier New"/>
        </w:rPr>
        <w:t xml:space="preserve">специальный </w:t>
      </w:r>
      <w:r w:rsidRPr="00B339C8">
        <w:rPr>
          <w:rFonts w:ascii="Courier New" w:hAnsi="Courier New" w:cs="Courier New"/>
          <w:lang w:val="en-US"/>
        </w:rPr>
        <w:t>API</w:t>
      </w:r>
      <w:r w:rsidRPr="00451B18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предопределенный объект</w:t>
      </w:r>
      <w:r w:rsidRPr="00451B1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используемый в языке </w:t>
      </w:r>
      <w:r w:rsidRPr="00220406"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 для обмена данными между сценарием на </w:t>
      </w:r>
      <w:r w:rsidRPr="00220406"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 и серверным приложением по протоколу</w:t>
      </w:r>
      <w:r w:rsidRPr="00B33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HTTP</w:t>
      </w:r>
      <w:r w:rsidRPr="00B339C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Ajax</w:t>
      </w:r>
      <w:r w:rsidRPr="00451B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методы объекта </w:t>
      </w:r>
      <w:proofErr w:type="spellStart"/>
      <w:r w:rsidRPr="00451B18">
        <w:rPr>
          <w:rFonts w:ascii="Courier New" w:hAnsi="Courier New" w:cs="Courier New"/>
          <w:lang w:val="en-US"/>
        </w:rPr>
        <w:t>XMLHttpRequest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используется для отправки и получения данных между </w:t>
      </w:r>
      <w:r w:rsidRPr="00220406"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-сценарием и серверным приложением. Данные могут получены в виде </w:t>
      </w:r>
      <w:r>
        <w:rPr>
          <w:rFonts w:ascii="Courier New" w:hAnsi="Courier New" w:cs="Courier New"/>
          <w:lang w:val="en-US"/>
        </w:rPr>
        <w:t>XML</w:t>
      </w:r>
      <w:r w:rsidRPr="00451B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документа и виде обыкновенного текста (в частном случае могут быть представлены в формате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).      </w:t>
      </w:r>
    </w:p>
    <w:p w:rsidR="005A508D" w:rsidRPr="00220406" w:rsidRDefault="005A508D" w:rsidP="005A508D">
      <w:pPr>
        <w:ind w:left="502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</w:p>
    <w:p w:rsidR="008D779C" w:rsidRDefault="008D779C"/>
    <w:p w:rsidR="005A508D" w:rsidRDefault="005A508D">
      <w:r>
        <w:rPr>
          <w:noProof/>
        </w:rPr>
        <w:lastRenderedPageBreak/>
        <w:drawing>
          <wp:inline distT="0" distB="0" distL="0" distR="0">
            <wp:extent cx="593407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8D" w:rsidRDefault="005A508D">
      <w:r>
        <w:rPr>
          <w:noProof/>
        </w:rPr>
        <w:drawing>
          <wp:inline distT="0" distB="0" distL="0" distR="0">
            <wp:extent cx="59340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8D" w:rsidRDefault="005A508D"/>
    <w:p w:rsidR="005A508D" w:rsidRDefault="005A508D"/>
    <w:p w:rsidR="005A508D" w:rsidRDefault="005A508D" w:rsidP="005A508D">
      <w:pPr>
        <w:jc w:val="center"/>
        <w:rPr>
          <w:sz w:val="40"/>
          <w:szCs w:val="40"/>
          <w:lang w:val="en-US"/>
        </w:rPr>
      </w:pPr>
      <w:r w:rsidRPr="005A508D">
        <w:rPr>
          <w:sz w:val="40"/>
          <w:szCs w:val="40"/>
          <w:lang w:val="en-US"/>
        </w:rPr>
        <w:t>12</w:t>
      </w:r>
    </w:p>
    <w:p w:rsidR="0037424E" w:rsidRPr="00693D0F" w:rsidRDefault="0037424E" w:rsidP="0037424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F6EC3">
        <w:rPr>
          <w:rFonts w:ascii="Courier New" w:hAnsi="Courier New" w:cs="Courier New"/>
          <w:b/>
          <w:sz w:val="28"/>
          <w:szCs w:val="28"/>
        </w:rPr>
        <w:t>Идентификация</w:t>
      </w:r>
      <w:r>
        <w:rPr>
          <w:rFonts w:ascii="Courier New" w:hAnsi="Courier New" w:cs="Courier New"/>
          <w:sz w:val="28"/>
          <w:szCs w:val="28"/>
        </w:rPr>
        <w:t xml:space="preserve">  –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заявление пользователя о себе.</w:t>
      </w:r>
    </w:p>
    <w:p w:rsidR="0037424E" w:rsidRPr="004F6EC3" w:rsidRDefault="0037424E" w:rsidP="0037424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 xml:space="preserve">Аутентификация </w:t>
      </w:r>
      <w:r>
        <w:rPr>
          <w:rFonts w:ascii="Courier New" w:hAnsi="Courier New" w:cs="Courier New"/>
          <w:sz w:val="28"/>
          <w:szCs w:val="28"/>
        </w:rPr>
        <w:t xml:space="preserve">– процедура проверки подлинности идентификации пользователя.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424E" w:rsidRPr="004F6EC3" w:rsidRDefault="0037424E" w:rsidP="0037424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F6EC3">
        <w:rPr>
          <w:rFonts w:ascii="Courier New" w:hAnsi="Courier New" w:cs="Courier New"/>
          <w:b/>
          <w:sz w:val="28"/>
          <w:szCs w:val="28"/>
        </w:rPr>
        <w:t xml:space="preserve">Авторизация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F6EC3">
        <w:rPr>
          <w:rFonts w:ascii="Courier New" w:hAnsi="Courier New" w:cs="Courier New"/>
          <w:sz w:val="28"/>
          <w:szCs w:val="28"/>
        </w:rPr>
        <w:t>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процедура проверки прав аутентифицированного пользователя. </w:t>
      </w:r>
    </w:p>
    <w:p w:rsidR="0037424E" w:rsidRPr="0037424E" w:rsidRDefault="0037424E" w:rsidP="005A508D">
      <w:pPr>
        <w:jc w:val="center"/>
        <w:rPr>
          <w:sz w:val="40"/>
          <w:szCs w:val="40"/>
        </w:rPr>
      </w:pPr>
    </w:p>
    <w:p w:rsidR="005A508D" w:rsidRPr="005A508D" w:rsidRDefault="005A508D" w:rsidP="005A508D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  <w:i/>
          <w:lang w:val="en-US"/>
        </w:rPr>
      </w:pPr>
      <w:r w:rsidRPr="00A97129">
        <w:rPr>
          <w:b/>
          <w:i/>
          <w:lang w:val="en-US"/>
        </w:rPr>
        <w:t>JAAS</w:t>
      </w:r>
      <w:r w:rsidRPr="005A508D">
        <w:rPr>
          <w:b/>
          <w:i/>
          <w:lang w:val="en-US"/>
        </w:rPr>
        <w:t xml:space="preserve"> (</w:t>
      </w:r>
      <w:r>
        <w:rPr>
          <w:b/>
          <w:i/>
          <w:lang w:val="en-US"/>
        </w:rPr>
        <w:t>Java</w:t>
      </w:r>
      <w:r w:rsidRPr="005A508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Authentication</w:t>
      </w:r>
      <w:r w:rsidRPr="005A508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and</w:t>
      </w:r>
      <w:r w:rsidRPr="005A508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Authorization</w:t>
      </w:r>
      <w:r w:rsidRPr="005A508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Service</w:t>
      </w:r>
      <w:r w:rsidRPr="005A508D">
        <w:rPr>
          <w:b/>
          <w:i/>
          <w:lang w:val="en-US"/>
        </w:rPr>
        <w:t>)</w:t>
      </w:r>
      <w:r w:rsidRPr="005A508D">
        <w:rPr>
          <w:lang w:val="en-US"/>
        </w:rPr>
        <w:t xml:space="preserve"> – </w:t>
      </w:r>
      <w:r>
        <w:rPr>
          <w:lang w:val="en-US"/>
        </w:rPr>
        <w:t>Java</w:t>
      </w:r>
      <w:r w:rsidRPr="005A508D">
        <w:rPr>
          <w:lang w:val="en-US"/>
        </w:rPr>
        <w:t>-</w:t>
      </w:r>
      <w:r>
        <w:t>сервис</w:t>
      </w:r>
      <w:r w:rsidRPr="005A508D">
        <w:rPr>
          <w:lang w:val="en-US"/>
        </w:rPr>
        <w:t xml:space="preserve"> </w:t>
      </w:r>
      <w:r>
        <w:t>по</w:t>
      </w:r>
      <w:r w:rsidRPr="005A508D">
        <w:rPr>
          <w:lang w:val="en-US"/>
        </w:rPr>
        <w:t xml:space="preserve"> </w:t>
      </w:r>
      <w:r>
        <w:t>аутентификации</w:t>
      </w:r>
      <w:r w:rsidRPr="005A508D">
        <w:rPr>
          <w:lang w:val="en-US"/>
        </w:rPr>
        <w:t xml:space="preserve"> </w:t>
      </w:r>
      <w:r>
        <w:t>и</w:t>
      </w:r>
      <w:r w:rsidRPr="005A508D">
        <w:rPr>
          <w:lang w:val="en-US"/>
        </w:rPr>
        <w:t xml:space="preserve"> </w:t>
      </w:r>
      <w:r>
        <w:t>авторизации</w:t>
      </w:r>
      <w:r w:rsidRPr="005A508D">
        <w:rPr>
          <w:lang w:val="en-US"/>
        </w:rPr>
        <w:t xml:space="preserve">. </w:t>
      </w:r>
    </w:p>
    <w:p w:rsidR="005A508D" w:rsidRPr="00A97129" w:rsidRDefault="005A508D" w:rsidP="005A508D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</w:rPr>
      </w:pPr>
      <w:r>
        <w:t xml:space="preserve">Для хранения информации о ролях пользователей, об именах пользователей и их </w:t>
      </w:r>
      <w:proofErr w:type="gramStart"/>
      <w:r>
        <w:t>паролях  в</w:t>
      </w:r>
      <w:proofErr w:type="gramEnd"/>
      <w:r>
        <w:t xml:space="preserve"> сервере </w:t>
      </w:r>
      <w:r>
        <w:rPr>
          <w:lang w:val="en-US"/>
        </w:rPr>
        <w:t>Apache</w:t>
      </w:r>
      <w:r w:rsidRPr="00A97129">
        <w:t xml:space="preserve"> </w:t>
      </w:r>
      <w:r>
        <w:rPr>
          <w:lang w:val="en-US"/>
        </w:rPr>
        <w:t>Tomcat</w:t>
      </w:r>
      <w:r w:rsidRPr="00A97129">
        <w:t xml:space="preserve"> </w:t>
      </w:r>
      <w:r>
        <w:t xml:space="preserve">  используется специальный  </w:t>
      </w:r>
      <w:r>
        <w:rPr>
          <w:lang w:val="en-US"/>
        </w:rPr>
        <w:t>xml</w:t>
      </w:r>
      <w:r>
        <w:t xml:space="preserve">-файл: </w:t>
      </w:r>
      <w:r w:rsidRPr="00A97129">
        <w:rPr>
          <w:b/>
          <w:i/>
          <w:lang w:val="en-US"/>
        </w:rPr>
        <w:t>tomcat</w:t>
      </w:r>
      <w:r w:rsidRPr="00A97129">
        <w:rPr>
          <w:b/>
          <w:i/>
        </w:rPr>
        <w:t>-</w:t>
      </w:r>
      <w:r w:rsidRPr="00A97129">
        <w:rPr>
          <w:b/>
          <w:i/>
          <w:lang w:val="en-US"/>
        </w:rPr>
        <w:t>user</w:t>
      </w:r>
      <w:r>
        <w:rPr>
          <w:b/>
          <w:i/>
          <w:lang w:val="en-US"/>
        </w:rPr>
        <w:t>s</w:t>
      </w:r>
      <w:r w:rsidRPr="00A97129">
        <w:rPr>
          <w:b/>
          <w:i/>
        </w:rPr>
        <w:t>.</w:t>
      </w:r>
      <w:r w:rsidRPr="00A97129">
        <w:rPr>
          <w:b/>
          <w:i/>
          <w:lang w:val="en-US"/>
        </w:rPr>
        <w:t>xml</w:t>
      </w:r>
      <w:r>
        <w:t xml:space="preserve"> </w:t>
      </w:r>
    </w:p>
    <w:p w:rsidR="005A508D" w:rsidRPr="00A97129" w:rsidRDefault="005A508D" w:rsidP="005A508D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</w:rPr>
      </w:pPr>
      <w:r>
        <w:t xml:space="preserve">Каждый пользователь характеризуется: именем, </w:t>
      </w:r>
      <w:proofErr w:type="gramStart"/>
      <w:r>
        <w:t>паролем  и</w:t>
      </w:r>
      <w:proofErr w:type="gramEnd"/>
      <w:r>
        <w:t xml:space="preserve"> списком ролей, приписываемых ему. </w:t>
      </w:r>
    </w:p>
    <w:p w:rsidR="005A508D" w:rsidRPr="00E431D5" w:rsidRDefault="005A508D" w:rsidP="005A508D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</w:rPr>
      </w:pPr>
      <w:r>
        <w:t>Защищенный ресурс (</w:t>
      </w:r>
      <w:r>
        <w:rPr>
          <w:lang w:val="en-US"/>
        </w:rPr>
        <w:t>html</w:t>
      </w:r>
      <w:r w:rsidRPr="00E431D5">
        <w:t xml:space="preserve"> –</w:t>
      </w:r>
      <w:r>
        <w:t xml:space="preserve">страница, </w:t>
      </w:r>
      <w:proofErr w:type="spellStart"/>
      <w:r>
        <w:rPr>
          <w:lang w:val="en-US"/>
        </w:rPr>
        <w:t>jsp</w:t>
      </w:r>
      <w:proofErr w:type="spellEnd"/>
      <w:r w:rsidRPr="00E431D5">
        <w:t>-</w:t>
      </w:r>
      <w:r>
        <w:t xml:space="preserve">страница, </w:t>
      </w:r>
      <w:proofErr w:type="spellStart"/>
      <w:r>
        <w:t>сервлет</w:t>
      </w:r>
      <w:proofErr w:type="spellEnd"/>
      <w:r>
        <w:t xml:space="preserve">) привязывается к ролям. Все пользователи, содержащие в своем списке роль, обеспечивающую доступ (привязанную роль) к некоторому ресурсу, имеют возможность доступа к данному ресурсу.  </w:t>
      </w:r>
    </w:p>
    <w:p w:rsidR="005A508D" w:rsidRPr="00AC2A64" w:rsidRDefault="005A508D" w:rsidP="005A508D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</w:rPr>
      </w:pPr>
      <w:r>
        <w:t xml:space="preserve">Технология </w:t>
      </w:r>
      <w:proofErr w:type="gramStart"/>
      <w:r>
        <w:rPr>
          <w:lang w:val="en-US"/>
        </w:rPr>
        <w:t>JAAS</w:t>
      </w:r>
      <w:r w:rsidRPr="00E431D5">
        <w:t xml:space="preserve"> </w:t>
      </w:r>
      <w:r>
        <w:t xml:space="preserve"> предполагает</w:t>
      </w:r>
      <w:proofErr w:type="gramEnd"/>
      <w:r>
        <w:t xml:space="preserve">  две формы аутентификации пользователей: </w:t>
      </w:r>
      <w:r w:rsidRPr="00E431D5">
        <w:rPr>
          <w:b/>
          <w:i/>
          <w:lang w:val="en-US"/>
        </w:rPr>
        <w:t>BASIC</w:t>
      </w:r>
      <w:r w:rsidRPr="00E431D5">
        <w:t xml:space="preserve"> </w:t>
      </w:r>
      <w:r>
        <w:t xml:space="preserve">и </w:t>
      </w:r>
      <w:r w:rsidRPr="00AC2A64">
        <w:rPr>
          <w:b/>
          <w:i/>
          <w:lang w:val="en-US"/>
        </w:rPr>
        <w:t>FORM</w:t>
      </w:r>
      <w:r>
        <w:t xml:space="preserve"> </w:t>
      </w:r>
      <w:r w:rsidRPr="00AC2A64">
        <w:t xml:space="preserve">.  </w:t>
      </w:r>
      <w:r>
        <w:t xml:space="preserve"> </w:t>
      </w:r>
    </w:p>
    <w:p w:rsidR="005A508D" w:rsidRPr="00AC2A64" w:rsidRDefault="005A508D" w:rsidP="005A508D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</w:rPr>
      </w:pPr>
      <w:r>
        <w:rPr>
          <w:lang w:val="en-US"/>
        </w:rPr>
        <w:t>BASIC</w:t>
      </w:r>
      <w:r w:rsidRPr="00AC2A64">
        <w:t>-</w:t>
      </w:r>
      <w:r>
        <w:t xml:space="preserve">аутентификация подразумевает использование стандартной формы ввода данных </w:t>
      </w:r>
      <w:proofErr w:type="gramStart"/>
      <w:r>
        <w:t>для  аутентификации</w:t>
      </w:r>
      <w:proofErr w:type="gramEnd"/>
      <w:r>
        <w:t xml:space="preserve"> (имени и пароля). </w:t>
      </w:r>
    </w:p>
    <w:p w:rsidR="005A508D" w:rsidRPr="00AC2A64" w:rsidRDefault="005A508D" w:rsidP="005A508D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</w:rPr>
      </w:pPr>
      <w:r>
        <w:rPr>
          <w:lang w:val="en-US"/>
        </w:rPr>
        <w:lastRenderedPageBreak/>
        <w:t>FORM</w:t>
      </w:r>
      <w:r w:rsidRPr="00AC2A64">
        <w:t>-</w:t>
      </w:r>
      <w:r>
        <w:t xml:space="preserve">аутентификация подразумевает использование собственной формы (разработанной пользователем, но по определенным правилам </w:t>
      </w:r>
      <w:proofErr w:type="spellStart"/>
      <w:r>
        <w:rPr>
          <w:lang w:val="en-US"/>
        </w:rPr>
        <w:t>jsp</w:t>
      </w:r>
      <w:proofErr w:type="spellEnd"/>
      <w:r w:rsidRPr="00AC2A64">
        <w:t>-</w:t>
      </w:r>
      <w:r>
        <w:t xml:space="preserve">страницы) для аутентификации.    </w:t>
      </w:r>
    </w:p>
    <w:p w:rsidR="005A508D" w:rsidRDefault="005A508D" w:rsidP="00F37EC2">
      <w:pPr>
        <w:numPr>
          <w:ilvl w:val="1"/>
          <w:numId w:val="2"/>
        </w:numPr>
        <w:tabs>
          <w:tab w:val="num" w:pos="180"/>
          <w:tab w:val="left" w:pos="540"/>
          <w:tab w:val="left" w:pos="900"/>
        </w:tabs>
        <w:ind w:left="180" w:hanging="360"/>
        <w:jc w:val="both"/>
        <w:rPr>
          <w:b/>
        </w:rPr>
      </w:pPr>
      <w:r>
        <w:t xml:space="preserve">Применение </w:t>
      </w:r>
      <w:r>
        <w:rPr>
          <w:lang w:val="en-US"/>
        </w:rPr>
        <w:t>JAAS</w:t>
      </w:r>
      <w:r>
        <w:t xml:space="preserve">-технологии сводится к </w:t>
      </w:r>
      <w:r>
        <w:rPr>
          <w:lang w:val="en-US"/>
        </w:rPr>
        <w:t>xml</w:t>
      </w:r>
      <w:r w:rsidRPr="00AC2A64">
        <w:t>-</w:t>
      </w:r>
      <w:r>
        <w:t>описанию необходимой информации в дескрипторе</w:t>
      </w:r>
      <w:r w:rsidRPr="00AC2A64">
        <w:t xml:space="preserve"> </w:t>
      </w:r>
      <w:r>
        <w:t xml:space="preserve">приложения </w:t>
      </w:r>
      <w:proofErr w:type="gramStart"/>
      <w:r>
        <w:rPr>
          <w:lang w:val="en-US"/>
        </w:rPr>
        <w:t>web</w:t>
      </w:r>
      <w:r w:rsidRPr="00AC2A64">
        <w:t>.</w:t>
      </w:r>
      <w:r>
        <w:rPr>
          <w:lang w:val="en-US"/>
        </w:rPr>
        <w:t>xml</w:t>
      </w:r>
      <w:r>
        <w:t xml:space="preserve">  и</w:t>
      </w:r>
      <w:proofErr w:type="gramEnd"/>
      <w:r>
        <w:t xml:space="preserve"> к  разработке форм  для ввода имени и пароля пользователя и сообщения об ошибке (для </w:t>
      </w:r>
      <w:r>
        <w:rPr>
          <w:lang w:val="en-US"/>
        </w:rPr>
        <w:t>FORM</w:t>
      </w:r>
      <w:r w:rsidRPr="003A2091">
        <w:t>-</w:t>
      </w:r>
      <w:r>
        <w:t xml:space="preserve">аутентификации).         </w:t>
      </w:r>
      <w:r>
        <w:rPr>
          <w:b/>
          <w:noProof/>
        </w:rPr>
        <w:drawing>
          <wp:inline distT="0" distB="0" distL="0" distR="0">
            <wp:extent cx="510540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8D" w:rsidRDefault="005A508D" w:rsidP="005A508D">
      <w:pPr>
        <w:tabs>
          <w:tab w:val="left" w:pos="540"/>
          <w:tab w:val="left" w:pos="900"/>
        </w:tabs>
        <w:ind w:left="18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6735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C2" w:rsidRDefault="00F37EC2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</w:p>
    <w:p w:rsidR="00F37EC2" w:rsidRDefault="00F37EC2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</w:p>
    <w:p w:rsidR="00F37EC2" w:rsidRDefault="00F37EC2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</w:p>
    <w:p w:rsidR="00F37EC2" w:rsidRDefault="00F37EC2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</w:p>
    <w:p w:rsidR="00F37EC2" w:rsidRDefault="00F37EC2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</w:p>
    <w:p w:rsidR="00F37EC2" w:rsidRDefault="00F37EC2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</w:p>
    <w:p w:rsidR="005A508D" w:rsidRDefault="005A508D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  <w:r>
        <w:rPr>
          <w:b/>
        </w:rPr>
        <w:lastRenderedPageBreak/>
        <w:t>FORMS</w:t>
      </w:r>
    </w:p>
    <w:p w:rsidR="005A508D" w:rsidRDefault="005A508D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30352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C2" w:rsidRPr="00F37EC2" w:rsidRDefault="00F37EC2" w:rsidP="005A508D">
      <w:pPr>
        <w:tabs>
          <w:tab w:val="left" w:pos="540"/>
          <w:tab w:val="left" w:pos="900"/>
        </w:tabs>
        <w:ind w:left="180"/>
        <w:jc w:val="center"/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X.509 определяет стандартные форматы данных и процедуры распределения </w:t>
      </w:r>
      <w:hyperlink r:id="rId10" w:tooltip="Открытый ключ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открытых ключей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помощью соответствующих </w:t>
      </w:r>
      <w:hyperlink r:id="rId11" w:tooltip="Сертификат открытого ключ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сертификатов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 </w:t>
      </w:r>
      <w:hyperlink r:id="rId12" w:tooltip="Электронная цифровая подпис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цифровыми подписями</w:t>
        </w:r>
      </w:hyperlink>
      <w:hyperlink r:id="rId13" w:anchor="%D0%9E%D0%BF%D0%B8%D1%81%D0%B0%D0%BD%D0%B8%D0%B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</w:t>
        </w:r>
        <w:r>
          <w:rPr>
            <w:rStyle w:val="a4"/>
            <w:rFonts w:ascii="Cambria Math" w:hAnsi="Cambria Math" w:cs="Cambria Math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⇨</w:t>
        </w:r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5A508D" w:rsidRDefault="005A508D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3600" cy="4937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</w:p>
    <w:p w:rsidR="0037424E" w:rsidRDefault="0037424E" w:rsidP="005A508D">
      <w:pPr>
        <w:tabs>
          <w:tab w:val="left" w:pos="540"/>
          <w:tab w:val="left" w:pos="900"/>
        </w:tabs>
        <w:ind w:left="180"/>
        <w:jc w:val="center"/>
        <w:rPr>
          <w:b/>
          <w:lang w:val="en-US"/>
        </w:rPr>
      </w:pPr>
      <w:r>
        <w:rPr>
          <w:b/>
          <w:lang w:val="en-US"/>
        </w:rPr>
        <w:t>13</w:t>
      </w:r>
    </w:p>
    <w:p w:rsidR="0037424E" w:rsidRPr="00D12CCC" w:rsidRDefault="0037424E" w:rsidP="0037424E">
      <w:pPr>
        <w:numPr>
          <w:ilvl w:val="0"/>
          <w:numId w:val="3"/>
        </w:numPr>
        <w:tabs>
          <w:tab w:val="left" w:pos="540"/>
          <w:tab w:val="left" w:pos="900"/>
        </w:tabs>
        <w:jc w:val="both"/>
      </w:pPr>
      <w:r w:rsidRPr="00D12CCC">
        <w:rPr>
          <w:b/>
          <w:i/>
        </w:rPr>
        <w:t>Загрузка файл</w:t>
      </w:r>
      <w:r>
        <w:rPr>
          <w:b/>
          <w:i/>
        </w:rPr>
        <w:t>а</w:t>
      </w:r>
      <w:r>
        <w:t xml:space="preserve"> – перемещение копии файла с компьютера сервера на компьютер клиента с использованием протокола </w:t>
      </w:r>
      <w:r>
        <w:rPr>
          <w:lang w:val="en-US"/>
        </w:rPr>
        <w:t>HTTP</w:t>
      </w:r>
      <w:r w:rsidRPr="00D12CCC">
        <w:t>.</w:t>
      </w:r>
    </w:p>
    <w:p w:rsidR="0037424E" w:rsidRPr="00D12CCC" w:rsidRDefault="0037424E" w:rsidP="0037424E">
      <w:pPr>
        <w:numPr>
          <w:ilvl w:val="0"/>
          <w:numId w:val="3"/>
        </w:numPr>
        <w:tabs>
          <w:tab w:val="left" w:pos="540"/>
          <w:tab w:val="left" w:pos="900"/>
        </w:tabs>
        <w:jc w:val="both"/>
        <w:rPr>
          <w:b/>
          <w:i/>
        </w:rPr>
      </w:pPr>
      <w:r>
        <w:t xml:space="preserve"> </w:t>
      </w:r>
      <w:r w:rsidRPr="00D12CCC">
        <w:t>Для загрузки файла необходимо иметь</w:t>
      </w:r>
      <w:r>
        <w:rPr>
          <w:b/>
          <w:i/>
        </w:rPr>
        <w:t xml:space="preserve"> </w:t>
      </w:r>
      <w:proofErr w:type="gramStart"/>
      <w:r>
        <w:rPr>
          <w:b/>
          <w:i/>
        </w:rPr>
        <w:t>следующую  информацию</w:t>
      </w:r>
      <w:proofErr w:type="gramEnd"/>
      <w:r>
        <w:t xml:space="preserve">:               1) имя директории с пересылаемым файлом; 2) имя пересылаемого файла; 3) тип пересылаемого файла и соответствующий тип </w:t>
      </w:r>
      <w:r w:rsidRPr="00D12CCC">
        <w:rPr>
          <w:b/>
          <w:i/>
          <w:lang w:val="en-US"/>
        </w:rPr>
        <w:t>mime</w:t>
      </w:r>
      <w:r>
        <w:t xml:space="preserve">  </w:t>
      </w:r>
      <w:r w:rsidRPr="00D12CCC">
        <w:t>(</w:t>
      </w:r>
      <w:r>
        <w:t>тип контента</w:t>
      </w:r>
      <w:r w:rsidRPr="00D12CCC">
        <w:t>)</w:t>
      </w:r>
      <w:r>
        <w:t xml:space="preserve"> протокола </w:t>
      </w:r>
      <w:r>
        <w:rPr>
          <w:lang w:val="en-US"/>
        </w:rPr>
        <w:t>HTTP</w:t>
      </w:r>
      <w:r w:rsidRPr="00D12CCC">
        <w:t>.</w:t>
      </w:r>
    </w:p>
    <w:p w:rsidR="0037424E" w:rsidRPr="00C728A4" w:rsidRDefault="0037424E" w:rsidP="0037424E">
      <w:pPr>
        <w:numPr>
          <w:ilvl w:val="0"/>
          <w:numId w:val="3"/>
        </w:numPr>
        <w:tabs>
          <w:tab w:val="left" w:pos="540"/>
          <w:tab w:val="left" w:pos="900"/>
        </w:tabs>
        <w:jc w:val="both"/>
        <w:rPr>
          <w:b/>
          <w:i/>
        </w:rPr>
      </w:pPr>
      <w:r>
        <w:t xml:space="preserve">Загрузка файлов может быть выполнена </w:t>
      </w:r>
      <w:proofErr w:type="spellStart"/>
      <w:r>
        <w:t>сервлетом</w:t>
      </w:r>
      <w:proofErr w:type="spellEnd"/>
      <w:r>
        <w:t xml:space="preserve">. </w:t>
      </w:r>
    </w:p>
    <w:p w:rsidR="0037424E" w:rsidRPr="00D12CCC" w:rsidRDefault="0037424E" w:rsidP="0037424E">
      <w:pPr>
        <w:numPr>
          <w:ilvl w:val="0"/>
          <w:numId w:val="3"/>
        </w:numPr>
        <w:tabs>
          <w:tab w:val="left" w:pos="540"/>
          <w:tab w:val="left" w:pos="900"/>
        </w:tabs>
        <w:jc w:val="both"/>
        <w:rPr>
          <w:b/>
          <w:i/>
        </w:rPr>
      </w:pPr>
      <w:r w:rsidRPr="00C728A4">
        <w:rPr>
          <w:b/>
          <w:i/>
        </w:rPr>
        <w:t>Директорию клиента</w:t>
      </w:r>
      <w:r>
        <w:t xml:space="preserve">, в которую </w:t>
      </w:r>
      <w:proofErr w:type="gramStart"/>
      <w:r>
        <w:t>перемещается  файл</w:t>
      </w:r>
      <w:proofErr w:type="gramEnd"/>
      <w:r>
        <w:t xml:space="preserve">, определяет браузер с помощью  дополнительного запроса.    </w:t>
      </w:r>
    </w:p>
    <w:p w:rsidR="0037424E" w:rsidRDefault="0037424E" w:rsidP="0037424E">
      <w:pPr>
        <w:tabs>
          <w:tab w:val="left" w:pos="540"/>
          <w:tab w:val="left" w:pos="900"/>
        </w:tabs>
        <w:ind w:left="1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MIME-типы</w:t>
      </w:r>
      <w:hyperlink r:id="rId15" w:anchor="cite_not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6" w:tooltip="Тип данных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типы данных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которые могут быть переданы посредством сети </w:t>
      </w:r>
      <w:hyperlink r:id="rId17" w:tooltip="Интернет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Интернет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применением стандарта </w:t>
      </w:r>
      <w:hyperlink r:id="rId18" w:tooltip="MIM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MIME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Ниже приведён список MIME-заголовков и расширений файлов.</w:t>
      </w:r>
    </w:p>
    <w:p w:rsidR="0037424E" w:rsidRDefault="0037424E" w:rsidP="0037424E">
      <w:pPr>
        <w:tabs>
          <w:tab w:val="left" w:pos="540"/>
          <w:tab w:val="left" w:pos="900"/>
        </w:tabs>
        <w:ind w:left="180"/>
        <w:rPr>
          <w:rFonts w:ascii="Verdana" w:hAnsi="Verdana"/>
          <w:b/>
          <w:color w:val="6B6B6B"/>
          <w:sz w:val="21"/>
          <w:szCs w:val="21"/>
          <w:shd w:val="clear" w:color="auto" w:fill="FFFFFF"/>
        </w:rPr>
      </w:pPr>
      <w:proofErr w:type="spellStart"/>
      <w:proofErr w:type="gramStart"/>
      <w:r w:rsidRPr="0037424E">
        <w:rPr>
          <w:rStyle w:val="HTML"/>
          <w:rFonts w:ascii="Consolas" w:hAnsi="Consolas"/>
          <w:b/>
          <w:color w:val="C7254E"/>
          <w:sz w:val="19"/>
          <w:szCs w:val="19"/>
          <w:shd w:val="clear" w:color="auto" w:fill="F9F2F4"/>
        </w:rPr>
        <w:t>java.io.FilenameFilter</w:t>
      </w:r>
      <w:proofErr w:type="spellEnd"/>
      <w:proofErr w:type="gramEnd"/>
      <w:r w:rsidRPr="0037424E">
        <w:rPr>
          <w:rFonts w:ascii="Verdana" w:hAnsi="Verdana"/>
          <w:b/>
          <w:color w:val="6B6B6B"/>
          <w:sz w:val="21"/>
          <w:szCs w:val="21"/>
          <w:shd w:val="clear" w:color="auto" w:fill="FFFFFF"/>
        </w:rPr>
        <w:t>, чтобы найти все файлы определенного расширения в определенной папке.</w:t>
      </w:r>
    </w:p>
    <w:p w:rsidR="0037424E" w:rsidRDefault="0037424E" w:rsidP="0037424E">
      <w:pPr>
        <w:tabs>
          <w:tab w:val="left" w:pos="540"/>
          <w:tab w:val="left" w:pos="900"/>
        </w:tabs>
        <w:rPr>
          <w:rStyle w:val="HTML"/>
          <w:rFonts w:ascii="Consolas" w:hAnsi="Consolas"/>
          <w:b/>
          <w:color w:val="C7254E"/>
          <w:sz w:val="19"/>
          <w:szCs w:val="19"/>
          <w:shd w:val="clear" w:color="auto" w:fill="F9F2F4"/>
        </w:rPr>
      </w:pPr>
    </w:p>
    <w:p w:rsidR="0037424E" w:rsidRDefault="0037424E" w:rsidP="0037424E">
      <w:pPr>
        <w:tabs>
          <w:tab w:val="left" w:pos="540"/>
          <w:tab w:val="left" w:pos="900"/>
        </w:tabs>
        <w:rPr>
          <w:rStyle w:val="HTML"/>
          <w:rFonts w:ascii="Consolas" w:hAnsi="Consolas"/>
          <w:b/>
          <w:color w:val="C7254E"/>
          <w:sz w:val="19"/>
          <w:szCs w:val="19"/>
          <w:shd w:val="clear" w:color="auto" w:fill="F9F2F4"/>
        </w:rPr>
      </w:pPr>
    </w:p>
    <w:p w:rsidR="0037424E" w:rsidRDefault="0037424E" w:rsidP="0037424E">
      <w:pPr>
        <w:tabs>
          <w:tab w:val="left" w:pos="540"/>
          <w:tab w:val="left" w:pos="900"/>
        </w:tabs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15</w:t>
      </w:r>
    </w:p>
    <w:p w:rsidR="0037424E" w:rsidRDefault="0037424E" w:rsidP="0037424E">
      <w:pPr>
        <w:tabs>
          <w:tab w:val="left" w:pos="540"/>
          <w:tab w:val="left" w:pos="900"/>
        </w:tabs>
        <w:jc w:val="center"/>
        <w:rPr>
          <w:b/>
          <w:color w:val="000000" w:themeColor="text1"/>
        </w:rPr>
      </w:pPr>
      <w:hyperlink r:id="rId19" w:history="1">
        <w:r w:rsidRPr="00336B8F">
          <w:rPr>
            <w:rStyle w:val="a4"/>
            <w:b/>
          </w:rPr>
          <w:t>https://wiki.merionet.ru/servernye-resheniya/2/smtp-pop3-imap/</w:t>
        </w:r>
      </w:hyperlink>
    </w:p>
    <w:p w:rsidR="0037424E" w:rsidRDefault="0037424E" w:rsidP="0037424E">
      <w:pPr>
        <w:tabs>
          <w:tab w:val="left" w:pos="540"/>
          <w:tab w:val="left" w:pos="900"/>
        </w:tabs>
        <w:jc w:val="center"/>
        <w:rPr>
          <w:b/>
          <w:color w:val="000000" w:themeColor="text1"/>
        </w:rPr>
      </w:pPr>
      <w:hyperlink r:id="rId20" w:history="1">
        <w:r w:rsidRPr="00336B8F">
          <w:rPr>
            <w:rStyle w:val="a4"/>
            <w:b/>
          </w:rPr>
          <w:t>https://www.hostinger.ru/rukovodstva/chto-takoe-pop3-smtp-i-imap</w:t>
        </w:r>
      </w:hyperlink>
    </w:p>
    <w:p w:rsidR="00625E71" w:rsidRDefault="00625E71" w:rsidP="00625E71">
      <w:pPr>
        <w:tabs>
          <w:tab w:val="left" w:pos="540"/>
          <w:tab w:val="left" w:pos="900"/>
        </w:tabs>
        <w:jc w:val="center"/>
        <w:rPr>
          <w:b/>
          <w:color w:val="000000" w:themeColor="text1"/>
        </w:rPr>
      </w:pPr>
      <w:hyperlink r:id="rId21" w:history="1">
        <w:r w:rsidRPr="00336B8F">
          <w:rPr>
            <w:rStyle w:val="a4"/>
            <w:b/>
          </w:rPr>
          <w:t>https://thk.kz/index.php/informatsiya/stati/334-samoe-interesnoe-pro-smtp-pop3-i-imap</w:t>
        </w:r>
      </w:hyperlink>
    </w:p>
    <w:p w:rsidR="00625E71" w:rsidRDefault="00625E71" w:rsidP="00625E71">
      <w:pPr>
        <w:tabs>
          <w:tab w:val="left" w:pos="540"/>
          <w:tab w:val="left" w:pos="900"/>
        </w:tabs>
        <w:rPr>
          <w:b/>
          <w:color w:val="000000" w:themeColor="text1"/>
        </w:rPr>
      </w:pPr>
    </w:p>
    <w:p w:rsidR="00625E71" w:rsidRDefault="00625E71" w:rsidP="00625E71">
      <w:pPr>
        <w:tabs>
          <w:tab w:val="left" w:pos="540"/>
          <w:tab w:val="left" w:pos="900"/>
        </w:tabs>
        <w:rPr>
          <w:b/>
          <w:color w:val="000000" w:themeColor="text1"/>
        </w:rPr>
      </w:pPr>
    </w:p>
    <w:p w:rsidR="00625E71" w:rsidRDefault="00625E71" w:rsidP="00625E71">
      <w:pPr>
        <w:tabs>
          <w:tab w:val="left" w:pos="540"/>
          <w:tab w:val="left" w:pos="900"/>
        </w:tabs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16</w:t>
      </w:r>
    </w:p>
    <w:p w:rsidR="00625E71" w:rsidRDefault="00625E71" w:rsidP="00625E71">
      <w:pPr>
        <w:tabs>
          <w:tab w:val="left" w:pos="540"/>
          <w:tab w:val="left" w:pos="900"/>
        </w:tabs>
        <w:jc w:val="center"/>
        <w:rPr>
          <w:b/>
          <w:color w:val="000000" w:themeColor="text1"/>
        </w:rPr>
      </w:pPr>
      <w:r w:rsidRPr="00625E71">
        <w:rPr>
          <w:b/>
          <w:color w:val="000000" w:themeColor="text1"/>
        </w:rPr>
        <w:t>https://ru.wikipedia.org/wiki/WebSocket</w:t>
      </w:r>
    </w:p>
    <w:p w:rsidR="00625E71" w:rsidRPr="00182F7E" w:rsidRDefault="00182F7E" w:rsidP="00625E71">
      <w:pPr>
        <w:tabs>
          <w:tab w:val="left" w:pos="540"/>
          <w:tab w:val="left" w:pos="900"/>
        </w:tabs>
        <w:jc w:val="center"/>
        <w:rPr>
          <w:b/>
          <w:color w:val="000000" w:themeColor="text1"/>
          <w:lang w:val="en-US"/>
        </w:rPr>
      </w:pPr>
      <w:r w:rsidRPr="00182F7E">
        <w:rPr>
          <w:b/>
          <w:color w:val="000000" w:themeColor="text1"/>
        </w:rPr>
        <w:t>https://learn.javascript.ru/websockets</w:t>
      </w:r>
    </w:p>
    <w:sectPr w:rsidR="00625E71" w:rsidRPr="00182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931"/>
    <w:multiLevelType w:val="hybridMultilevel"/>
    <w:tmpl w:val="29BEA6A6"/>
    <w:lvl w:ilvl="0" w:tplc="DDA0D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E4830"/>
    <w:multiLevelType w:val="hybridMultilevel"/>
    <w:tmpl w:val="591CE7C0"/>
    <w:lvl w:ilvl="0" w:tplc="CF80E3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6EDC4F80">
      <w:start w:val="1"/>
      <w:numFmt w:val="decimal"/>
      <w:lvlText w:val="%2."/>
      <w:lvlJc w:val="left"/>
      <w:pPr>
        <w:tabs>
          <w:tab w:val="num" w:pos="1215"/>
        </w:tabs>
        <w:ind w:left="1215" w:hanging="1215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8D"/>
    <w:rsid w:val="00182F7E"/>
    <w:rsid w:val="0037424E"/>
    <w:rsid w:val="005A508D"/>
    <w:rsid w:val="00625E71"/>
    <w:rsid w:val="008D779C"/>
    <w:rsid w:val="00F3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C1CAF7C"/>
  <w15:chartTrackingRefBased/>
  <w15:docId w15:val="{F7DC7A8A-7186-4AA1-B5B7-761DD057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8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4E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3742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7424E"/>
    <w:rPr>
      <w:rFonts w:ascii="Courier New" w:eastAsia="Times New Roman" w:hAnsi="Courier New" w:cs="Courier New"/>
      <w:sz w:val="20"/>
      <w:szCs w:val="20"/>
    </w:rPr>
  </w:style>
  <w:style w:type="character" w:customStyle="1" w:styleId="ts-">
    <w:name w:val="ts-переход"/>
    <w:basedOn w:val="a0"/>
    <w:rsid w:val="00F3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X.509" TargetMode="External"/><Relationship Id="rId18" Type="http://schemas.openxmlformats.org/officeDocument/2006/relationships/hyperlink" Target="https://ru.wikipedia.org/wiki/MI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k.kz/index.php/informatsiya/stati/334-samoe-interesnoe-pro-smtp-pop3-i-ima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17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8%D0%BF_%D0%B4%D0%B0%D0%BD%D0%BD%D1%8B%D1%85" TargetMode="External"/><Relationship Id="rId20" Type="http://schemas.openxmlformats.org/officeDocument/2006/relationships/hyperlink" Target="https://www.hostinger.ru/rukovodstva/chto-takoe-pop3-smtp-i-ima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1%D0%B5%D1%80%D1%82%D0%B8%D1%84%D0%B8%D0%BA%D0%B0%D1%82_%D0%BE%D1%82%D0%BA%D1%80%D1%8B%D1%82%D0%BE%D0%B3%D0%BE_%D0%BA%D0%BB%D1%8E%D1%87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0%BF%D0%B8%D1%81%D0%BE%D0%BA_MIME-%D1%82%D0%B8%D0%BF%D0%BE%D0%B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E%D1%82%D0%BA%D1%80%D1%8B%D1%82%D1%8B%D0%B9_%D0%BA%D0%BB%D1%8E%D1%87" TargetMode="External"/><Relationship Id="rId19" Type="http://schemas.openxmlformats.org/officeDocument/2006/relationships/hyperlink" Target="https://wiki.merionet.ru/servernye-resheniya/2/smtp-pop3-im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2</cp:revision>
  <dcterms:created xsi:type="dcterms:W3CDTF">2021-09-23T19:13:00Z</dcterms:created>
  <dcterms:modified xsi:type="dcterms:W3CDTF">2021-09-23T20:09:00Z</dcterms:modified>
</cp:coreProperties>
</file>