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Баг репорт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S3 Значительная (Major)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Откры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программу;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Открывается меню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GB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character" w:styleId="fullpost">
    <w:name w:val="fullpost"/>
    <w:basedOn w:val="Основнойшрифтабзаца"/>
    <w:next w:val="full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KJn/ZoxQTnjM40mEJ/ykaWjhA==">AMUW2mXph6uPbsxXpYV6wr7iA2V1ED/OKoo/cBCQKnUL4j2az5pmXWKHle7I5X4SaGQSyjoSqYMdhG5oJdWqN1MChlJ/yZ6zlDJxXMgpo00Cmt/2cKmDE24=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2015-09-08T11:31:00Z</dcterms:created>
  <dc:creator>Alexey Bulat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