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line="240" w:lineRule="auto"/>
        <w:ind w:left="-142" w:firstLine="0"/>
        <w:jc w:val="center"/>
        <w:rPr>
          <w:bCs/>
          <w:color w:val="333333"/>
          <w:szCs w:val="28"/>
          <w:shd w:val="clear" w:color="auto" w:fill="FFFFFF"/>
        </w:rPr>
      </w:pPr>
      <w:r>
        <w:rPr>
          <w:bCs/>
          <w:color w:val="333333"/>
          <w:szCs w:val="28"/>
          <w:shd w:val="clear" w:color="auto" w:fill="FFFFFF"/>
        </w:rPr>
        <w:t xml:space="preserve">         Министерство цифрового развития, связи и массовых коммуникаций РФ</w:t>
      </w:r>
    </w:p>
    <w:p>
      <w:pPr>
        <w:pStyle w:val="6"/>
        <w:jc w:val="center"/>
        <w:rPr>
          <w:szCs w:val="28"/>
        </w:rPr>
      </w:pPr>
      <w:r>
        <w:rPr>
          <w:szCs w:val="28"/>
        </w:rPr>
        <w:t>Сибирский Государственный Университет Телекоммуникаций и Информатики</w:t>
      </w:r>
    </w:p>
    <w:p>
      <w:pPr>
        <w:pStyle w:val="6"/>
        <w:jc w:val="center"/>
        <w:rPr>
          <w:szCs w:val="28"/>
        </w:rPr>
      </w:pPr>
      <w:r>
        <w:rPr>
          <w:szCs w:val="28"/>
        </w:rPr>
        <w:t>СибГУТИ</w:t>
      </w:r>
    </w:p>
    <w:p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Кафедра САПР</w:t>
      </w:r>
    </w:p>
    <w:p>
      <w:pPr>
        <w:spacing w:line="240" w:lineRule="auto"/>
        <w:rPr>
          <w:b/>
          <w:szCs w:val="28"/>
        </w:rPr>
      </w:pPr>
    </w:p>
    <w:p>
      <w:pPr>
        <w:spacing w:line="240" w:lineRule="auto"/>
        <w:rPr>
          <w:b/>
          <w:szCs w:val="28"/>
        </w:rPr>
      </w:pPr>
    </w:p>
    <w:p>
      <w:pPr>
        <w:spacing w:line="240" w:lineRule="auto"/>
        <w:jc w:val="center"/>
        <w:rPr>
          <w:b/>
          <w:szCs w:val="28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лабораторной работе №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</w:t>
      </w:r>
    </w:p>
    <w:p>
      <w:pPr>
        <w:spacing w:line="240" w:lineRule="auto"/>
        <w:rPr>
          <w:szCs w:val="28"/>
        </w:rPr>
      </w:pPr>
    </w:p>
    <w:p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Toc17230"/>
      <w:r>
        <w:rPr>
          <w:rFonts w:ascii="Times New Roman" w:hAnsi="Times New Roman" w:cs="Times New Roman"/>
          <w:sz w:val="28"/>
          <w:szCs w:val="28"/>
        </w:rPr>
        <w:t xml:space="preserve">По дисциплине: </w:t>
      </w:r>
      <w:bookmarkEnd w:id="0"/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/>
          <w:sz w:val="28"/>
          <w:szCs w:val="28"/>
        </w:rPr>
        <w:t>Гармония цвета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>
      <w:pPr>
        <w:spacing w:line="240" w:lineRule="auto"/>
        <w:rPr>
          <w:b/>
          <w:szCs w:val="28"/>
        </w:rPr>
      </w:pPr>
    </w:p>
    <w:p>
      <w:pPr>
        <w:spacing w:line="240" w:lineRule="auto"/>
        <w:rPr>
          <w:b/>
          <w:szCs w:val="28"/>
        </w:rPr>
      </w:pPr>
    </w:p>
    <w:p>
      <w:pPr>
        <w:spacing w:line="240" w:lineRule="auto"/>
        <w:rPr>
          <w:b/>
          <w:szCs w:val="28"/>
        </w:rPr>
      </w:pPr>
    </w:p>
    <w:p>
      <w:pPr>
        <w:spacing w:line="240" w:lineRule="auto"/>
        <w:jc w:val="center"/>
        <w:rPr>
          <w:b/>
          <w:szCs w:val="28"/>
        </w:rPr>
      </w:pPr>
    </w:p>
    <w:p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b/>
          <w:szCs w:val="28"/>
        </w:rPr>
        <w:t xml:space="preserve">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Выполнил(а):</w:t>
      </w:r>
      <w:r>
        <w:rPr>
          <w:rFonts w:ascii="Times New Roman" w:hAnsi="Times New Roman" w:cs="Times New Roman"/>
          <w:sz w:val="28"/>
          <w:szCs w:val="28"/>
        </w:rPr>
        <w:t xml:space="preserve"> Ланин В.</w:t>
      </w:r>
    </w:p>
    <w:p>
      <w:pPr>
        <w:spacing w:line="240" w:lineRule="auto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       Группа: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ТТМ-21</w:t>
      </w:r>
    </w:p>
    <w:p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Проверил(а):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Скибина О.</w:t>
      </w:r>
    </w:p>
    <w:p>
      <w:pPr>
        <w:spacing w:line="240" w:lineRule="auto"/>
        <w:rPr>
          <w:szCs w:val="28"/>
        </w:rPr>
      </w:pPr>
    </w:p>
    <w:p>
      <w:pPr>
        <w:spacing w:line="240" w:lineRule="auto"/>
        <w:rPr>
          <w:szCs w:val="28"/>
        </w:rPr>
      </w:pPr>
    </w:p>
    <w:p>
      <w:pPr>
        <w:spacing w:line="240" w:lineRule="auto"/>
        <w:rPr>
          <w:szCs w:val="28"/>
        </w:rPr>
      </w:pPr>
    </w:p>
    <w:p>
      <w:pPr>
        <w:spacing w:line="240" w:lineRule="auto"/>
        <w:rPr>
          <w:szCs w:val="28"/>
        </w:rPr>
      </w:pPr>
    </w:p>
    <w:p>
      <w:pPr>
        <w:spacing w:line="240" w:lineRule="auto"/>
        <w:rPr>
          <w:szCs w:val="28"/>
        </w:rPr>
      </w:pPr>
    </w:p>
    <w:p>
      <w:pPr>
        <w:spacing w:line="240" w:lineRule="auto"/>
        <w:rPr>
          <w:szCs w:val="28"/>
        </w:rPr>
      </w:pPr>
    </w:p>
    <w:p>
      <w:pPr>
        <w:spacing w:line="240" w:lineRule="auto"/>
        <w:rPr>
          <w:szCs w:val="28"/>
        </w:rPr>
      </w:pPr>
    </w:p>
    <w:p>
      <w:pPr>
        <w:spacing w:line="240" w:lineRule="auto"/>
        <w:rPr>
          <w:szCs w:val="28"/>
        </w:rPr>
      </w:pPr>
    </w:p>
    <w:p>
      <w:pPr>
        <w:spacing w:line="240" w:lineRule="auto"/>
        <w:rPr>
          <w:szCs w:val="28"/>
        </w:rPr>
      </w:pPr>
    </w:p>
    <w:p>
      <w:pPr>
        <w:spacing w:line="240" w:lineRule="auto"/>
        <w:rPr>
          <w:szCs w:val="28"/>
        </w:rPr>
      </w:pPr>
    </w:p>
    <w:p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Новосибирск 202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br w:type="page"/>
      </w:r>
    </w:p>
    <w:p>
      <w:pPr>
        <w:jc w:val="center"/>
        <w:rPr>
          <w:rFonts w:hint="default" w:ascii="Times New Roman" w:hAnsi="Times New Roman" w:cs="Times New Roman"/>
          <w:b/>
          <w:color w:val="000000"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 xml:space="preserve">Лабораторная работа № </w:t>
      </w:r>
      <w:r>
        <w:rPr>
          <w:rFonts w:hint="default" w:ascii="Times New Roman" w:hAnsi="Times New Roman" w:cs="Times New Roman"/>
          <w:b/>
          <w:color w:val="000000"/>
          <w:sz w:val="32"/>
          <w:szCs w:val="32"/>
          <w:lang w:val="ru-RU"/>
        </w:rPr>
        <w:t>3</w:t>
      </w:r>
    </w:p>
    <w:p>
      <w:pPr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>«</w:t>
      </w:r>
      <w:r>
        <w:rPr>
          <w:rFonts w:hint="default" w:ascii="Times New Roman" w:hAnsi="Times New Roman"/>
          <w:b/>
          <w:color w:val="000000"/>
          <w:sz w:val="32"/>
          <w:szCs w:val="32"/>
        </w:rPr>
        <w:t>Гармония цвета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>»</w:t>
      </w:r>
    </w:p>
    <w:p>
      <w:pPr>
        <w:shd w:val="clear" w:color="auto" w:fill="FFFFFF"/>
        <w:rPr>
          <w:rFonts w:ascii="Times New Roman" w:hAnsi="Times New Roman" w:eastAsia="Times New Roman" w:cs="Times New Roman"/>
          <w:color w:val="1A1A1A"/>
          <w:sz w:val="32"/>
          <w:szCs w:val="32"/>
          <w:lang w:eastAsia="ru-RU"/>
        </w:rPr>
      </w:pPr>
      <w:r>
        <w:rPr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Цель работы:</w:t>
      </w:r>
      <w:r>
        <w:rPr>
          <w:rFonts w:ascii="Helvetica" w:hAnsi="Helvetica"/>
          <w:color w:val="1A1A1A"/>
          <w:sz w:val="23"/>
          <w:szCs w:val="23"/>
        </w:rPr>
        <w:t xml:space="preserve"> </w:t>
      </w:r>
      <w:r>
        <w:rPr>
          <w:rFonts w:hint="default" w:ascii="Times New Roman" w:hAnsi="Times New Roman" w:cs="Times New Roman"/>
          <w:color w:val="1A1A1A"/>
          <w:sz w:val="32"/>
          <w:szCs w:val="32"/>
        </w:rPr>
        <w:t>Изучить признаки гармонии цвета и способы комбинаций цветов</w:t>
      </w:r>
      <w:r>
        <w:rPr>
          <w:rFonts w:hint="default" w:ascii="Times New Roman" w:hAnsi="Times New Roman" w:eastAsia="Times New Roman" w:cs="Times New Roman"/>
          <w:color w:val="1A1A1A"/>
          <w:sz w:val="32"/>
          <w:szCs w:val="32"/>
          <w:lang w:eastAsia="ru-RU"/>
        </w:rPr>
        <w:t>.</w:t>
      </w:r>
    </w:p>
    <w:p>
      <w:pPr>
        <w:pStyle w:val="8"/>
        <w:rPr>
          <w:rFonts w:asciiTheme="minorHAnsi" w:hAnsiTheme="minorHAnsi"/>
          <w:color w:val="1A1A1A"/>
          <w:sz w:val="23"/>
          <w:szCs w:val="23"/>
          <w:shd w:val="clear" w:color="auto" w:fill="FFFFFF"/>
        </w:rPr>
      </w:pPr>
      <w:r>
        <w:rPr>
          <w:color w:val="000000"/>
          <w:sz w:val="32"/>
          <w:szCs w:val="32"/>
        </w:rPr>
        <w:t>Задания:</w:t>
      </w:r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t xml:space="preserve"> </w:t>
      </w:r>
    </w:p>
    <w:p>
      <w:pPr>
        <w:pStyle w:val="8"/>
        <w:rPr>
          <w:color w:val="1A1A1A"/>
          <w:sz w:val="28"/>
          <w:szCs w:val="23"/>
          <w:shd w:val="clear" w:color="auto" w:fill="FFFFFF"/>
        </w:rPr>
      </w:pPr>
      <w:r>
        <w:rPr>
          <w:b/>
          <w:color w:val="1A1A1A"/>
          <w:sz w:val="28"/>
          <w:szCs w:val="23"/>
          <w:shd w:val="clear" w:color="auto" w:fill="FFFFFF"/>
        </w:rPr>
        <w:t>Задание 1</w:t>
      </w:r>
      <w:r>
        <w:rPr>
          <w:color w:val="1A1A1A"/>
          <w:sz w:val="28"/>
          <w:szCs w:val="23"/>
          <w:shd w:val="clear" w:color="auto" w:fill="FFFFFF"/>
        </w:rPr>
        <w:t xml:space="preserve"> </w:t>
      </w:r>
    </w:p>
    <w:p>
      <w:pPr>
        <w:pStyle w:val="8"/>
        <w:spacing w:before="0" w:beforeAutospacing="0" w:after="0" w:afterAutospacing="0" w:line="360" w:lineRule="auto"/>
        <w:jc w:val="both"/>
        <w:rPr>
          <w:rFonts w:hint="default"/>
          <w:bCs/>
          <w:iCs/>
          <w:color w:val="000000"/>
          <w:sz w:val="28"/>
          <w:szCs w:val="28"/>
        </w:rPr>
      </w:pPr>
      <w:r>
        <w:rPr>
          <w:rFonts w:hint="default"/>
          <w:bCs/>
          <w:iCs/>
          <w:color w:val="000000"/>
          <w:sz w:val="28"/>
          <w:szCs w:val="28"/>
        </w:rPr>
        <w:t>Используя какой-либо из вариантов рассмотренной выше гармонии, создать по четыре линейные комбинации цветовых гармоний по каждой теме и подтвердить соответствующими изображениями:</w:t>
      </w:r>
    </w:p>
    <w:p>
      <w:pPr>
        <w:pStyle w:val="8"/>
        <w:spacing w:before="0" w:beforeAutospacing="0" w:after="0" w:afterAutospacing="0" w:line="360" w:lineRule="auto"/>
        <w:jc w:val="both"/>
        <w:rPr>
          <w:rFonts w:hint="default"/>
          <w:bCs/>
          <w:iCs/>
          <w:color w:val="000000"/>
          <w:sz w:val="28"/>
          <w:szCs w:val="28"/>
        </w:rPr>
      </w:pPr>
      <w:r>
        <w:rPr>
          <w:rFonts w:hint="default"/>
          <w:bCs/>
          <w:iCs/>
          <w:color w:val="000000"/>
          <w:sz w:val="28"/>
          <w:szCs w:val="28"/>
        </w:rPr>
        <w:t>- времена (или месяцы) года;</w:t>
      </w:r>
    </w:p>
    <w:p>
      <w:pPr>
        <w:pStyle w:val="8"/>
        <w:spacing w:before="0" w:beforeAutospacing="0" w:after="0" w:afterAutospacing="0" w:line="360" w:lineRule="auto"/>
        <w:jc w:val="both"/>
        <w:rPr>
          <w:rFonts w:hint="default"/>
          <w:bCs/>
          <w:iCs/>
          <w:color w:val="000000"/>
          <w:sz w:val="28"/>
          <w:szCs w:val="28"/>
        </w:rPr>
      </w:pPr>
      <w:r>
        <w:rPr>
          <w:rFonts w:hint="default"/>
          <w:bCs/>
          <w:iCs/>
          <w:color w:val="000000"/>
          <w:sz w:val="28"/>
          <w:szCs w:val="28"/>
        </w:rPr>
        <w:t>- настроение;</w:t>
      </w:r>
    </w:p>
    <w:p>
      <w:pPr>
        <w:pStyle w:val="8"/>
        <w:spacing w:before="0" w:beforeAutospacing="0" w:after="0" w:afterAutospacing="0" w:line="360" w:lineRule="auto"/>
        <w:jc w:val="both"/>
        <w:rPr>
          <w:rFonts w:hint="default"/>
          <w:bCs/>
          <w:iCs/>
          <w:color w:val="000000"/>
          <w:sz w:val="28"/>
          <w:szCs w:val="28"/>
        </w:rPr>
      </w:pPr>
      <w:r>
        <w:rPr>
          <w:rFonts w:hint="default"/>
          <w:bCs/>
          <w:iCs/>
          <w:color w:val="000000"/>
          <w:sz w:val="28"/>
          <w:szCs w:val="28"/>
        </w:rPr>
        <w:t>- событие;</w:t>
      </w:r>
    </w:p>
    <w:p>
      <w:pPr>
        <w:pStyle w:val="8"/>
        <w:spacing w:before="0" w:beforeAutospacing="0" w:after="0" w:afterAutospacing="0" w:line="360" w:lineRule="auto"/>
        <w:jc w:val="both"/>
        <w:rPr>
          <w:bCs/>
          <w:iCs/>
          <w:color w:val="000000"/>
          <w:sz w:val="28"/>
          <w:szCs w:val="28"/>
        </w:rPr>
      </w:pPr>
      <w:r>
        <w:rPr>
          <w:rFonts w:hint="default"/>
          <w:bCs/>
          <w:iCs/>
          <w:color w:val="000000"/>
          <w:sz w:val="28"/>
          <w:szCs w:val="28"/>
        </w:rPr>
        <w:t>- интерьер.</w:t>
      </w:r>
    </w:p>
    <w:p>
      <w:pPr>
        <w:pStyle w:val="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ХОД РАБОТЫ</w:t>
      </w:r>
    </w:p>
    <w:p>
      <w:pPr>
        <w:pStyle w:val="8"/>
        <w:rPr>
          <w:rFonts w:hint="default"/>
          <w:color w:val="1A1A1A"/>
          <w:sz w:val="28"/>
          <w:szCs w:val="23"/>
          <w:shd w:val="clear" w:color="auto" w:fill="FFFFFF"/>
          <w:lang w:val="ru-RU"/>
        </w:rPr>
      </w:pPr>
      <w:r>
        <w:rPr>
          <w:color w:val="000000"/>
          <w:sz w:val="28"/>
          <w:szCs w:val="28"/>
        </w:rPr>
        <w:t xml:space="preserve">Рисунок 1 </w:t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  <w:lang w:val="ru-RU"/>
        </w:rPr>
        <w:t>Времена</w:t>
      </w:r>
      <w:r>
        <w:rPr>
          <w:rFonts w:hint="default"/>
          <w:color w:val="000000"/>
          <w:sz w:val="28"/>
          <w:szCs w:val="28"/>
          <w:lang w:val="ru-RU"/>
        </w:rPr>
        <w:t xml:space="preserve"> года (лето, осень, зима, весна)</w:t>
      </w:r>
    </w:p>
    <w:p>
      <w:pPr>
        <w:pStyle w:val="8"/>
        <w:rPr>
          <w:color w:val="000000"/>
          <w:sz w:val="28"/>
          <w:szCs w:val="28"/>
        </w:rPr>
      </w:pPr>
      <w:r>
        <w:drawing>
          <wp:inline distT="0" distB="0" distL="114300" distR="114300">
            <wp:extent cx="4552950" cy="2000250"/>
            <wp:effectExtent l="0" t="0" r="0" b="0"/>
            <wp:docPr id="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91050" cy="1809750"/>
            <wp:effectExtent l="0" t="0" r="0" b="0"/>
            <wp:docPr id="2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66615" cy="1808480"/>
            <wp:effectExtent l="0" t="0" r="635" b="1270"/>
            <wp:docPr id="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67250" cy="2012315"/>
            <wp:effectExtent l="0" t="0" r="0" b="6985"/>
            <wp:docPr id="4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color w:val="1A1A1A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2 - </w:t>
      </w:r>
      <w:r>
        <w:rPr>
          <w:color w:val="000000"/>
          <w:sz w:val="28"/>
          <w:szCs w:val="28"/>
          <w:lang w:val="ru-RU"/>
        </w:rPr>
        <w:t>Настроение</w:t>
      </w:r>
      <w:r>
        <w:rPr>
          <w:rFonts w:hint="default"/>
          <w:color w:val="000000"/>
          <w:sz w:val="28"/>
          <w:szCs w:val="28"/>
          <w:lang w:val="ru-RU"/>
        </w:rPr>
        <w:t xml:space="preserve"> (грусть, опустошённость, лень, ярость)</w:t>
      </w:r>
      <w:r>
        <w:rPr>
          <w:color w:val="000000"/>
          <w:sz w:val="28"/>
          <w:szCs w:val="28"/>
        </w:rPr>
        <w:t>.</w:t>
      </w:r>
    </w:p>
    <w:p>
      <w:pPr>
        <w:pStyle w:val="8"/>
      </w:pPr>
      <w:r>
        <w:drawing>
          <wp:inline distT="0" distB="0" distL="114300" distR="114300">
            <wp:extent cx="4015740" cy="1960245"/>
            <wp:effectExtent l="0" t="0" r="3810" b="1905"/>
            <wp:docPr id="5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12285" cy="1884045"/>
            <wp:effectExtent l="0" t="0" r="12065" b="1905"/>
            <wp:docPr id="6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68545" cy="1881505"/>
            <wp:effectExtent l="0" t="0" r="8255" b="4445"/>
            <wp:docPr id="7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  <w:r>
        <w:drawing>
          <wp:inline distT="0" distB="0" distL="114300" distR="114300">
            <wp:extent cx="4980305" cy="1883410"/>
            <wp:effectExtent l="0" t="0" r="10795" b="2540"/>
            <wp:docPr id="8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default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rFonts w:hint="default"/>
          <w:color w:val="000000"/>
          <w:sz w:val="28"/>
          <w:szCs w:val="28"/>
          <w:lang w:val="ru-RU"/>
        </w:rPr>
        <w:t>3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  <w:lang w:val="ru-RU"/>
        </w:rPr>
        <w:t>События</w:t>
      </w:r>
      <w:r>
        <w:rPr>
          <w:rFonts w:hint="default"/>
          <w:color w:val="000000"/>
          <w:sz w:val="28"/>
          <w:szCs w:val="28"/>
          <w:lang w:val="ru-RU"/>
        </w:rPr>
        <w:t xml:space="preserve"> (празднование, выход на сцену, смерть, приглашение)</w:t>
      </w:r>
    </w:p>
    <w:p>
      <w:pPr>
        <w:pStyle w:val="8"/>
      </w:pPr>
      <w:r>
        <w:drawing>
          <wp:inline distT="0" distB="0" distL="114300" distR="114300">
            <wp:extent cx="4533265" cy="1981200"/>
            <wp:effectExtent l="0" t="0" r="635" b="0"/>
            <wp:docPr id="9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17060" cy="2296160"/>
            <wp:effectExtent l="0" t="0" r="2540" b="8890"/>
            <wp:docPr id="10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01160" cy="1939290"/>
            <wp:effectExtent l="0" t="0" r="8890" b="3810"/>
            <wp:docPr id="11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28820" cy="2018665"/>
            <wp:effectExtent l="0" t="0" r="5080" b="635"/>
            <wp:docPr id="13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default"/>
          <w:lang w:val="en-US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rFonts w:hint="default"/>
          <w:color w:val="000000"/>
          <w:sz w:val="28"/>
          <w:szCs w:val="28"/>
          <w:lang w:val="en-US"/>
        </w:rPr>
        <w:t>4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t xml:space="preserve">– </w:t>
      </w:r>
      <w:r>
        <w:rPr>
          <w:rFonts w:hint="default"/>
          <w:color w:val="000000"/>
          <w:sz w:val="28"/>
          <w:szCs w:val="28"/>
          <w:lang w:val="ru-RU"/>
        </w:rPr>
        <w:t xml:space="preserve">Интерьер </w:t>
      </w:r>
    </w:p>
    <w:p>
      <w:pPr>
        <w:pStyle w:val="8"/>
        <w:rPr>
          <w:rFonts w:hint="default"/>
          <w:lang w:val="en-US"/>
        </w:rPr>
      </w:pPr>
      <w:r>
        <w:drawing>
          <wp:inline distT="0" distB="0" distL="114300" distR="114300">
            <wp:extent cx="4499610" cy="2157095"/>
            <wp:effectExtent l="0" t="0" r="15240" b="14605"/>
            <wp:docPr id="14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961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65320" cy="2209800"/>
            <wp:effectExtent l="0" t="0" r="11430" b="0"/>
            <wp:docPr id="15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44975" cy="2140585"/>
            <wp:effectExtent l="0" t="0" r="3175" b="12065"/>
            <wp:docPr id="16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66870" cy="2192020"/>
            <wp:effectExtent l="0" t="0" r="5080" b="17780"/>
            <wp:docPr id="17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Выводы: </w:t>
      </w:r>
    </w:p>
    <w:p>
      <w:pPr>
        <w:shd w:val="clear" w:color="auto" w:fill="FFFFFF"/>
        <w:rPr>
          <w:rFonts w:hint="default" w:ascii="Times New Roman" w:hAnsi="Times New Roman" w:eastAsia="Times New Roman" w:cs="Times New Roman"/>
          <w:color w:val="1A1A1A"/>
          <w:sz w:val="28"/>
          <w:szCs w:val="23"/>
          <w:lang w:val="ru-RU"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За время выполнения лабораторной работы мы изучили </w:t>
      </w:r>
      <w:r>
        <w:rPr>
          <w:rFonts w:hint="default" w:ascii="Times New Roman" w:hAnsi="Times New Roman"/>
          <w:color w:val="000000"/>
          <w:sz w:val="28"/>
          <w:szCs w:val="28"/>
        </w:rPr>
        <w:t>признаки гармонии цвета и способы комбинаций цветов</w:t>
      </w:r>
      <w:r>
        <w:rPr>
          <w:rFonts w:hint="default" w:ascii="Times New Roman" w:hAnsi="Times New Roman"/>
          <w:color w:val="000000"/>
          <w:sz w:val="28"/>
          <w:szCs w:val="28"/>
          <w:lang w:val="ru-RU"/>
        </w:rPr>
        <w:t>, научились создавать линейные комбинации цветовых гармоний по разным темам по соответствующим изображениям.</w:t>
      </w:r>
    </w:p>
    <w:p>
      <w:pPr>
        <w:pStyle w:val="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Ответы на контрольные вопросы:</w:t>
      </w:r>
    </w:p>
    <w:p>
      <w:pPr>
        <w:pStyle w:val="8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rFonts w:hint="default"/>
          <w:color w:val="000000"/>
          <w:sz w:val="28"/>
          <w:szCs w:val="28"/>
        </w:rPr>
        <w:t>Цветовая гармония - это сочетание отдельных цветов или цветовых множеств, образующие органическое целое и вызывающие эстетическое переживание.</w:t>
      </w:r>
    </w:p>
    <w:p>
      <w:pPr>
        <w:pStyle w:val="8"/>
        <w:numPr>
          <w:ilvl w:val="0"/>
          <w:numId w:val="1"/>
        </w:numPr>
        <w:spacing w:before="100" w:beforeAutospacing="1" w:after="100" w:afterAutospacing="1" w:line="240" w:lineRule="auto"/>
        <w:ind w:left="0" w:leftChars="0" w:firstLine="0" w:firstLineChars="0"/>
        <w:rPr>
          <w:rFonts w:hint="default"/>
          <w:color w:val="333333"/>
          <w:sz w:val="28"/>
          <w:szCs w:val="20"/>
          <w:shd w:val="clear" w:color="auto" w:fill="FFFFFF"/>
          <w:lang w:val="en-US"/>
        </w:rPr>
      </w:pPr>
      <w:r>
        <w:rPr>
          <w:rFonts w:hint="default"/>
          <w:color w:val="333333"/>
          <w:sz w:val="28"/>
          <w:szCs w:val="20"/>
          <w:shd w:val="clear" w:color="auto" w:fill="FFFFFF"/>
          <w:lang w:val="ru-RU"/>
        </w:rPr>
        <w:t xml:space="preserve"> </w:t>
      </w:r>
    </w:p>
    <w:p>
      <w:pPr>
        <w:pStyle w:val="8"/>
        <w:numPr>
          <w:ilvl w:val="0"/>
          <w:numId w:val="0"/>
        </w:numPr>
        <w:spacing w:before="100" w:beforeAutospacing="1" w:after="100" w:afterAutospacing="1" w:line="240" w:lineRule="auto"/>
        <w:ind w:leftChars="0"/>
        <w:rPr>
          <w:rFonts w:hint="default"/>
          <w:color w:val="333333"/>
          <w:sz w:val="28"/>
          <w:szCs w:val="20"/>
          <w:shd w:val="clear" w:color="auto" w:fill="FFFFFF"/>
          <w:lang w:val="en-US"/>
        </w:rPr>
      </w:pPr>
      <w:r>
        <w:rPr>
          <w:rFonts w:hint="default"/>
          <w:color w:val="333333"/>
          <w:sz w:val="28"/>
          <w:szCs w:val="20"/>
          <w:shd w:val="clear" w:color="auto" w:fill="FFFFFF"/>
          <w:lang w:val="ru-RU"/>
        </w:rPr>
        <w:t>1.</w:t>
      </w:r>
      <w:r>
        <w:rPr>
          <w:rFonts w:hint="default"/>
          <w:color w:val="333333"/>
          <w:sz w:val="28"/>
          <w:szCs w:val="20"/>
          <w:shd w:val="clear" w:color="auto" w:fill="FFFFFF"/>
          <w:lang w:val="en-US"/>
        </w:rPr>
        <w:t>Связь и сглаженность. Связующими фактором может быть: монохромность, ахроматичность, объединяющие подмеси или налеты (подмесь белого, серого, черного), сдвиг к какому-либо цветовому тону, гамма.</w:t>
      </w:r>
    </w:p>
    <w:p>
      <w:pPr>
        <w:pStyle w:val="8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/>
          <w:color w:val="333333"/>
          <w:sz w:val="28"/>
          <w:szCs w:val="20"/>
          <w:shd w:val="clear" w:color="auto" w:fill="FFFFFF"/>
          <w:lang w:val="en-US"/>
        </w:rPr>
      </w:pPr>
      <w:r>
        <w:rPr>
          <w:rFonts w:hint="default"/>
          <w:color w:val="333333"/>
          <w:sz w:val="28"/>
          <w:szCs w:val="20"/>
          <w:shd w:val="clear" w:color="auto" w:fill="FFFFFF"/>
          <w:lang w:val="en-US"/>
        </w:rPr>
        <w:t>2. Единство противоположностей, или контраст. Виды контраста: по яркости (темное-светлое, черное-белое и т.д.), по насыщенности (чистые и смешанные), по цветовому тону (дополнительные или контрастные сочетания).</w:t>
      </w:r>
    </w:p>
    <w:p>
      <w:pPr>
        <w:pStyle w:val="8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/>
          <w:color w:val="333333"/>
          <w:sz w:val="28"/>
          <w:szCs w:val="20"/>
          <w:shd w:val="clear" w:color="auto" w:fill="FFFFFF"/>
          <w:lang w:val="en-US"/>
        </w:rPr>
      </w:pPr>
      <w:r>
        <w:rPr>
          <w:rFonts w:hint="default"/>
          <w:color w:val="333333"/>
          <w:sz w:val="28"/>
          <w:szCs w:val="20"/>
          <w:shd w:val="clear" w:color="auto" w:fill="FFFFFF"/>
          <w:lang w:val="en-US"/>
        </w:rPr>
        <w:t>3. Мера. В композицию, приведенную к гармонии нечего добавить и убрать.</w:t>
      </w:r>
    </w:p>
    <w:p>
      <w:pPr>
        <w:pStyle w:val="8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/>
          <w:color w:val="333333"/>
          <w:sz w:val="28"/>
          <w:szCs w:val="20"/>
          <w:shd w:val="clear" w:color="auto" w:fill="FFFFFF"/>
          <w:lang w:val="en-US"/>
        </w:rPr>
      </w:pPr>
      <w:r>
        <w:rPr>
          <w:rFonts w:hint="default"/>
          <w:color w:val="333333"/>
          <w:sz w:val="28"/>
          <w:szCs w:val="20"/>
          <w:shd w:val="clear" w:color="auto" w:fill="FFFFFF"/>
          <w:lang w:val="en-US"/>
        </w:rPr>
        <w:t>4. Пропорциональность, или соотношение частей (предметов или явлений) между собой и целым. В гамме - это подобие отношений яркостей, насыщенности и цветовых тонов. Рассмотрим соотношение площадей цветовых пятен:</w:t>
      </w:r>
    </w:p>
    <w:p>
      <w:pPr>
        <w:pStyle w:val="8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/>
          <w:color w:val="333333"/>
          <w:sz w:val="28"/>
          <w:szCs w:val="20"/>
          <w:shd w:val="clear" w:color="auto" w:fill="FFFFFF"/>
          <w:lang w:val="en-US"/>
        </w:rPr>
      </w:pPr>
      <w:r>
        <w:rPr>
          <w:rFonts w:hint="default"/>
          <w:color w:val="333333"/>
          <w:sz w:val="28"/>
          <w:szCs w:val="20"/>
          <w:shd w:val="clear" w:color="auto" w:fill="FFFFFF"/>
          <w:lang w:val="en-US"/>
        </w:rPr>
        <w:t>1 часть светлого поля — 3-4 части темного поля;</w:t>
      </w:r>
    </w:p>
    <w:p>
      <w:pPr>
        <w:pStyle w:val="8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/>
          <w:color w:val="333333"/>
          <w:sz w:val="28"/>
          <w:szCs w:val="20"/>
          <w:shd w:val="clear" w:color="auto" w:fill="FFFFFF"/>
          <w:lang w:val="en-US"/>
        </w:rPr>
      </w:pPr>
      <w:r>
        <w:rPr>
          <w:rFonts w:hint="default"/>
          <w:color w:val="333333"/>
          <w:sz w:val="28"/>
          <w:szCs w:val="20"/>
          <w:shd w:val="clear" w:color="auto" w:fill="FFFFFF"/>
          <w:lang w:val="en-US"/>
        </w:rPr>
        <w:t>1 часть чистого цвета — 4-5 частей приглушенного;</w:t>
      </w:r>
    </w:p>
    <w:p>
      <w:pPr>
        <w:pStyle w:val="8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/>
          <w:color w:val="333333"/>
          <w:sz w:val="28"/>
          <w:szCs w:val="20"/>
          <w:shd w:val="clear" w:color="auto" w:fill="FFFFFF"/>
          <w:lang w:val="en-US"/>
        </w:rPr>
      </w:pPr>
      <w:r>
        <w:rPr>
          <w:rFonts w:hint="default"/>
          <w:color w:val="333333"/>
          <w:sz w:val="28"/>
          <w:szCs w:val="20"/>
          <w:shd w:val="clear" w:color="auto" w:fill="FFFFFF"/>
          <w:lang w:val="en-US"/>
        </w:rPr>
        <w:t>1 часть хроматического — 3-4 части ахроматического.</w:t>
      </w:r>
    </w:p>
    <w:p>
      <w:pPr>
        <w:pStyle w:val="8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/>
          <w:color w:val="333333"/>
          <w:sz w:val="28"/>
          <w:szCs w:val="20"/>
          <w:shd w:val="clear" w:color="auto" w:fill="FFFFFF"/>
          <w:lang w:val="en-US"/>
        </w:rPr>
      </w:pPr>
      <w:r>
        <w:rPr>
          <w:rFonts w:hint="default"/>
          <w:color w:val="333333"/>
          <w:sz w:val="28"/>
          <w:szCs w:val="20"/>
          <w:shd w:val="clear" w:color="auto" w:fill="FFFFFF"/>
          <w:lang w:val="en-US"/>
        </w:rPr>
        <w:t>5.  Равновесие. Цвета в композиции должны быть уравновешены.</w:t>
      </w:r>
    </w:p>
    <w:p>
      <w:pPr>
        <w:pStyle w:val="8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/>
          <w:color w:val="333333"/>
          <w:sz w:val="28"/>
          <w:szCs w:val="20"/>
          <w:shd w:val="clear" w:color="auto" w:fill="FFFFFF"/>
          <w:lang w:val="en-US"/>
        </w:rPr>
      </w:pPr>
      <w:r>
        <w:rPr>
          <w:rFonts w:hint="default"/>
          <w:color w:val="333333"/>
          <w:sz w:val="28"/>
          <w:szCs w:val="20"/>
          <w:shd w:val="clear" w:color="auto" w:fill="FFFFFF"/>
          <w:lang w:val="en-US"/>
        </w:rPr>
        <w:t>6.  Ясность и легкость восприятия.</w:t>
      </w:r>
    </w:p>
    <w:p>
      <w:pPr>
        <w:pStyle w:val="8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/>
          <w:color w:val="333333"/>
          <w:sz w:val="28"/>
          <w:szCs w:val="20"/>
          <w:shd w:val="clear" w:color="auto" w:fill="FFFFFF"/>
          <w:lang w:val="en-US"/>
        </w:rPr>
      </w:pPr>
      <w:r>
        <w:rPr>
          <w:rFonts w:hint="default"/>
          <w:color w:val="333333"/>
          <w:sz w:val="28"/>
          <w:szCs w:val="20"/>
          <w:shd w:val="clear" w:color="auto" w:fill="FFFFFF"/>
          <w:lang w:val="en-US"/>
        </w:rPr>
        <w:t xml:space="preserve">7. Прекрасное, стремление к красоте. Недопустимы психологически негативные цвета, диссонансы. </w:t>
      </w:r>
    </w:p>
    <w:p>
      <w:pPr>
        <w:pStyle w:val="8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/>
          <w:color w:val="333333"/>
          <w:sz w:val="28"/>
          <w:szCs w:val="20"/>
          <w:shd w:val="clear" w:color="auto" w:fill="FFFFFF"/>
          <w:lang w:val="en-US"/>
        </w:rPr>
      </w:pPr>
      <w:r>
        <w:rPr>
          <w:rFonts w:hint="default"/>
          <w:color w:val="333333"/>
          <w:sz w:val="28"/>
          <w:szCs w:val="20"/>
          <w:shd w:val="clear" w:color="auto" w:fill="FFFFFF"/>
          <w:lang w:val="en-US"/>
        </w:rPr>
        <w:t>8.  Возвышенное, т.е. идеальное сочетание цветов.</w:t>
      </w:r>
    </w:p>
    <w:p>
      <w:pPr>
        <w:pStyle w:val="8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/>
          <w:color w:val="333333"/>
          <w:sz w:val="28"/>
          <w:szCs w:val="20"/>
          <w:shd w:val="clear" w:color="auto" w:fill="FFFFFF"/>
          <w:lang w:val="en-US"/>
        </w:rPr>
      </w:pPr>
      <w:r>
        <w:rPr>
          <w:rFonts w:hint="default"/>
          <w:color w:val="333333"/>
          <w:sz w:val="28"/>
          <w:szCs w:val="20"/>
          <w:shd w:val="clear" w:color="auto" w:fill="FFFFFF"/>
          <w:lang w:val="en-US"/>
        </w:rPr>
        <w:t>9.  Организованность, порядок и рациональность.</w:t>
      </w:r>
    </w:p>
    <w:p>
      <w:pPr>
        <w:pStyle w:val="8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/>
          <w:color w:val="333333"/>
          <w:sz w:val="28"/>
          <w:szCs w:val="20"/>
          <w:shd w:val="clear" w:color="auto" w:fill="FFFFFF"/>
          <w:lang w:val="ru-RU"/>
        </w:rPr>
      </w:pPr>
      <w:r>
        <w:rPr>
          <w:rFonts w:hint="default"/>
          <w:color w:val="333333"/>
          <w:sz w:val="28"/>
          <w:szCs w:val="20"/>
          <w:shd w:val="clear" w:color="auto" w:fill="FFFFFF"/>
          <w:lang w:val="ru-RU"/>
        </w:rPr>
        <w:t xml:space="preserve">3. </w:t>
      </w:r>
    </w:p>
    <w:p>
      <w:pPr>
        <w:pStyle w:val="8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/>
          <w:color w:val="333333"/>
          <w:sz w:val="28"/>
          <w:szCs w:val="20"/>
          <w:shd w:val="clear" w:color="auto" w:fill="FFFFFF"/>
          <w:lang w:val="ru-RU"/>
        </w:rPr>
      </w:pPr>
      <w:r>
        <w:rPr>
          <w:rFonts w:hint="default"/>
          <w:color w:val="333333"/>
          <w:sz w:val="28"/>
          <w:szCs w:val="20"/>
          <w:shd w:val="clear" w:color="auto" w:fill="FFFFFF"/>
          <w:lang w:val="ru-RU"/>
        </w:rPr>
        <w:t>Триадное сочетание по цветовому кругу начинается с подобных оттенков, которые, как и два подобных не создают контраст, но поддерживают гармонию.</w:t>
      </w:r>
    </w:p>
    <w:p>
      <w:pPr>
        <w:pStyle w:val="8"/>
        <w:numPr>
          <w:ilvl w:val="0"/>
          <w:numId w:val="0"/>
        </w:numPr>
        <w:spacing w:before="100" w:beforeAutospacing="1" w:after="100" w:afterAutospacing="1" w:line="240" w:lineRule="auto"/>
        <w:jc w:val="center"/>
      </w:pPr>
      <w:r>
        <w:object>
          <v:shape id="_x0000_i1025" o:spt="75" type="#_x0000_t75" style="height:111.7pt;width:358.45pt;" o:ole="t" filled="f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CorelDraw.Graphic.23" ShapeID="_x0000_i1025" DrawAspect="Content" ObjectID="_1468075725" r:id="rId22">
            <o:LockedField>false</o:LockedField>
          </o:OLEObject>
        </w:object>
      </w:r>
    </w:p>
    <w:p>
      <w:pPr>
        <w:pStyle w:val="8"/>
        <w:numPr>
          <w:ilvl w:val="0"/>
          <w:numId w:val="0"/>
        </w:numPr>
        <w:spacing w:before="100" w:beforeAutospacing="1" w:after="100" w:afterAutospacing="1" w:line="240" w:lineRule="auto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Четырехцветная контрастная гармония: она создана на основе контрастной триады и является ее близкий родственником. Такие сочетания броские, импозантные</w:t>
      </w:r>
    </w:p>
    <w:p>
      <w:pPr>
        <w:pStyle w:val="8"/>
        <w:numPr>
          <w:ilvl w:val="0"/>
          <w:numId w:val="0"/>
        </w:numPr>
        <w:spacing w:before="100" w:beforeAutospacing="1" w:after="100" w:afterAutospacing="1" w:line="240" w:lineRule="auto"/>
        <w:jc w:val="center"/>
      </w:pPr>
      <w:r>
        <w:object>
          <v:shape id="_x0000_i1026" o:spt="75" type="#_x0000_t75" style="height:116.05pt;width:296.15pt;" o:ole="t" filled="f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CorelDraw.Graphic.23" ShapeID="_x0000_i1026" DrawAspect="Content" ObjectID="_1468075726" r:id="rId24">
            <o:LockedField>false</o:LockedField>
          </o:OLEObject>
        </w:object>
      </w:r>
    </w:p>
    <w:p>
      <w:pPr>
        <w:pStyle w:val="8"/>
        <w:numPr>
          <w:ilvl w:val="0"/>
          <w:numId w:val="0"/>
        </w:numPr>
        <w:spacing w:before="100" w:beforeAutospacing="1" w:after="100" w:afterAutospacing="1" w:line="240" w:lineRule="auto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Шестицветная гармония создается с помощью фигуры равностороннего шестигранника. Контрастное многоцветие – сочетание трех основных пар дополнительных цветов. Это сложное сочетание, которое очень сложно подобрать самостоятельно, поэтому полезность этого инструмента очевидна.</w:t>
      </w:r>
    </w:p>
    <w:p>
      <w:pPr>
        <w:pStyle w:val="8"/>
        <w:numPr>
          <w:ilvl w:val="0"/>
          <w:numId w:val="0"/>
        </w:numPr>
        <w:spacing w:before="100" w:beforeAutospacing="1" w:after="100" w:afterAutospacing="1" w:line="240" w:lineRule="auto"/>
        <w:jc w:val="center"/>
        <w:rPr>
          <w:rFonts w:hint="default"/>
          <w:sz w:val="28"/>
          <w:szCs w:val="28"/>
          <w:lang w:val="ru-RU"/>
        </w:rPr>
      </w:pPr>
      <w:r>
        <w:object>
          <v:shape id="_x0000_i1027" o:spt="75" type="#_x0000_t75" style="height:129.6pt;width:330.7pt;" o:ole="t" filled="f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CorelDraw.Graphic.23" ShapeID="_x0000_i1027" DrawAspect="Content" ObjectID="_1468075727" r:id="rId26">
            <o:LockedField>false</o:LockedField>
          </o:OLEObject>
        </w:object>
      </w:r>
    </w:p>
    <w:sectPr>
      <w:pgSz w:w="11906" w:h="16838"/>
      <w:pgMar w:top="1134" w:right="850" w:bottom="1134" w:left="85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Helvetica">
    <w:altName w:val="Arial"/>
    <w:panose1 w:val="020B0604020202020204"/>
    <w:charset w:val="CC"/>
    <w:family w:val="swiss"/>
    <w:pitch w:val="default"/>
    <w:sig w:usb0="00000000" w:usb1="00000000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3FD17B3"/>
    <w:multiLevelType w:val="singleLevel"/>
    <w:tmpl w:val="43FD17B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08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3C4"/>
    <w:rsid w:val="001173E3"/>
    <w:rsid w:val="00134212"/>
    <w:rsid w:val="00160EA2"/>
    <w:rsid w:val="001D24C0"/>
    <w:rsid w:val="00217444"/>
    <w:rsid w:val="002472B5"/>
    <w:rsid w:val="002A42C3"/>
    <w:rsid w:val="00317489"/>
    <w:rsid w:val="004421A1"/>
    <w:rsid w:val="004B5AB3"/>
    <w:rsid w:val="00650D34"/>
    <w:rsid w:val="006673DD"/>
    <w:rsid w:val="0070068F"/>
    <w:rsid w:val="00A70312"/>
    <w:rsid w:val="00AB0202"/>
    <w:rsid w:val="00B443C4"/>
    <w:rsid w:val="00C0285C"/>
    <w:rsid w:val="00CA04BE"/>
    <w:rsid w:val="00D866B0"/>
    <w:rsid w:val="00E05C9F"/>
    <w:rsid w:val="00E53238"/>
    <w:rsid w:val="00ED1F6A"/>
    <w:rsid w:val="14412C4F"/>
    <w:rsid w:val="14F70659"/>
    <w:rsid w:val="2DDA5646"/>
    <w:rsid w:val="3D55479D"/>
    <w:rsid w:val="3F0414A2"/>
    <w:rsid w:val="501766BA"/>
    <w:rsid w:val="53BF05EA"/>
    <w:rsid w:val="54932F3E"/>
    <w:rsid w:val="60777660"/>
    <w:rsid w:val="7D9A4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qFormat/>
    <w:uiPriority w:val="22"/>
    <w:rPr>
      <w:b/>
      <w:bCs/>
    </w:rPr>
  </w:style>
  <w:style w:type="paragraph" w:styleId="5">
    <w:name w:val="Balloon Text"/>
    <w:basedOn w:val="1"/>
    <w:link w:val="9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6">
    <w:name w:val="Body Text 2"/>
    <w:basedOn w:val="1"/>
    <w:link w:val="11"/>
    <w:semiHidden/>
    <w:unhideWhenUsed/>
    <w:qFormat/>
    <w:uiPriority w:val="99"/>
    <w:pPr>
      <w:spacing w:after="120" w:line="480" w:lineRule="auto"/>
      <w:ind w:firstLine="680"/>
      <w:jc w:val="both"/>
    </w:pPr>
    <w:rPr>
      <w:rFonts w:ascii="Times New Roman" w:hAnsi="Times New Roman" w:eastAsia="Times New Roman" w:cs="Times New Roman"/>
      <w:sz w:val="28"/>
      <w:szCs w:val="24"/>
      <w:lang w:eastAsia="ru-RU"/>
    </w:rPr>
  </w:style>
  <w:style w:type="paragraph" w:styleId="7">
    <w:name w:val="Body Text"/>
    <w:basedOn w:val="1"/>
    <w:link w:val="10"/>
    <w:unhideWhenUsed/>
    <w:qFormat/>
    <w:uiPriority w:val="0"/>
    <w:pPr>
      <w:spacing w:after="120" w:line="360" w:lineRule="auto"/>
      <w:ind w:firstLine="720"/>
      <w:jc w:val="both"/>
    </w:pPr>
    <w:rPr>
      <w:rFonts w:ascii="Arial" w:hAnsi="Arial" w:eastAsia="Times New Roman" w:cs="Times New Roman"/>
      <w:sz w:val="28"/>
      <w:szCs w:val="20"/>
      <w:lang w:eastAsia="ru-RU"/>
    </w:rPr>
  </w:style>
  <w:style w:type="paragraph" w:styleId="8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9">
    <w:name w:val="Текст выноски Знак"/>
    <w:basedOn w:val="2"/>
    <w:link w:val="5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10">
    <w:name w:val="Основной текст Знак"/>
    <w:basedOn w:val="2"/>
    <w:link w:val="7"/>
    <w:qFormat/>
    <w:uiPriority w:val="0"/>
    <w:rPr>
      <w:rFonts w:ascii="Arial" w:hAnsi="Arial" w:eastAsia="Times New Roman" w:cs="Times New Roman"/>
      <w:sz w:val="28"/>
      <w:szCs w:val="20"/>
      <w:lang w:eastAsia="ru-RU"/>
    </w:rPr>
  </w:style>
  <w:style w:type="character" w:customStyle="1" w:styleId="11">
    <w:name w:val="Основной текст 2 Знак"/>
    <w:basedOn w:val="2"/>
    <w:link w:val="6"/>
    <w:semiHidden/>
    <w:qFormat/>
    <w:uiPriority w:val="99"/>
    <w:rPr>
      <w:rFonts w:ascii="Times New Roman" w:hAnsi="Times New Roman" w:eastAsia="Times New Roman" w:cs="Times New Roman"/>
      <w:sz w:val="28"/>
      <w:szCs w:val="24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numbering" Target="numbering.xml"/><Relationship Id="rId27" Type="http://schemas.openxmlformats.org/officeDocument/2006/relationships/image" Target="media/image19.emf"/><Relationship Id="rId26" Type="http://schemas.openxmlformats.org/officeDocument/2006/relationships/oleObject" Target="embeddings/oleObject3.bin"/><Relationship Id="rId25" Type="http://schemas.openxmlformats.org/officeDocument/2006/relationships/image" Target="media/image18.emf"/><Relationship Id="rId24" Type="http://schemas.openxmlformats.org/officeDocument/2006/relationships/oleObject" Target="embeddings/oleObject2.bin"/><Relationship Id="rId23" Type="http://schemas.openxmlformats.org/officeDocument/2006/relationships/image" Target="media/image17.emf"/><Relationship Id="rId22" Type="http://schemas.openxmlformats.org/officeDocument/2006/relationships/oleObject" Target="embeddings/oleObject1.bin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C60854-4988-4444-932D-9A2E248E4D7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Krokoz™</Company>
  <Pages>3</Pages>
  <Words>212</Words>
  <Characters>1213</Characters>
  <Lines>10</Lines>
  <Paragraphs>2</Paragraphs>
  <TotalTime>0</TotalTime>
  <ScaleCrop>false</ScaleCrop>
  <LinksUpToDate>false</LinksUpToDate>
  <CharactersWithSpaces>1423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2023-09-14T07:36:00Z</dcterms:created>
  <dc:creator>julia</dc:creator>
  <cp:lastModifiedBy>WPS_1693998189</cp:lastModifiedBy>
  <dcterms:modified xsi:type="dcterms:W3CDTF">2023-10-04T13:54:05Z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1049-12.2.0.13215</vt:lpwstr>
  </property>
  <property fmtid="{D5CDD505-2E9C-101B-9397-08002B2CF9AE}" pid="3" name="ICV">
    <vt:lpwstr>D8A64BCCB33A4832A34820D381987CD1_13</vt:lpwstr>
  </property>
</Properties>
</file>