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1 </w:t>
      </w:r>
      <w:r>
        <w:rPr>
          <w:rFonts w:cs="Times New Roman"/>
          <w:szCs w:val="28"/>
        </w:rPr>
        <w:t>Для чего необходимо проверять групповое время запаздывания на соответствие нормам?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hint="default" w:eastAsia="Times New Roman"/>
          <w:szCs w:val="28"/>
        </w:rPr>
      </w:pPr>
      <w:r>
        <w:rPr>
          <w:rFonts w:hint="default" w:eastAsia="Times New Roman"/>
          <w:szCs w:val="28"/>
        </w:rPr>
        <w:t>Групповое время запаздывания (ГВЗ) является производной от фазовой характеристики по частоте и характеризует физическое время передачи сигнала через фильтр.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cs="Times New Roman"/>
          <w:szCs w:val="28"/>
        </w:rPr>
      </w:pPr>
      <w:r>
        <w:rPr>
          <w:rFonts w:hint="default" w:eastAsia="Times New Roman"/>
          <w:szCs w:val="28"/>
        </w:rPr>
        <w:t>Значительное изменение времени запаздывания в полосе сигнала приводит к его искажению, что может выражаться в изменении формы импульса, спектра, возникновении фазовых ошибок и т.д</w:t>
      </w:r>
      <w:r>
        <w:rPr>
          <w:rFonts w:eastAsia="Times New Roman" w:cs="Times New Roman"/>
          <w:szCs w:val="28"/>
        </w:rPr>
        <w:br w:type="textWrapping"/>
      </w:r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601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2 </w:t>
      </w:r>
      <w:r>
        <w:rPr>
          <w:rFonts w:cs="Times New Roman"/>
          <w:szCs w:val="28"/>
        </w:rPr>
        <w:t xml:space="preserve">Приведите график АЧХ ФНЧ. Укажите на графике названия полос, характерные частоты (граничные ПП и ПН) и, соответствующие им затухания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min и </w:t>
      </w:r>
      <w:r>
        <w:rPr>
          <w:rFonts w:cs="Times New Roman"/>
          <w:szCs w:val="28"/>
          <w:lang w:val="en-US"/>
        </w:rPr>
        <w:t>Am</w:t>
      </w:r>
      <w:r>
        <w:rPr>
          <w:rFonts w:cs="Times New Roman"/>
          <w:szCs w:val="28"/>
        </w:rPr>
        <w:t>ах. (Затухание по оси ординат)</w:t>
      </w:r>
    </w:p>
    <w:p>
      <w:pPr>
        <w:pStyle w:val="4"/>
        <w:rPr>
          <w:rFonts w:cs="Times New Roman"/>
          <w:szCs w:val="28"/>
        </w:rPr>
      </w:pPr>
      <w:r>
        <w:drawing>
          <wp:inline distT="0" distB="0" distL="114300" distR="114300">
            <wp:extent cx="5933440" cy="2196465"/>
            <wp:effectExtent l="0" t="0" r="1016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leader="dot" w:pos="6084"/>
        </w:tabs>
        <w:spacing w:line="276" w:lineRule="auto"/>
        <w:ind w:left="785" w:right="601"/>
        <w:rPr>
          <w:rFonts w:cs="Times New Roman"/>
          <w:szCs w:val="28"/>
        </w:rPr>
      </w:pPr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3 </w:t>
      </w:r>
      <w:r>
        <w:rPr>
          <w:rFonts w:cs="Times New Roman"/>
          <w:szCs w:val="28"/>
        </w:rPr>
        <w:t xml:space="preserve">Приведите график АЧХ ФНЧ. Укажите на графике характерные частоты (граничные ПП и ПН) и, соответствующие им затухания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min и </w:t>
      </w:r>
      <w:r>
        <w:rPr>
          <w:rFonts w:cs="Times New Roman"/>
          <w:szCs w:val="28"/>
          <w:lang w:val="en-US"/>
        </w:rPr>
        <w:t>Am</w:t>
      </w:r>
      <w:r>
        <w:rPr>
          <w:rFonts w:cs="Times New Roman"/>
          <w:szCs w:val="28"/>
        </w:rPr>
        <w:t>ах.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cs="Times New Roman"/>
          <w:szCs w:val="28"/>
        </w:rPr>
      </w:pPr>
      <w:r>
        <w:drawing>
          <wp:inline distT="0" distB="0" distL="0" distR="0">
            <wp:extent cx="2952750" cy="2741930"/>
            <wp:effectExtent l="0" t="0" r="0" b="127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rcRect l="75322" t="18407" r="11656" b="60091"/>
                    <a:stretch>
                      <a:fillRect/>
                    </a:stretch>
                  </pic:blipFill>
                  <pic:spPr>
                    <a:xfrm>
                      <a:off x="0" y="0"/>
                      <a:ext cx="2993050" cy="2779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4 </w:t>
      </w:r>
      <w:r>
        <w:rPr>
          <w:rFonts w:cs="Times New Roman"/>
          <w:szCs w:val="28"/>
        </w:rPr>
        <w:t>На графике АЧХ ФНЧ Чебышева показать изменение АЧХ при увеличении порядка фильтра.</w:t>
      </w:r>
    </w:p>
    <w:p>
      <w:pPr>
        <w:pStyle w:val="4"/>
        <w:rPr>
          <w:rFonts w:cs="Times New Roman"/>
          <w:szCs w:val="28"/>
        </w:rPr>
      </w:pPr>
    </w:p>
    <w:p>
      <w:pPr>
        <w:pStyle w:val="4"/>
        <w:tabs>
          <w:tab w:val="left" w:leader="dot" w:pos="6084"/>
        </w:tabs>
        <w:spacing w:line="276" w:lineRule="auto"/>
        <w:ind w:left="785" w:right="400"/>
      </w:pPr>
      <w:r>
        <w:drawing>
          <wp:inline distT="0" distB="0" distL="0" distR="0">
            <wp:extent cx="2800350" cy="1870075"/>
            <wp:effectExtent l="0" t="0" r="0" b="15875"/>
            <wp:docPr id="6" name="Рисунок 4" descr="Фильтр Чебышёв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Фильтр Чебышёв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813" cy="188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hint="default"/>
        </w:rPr>
      </w:pPr>
      <w:r>
        <w:rPr>
          <w:rFonts w:hint="default"/>
        </w:rPr>
        <w:t>Чебышев минимизирует погрешность между идеальной и реальной характеристиками фильтра, но в полосе пропускания присутствуют пульсации. Благодаря этому свойству Чебышев имеет меньший отклик в полосе пропускания и более неравномерный отклик в полосе задерживания.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hint="default"/>
        </w:rPr>
      </w:pPr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5 </w:t>
      </w:r>
      <w:r>
        <w:rPr>
          <w:rFonts w:cs="Times New Roman"/>
          <w:szCs w:val="28"/>
        </w:rPr>
        <w:t>На графике АЧХ ФНЧ Баттерворта показать изменение АЧХ при увеличении порядка фильтра.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hint="default"/>
          <w:szCs w:val="28"/>
        </w:rPr>
      </w:pPr>
      <w:r>
        <w:rPr>
          <w:rFonts w:hint="default"/>
          <w:szCs w:val="28"/>
        </w:rPr>
        <w:t>АЧХ фильтра монотонно убывает с ростом частоты. По этой причине фильтры Баттерворта называют фильтрами с максимально плоскими характеристиками. На рис. 15.4 показаны графики амплитудно-частотных характеристик фильтров Баттерворта 3 и 5 порядков. Очевидно, что чем больше порядок фильтра, тем точнее аппроксимируется АЧХ идеального фильтра нижних частот.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cs="Times New Roman"/>
          <w:szCs w:val="28"/>
        </w:rPr>
      </w:pPr>
      <w:r>
        <w:drawing>
          <wp:inline distT="0" distB="0" distL="0" distR="0">
            <wp:extent cx="3048000" cy="2279015"/>
            <wp:effectExtent l="0" t="0" r="0" b="6985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rcRect l="40727" t="31072" r="40834" b="44413"/>
                    <a:stretch>
                      <a:fillRect/>
                    </a:stretch>
                  </pic:blipFill>
                  <pic:spPr>
                    <a:xfrm>
                      <a:off x="0" y="0"/>
                      <a:ext cx="3074430" cy="22991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textWrapping"/>
      </w:r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6 </w:t>
      </w:r>
      <w:r>
        <w:rPr>
          <w:rFonts w:cs="Times New Roman"/>
          <w:szCs w:val="28"/>
        </w:rPr>
        <w:t>На графике АЧХ ФНЧ Чебышева показать изменение АЧХ при уменьшении порядка фильтра.</w:t>
      </w:r>
    </w:p>
    <w:p>
      <w:pPr>
        <w:pStyle w:val="4"/>
        <w:rPr>
          <w:rFonts w:cs="Times New Roman"/>
          <w:szCs w:val="28"/>
        </w:rPr>
      </w:pPr>
      <w:r>
        <w:rPr>
          <w:rFonts w:cs="Times New Roman"/>
          <w:szCs w:val="28"/>
        </w:rPr>
        <w:br w:type="textWrapping"/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cs="Times New Roman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12235" cy="2386965"/>
            <wp:effectExtent l="0" t="0" r="12065" b="13335"/>
            <wp:docPr id="10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7 </w:t>
      </w:r>
      <w:r>
        <w:rPr>
          <w:rFonts w:cs="Times New Roman"/>
          <w:szCs w:val="28"/>
        </w:rPr>
        <w:t>На графике АЧХ ФНЧ Баттерворта показать изменение АЧХ при уменьшении порядка фильтра.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cs="Times New Roman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60775" cy="2346325"/>
            <wp:effectExtent l="0" t="0" r="15875" b="15875"/>
            <wp:docPr id="9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textWrapping"/>
      </w:r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>8.</w:t>
      </w:r>
      <w:r>
        <w:rPr>
          <w:rFonts w:cs="Times New Roman"/>
          <w:szCs w:val="28"/>
        </w:rPr>
        <w:t>Как изменится график ГВЗ при увеличении порядка фильтра.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Станет</w:t>
      </w:r>
      <w:r>
        <w:rPr>
          <w:rFonts w:hint="default" w:cs="Times New Roman"/>
          <w:szCs w:val="28"/>
          <w:lang w:val="ru-RU"/>
        </w:rPr>
        <w:t xml:space="preserve"> выше </w:t>
      </w:r>
      <w:r>
        <w:rPr>
          <w:rFonts w:hint="default" w:cs="Times New Roman"/>
          <w:szCs w:val="28"/>
          <w:lang w:val="ru-RU"/>
        </w:rPr>
        <w:br w:type="textWrapping"/>
      </w:r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9. </w:t>
      </w:r>
      <w:r>
        <w:rPr>
          <w:rFonts w:cs="Times New Roman"/>
          <w:szCs w:val="28"/>
        </w:rPr>
        <w:t>Как изменится график ГВЗ при уменьшении порядка фильтра.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Станет</w:t>
      </w:r>
      <w:r>
        <w:rPr>
          <w:rFonts w:hint="default" w:cs="Times New Roman"/>
          <w:szCs w:val="28"/>
          <w:lang w:val="ru-RU"/>
        </w:rPr>
        <w:t xml:space="preserve"> ниже</w:t>
      </w:r>
      <w:r>
        <w:rPr>
          <w:rFonts w:cs="Times New Roman"/>
          <w:szCs w:val="28"/>
        </w:rPr>
        <w:br w:type="textWrapping"/>
      </w:r>
    </w:p>
    <w:p>
      <w:pPr>
        <w:pStyle w:val="4"/>
        <w:numPr>
          <w:ilvl w:val="0"/>
          <w:numId w:val="1"/>
        </w:numPr>
        <w:tabs>
          <w:tab w:val="left" w:leader="dot" w:pos="9266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cs="Times New Roman"/>
          <w:szCs w:val="28"/>
        </w:rPr>
        <w:t>Диапазон частот, в котором затухание фильтра минимально (для идеального фильтра равно нулю), называется . . .</w:t>
      </w:r>
    </w:p>
    <w:p>
      <w:pPr>
        <w:pStyle w:val="4"/>
        <w:rPr>
          <w:rFonts w:cs="Times New Roman"/>
          <w:szCs w:val="28"/>
        </w:rPr>
      </w:pPr>
      <w:r>
        <w:rPr>
          <w:rFonts w:cs="Times New Roman"/>
          <w:szCs w:val="28"/>
        </w:rPr>
        <w:t>Полосой пропускания</w:t>
      </w:r>
    </w:p>
    <w:p>
      <w:pPr>
        <w:pStyle w:val="4"/>
        <w:tabs>
          <w:tab w:val="left" w:leader="dot" w:pos="9266"/>
        </w:tabs>
        <w:spacing w:line="276" w:lineRule="auto"/>
        <w:ind w:left="785" w:right="400"/>
        <w:rPr>
          <w:rFonts w:cs="Times New Roman"/>
          <w:szCs w:val="28"/>
        </w:rPr>
      </w:pPr>
    </w:p>
    <w:p>
      <w:pPr>
        <w:pStyle w:val="4"/>
        <w:numPr>
          <w:numId w:val="0"/>
        </w:numPr>
        <w:tabs>
          <w:tab w:val="left" w:leader="dot" w:pos="3266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11 </w:t>
      </w:r>
      <w:r>
        <w:rPr>
          <w:rFonts w:cs="Times New Roman"/>
          <w:szCs w:val="28"/>
        </w:rPr>
        <w:t>Диапазон частот, в котором затухание фильтра максимально (для идеального фильтра равно бесконечности), называется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. . .</w:t>
      </w:r>
    </w:p>
    <w:p>
      <w:pPr>
        <w:pStyle w:val="4"/>
        <w:tabs>
          <w:tab w:val="left" w:leader="dot" w:pos="3266"/>
        </w:tabs>
        <w:spacing w:line="276" w:lineRule="auto"/>
        <w:ind w:left="785" w:right="400"/>
        <w:rPr>
          <w:rFonts w:cs="Times New Roman"/>
          <w:szCs w:val="28"/>
        </w:rPr>
      </w:pPr>
      <w:r>
        <w:rPr>
          <w:rFonts w:cs="Times New Roman"/>
          <w:szCs w:val="28"/>
        </w:rPr>
        <w:t>Полосой затухания или полосой задерживания</w:t>
      </w:r>
      <w:r>
        <w:rPr>
          <w:rFonts w:cs="Times New Roman"/>
          <w:szCs w:val="28"/>
        </w:rPr>
        <w:br w:type="textWrapping"/>
      </w:r>
    </w:p>
    <w:p>
      <w:pPr>
        <w:pStyle w:val="4"/>
        <w:numPr>
          <w:numId w:val="0"/>
        </w:numPr>
        <w:tabs>
          <w:tab w:val="left" w:leader="dot" w:pos="6084"/>
        </w:tabs>
        <w:spacing w:line="276" w:lineRule="auto"/>
        <w:ind w:left="425" w:leftChars="0" w:right="400" w:right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 xml:space="preserve">12 </w:t>
      </w:r>
      <w:r>
        <w:rPr>
          <w:rFonts w:cs="Times New Roman"/>
          <w:szCs w:val="28"/>
        </w:rPr>
        <w:t>Диапазон частот, лежащий между полосой пропускания и полосой подавления, называют . . .</w:t>
      </w:r>
    </w:p>
    <w:p>
      <w:pPr>
        <w:pStyle w:val="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Полосой подавления </w:t>
      </w:r>
    </w:p>
    <w:p>
      <w:pPr>
        <w:pStyle w:val="4"/>
        <w:tabs>
          <w:tab w:val="left" w:leader="dot" w:pos="6084"/>
        </w:tabs>
        <w:spacing w:line="276" w:lineRule="auto"/>
        <w:ind w:left="785" w:right="400"/>
        <w:rPr>
          <w:rFonts w:cs="Times New Roman"/>
          <w:szCs w:val="28"/>
        </w:rPr>
      </w:pPr>
    </w:p>
    <w:p>
      <w:pPr>
        <w:pStyle w:val="6"/>
        <w:numPr>
          <w:numId w:val="0"/>
        </w:numPr>
        <w:shd w:val="clear" w:color="auto" w:fill="auto"/>
        <w:spacing w:after="110" w:line="276" w:lineRule="auto"/>
        <w:ind w:left="425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13 </w:t>
      </w:r>
      <w:r>
        <w:rPr>
          <w:sz w:val="28"/>
          <w:szCs w:val="28"/>
        </w:rPr>
        <w:t>Если важнейшим является качество фильтрации (подавление помех), а качество передачи самого сигнала особой роли не играет – то какой фильтр (из известных Вам) Вы выберете?</w:t>
      </w:r>
    </w:p>
    <w:p>
      <w:pPr>
        <w:pStyle w:val="6"/>
        <w:shd w:val="clear" w:color="auto" w:fill="auto"/>
        <w:spacing w:after="110" w:line="276" w:lineRule="auto"/>
        <w:ind w:left="785"/>
        <w:rPr>
          <w:sz w:val="28"/>
          <w:szCs w:val="28"/>
        </w:rPr>
      </w:pPr>
      <w:r>
        <w:rPr>
          <w:sz w:val="28"/>
          <w:szCs w:val="28"/>
        </w:rPr>
        <w:t xml:space="preserve">Чебышева </w:t>
      </w:r>
      <w:r>
        <w:rPr>
          <w:sz w:val="28"/>
          <w:szCs w:val="28"/>
        </w:rPr>
        <w:br w:type="textWrapping"/>
      </w:r>
    </w:p>
    <w:p>
      <w:pPr>
        <w:pStyle w:val="6"/>
        <w:numPr>
          <w:numId w:val="0"/>
        </w:numPr>
        <w:shd w:val="clear" w:color="auto" w:fill="auto"/>
        <w:spacing w:after="110" w:line="276" w:lineRule="auto"/>
        <w:ind w:left="425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14 </w:t>
      </w:r>
      <w:r>
        <w:rPr>
          <w:sz w:val="28"/>
          <w:szCs w:val="28"/>
        </w:rPr>
        <w:t>К чему приводит неровная ФЧХ фильтра?</w:t>
      </w:r>
    </w:p>
    <w:p>
      <w:pPr>
        <w:pStyle w:val="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ФЧХ таких фильтров наиболее гладка, и характеристика группового времени запаздывания (ГВЗ) от частоты имеет минимальный перепад, что свидетельствует о возможности минимального искажения формы несинусоидальных процессов</w:t>
      </w:r>
    </w:p>
    <w:p>
      <w:pPr>
        <w:pStyle w:val="4"/>
        <w:rPr>
          <w:rFonts w:eastAsia="Times New Roman" w:cs="Times New Roman"/>
          <w:szCs w:val="28"/>
        </w:rPr>
      </w:pPr>
      <w:r>
        <w:rPr>
          <w:rFonts w:hint="default" w:eastAsia="Times New Roman"/>
          <w:szCs w:val="28"/>
        </w:rPr>
        <w:t>Фазовый сдвиг от частоты. Дело в том, что ФЧХ устройства самым непосредственным образом отображает его способность передавать форму сигналов – без изменения, с приемлемыми небольшими изменениями, или же вообще – исказив ее до полной неузнаваемости. Ведь если какая-либо цепь имеет нелинейную ФЧХ, то это значит, что различные частотные составляющие сигнала изменяются (сдвигаются) по фазе по-разному, и как следствие – изменяется сама форма этого сигнала.</w:t>
      </w:r>
    </w:p>
    <w:p>
      <w:pPr>
        <w:pStyle w:val="6"/>
        <w:shd w:val="clear" w:color="auto" w:fill="auto"/>
        <w:spacing w:after="110" w:line="276" w:lineRule="auto"/>
        <w:ind w:left="785"/>
        <w:rPr>
          <w:sz w:val="28"/>
          <w:szCs w:val="28"/>
        </w:rPr>
      </w:pPr>
    </w:p>
    <w:p>
      <w:pPr>
        <w:pStyle w:val="4"/>
        <w:numPr>
          <w:numId w:val="0"/>
        </w:numPr>
        <w:spacing w:line="276" w:lineRule="auto"/>
        <w:ind w:left="425" w:leftChars="0"/>
      </w:pPr>
      <w:r>
        <w:rPr>
          <w:rFonts w:hint="default"/>
          <w:szCs w:val="28"/>
          <w:lang w:val="ru-RU"/>
        </w:rPr>
        <w:t xml:space="preserve">15 </w:t>
      </w:r>
      <w:r>
        <w:rPr>
          <w:szCs w:val="28"/>
        </w:rPr>
        <w:t>Чем фильтр Чебышева предпочтительнее фильтра Баттерворта и в чем уступает?</w:t>
      </w:r>
    </w:p>
    <w:p>
      <w:pPr>
        <w:pStyle w:val="4"/>
        <w:ind w:left="785"/>
        <w:jc w:val="both"/>
        <w:rPr>
          <w:rFonts w:eastAsia="Times New Roman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6788150</wp:posOffset>
                </wp:positionH>
                <wp:positionV relativeFrom="paragraph">
                  <wp:posOffset>216535</wp:posOffset>
                </wp:positionV>
                <wp:extent cx="0" cy="1715770"/>
                <wp:effectExtent l="12065" t="10795" r="6985" b="6985"/>
                <wp:wrapNone/>
                <wp:docPr id="4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57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534.5pt;margin-top:17.05pt;height:135.1pt;width:0pt;mso-position-horizontal-relative:margin;z-index:251659264;mso-width-relative:page;mso-height-relative:page;" filled="f" stroked="t" coordsize="21600,21600" o:allowincell="f" o:gfxdata="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l78MT2QAAAAwBAAAPAAAAAAAAAAEAIAAAACIAAABkcnMv&#10;ZG93bnJldi54bWxQSwECFAAUAAAACACHTuJA8jNHJskBAACfAwAADgAAAAAAAAABACAAAAAoAQAA&#10;ZHJzL2Uyb0RvYy54bWxQSwUGAAAAAAYABgBZAQAAYwUAAAAA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6858000</wp:posOffset>
                </wp:positionH>
                <wp:positionV relativeFrom="paragraph">
                  <wp:posOffset>3075305</wp:posOffset>
                </wp:positionV>
                <wp:extent cx="0" cy="704215"/>
                <wp:effectExtent l="5715" t="12065" r="13335" b="7620"/>
                <wp:wrapNone/>
                <wp:docPr id="3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2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540pt;margin-top:242.15pt;height:55.45pt;width:0pt;mso-position-horizontal-relative:margin;z-index:251660288;mso-width-relative:page;mso-height-relative:page;" filled="f" stroked="t" coordsize="21600,21600" o:allowincell="f" o:gfxdata="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27nR2wAAAA0BAAAPAAAAAAAAAAEAIAAAACIAAABkcnMv&#10;ZG93bnJldi54bWxQSwECFAAUAAAACACHTuJATdurEccBAACeAwAADgAAAAAAAAABACAAAAAqAQAA&#10;ZHJzL2Uyb0RvYy54bWxQSwUGAAAAAAYABgBZAQAAYwUAAAAA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posOffset>6885305</wp:posOffset>
                </wp:positionH>
                <wp:positionV relativeFrom="paragraph">
                  <wp:posOffset>4017010</wp:posOffset>
                </wp:positionV>
                <wp:extent cx="0" cy="814070"/>
                <wp:effectExtent l="13970" t="10795" r="5080" b="13335"/>
                <wp:wrapNone/>
                <wp:docPr id="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40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542.15pt;margin-top:316.3pt;height:64.1pt;width:0pt;mso-position-horizontal-relative:margin;z-index:251661312;mso-width-relative:page;mso-height-relative:page;" filled="f" stroked="t" coordsize="21600,21600" o:allowincell="f" o:gfxdata="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ttHEM2wAAAA0BAAAPAAAAAAAAAAEAIAAAACIAAABk&#10;cnMvZG93bnJldi54bWxQSwECFAAUAAAACACHTuJATPhmlsoBAACfAwAADgAAAAAAAAABACAAAAAq&#10;AQAAZHJzL2Uyb0RvYy54bWxQSwUGAAAAAAYABgBZAQAAZgUAAAAA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 w:cs="Times New Roman"/>
          <w:szCs w:val="28"/>
        </w:rPr>
        <w:t xml:space="preserve">Очевидно, что фильтр Бесселя, с точки зрения его </w:t>
      </w:r>
      <w:r>
        <w:rPr>
          <w:rFonts w:eastAsia="Times New Roman" w:cs="Times New Roman"/>
          <w:iCs/>
          <w:szCs w:val="28"/>
        </w:rPr>
        <w:t xml:space="preserve">фильтрующих свойств – </w:t>
      </w:r>
      <w:r>
        <w:rPr>
          <w:rFonts w:eastAsia="Times New Roman" w:cs="Times New Roman"/>
          <w:szCs w:val="28"/>
        </w:rPr>
        <w:t xml:space="preserve">выглядит наихудшим, а Чебышева </w:t>
      </w:r>
      <w:r>
        <w:rPr>
          <w:rFonts w:eastAsia="Times New Roman" w:cs="Times New Roman"/>
          <w:iCs/>
          <w:szCs w:val="28"/>
        </w:rPr>
        <w:t>–</w:t>
      </w:r>
      <w:r>
        <w:rPr>
          <w:rFonts w:eastAsia="Times New Roman" w:cs="Times New Roman"/>
          <w:szCs w:val="28"/>
        </w:rPr>
        <w:t xml:space="preserve"> наилучшим. Но надо ведь не только хорошо отфильтровать ненужное, но и </w:t>
      </w:r>
      <w:r>
        <w:rPr>
          <w:rFonts w:eastAsia="Times New Roman" w:cs="Times New Roman"/>
          <w:iCs/>
          <w:szCs w:val="28"/>
        </w:rPr>
        <w:t xml:space="preserve">максимально хорошо </w:t>
      </w:r>
      <w:r>
        <w:rPr>
          <w:rFonts w:eastAsia="Times New Roman" w:cs="Times New Roman"/>
          <w:szCs w:val="28"/>
        </w:rPr>
        <w:t xml:space="preserve">передать нужное. Вот с точки зрения именно </w:t>
      </w:r>
      <w:r>
        <w:rPr>
          <w:rFonts w:eastAsia="Times New Roman" w:cs="Times New Roman"/>
          <w:iCs/>
          <w:szCs w:val="28"/>
        </w:rPr>
        <w:t>передачи нужных сигналов –</w:t>
      </w:r>
      <w:r>
        <w:rPr>
          <w:rFonts w:eastAsia="Times New Roman" w:cs="Times New Roman"/>
          <w:szCs w:val="28"/>
        </w:rPr>
        <w:t xml:space="preserve"> ситуация, что называется, «с точностью до наоборот». </w:t>
      </w:r>
    </w:p>
    <w:p>
      <w:pPr>
        <w:pStyle w:val="4"/>
        <w:ind w:left="785"/>
        <w:jc w:val="both"/>
        <w:rPr>
          <w:rFonts w:eastAsia="Times New Roman" w:cs="Times New Roman"/>
          <w:szCs w:val="28"/>
        </w:rPr>
      </w:pPr>
      <w:r>
        <w:rPr>
          <w:rFonts w:hint="default" w:eastAsia="Times New Roman"/>
          <w:szCs w:val="28"/>
        </w:rPr>
        <w:t>Фильтры Чебышёва обычно используются там, где требуется с помощью фильтра небольшого порядка обеспечить требуемые характеристики АЧХ, в частности, хорошее подавление частот из полосы подавления, и при этом гладкость АЧХ на частотах полос пропускания и подавления не столь важна. Фильтр Чебышева имеет более высокую скорость выполнения и меньшие абсолютные ошибки.</w:t>
      </w:r>
    </w:p>
    <w:p>
      <w:pPr>
        <w:pStyle w:val="4"/>
        <w:spacing w:line="276" w:lineRule="auto"/>
        <w:ind w:left="785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3AD8D"/>
    <w:multiLevelType w:val="singleLevel"/>
    <w:tmpl w:val="0973AD8D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E8"/>
    <w:rsid w:val="0008642D"/>
    <w:rsid w:val="003917AB"/>
    <w:rsid w:val="004A33AF"/>
    <w:rsid w:val="00663CE1"/>
    <w:rsid w:val="006B3361"/>
    <w:rsid w:val="00731723"/>
    <w:rsid w:val="007C6ED9"/>
    <w:rsid w:val="00A4118B"/>
    <w:rsid w:val="00AA75A1"/>
    <w:rsid w:val="00BE6DE8"/>
    <w:rsid w:val="0BC55E54"/>
    <w:rsid w:val="192B4096"/>
    <w:rsid w:val="46D8627F"/>
    <w:rsid w:val="5AF01049"/>
    <w:rsid w:val="6CFA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Theme="minorHAnsi"/>
      <w:sz w:val="28"/>
      <w:lang w:eastAsia="en-US"/>
    </w:rPr>
  </w:style>
  <w:style w:type="character" w:customStyle="1" w:styleId="5">
    <w:name w:val="Подпись к картинке_"/>
    <w:basedOn w:val="2"/>
    <w:link w:val="6"/>
    <w:qFormat/>
    <w:locked/>
    <w:uiPriority w:val="0"/>
    <w:rPr>
      <w:rFonts w:ascii="Times New Roman" w:hAnsi="Times New Roman" w:eastAsia="Times New Roman" w:cs="Times New Roman"/>
      <w:sz w:val="31"/>
      <w:szCs w:val="31"/>
      <w:shd w:val="clear" w:color="auto" w:fill="FFFFFF"/>
    </w:rPr>
  </w:style>
  <w:style w:type="paragraph" w:customStyle="1" w:styleId="6">
    <w:name w:val="Подпись к картинке"/>
    <w:basedOn w:val="1"/>
    <w:link w:val="5"/>
    <w:uiPriority w:val="0"/>
    <w:pPr>
      <w:shd w:val="clear" w:color="auto" w:fill="FFFFFF"/>
      <w:spacing w:after="300" w:line="0" w:lineRule="atLeast"/>
    </w:pPr>
    <w:rPr>
      <w:rFonts w:ascii="Times New Roman" w:hAnsi="Times New Roman" w:eastAsia="Times New Roman" w:cs="Times New Roman"/>
      <w:sz w:val="31"/>
      <w:szCs w:val="3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ПК</Company>
  <Pages>2</Pages>
  <Words>312</Words>
  <Characters>1785</Characters>
  <Lines>14</Lines>
  <Paragraphs>4</Paragraphs>
  <TotalTime>11</TotalTime>
  <ScaleCrop>false</ScaleCrop>
  <LinksUpToDate>false</LinksUpToDate>
  <CharactersWithSpaces>2093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2020-03-23T03:17:00Z</dcterms:created>
  <dc:creator>Admin</dc:creator>
  <cp:lastModifiedBy>WPS_1693998189</cp:lastModifiedBy>
  <dcterms:modified xsi:type="dcterms:W3CDTF">2023-10-12T12:31:13Z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16018B1C804644338DEA03040038C566_12</vt:lpwstr>
  </property>
</Properties>
</file>