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numPr>
          <w:ilvl w:val="0"/>
          <w:numId w:val="1"/>
        </w:numPr>
      </w:pPr>
      <w:r>
        <w:t xml:space="preserve"> </w:t>
      </w:r>
      <w:r>
        <w:fldChar w:fldCharType="begin"/>
      </w:r>
      <w:r>
        <w:instrText xml:space="preserve"> HYPERLINK \l "а1" </w:instrText>
      </w:r>
      <w:r>
        <w:fldChar w:fldCharType="separate"/>
      </w:r>
      <w:r>
        <w:rPr>
          <w:rStyle w:val="8"/>
        </w:rPr>
        <w:t>Случайное событие. Испытание. События достоверные и невозможные, совместные и несовместные. Полная группа событий. Противоположные события.</w:t>
      </w:r>
      <w:r>
        <w:rPr>
          <w:rStyle w:val="8"/>
        </w:rPr>
        <w:fldChar w:fldCharType="end"/>
      </w:r>
    </w:p>
    <w:p>
      <w:pPr>
        <w:pStyle w:val="15"/>
        <w:numPr>
          <w:ilvl w:val="0"/>
          <w:numId w:val="1"/>
        </w:numPr>
      </w:pPr>
      <w:r>
        <w:fldChar w:fldCharType="begin"/>
      </w:r>
      <w:r>
        <w:instrText xml:space="preserve"> HYPERLINK \l "а2" </w:instrText>
      </w:r>
      <w:r>
        <w:fldChar w:fldCharType="separate"/>
      </w:r>
      <w:r>
        <w:rPr>
          <w:rStyle w:val="8"/>
        </w:rPr>
        <w:t>Пространство элементарных событий. Операции над событиями. Основные соотношения между событиями.</w:t>
      </w:r>
      <w:r>
        <w:rPr>
          <w:rStyle w:val="8"/>
        </w:rPr>
        <w:fldChar w:fldCharType="end"/>
      </w:r>
    </w:p>
    <w:p>
      <w:pPr>
        <w:pStyle w:val="15"/>
        <w:numPr>
          <w:ilvl w:val="0"/>
          <w:numId w:val="1"/>
        </w:numPr>
      </w:pPr>
      <w:r>
        <w:fldChar w:fldCharType="begin"/>
      </w:r>
      <w:r>
        <w:instrText xml:space="preserve"> HYPERLINK \l "а3" </w:instrText>
      </w:r>
      <w:r>
        <w:fldChar w:fldCharType="separate"/>
      </w:r>
      <w:r>
        <w:rPr>
          <w:rStyle w:val="8"/>
        </w:rPr>
        <w:t>Классическое и статистическое определение вероятности события. Геометрическая вероятность</w:t>
      </w:r>
      <w:r>
        <w:rPr>
          <w:rStyle w:val="8"/>
        </w:rPr>
        <w:fldChar w:fldCharType="end"/>
      </w:r>
    </w:p>
    <w:p>
      <w:pPr>
        <w:pStyle w:val="15"/>
        <w:numPr>
          <w:ilvl w:val="0"/>
          <w:numId w:val="1"/>
        </w:numPr>
      </w:pPr>
      <w:r>
        <w:fldChar w:fldCharType="begin"/>
      </w:r>
      <w:r>
        <w:instrText xml:space="preserve"> HYPERLINK \l "а4" </w:instrText>
      </w:r>
      <w:r>
        <w:fldChar w:fldCharType="separate"/>
      </w:r>
      <w:r>
        <w:rPr>
          <w:rStyle w:val="8"/>
        </w:rPr>
        <w:t>Теорема сложения вероятностей.</w:t>
      </w:r>
      <w:r>
        <w:rPr>
          <w:rStyle w:val="8"/>
        </w:rPr>
        <w:fldChar w:fldCharType="end"/>
      </w:r>
    </w:p>
    <w:p>
      <w:pPr>
        <w:pStyle w:val="15"/>
        <w:numPr>
          <w:ilvl w:val="0"/>
          <w:numId w:val="1"/>
        </w:numPr>
      </w:pPr>
      <w:r>
        <w:fldChar w:fldCharType="begin"/>
      </w:r>
      <w:r>
        <w:instrText xml:space="preserve"> HYPERLINK \l "а5" </w:instrText>
      </w:r>
      <w:r>
        <w:fldChar w:fldCharType="separate"/>
      </w:r>
      <w:r>
        <w:rPr>
          <w:rStyle w:val="8"/>
        </w:rPr>
        <w:t>Условная вероятность. Зависимые и независимые события. Теорема умножения вероятностей.</w:t>
      </w:r>
      <w:r>
        <w:rPr>
          <w:rStyle w:val="8"/>
        </w:rPr>
        <w:fldChar w:fldCharType="end"/>
      </w:r>
    </w:p>
    <w:p>
      <w:pPr>
        <w:pStyle w:val="15"/>
        <w:numPr>
          <w:ilvl w:val="0"/>
          <w:numId w:val="1"/>
        </w:numPr>
      </w:pPr>
      <w:r>
        <w:fldChar w:fldCharType="begin"/>
      </w:r>
      <w:r>
        <w:instrText xml:space="preserve"> HYPERLINK \l "а6" </w:instrText>
      </w:r>
      <w:r>
        <w:fldChar w:fldCharType="separate"/>
      </w:r>
      <w:r>
        <w:rPr>
          <w:rStyle w:val="8"/>
        </w:rPr>
        <w:t>Вероятность наступления хотя бы одного из нескольких независимых событий</w:t>
      </w:r>
      <w:r>
        <w:rPr>
          <w:rStyle w:val="8"/>
        </w:rPr>
        <w:fldChar w:fldCharType="end"/>
      </w:r>
    </w:p>
    <w:p>
      <w:pPr>
        <w:pStyle w:val="15"/>
        <w:numPr>
          <w:ilvl w:val="0"/>
          <w:numId w:val="1"/>
        </w:numPr>
      </w:pPr>
      <w:r>
        <w:fldChar w:fldCharType="begin"/>
      </w:r>
      <w:r>
        <w:instrText xml:space="preserve"> HYPERLINK \l "а7" </w:instrText>
      </w:r>
      <w:r>
        <w:fldChar w:fldCharType="separate"/>
      </w:r>
      <w:r>
        <w:rPr>
          <w:rStyle w:val="8"/>
        </w:rPr>
        <w:t>Формула полной вероятности</w:t>
      </w:r>
      <w:r>
        <w:rPr>
          <w:rStyle w:val="8"/>
        </w:rPr>
        <w:fldChar w:fldCharType="end"/>
      </w:r>
    </w:p>
    <w:p>
      <w:pPr>
        <w:pStyle w:val="15"/>
        <w:numPr>
          <w:ilvl w:val="0"/>
          <w:numId w:val="1"/>
        </w:numPr>
      </w:pPr>
      <w:r>
        <w:fldChar w:fldCharType="begin"/>
      </w:r>
      <w:r>
        <w:instrText xml:space="preserve"> HYPERLINK \l "а8" </w:instrText>
      </w:r>
      <w:r>
        <w:fldChar w:fldCharType="separate"/>
      </w:r>
      <w:r>
        <w:rPr>
          <w:rStyle w:val="8"/>
        </w:rPr>
        <w:t>Формула Бейеса</w:t>
      </w:r>
      <w:r>
        <w:rPr>
          <w:rStyle w:val="8"/>
        </w:rPr>
        <w:fldChar w:fldCharType="end"/>
      </w:r>
    </w:p>
    <w:p>
      <w:pPr>
        <w:pStyle w:val="15"/>
        <w:numPr>
          <w:ilvl w:val="0"/>
          <w:numId w:val="1"/>
        </w:numPr>
      </w:pPr>
      <w:r>
        <w:fldChar w:fldCharType="begin"/>
      </w:r>
      <w:r>
        <w:instrText xml:space="preserve"> HYPERLINK \l "а9" </w:instrText>
      </w:r>
      <w:r>
        <w:fldChar w:fldCharType="separate"/>
      </w:r>
      <w:r>
        <w:rPr>
          <w:rStyle w:val="8"/>
        </w:rPr>
        <w:t>Схема Бернулли. Формула Бернулли(доказательство на примере). Наивероятнейшее число появления события в схеме Бернулли. Вероятность наступления хотя бы одного события.</w:t>
      </w:r>
      <w:r>
        <w:rPr>
          <w:rStyle w:val="8"/>
        </w:rPr>
        <w:fldChar w:fldCharType="end"/>
      </w:r>
    </w:p>
    <w:p>
      <w:pPr>
        <w:pStyle w:val="15"/>
        <w:numPr>
          <w:ilvl w:val="0"/>
          <w:numId w:val="1"/>
        </w:numPr>
      </w:pPr>
      <w:r>
        <w:fldChar w:fldCharType="begin"/>
      </w:r>
      <w:r>
        <w:instrText xml:space="preserve"> HYPERLINK \l "а10" </w:instrText>
      </w:r>
      <w:r>
        <w:fldChar w:fldCharType="separate"/>
      </w:r>
      <w:r>
        <w:rPr>
          <w:rStyle w:val="8"/>
        </w:rPr>
        <w:t>Закон больших чисел. Локальная и интегральная теоремы Муавра - Лапласа</w:t>
      </w:r>
      <w:r>
        <w:rPr>
          <w:rStyle w:val="8"/>
        </w:rPr>
        <w:fldChar w:fldCharType="end"/>
      </w:r>
    </w:p>
    <w:p>
      <w:pPr>
        <w:pStyle w:val="15"/>
        <w:numPr>
          <w:ilvl w:val="0"/>
          <w:numId w:val="1"/>
        </w:numPr>
      </w:pPr>
      <w:r>
        <w:fldChar w:fldCharType="begin"/>
      </w:r>
      <w:r>
        <w:instrText xml:space="preserve"> HYPERLINK \l "а11" </w:instrText>
      </w:r>
      <w:r>
        <w:fldChar w:fldCharType="separate"/>
      </w:r>
      <w:r>
        <w:rPr>
          <w:rStyle w:val="8"/>
        </w:rPr>
        <w:t>Отклонение частоты события от его вероятности в схеме Бернулли. Формула Пуассона в схеме Бернулли.</w:t>
      </w:r>
      <w:r>
        <w:rPr>
          <w:rStyle w:val="8"/>
        </w:rPr>
        <w:fldChar w:fldCharType="end"/>
      </w:r>
    </w:p>
    <w:p>
      <w:pPr>
        <w:pStyle w:val="15"/>
        <w:numPr>
          <w:ilvl w:val="0"/>
          <w:numId w:val="1"/>
        </w:numPr>
      </w:pPr>
      <w:r>
        <w:fldChar w:fldCharType="begin"/>
      </w:r>
      <w:r>
        <w:instrText xml:space="preserve"> HYPERLINK \l "а12" </w:instrText>
      </w:r>
      <w:r>
        <w:fldChar w:fldCharType="separate"/>
      </w:r>
      <w:r>
        <w:rPr>
          <w:rStyle w:val="8"/>
        </w:rPr>
        <w:t>Понятие случайной величины. Дискретная случайная величина. Закон распределения, функция распределения.</w:t>
      </w:r>
      <w:r>
        <w:rPr>
          <w:rStyle w:val="8"/>
        </w:rPr>
        <w:fldChar w:fldCharType="end"/>
      </w:r>
    </w:p>
    <w:p>
      <w:pPr>
        <w:pStyle w:val="15"/>
        <w:numPr>
          <w:ilvl w:val="0"/>
          <w:numId w:val="1"/>
        </w:numPr>
      </w:pPr>
      <w:r>
        <w:fldChar w:fldCharType="begin"/>
      </w:r>
      <w:r>
        <w:instrText xml:space="preserve"> HYPERLINK \l "а13" </w:instrText>
      </w:r>
      <w:r>
        <w:fldChar w:fldCharType="separate"/>
      </w:r>
      <w:r>
        <w:rPr>
          <w:rStyle w:val="8"/>
        </w:rPr>
        <w:t>Непрерывная случайная величина. Функция распределения и плотность распределения, их свойства</w:t>
      </w:r>
      <w:r>
        <w:rPr>
          <w:rStyle w:val="8"/>
        </w:rPr>
        <w:fldChar w:fldCharType="end"/>
      </w:r>
    </w:p>
    <w:p>
      <w:pPr>
        <w:pStyle w:val="15"/>
        <w:numPr>
          <w:ilvl w:val="0"/>
          <w:numId w:val="1"/>
        </w:numPr>
      </w:pPr>
      <w:r>
        <w:fldChar w:fldCharType="begin"/>
      </w:r>
      <w:r>
        <w:instrText xml:space="preserve"> HYPERLINK \l "а14" </w:instrText>
      </w:r>
      <w:r>
        <w:fldChar w:fldCharType="separate"/>
      </w:r>
      <w:r>
        <w:rPr>
          <w:rStyle w:val="8"/>
        </w:rPr>
        <w:t>Математическое ожидание случайной величины, его свойства.</w:t>
      </w:r>
      <w:r>
        <w:rPr>
          <w:rStyle w:val="8"/>
        </w:rPr>
        <w:fldChar w:fldCharType="end"/>
      </w:r>
    </w:p>
    <w:p>
      <w:pPr>
        <w:pStyle w:val="15"/>
        <w:numPr>
          <w:ilvl w:val="0"/>
          <w:numId w:val="1"/>
        </w:numPr>
      </w:pPr>
      <w:r>
        <w:fldChar w:fldCharType="begin"/>
      </w:r>
      <w:r>
        <w:instrText xml:space="preserve"> HYPERLINK \l "а15" </w:instrText>
      </w:r>
      <w:r>
        <w:fldChar w:fldCharType="separate"/>
      </w:r>
      <w:r>
        <w:rPr>
          <w:rStyle w:val="8"/>
        </w:rPr>
        <w:t>Дисперсия случайной величины, ее свойства. Среднее квадратическое отклонение. Центрированные случайные величины.</w:t>
      </w:r>
      <w:r>
        <w:rPr>
          <w:rStyle w:val="8"/>
        </w:rPr>
        <w:fldChar w:fldCharType="end"/>
      </w:r>
    </w:p>
    <w:p>
      <w:pPr>
        <w:pStyle w:val="15"/>
        <w:numPr>
          <w:ilvl w:val="0"/>
          <w:numId w:val="1"/>
        </w:numPr>
      </w:pPr>
      <w:r>
        <w:fldChar w:fldCharType="begin"/>
      </w:r>
      <w:r>
        <w:instrText xml:space="preserve"> HYPERLINK \l "а16" </w:instrText>
      </w:r>
      <w:r>
        <w:fldChar w:fldCharType="separate"/>
      </w:r>
      <w:r>
        <w:rPr>
          <w:rStyle w:val="8"/>
        </w:rPr>
        <w:t>Мода, медиана, моменты (начальные и центральные). Асимметрия, эксцесс</w:t>
      </w:r>
      <w:r>
        <w:rPr>
          <w:rStyle w:val="8"/>
        </w:rPr>
        <w:fldChar w:fldCharType="end"/>
      </w:r>
    </w:p>
    <w:p>
      <w:pPr>
        <w:pStyle w:val="15"/>
        <w:numPr>
          <w:ilvl w:val="0"/>
          <w:numId w:val="1"/>
        </w:numPr>
      </w:pPr>
      <w:r>
        <w:fldChar w:fldCharType="begin"/>
      </w:r>
      <w:r>
        <w:instrText xml:space="preserve"> HYPERLINK \l "а17" </w:instrText>
      </w:r>
      <w:r>
        <w:fldChar w:fldCharType="separate"/>
      </w:r>
      <w:r>
        <w:rPr>
          <w:rStyle w:val="8"/>
        </w:rPr>
        <w:t>Биомиальное распределение, его числовые характеристики.</w:t>
      </w:r>
      <w:r>
        <w:rPr>
          <w:rStyle w:val="8"/>
        </w:rPr>
        <w:fldChar w:fldCharType="end"/>
      </w:r>
    </w:p>
    <w:p>
      <w:pPr>
        <w:pStyle w:val="15"/>
        <w:numPr>
          <w:ilvl w:val="0"/>
          <w:numId w:val="1"/>
        </w:numPr>
      </w:pPr>
      <w:r>
        <w:fldChar w:fldCharType="begin"/>
      </w:r>
      <w:r>
        <w:instrText xml:space="preserve"> HYPERLINK \l "а18" </w:instrText>
      </w:r>
      <w:r>
        <w:fldChar w:fldCharType="separate"/>
      </w:r>
      <w:r>
        <w:rPr>
          <w:rStyle w:val="8"/>
        </w:rPr>
        <w:t>Распределение Пуассона, его числовые характеристики и свойства.</w:t>
      </w:r>
      <w:r>
        <w:rPr>
          <w:rStyle w:val="8"/>
        </w:rPr>
        <w:fldChar w:fldCharType="end"/>
      </w:r>
    </w:p>
    <w:p>
      <w:pPr>
        <w:pStyle w:val="15"/>
        <w:numPr>
          <w:ilvl w:val="0"/>
          <w:numId w:val="1"/>
        </w:numPr>
      </w:pPr>
      <w:r>
        <w:fldChar w:fldCharType="begin"/>
      </w:r>
      <w:r>
        <w:instrText xml:space="preserve"> HYPERLINK \l "а19" </w:instrText>
      </w:r>
      <w:r>
        <w:fldChar w:fldCharType="separate"/>
      </w:r>
      <w:r>
        <w:rPr>
          <w:rStyle w:val="8"/>
        </w:rPr>
        <w:t>Равномерное распределение случайной величины, его числовые характеристики</w:t>
      </w:r>
      <w:r>
        <w:rPr>
          <w:rStyle w:val="8"/>
        </w:rPr>
        <w:fldChar w:fldCharType="end"/>
      </w:r>
    </w:p>
    <w:p>
      <w:pPr>
        <w:pStyle w:val="15"/>
        <w:numPr>
          <w:ilvl w:val="0"/>
          <w:numId w:val="1"/>
        </w:numPr>
      </w:pPr>
      <w:r>
        <w:fldChar w:fldCharType="begin"/>
      </w:r>
      <w:r>
        <w:instrText xml:space="preserve"> HYPERLINK \l "а20" </w:instrText>
      </w:r>
      <w:r>
        <w:fldChar w:fldCharType="separate"/>
      </w:r>
      <w:r>
        <w:rPr>
          <w:rStyle w:val="8"/>
        </w:rPr>
        <w:t>Показательное распределение, его числовые характеристики.</w:t>
      </w:r>
      <w:r>
        <w:rPr>
          <w:rStyle w:val="8"/>
        </w:rPr>
        <w:fldChar w:fldCharType="end"/>
      </w:r>
    </w:p>
    <w:p>
      <w:pPr>
        <w:pStyle w:val="15"/>
        <w:numPr>
          <w:ilvl w:val="0"/>
          <w:numId w:val="1"/>
        </w:numPr>
      </w:pPr>
      <w:r>
        <w:fldChar w:fldCharType="begin"/>
      </w:r>
      <w:r>
        <w:instrText xml:space="preserve"> HYPERLINK \l "а21" </w:instrText>
      </w:r>
      <w:r>
        <w:fldChar w:fldCharType="separate"/>
      </w:r>
      <w:r>
        <w:rPr>
          <w:rStyle w:val="8"/>
        </w:rPr>
        <w:t>Нормальное распределение случайной величины, его свойства и числовые характеристики</w:t>
      </w:r>
      <w:r>
        <w:rPr>
          <w:rStyle w:val="8"/>
        </w:rPr>
        <w:fldChar w:fldCharType="end"/>
      </w:r>
    </w:p>
    <w:p>
      <w:pPr>
        <w:pStyle w:val="15"/>
        <w:numPr>
          <w:ilvl w:val="0"/>
          <w:numId w:val="1"/>
        </w:numPr>
      </w:pPr>
      <w:r>
        <w:fldChar w:fldCharType="begin"/>
      </w:r>
      <w:r>
        <w:instrText xml:space="preserve"> HYPERLINK \l "а22" </w:instrText>
      </w:r>
      <w:r>
        <w:fldChar w:fldCharType="separate"/>
      </w:r>
      <w:r>
        <w:rPr>
          <w:rStyle w:val="8"/>
        </w:rPr>
        <w:t>Функция Лапласа, ее свойства. Вероятность попадания в интервал случайной величины , распределение по нормальному закону.</w:t>
      </w:r>
      <w:r>
        <w:rPr>
          <w:rStyle w:val="8"/>
        </w:rPr>
        <w:fldChar w:fldCharType="end"/>
      </w:r>
    </w:p>
    <w:p>
      <w:pPr>
        <w:pStyle w:val="15"/>
        <w:numPr>
          <w:ilvl w:val="0"/>
          <w:numId w:val="1"/>
        </w:numPr>
      </w:pPr>
      <w:r>
        <w:fldChar w:fldCharType="begin"/>
      </w:r>
      <w:r>
        <w:instrText xml:space="preserve"> HYPERLINK \l "а23" </w:instrText>
      </w:r>
      <w:r>
        <w:fldChar w:fldCharType="separate"/>
      </w:r>
      <w:r>
        <w:rPr>
          <w:rStyle w:val="8"/>
        </w:rPr>
        <w:t>Понятие многомерной случайной величины. Функция распределения двумерной случайной величины, ее свойства. Вероятность попадания в полу-полосу и прямоугольник.</w:t>
      </w:r>
      <w:r>
        <w:rPr>
          <w:rStyle w:val="8"/>
        </w:rPr>
        <w:fldChar w:fldCharType="end"/>
      </w:r>
    </w:p>
    <w:p>
      <w:pPr>
        <w:pStyle w:val="15"/>
        <w:numPr>
          <w:ilvl w:val="0"/>
          <w:numId w:val="1"/>
        </w:numPr>
      </w:pPr>
      <w:r>
        <w:fldChar w:fldCharType="begin"/>
      </w:r>
      <w:r>
        <w:instrText xml:space="preserve"> HYPERLINK \l "а24" </w:instrText>
      </w:r>
      <w:r>
        <w:fldChar w:fldCharType="separate"/>
      </w:r>
      <w:r>
        <w:rPr>
          <w:rStyle w:val="8"/>
        </w:rPr>
        <w:t>Закон распределения двумерной дискретной случайной величины, его свойства. Получение одномерных законов распределения.</w:t>
      </w:r>
      <w:r>
        <w:rPr>
          <w:rStyle w:val="8"/>
        </w:rPr>
        <w:fldChar w:fldCharType="end"/>
      </w:r>
    </w:p>
    <w:p>
      <w:pPr>
        <w:pStyle w:val="15"/>
        <w:numPr>
          <w:ilvl w:val="0"/>
          <w:numId w:val="1"/>
        </w:numPr>
      </w:pPr>
      <w:r>
        <w:fldChar w:fldCharType="begin"/>
      </w:r>
      <w:r>
        <w:instrText xml:space="preserve"> HYPERLINK \l "а25" </w:instrText>
      </w:r>
      <w:r>
        <w:fldChar w:fldCharType="separate"/>
      </w:r>
      <w:r>
        <w:rPr>
          <w:rStyle w:val="8"/>
        </w:rPr>
        <w:t>Плотность распределения двумерной непрерывной случайно величины, ее свойств. Получение одномерных плотностей.</w:t>
      </w:r>
      <w:r>
        <w:rPr>
          <w:rStyle w:val="8"/>
        </w:rPr>
        <w:fldChar w:fldCharType="end"/>
      </w:r>
    </w:p>
    <w:p>
      <w:pPr>
        <w:pStyle w:val="15"/>
        <w:numPr>
          <w:ilvl w:val="0"/>
          <w:numId w:val="1"/>
        </w:numPr>
      </w:pPr>
      <w:r>
        <w:fldChar w:fldCharType="begin"/>
      </w:r>
      <w:r>
        <w:instrText xml:space="preserve"> HYPERLINK \l "а26" </w:instrText>
      </w:r>
      <w:r>
        <w:fldChar w:fldCharType="separate"/>
      </w:r>
      <w:r>
        <w:rPr>
          <w:rStyle w:val="8"/>
        </w:rPr>
        <w:t>Условные распределения компонент двумерной случайной величины и их свойств.</w:t>
      </w:r>
      <w:r>
        <w:rPr>
          <w:rStyle w:val="8"/>
        </w:rPr>
        <w:fldChar w:fldCharType="end"/>
      </w:r>
    </w:p>
    <w:p>
      <w:pPr>
        <w:pStyle w:val="15"/>
        <w:numPr>
          <w:ilvl w:val="0"/>
          <w:numId w:val="1"/>
        </w:numPr>
      </w:pPr>
      <w:r>
        <w:fldChar w:fldCharType="begin"/>
      </w:r>
      <w:r>
        <w:instrText xml:space="preserve"> HYPERLINK \l "а27" </w:instrText>
      </w:r>
      <w:r>
        <w:fldChar w:fldCharType="separate"/>
      </w:r>
      <w:r>
        <w:rPr>
          <w:rStyle w:val="8"/>
          <w:szCs w:val="28"/>
        </w:rPr>
        <w:t>Числовые характеристики двумерной случайной величины. Первые начальные и вторые центральные моменты.</w:t>
      </w:r>
      <w:r>
        <w:rPr>
          <w:rStyle w:val="8"/>
          <w:szCs w:val="28"/>
        </w:rPr>
        <w:fldChar w:fldCharType="end"/>
      </w:r>
    </w:p>
    <w:p>
      <w:pPr>
        <w:pStyle w:val="15"/>
        <w:numPr>
          <w:ilvl w:val="0"/>
          <w:numId w:val="1"/>
        </w:numPr>
      </w:pPr>
      <w:r>
        <w:fldChar w:fldCharType="begin"/>
      </w:r>
      <w:r>
        <w:instrText xml:space="preserve"> HYPERLINK \l "а28" </w:instrText>
      </w:r>
      <w:r>
        <w:fldChar w:fldCharType="separate"/>
      </w:r>
      <w:r>
        <w:rPr>
          <w:rStyle w:val="8"/>
        </w:rPr>
        <w:t>Корреляционный момент и коэффициент корреляции системы двух случайных величин.</w:t>
      </w:r>
      <w:r>
        <w:rPr>
          <w:rStyle w:val="8"/>
        </w:rPr>
        <w:fldChar w:fldCharType="end"/>
      </w:r>
    </w:p>
    <w:p>
      <w:pPr>
        <w:pStyle w:val="15"/>
        <w:numPr>
          <w:ilvl w:val="0"/>
          <w:numId w:val="1"/>
        </w:numPr>
      </w:pPr>
      <w:r>
        <w:fldChar w:fldCharType="begin"/>
      </w:r>
      <w:r>
        <w:instrText xml:space="preserve"> HYPERLINK \l "а29" </w:instrText>
      </w:r>
      <w:r>
        <w:fldChar w:fldCharType="separate"/>
      </w:r>
      <w:r>
        <w:rPr>
          <w:rStyle w:val="8"/>
        </w:rPr>
        <w:t>Законы распределения двумерных случайных величин.</w:t>
      </w:r>
      <w:r>
        <w:rPr>
          <w:rStyle w:val="8"/>
        </w:rPr>
        <w:fldChar w:fldCharType="end"/>
      </w:r>
    </w:p>
    <w:p>
      <w:pPr>
        <w:pStyle w:val="15"/>
        <w:numPr>
          <w:ilvl w:val="0"/>
          <w:numId w:val="1"/>
        </w:numPr>
      </w:pPr>
      <w:r>
        <w:fldChar w:fldCharType="begin"/>
      </w:r>
      <w:r>
        <w:instrText xml:space="preserve"> HYPERLINK \l "а30" </w:instrText>
      </w:r>
      <w:r>
        <w:fldChar w:fldCharType="separate"/>
      </w:r>
      <w:r>
        <w:rPr>
          <w:rStyle w:val="8"/>
        </w:rPr>
        <w:t>Функция дискретной случайной величины. Числовые характеристики функции.</w:t>
      </w:r>
      <w:r>
        <w:rPr>
          <w:rStyle w:val="8"/>
        </w:rPr>
        <w:fldChar w:fldCharType="end"/>
      </w:r>
    </w:p>
    <w:p>
      <w:pPr>
        <w:pStyle w:val="15"/>
        <w:numPr>
          <w:ilvl w:val="0"/>
          <w:numId w:val="1"/>
        </w:numPr>
      </w:pPr>
      <w:r>
        <w:fldChar w:fldCharType="begin"/>
      </w:r>
      <w:r>
        <w:instrText xml:space="preserve"> HYPERLINK \l "а31" </w:instrText>
      </w:r>
      <w:r>
        <w:fldChar w:fldCharType="separate"/>
      </w:r>
      <w:r>
        <w:rPr>
          <w:rStyle w:val="8"/>
        </w:rPr>
        <w:t>Функция непрерывной случайной величины. Числовые характеристики.</w:t>
      </w:r>
      <w:r>
        <w:rPr>
          <w:rStyle w:val="8"/>
        </w:rPr>
        <w:fldChar w:fldCharType="end"/>
      </w:r>
    </w:p>
    <w:p>
      <w:pPr>
        <w:pStyle w:val="15"/>
        <w:numPr>
          <w:ilvl w:val="0"/>
          <w:numId w:val="1"/>
        </w:numPr>
      </w:pPr>
      <w:r>
        <w:fldChar w:fldCharType="begin"/>
      </w:r>
      <w:r>
        <w:instrText xml:space="preserve"> HYPERLINK \l "а32" </w:instrText>
      </w:r>
      <w:r>
        <w:fldChar w:fldCharType="separate"/>
      </w:r>
      <w:r>
        <w:rPr>
          <w:rStyle w:val="8"/>
        </w:rPr>
        <w:t>Функция двух дискретных случайных величин. Числовые характеристики функции.</w:t>
      </w:r>
      <w:r>
        <w:rPr>
          <w:rStyle w:val="8"/>
        </w:rPr>
        <w:fldChar w:fldCharType="end"/>
      </w:r>
    </w:p>
    <w:p>
      <w:pPr>
        <w:pStyle w:val="15"/>
        <w:numPr>
          <w:ilvl w:val="0"/>
          <w:numId w:val="1"/>
        </w:numPr>
      </w:pPr>
      <w:r>
        <w:fldChar w:fldCharType="begin"/>
      </w:r>
      <w:r>
        <w:instrText xml:space="preserve"> HYPERLINK \l "а33" </w:instrText>
      </w:r>
      <w:r>
        <w:fldChar w:fldCharType="separate"/>
      </w:r>
      <w:r>
        <w:rPr>
          <w:rStyle w:val="8"/>
        </w:rPr>
        <w:t>Функция ДВУХ непрерывных случайных величин. Плотность распределения суммы двух случайных величин</w:t>
      </w:r>
      <w:r>
        <w:rPr>
          <w:rStyle w:val="8"/>
        </w:rPr>
        <w:fldChar w:fldCharType="end"/>
      </w:r>
    </w:p>
    <w:p>
      <w:pPr>
        <w:pStyle w:val="15"/>
        <w:numPr>
          <w:ilvl w:val="0"/>
          <w:numId w:val="1"/>
        </w:numPr>
      </w:pPr>
      <w:r>
        <w:fldChar w:fldCharType="begin"/>
      </w:r>
      <w:r>
        <w:instrText xml:space="preserve"> HYPERLINK \l "а34" </w:instrText>
      </w:r>
      <w:r>
        <w:fldChar w:fldCharType="separate"/>
      </w:r>
      <w:r>
        <w:rPr>
          <w:rStyle w:val="8"/>
        </w:rPr>
        <w:t>Функция ДВУХ непрерывных случайных величин. Плотность распределения произведения двух случайных величин</w:t>
      </w:r>
      <w:r>
        <w:rPr>
          <w:rStyle w:val="8"/>
        </w:rPr>
        <w:fldChar w:fldCharType="end"/>
      </w:r>
    </w:p>
    <w:p>
      <w:pPr>
        <w:pStyle w:val="15"/>
        <w:numPr>
          <w:ilvl w:val="0"/>
          <w:numId w:val="1"/>
        </w:numPr>
      </w:pPr>
      <w:r>
        <w:fldChar w:fldCharType="begin"/>
      </w:r>
      <w:r>
        <w:instrText xml:space="preserve"> HYPERLINK \l "а35" </w:instrText>
      </w:r>
      <w:r>
        <w:fldChar w:fldCharType="separate"/>
      </w:r>
      <w:r>
        <w:rPr>
          <w:rStyle w:val="8"/>
        </w:rPr>
        <w:t>Случайные функции. Математическое ожидание и дисперсия случайных процессов. Корреляционная функция случайного процесса.</w:t>
      </w:r>
      <w:r>
        <w:rPr>
          <w:rStyle w:val="8"/>
        </w:rPr>
        <w:fldChar w:fldCharType="end"/>
      </w:r>
    </w:p>
    <w:p>
      <w:pPr>
        <w:pStyle w:val="15"/>
        <w:numPr>
          <w:ilvl w:val="0"/>
          <w:numId w:val="1"/>
        </w:numPr>
      </w:pPr>
      <w:r>
        <w:t>М</w:t>
      </w:r>
    </w:p>
    <w:p>
      <w:pPr>
        <w:pStyle w:val="15"/>
        <w:numPr>
          <w:ilvl w:val="0"/>
          <w:numId w:val="1"/>
        </w:numPr>
      </w:pPr>
      <w:r>
        <w:fldChar w:fldCharType="begin"/>
      </w:r>
      <w:r>
        <w:instrText xml:space="preserve"> HYPERLINK \l "а37" </w:instrText>
      </w:r>
      <w:r>
        <w:fldChar w:fldCharType="separate"/>
      </w:r>
      <w:r>
        <w:rPr>
          <w:rStyle w:val="8"/>
        </w:rPr>
        <w:t>Дифференцирование случайных функций.</w:t>
      </w:r>
      <w:r>
        <w:rPr>
          <w:rStyle w:val="8"/>
        </w:rPr>
        <w:fldChar w:fldCharType="end"/>
      </w:r>
    </w:p>
    <w:p>
      <w:pPr>
        <w:pStyle w:val="15"/>
        <w:numPr>
          <w:ilvl w:val="0"/>
          <w:numId w:val="1"/>
        </w:numPr>
      </w:pPr>
      <w:r>
        <w:fldChar w:fldCharType="begin"/>
      </w:r>
      <w:r>
        <w:instrText xml:space="preserve"> HYPERLINK \l "а38" </w:instrText>
      </w:r>
      <w:r>
        <w:fldChar w:fldCharType="separate"/>
      </w:r>
      <w:r>
        <w:rPr>
          <w:rStyle w:val="8"/>
        </w:rPr>
        <w:t>Интегрирование случайных функций.</w:t>
      </w:r>
      <w:r>
        <w:rPr>
          <w:rStyle w:val="8"/>
        </w:rPr>
        <w:fldChar w:fldCharType="end"/>
      </w:r>
    </w:p>
    <w:p>
      <w:pPr>
        <w:pStyle w:val="15"/>
        <w:numPr>
          <w:ilvl w:val="0"/>
          <w:numId w:val="1"/>
        </w:numPr>
      </w:pPr>
      <w:r>
        <w:fldChar w:fldCharType="begin"/>
      </w:r>
      <w:r>
        <w:instrText xml:space="preserve"> HYPERLINK \l "а39" </w:instrText>
      </w:r>
      <w:r>
        <w:fldChar w:fldCharType="separate"/>
      </w:r>
      <w:r>
        <w:rPr>
          <w:rStyle w:val="8"/>
        </w:rPr>
        <w:t>Сложение случайных функций. Взаимная корреляционная функция.</w:t>
      </w:r>
      <w:r>
        <w:rPr>
          <w:rStyle w:val="8"/>
        </w:rPr>
        <w:fldChar w:fldCharType="end"/>
      </w:r>
    </w:p>
    <w:p>
      <w:pPr>
        <w:pStyle w:val="15"/>
        <w:numPr>
          <w:ilvl w:val="0"/>
          <w:numId w:val="1"/>
        </w:numPr>
      </w:pPr>
      <w:r>
        <w:fldChar w:fldCharType="begin"/>
      </w:r>
      <w:r>
        <w:instrText xml:space="preserve"> HYPERLINK \l "а40" </w:instrText>
      </w:r>
      <w:r>
        <w:fldChar w:fldCharType="separate"/>
      </w:r>
      <w:r>
        <w:rPr>
          <w:rStyle w:val="8"/>
        </w:rPr>
        <w:t>Понятие стационарного случайного процесса. Корреляционная функция стационарного случайного процесса.</w:t>
      </w:r>
      <w:r>
        <w:rPr>
          <w:rStyle w:val="8"/>
        </w:rPr>
        <w:fldChar w:fldCharType="end"/>
      </w:r>
    </w:p>
    <w:p>
      <w:pPr>
        <w:pStyle w:val="15"/>
        <w:numPr>
          <w:ilvl w:val="0"/>
          <w:numId w:val="1"/>
        </w:numPr>
      </w:pPr>
      <w:r>
        <w:fldChar w:fldCharType="begin"/>
      </w:r>
      <w:r>
        <w:instrText xml:space="preserve"> HYPERLINK \l "а41" </w:instrText>
      </w:r>
      <w:r>
        <w:fldChar w:fldCharType="separate"/>
      </w:r>
      <w:r>
        <w:rPr>
          <w:rStyle w:val="8"/>
        </w:rPr>
        <w:t>Основные задачи математической статистики. Генеральная и выборочная совокупности. Виды выборки и методы отбора.</w:t>
      </w:r>
      <w:r>
        <w:rPr>
          <w:rStyle w:val="8"/>
        </w:rPr>
        <w:fldChar w:fldCharType="end"/>
      </w:r>
    </w:p>
    <w:p>
      <w:pPr>
        <w:pStyle w:val="15"/>
        <w:numPr>
          <w:ilvl w:val="0"/>
          <w:numId w:val="1"/>
        </w:numPr>
      </w:pPr>
      <w:r>
        <w:fldChar w:fldCharType="begin"/>
      </w:r>
      <w:r>
        <w:instrText xml:space="preserve"> HYPERLINK \l "а42" </w:instrText>
      </w:r>
      <w:r>
        <w:fldChar w:fldCharType="separate"/>
      </w:r>
      <w:r>
        <w:rPr>
          <w:rStyle w:val="8"/>
        </w:rPr>
        <w:t>Группирование статистических данных. Полигон и гистограмма. Статистическая функция распределения.</w:t>
      </w:r>
      <w:r>
        <w:rPr>
          <w:rStyle w:val="8"/>
        </w:rPr>
        <w:fldChar w:fldCharType="end"/>
      </w:r>
    </w:p>
    <w:p>
      <w:pPr>
        <w:pStyle w:val="15"/>
        <w:numPr>
          <w:ilvl w:val="0"/>
          <w:numId w:val="1"/>
        </w:numPr>
      </w:pPr>
      <w:r>
        <w:fldChar w:fldCharType="begin"/>
      </w:r>
      <w:r>
        <w:instrText xml:space="preserve"> HYPERLINK \l "а43" </w:instrText>
      </w:r>
      <w:r>
        <w:fldChar w:fldCharType="separate"/>
      </w:r>
      <w:r>
        <w:rPr>
          <w:rStyle w:val="8"/>
        </w:rPr>
        <w:t>Понятие статистической оценки и требования к ней</w:t>
      </w:r>
      <w:r>
        <w:rPr>
          <w:rStyle w:val="8"/>
        </w:rPr>
        <w:fldChar w:fldCharType="end"/>
      </w:r>
    </w:p>
    <w:p>
      <w:pPr>
        <w:pStyle w:val="15"/>
        <w:numPr>
          <w:ilvl w:val="0"/>
          <w:numId w:val="1"/>
        </w:numPr>
      </w:pPr>
      <w:r>
        <w:fldChar w:fldCharType="begin"/>
      </w:r>
      <w:r>
        <w:instrText xml:space="preserve"> HYPERLINK \l "а44" </w:instrText>
      </w:r>
      <w:r>
        <w:fldChar w:fldCharType="separate"/>
      </w:r>
      <w:r>
        <w:rPr>
          <w:rStyle w:val="8"/>
        </w:rPr>
        <w:t>Генеральная и выборочная средние. Оценка математического ожидания. Генеральная и выборочная дисперсия</w:t>
      </w:r>
      <w:r>
        <w:rPr>
          <w:rStyle w:val="8"/>
        </w:rPr>
        <w:fldChar w:fldCharType="end"/>
      </w:r>
    </w:p>
    <w:p>
      <w:r>
        <w:fldChar w:fldCharType="begin"/>
      </w:r>
      <w:r>
        <w:instrText xml:space="preserve"> HYPERLINK \l "комбигаторика" </w:instrText>
      </w:r>
      <w:r>
        <w:fldChar w:fldCharType="separate"/>
      </w:r>
      <w:r>
        <w:rPr>
          <w:rStyle w:val="8"/>
        </w:rPr>
        <w:t>Комбинаторика формулы</w:t>
      </w:r>
      <w:r>
        <w:rPr>
          <w:rStyle w:val="8"/>
        </w:rPr>
        <w:fldChar w:fldCharType="end"/>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0" w:name="а1"/>
            <w:bookmarkEnd w:id="0"/>
            <w:r>
              <w:t>Случайное событие. Испытание. События достоверные и невозможные, совместные и несовместные. Полная группа событий. Противоположные события.</w:t>
            </w:r>
          </w:p>
        </w:tc>
      </w:tr>
    </w:tbl>
    <w:p/>
    <w:p>
      <w:r>
        <w:t>Случайное событие:</w:t>
      </w:r>
    </w:p>
    <w:p>
      <w:r>
        <w:t>Определение: Случайное событие - это событие, которое происходит или не происходит при проведении эксперимента, и результат которого нельзя предсказать с абсолютной уверенностью.</w:t>
      </w:r>
    </w:p>
    <w:p>
      <w:r>
        <w:t>Пример: Бросок монеты. Результат (орел или решка) нельзя предугадать.</w:t>
      </w:r>
    </w:p>
    <w:p/>
    <w:p>
      <w:r>
        <w:t>Испытание:</w:t>
      </w:r>
    </w:p>
    <w:p>
      <w:r>
        <w:t>Определение: Испытание - это процесс, который приводит к результату, называемому исходом.</w:t>
      </w:r>
    </w:p>
    <w:p>
      <w:r>
        <w:t>Пример: Бросание кубика - каждый выпадающий номер является исходом.</w:t>
      </w:r>
    </w:p>
    <w:p/>
    <w:p>
      <w:r>
        <w:t>События достоверные и невозможные, совместные и несовместные:</w:t>
      </w:r>
    </w:p>
    <w:p>
      <w:r>
        <w:t>Достоверное событие: Такое событие, которое обязательно произойдет при каждом испытании.</w:t>
      </w:r>
    </w:p>
    <w:p>
      <w:r>
        <w:t>Невозможное событие: Такое событие, которое не может произойти при любых условиях.</w:t>
      </w:r>
    </w:p>
    <w:p>
      <w:r>
        <w:t>Совместные события: События, которые могут произойти одновременно.</w:t>
      </w:r>
    </w:p>
    <w:p>
      <w:r>
        <w:t>Несовместные события: События, которые не могут произойти одновременно.</w:t>
      </w:r>
    </w:p>
    <w:p>
      <w:r>
        <w:t>Пример: Возможные события при броске кубика: выпадение четного числа (совместное), выпадение числа больше 4 (совместное), выпадение числа меньше 1 (невозможное).</w:t>
      </w:r>
    </w:p>
    <w:p/>
    <w:p>
      <w:r>
        <w:t>Полная группа событий:</w:t>
      </w:r>
    </w:p>
    <w:p>
      <w:r>
        <w:t>Определение: Полная группа событий - это множество всех возможных исходов в испытании.</w:t>
      </w:r>
    </w:p>
    <w:p>
      <w:r>
        <w:t>Пример: Полная группа событий при броске монеты - "Орел" и "Решка".</w:t>
      </w:r>
    </w:p>
    <w:p/>
    <w:p>
      <w:r>
        <w:t>Противоположные события:</w:t>
      </w:r>
    </w:p>
    <w:p>
      <w:r>
        <w:t>Определение: Противоположные события - это два события, которые исключают друг друга и в сумме образуют полную группу событий.</w:t>
      </w:r>
    </w:p>
    <w:p>
      <w:r>
        <w:t>Пример: Противоположные события при броске кубика - "выпадение четного числа" и "выпадение нечетного числа".</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1" w:name="а2"/>
            <w:bookmarkEnd w:id="1"/>
            <w:r>
              <w:t>Пространство элементарных событий. Операции над событиями. Основные соотношения между событиями.</w:t>
            </w:r>
          </w:p>
        </w:tc>
      </w:tr>
    </w:tbl>
    <w:p/>
    <w:p>
      <w:r>
        <w:t>Пространство элементарных событий — множество всех различных исходов случайного эксперимента.</w:t>
      </w:r>
    </w:p>
    <w:p/>
    <w:p>
      <w:r>
        <w:t xml:space="preserve">Операции над событиями. </w:t>
      </w:r>
    </w:p>
    <w:p>
      <w:r>
        <w:t>Объединение событий – когда происходит хотя бы одно из двух событий А или В  (логическое ИЛИ)</w:t>
      </w:r>
    </w:p>
    <w:p>
      <w:r>
        <w:t>Пересечение событий – когда происходят одновременно два события А и В (логическое И)</w:t>
      </w:r>
    </w:p>
    <w:p>
      <w:r>
        <w:t>Противоположные события – Если происходит одно событие то не может произойти другое сочитание.  (отрицание)</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2" w:name="а3"/>
            <w:bookmarkEnd w:id="2"/>
            <w:r>
              <w:t>Классическое и статистическое определение вероятности события. Геометрическая вероятность</w:t>
            </w:r>
          </w:p>
        </w:tc>
      </w:tr>
    </w:tbl>
    <w:p>
      <w:r>
        <w:t xml:space="preserve">Определение (Классическое определение вероятности). Если пространство элементарных исходов Ω обладает свойствами: </w:t>
      </w:r>
    </w:p>
    <w:p>
      <w:r>
        <w:t>1) Ω содержит конечное число исходов</w:t>
      </w:r>
    </w:p>
    <w:p>
      <w:r>
        <w:t xml:space="preserve">2) все элементарные исходы равновозможны, </w:t>
      </w:r>
    </w:p>
    <w:p>
      <w:r>
        <w:rPr>
          <w:lang w:eastAsia="ru-RU"/>
        </w:rPr>
        <w:drawing>
          <wp:anchor distT="0" distB="0" distL="114300" distR="114300" simplePos="0" relativeHeight="251659264" behindDoc="0" locked="0" layoutInCell="1" allowOverlap="1">
            <wp:simplePos x="0" y="0"/>
            <wp:positionH relativeFrom="margin">
              <wp:align>center</wp:align>
            </wp:positionH>
            <wp:positionV relativeFrom="paragraph">
              <wp:posOffset>133985</wp:posOffset>
            </wp:positionV>
            <wp:extent cx="876300" cy="571500"/>
            <wp:effectExtent l="0" t="0" r="0" b="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876300" cy="571500"/>
                    </a:xfrm>
                    <a:prstGeom prst="rect">
                      <a:avLst/>
                    </a:prstGeom>
                  </pic:spPr>
                </pic:pic>
              </a:graphicData>
            </a:graphic>
          </wp:anchor>
        </w:drawing>
      </w:r>
      <w:r>
        <w:t xml:space="preserve">то вероятность события А равна отношению числа благоприятных исходов события А к общему </w:t>
      </w:r>
    </w:p>
    <w:p>
      <w:r>
        <w:t xml:space="preserve">числу всех элементарных исходов опыта: </w:t>
      </w:r>
    </w:p>
    <w:p/>
    <w:p>
      <w:r>
        <w:t>Классическое определение вероятности предполагает, что число элементарных исходов опыта конечно.</w:t>
      </w:r>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3" w:name="а4"/>
            <w:bookmarkEnd w:id="3"/>
            <w:r>
              <w:t>Теорема сложения вероятностей.</w:t>
            </w:r>
          </w:p>
        </w:tc>
      </w:tr>
    </w:tbl>
    <w:p/>
    <w:p>
      <w:r>
        <w:t>Вероятность появления одного из двух несовместных событий равна сумме вероятностей этих событий.</w:t>
      </w:r>
    </w:p>
    <w:p>
      <w:r>
        <w:rPr>
          <w:lang w:eastAsia="ru-RU"/>
        </w:rPr>
        <w:drawing>
          <wp:inline distT="0" distB="0" distL="0" distR="0">
            <wp:extent cx="1168400" cy="16510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7"/>
                    <a:stretch>
                      <a:fillRect/>
                    </a:stretch>
                  </pic:blipFill>
                  <pic:spPr>
                    <a:xfrm>
                      <a:off x="0" y="0"/>
                      <a:ext cx="1168460" cy="165108"/>
                    </a:xfrm>
                    <a:prstGeom prst="rect">
                      <a:avLst/>
                    </a:prstGeom>
                  </pic:spPr>
                </pic:pic>
              </a:graphicData>
            </a:graphic>
          </wp:inline>
        </w:drawing>
      </w:r>
    </w:p>
    <w:p>
      <w:r>
        <w:t>Сумма вероятностей всех событий, образующих полную группу, равна единице.</w:t>
      </w:r>
    </w:p>
    <w:p>
      <w:r>
        <w:rPr>
          <w:lang w:eastAsia="ru-RU"/>
        </w:rPr>
        <w:drawing>
          <wp:inline distT="0" distB="0" distL="0" distR="0">
            <wp:extent cx="1562100" cy="2476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8"/>
                    <a:stretch>
                      <a:fillRect/>
                    </a:stretch>
                  </pic:blipFill>
                  <pic:spPr>
                    <a:xfrm>
                      <a:off x="0" y="0"/>
                      <a:ext cx="1562180" cy="247663"/>
                    </a:xfrm>
                    <a:prstGeom prst="rect">
                      <a:avLst/>
                    </a:prstGeom>
                  </pic:spPr>
                </pic:pic>
              </a:graphicData>
            </a:graphic>
          </wp:inline>
        </w:drawing>
      </w:r>
    </w:p>
    <w:p>
      <w:r>
        <w:t>Сумма вероятностей противоположных событий равна единице.</w:t>
      </w:r>
    </w:p>
    <w:p>
      <w:r>
        <w:rPr>
          <w:lang w:eastAsia="ru-RU"/>
        </w:rPr>
        <w:drawing>
          <wp:inline distT="0" distB="0" distL="0" distR="0">
            <wp:extent cx="1149350" cy="266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9"/>
                    <a:stretch>
                      <a:fillRect/>
                    </a:stretch>
                  </pic:blipFill>
                  <pic:spPr>
                    <a:xfrm>
                      <a:off x="0" y="0"/>
                      <a:ext cx="1149409" cy="266714"/>
                    </a:xfrm>
                    <a:prstGeom prst="rect">
                      <a:avLst/>
                    </a:prstGeom>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4" w:name="а5"/>
            <w:bookmarkEnd w:id="4"/>
            <w:r>
              <w:t>Условная вероятность. Зависимые и независимые события. Теорема умножения вероятностей.</w:t>
            </w:r>
          </w:p>
        </w:tc>
      </w:tr>
    </w:tbl>
    <w:p/>
    <w:p>
      <w:r>
        <w:t>Условная вероятность — вероятность наступления события A при условии, что событие B произошло.</w:t>
      </w:r>
      <w:r>
        <w:rPr>
          <w:lang w:eastAsia="ru-RU"/>
        </w:rPr>
        <w:t xml:space="preserve"> </w:t>
      </w:r>
    </w:p>
    <w:p>
      <w:r>
        <w:rPr>
          <w:lang w:eastAsia="ru-RU"/>
        </w:rPr>
        <w:drawing>
          <wp:inline distT="0" distB="0" distL="0" distR="0">
            <wp:extent cx="1047750" cy="4889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10"/>
                    <a:stretch>
                      <a:fillRect/>
                    </a:stretch>
                  </pic:blipFill>
                  <pic:spPr>
                    <a:xfrm>
                      <a:off x="0" y="0"/>
                      <a:ext cx="1047804" cy="488975"/>
                    </a:xfrm>
                    <a:prstGeom prst="rect">
                      <a:avLst/>
                    </a:prstGeom>
                  </pic:spPr>
                </pic:pic>
              </a:graphicData>
            </a:graphic>
          </wp:inline>
        </w:drawing>
      </w:r>
    </w:p>
    <w:p>
      <w:r>
        <w:t>Независимые события - А не зависит от В, если условная вероятность А при условии В совпадает с вероятностью А</w:t>
      </w:r>
    </w:p>
    <w:p>
      <w:r>
        <w:t xml:space="preserve">Событие называют зависимым, если его вероятность зависит от одного или бОльшего количества событий, которые уже произошли. </w:t>
      </w:r>
    </w:p>
    <w:p>
      <w:r>
        <w:t>Например: – из неполной колоды игроку будет сдана карта червовой масти. Вероятность этого события зависит от того, какие карты уже были извлечены из колоды.</w:t>
      </w:r>
    </w:p>
    <w:p/>
    <w:p>
      <w:r>
        <w:t>Вероятность произведения двух независимых событий равна произведению вероятностей этих событий: P(AB) = P(A) ∙ P(B).</w:t>
      </w:r>
    </w:p>
    <w:p>
      <w:r>
        <w:rPr>
          <w:lang w:eastAsia="ru-RU"/>
        </w:rPr>
        <w:drawing>
          <wp:inline distT="0" distB="0" distL="0" distR="0">
            <wp:extent cx="3670935" cy="1690370"/>
            <wp:effectExtent l="0" t="0" r="571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11"/>
                    <a:stretch>
                      <a:fillRect/>
                    </a:stretch>
                  </pic:blipFill>
                  <pic:spPr>
                    <a:xfrm>
                      <a:off x="0" y="0"/>
                      <a:ext cx="3670935" cy="1690370"/>
                    </a:xfrm>
                    <a:prstGeom prst="rect">
                      <a:avLst/>
                    </a:prstGeom>
                  </pic:spPr>
                </pic:pic>
              </a:graphicData>
            </a:graphic>
          </wp:inline>
        </w:drawing>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5" w:name="а6"/>
            <w:bookmarkEnd w:id="5"/>
            <w:r>
              <w:t>Вероятность наступления хотя бы одного из нескольких независимых событий</w:t>
            </w:r>
          </w:p>
        </w:tc>
      </w:tr>
    </w:tbl>
    <w:p/>
    <w:p>
      <w:pPr>
        <w:rPr>
          <w:rFonts w:cstheme="minorHAnsi"/>
          <w:color w:val="000000" w:themeColor="text1"/>
          <w:sz w:val="28"/>
          <w:szCs w:val="28"/>
          <w14:textFill>
            <w14:solidFill>
              <w14:schemeClr w14:val="tx1"/>
            </w14:solidFill>
          </w14:textFill>
        </w:rPr>
      </w:pPr>
      <w:r>
        <w:rPr>
          <w:rFonts w:cstheme="minorHAnsi"/>
          <w:b/>
          <w:bCs/>
          <w:color w:val="000000" w:themeColor="text1"/>
          <w14:textFill>
            <w14:solidFill>
              <w14:schemeClr w14:val="tx1"/>
            </w14:solidFill>
          </w14:textFill>
        </w:rPr>
        <w:t>Теорема.</w:t>
      </w:r>
      <w:r>
        <w:rPr>
          <w:rFonts w:cstheme="minorHAnsi"/>
          <w:color w:val="000000" w:themeColor="text1"/>
          <w14:textFill>
            <w14:solidFill>
              <w14:schemeClr w14:val="tx1"/>
            </w14:solidFill>
          </w14:textFill>
        </w:rPr>
        <w:t> </w:t>
      </w:r>
      <w:r>
        <w:rPr>
          <w:rFonts w:cstheme="minorHAnsi"/>
          <w:i/>
          <w:iCs/>
          <w:color w:val="000000" w:themeColor="text1"/>
          <w14:textFill>
            <w14:solidFill>
              <w14:schemeClr w14:val="tx1"/>
            </w14:solidFill>
          </w14:textFill>
        </w:rPr>
        <w:t>Вероятность появления хотя бы одного из событий А</w:t>
      </w:r>
      <w:r>
        <w:rPr>
          <w:rFonts w:cstheme="minorHAnsi"/>
          <w:color w:val="000000" w:themeColor="text1"/>
          <w:vertAlign w:val="subscript"/>
          <w14:textFill>
            <w14:solidFill>
              <w14:schemeClr w14:val="tx1"/>
            </w14:solidFill>
          </w14:textFill>
        </w:rPr>
        <w:t>1</w:t>
      </w:r>
      <w:r>
        <w:rPr>
          <w:rFonts w:cstheme="minorHAnsi"/>
          <w:i/>
          <w:iCs/>
          <w:color w:val="000000" w:themeColor="text1"/>
          <w14:textFill>
            <w14:solidFill>
              <w14:schemeClr w14:val="tx1"/>
            </w14:solidFill>
          </w14:textFill>
        </w:rPr>
        <w:t>, А</w:t>
      </w:r>
      <w:r>
        <w:rPr>
          <w:rFonts w:cstheme="minorHAnsi"/>
          <w:color w:val="000000" w:themeColor="text1"/>
          <w:vertAlign w:val="subscript"/>
          <w14:textFill>
            <w14:solidFill>
              <w14:schemeClr w14:val="tx1"/>
            </w14:solidFill>
          </w14:textFill>
        </w:rPr>
        <w:t>2</w:t>
      </w:r>
      <w:r>
        <w:rPr>
          <w:rFonts w:cstheme="minorHAnsi"/>
          <w:i/>
          <w:iCs/>
          <w:color w:val="000000" w:themeColor="text1"/>
          <w14:textFill>
            <w14:solidFill>
              <w14:schemeClr w14:val="tx1"/>
            </w14:solidFill>
          </w14:textFill>
        </w:rPr>
        <w:t>,…,А</w:t>
      </w:r>
      <w:r>
        <w:rPr>
          <w:rFonts w:cstheme="minorHAnsi"/>
          <w:i/>
          <w:iCs/>
          <w:color w:val="000000" w:themeColor="text1"/>
          <w:vertAlign w:val="subscript"/>
          <w14:textFill>
            <w14:solidFill>
              <w14:schemeClr w14:val="tx1"/>
            </w14:solidFill>
          </w14:textFill>
        </w:rPr>
        <w:t>n</w:t>
      </w:r>
      <w:r>
        <w:rPr>
          <w:rFonts w:cstheme="minorHAnsi"/>
          <w:color w:val="000000" w:themeColor="text1"/>
          <w14:textFill>
            <w14:solidFill>
              <w14:schemeClr w14:val="tx1"/>
            </w14:solidFill>
          </w14:textFill>
        </w:rPr>
        <w:t>, </w:t>
      </w:r>
      <w:r>
        <w:rPr>
          <w:rFonts w:cstheme="minorHAnsi"/>
          <w:i/>
          <w:iCs/>
          <w:color w:val="000000" w:themeColor="text1"/>
          <w14:textFill>
            <w14:solidFill>
              <w14:schemeClr w14:val="tx1"/>
            </w14:solidFill>
          </w14:textFill>
        </w:rPr>
        <w:t>независимых в совокупности, равна разности между единицей и произведением вероятностей противоположных событий </w:t>
      </w:r>
      <w:r>
        <w:rPr>
          <w:rFonts w:cstheme="minorHAnsi"/>
          <w:color w:val="000000" w:themeColor="text1"/>
          <w:lang w:eastAsia="ru-RU"/>
          <w14:textFill>
            <w14:solidFill>
              <w14:schemeClr w14:val="tx1"/>
            </w14:solidFill>
          </w14:textFill>
        </w:rPr>
        <w:drawing>
          <wp:inline distT="0" distB="0" distL="0" distR="0">
            <wp:extent cx="779145" cy="19875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779145" cy="198755"/>
                    </a:xfrm>
                    <a:prstGeom prst="rect">
                      <a:avLst/>
                    </a:prstGeom>
                    <a:noFill/>
                    <a:ln>
                      <a:noFill/>
                    </a:ln>
                  </pic:spPr>
                </pic:pic>
              </a:graphicData>
            </a:graphic>
          </wp:inline>
        </w:drawing>
      </w:r>
      <w:r>
        <w:rPr>
          <w:rFonts w:cstheme="minorHAnsi"/>
          <w:color w:val="000000" w:themeColor="text1"/>
          <w14:textFill>
            <w14:solidFill>
              <w14:schemeClr w14:val="tx1"/>
            </w14:solidFill>
          </w14:textFill>
        </w:rPr>
        <w:t>:</w:t>
      </w:r>
      <w:r>
        <w:rPr>
          <w:rFonts w:cstheme="minorHAnsi"/>
          <w:color w:val="000000" w:themeColor="text1"/>
          <w:sz w:val="28"/>
          <w:szCs w:val="28"/>
          <w14:textFill>
            <w14:solidFill>
              <w14:schemeClr w14:val="tx1"/>
            </w14:solidFill>
          </w14:textFill>
        </w:rPr>
        <w:t xml:space="preserve"> </w:t>
      </w:r>
    </w:p>
    <w:p>
      <w:pPr>
        <w:rPr>
          <w:rFonts w:cstheme="minorHAnsi"/>
          <w:color w:val="000000" w:themeColor="text1"/>
          <w:sz w:val="28"/>
          <w:szCs w:val="28"/>
          <w14:textFill>
            <w14:solidFill>
              <w14:schemeClr w14:val="tx1"/>
            </w14:solidFill>
          </w14:textFill>
        </w:rPr>
      </w:pPr>
      <w:r>
        <w:rPr>
          <w:rFonts w:cstheme="minorHAnsi"/>
          <w:color w:val="000000" w:themeColor="text1"/>
          <w:lang w:eastAsia="ru-RU"/>
          <w14:textFill>
            <w14:solidFill>
              <w14:schemeClr w14:val="tx1"/>
            </w14:solidFill>
          </w14:textFill>
        </w:rPr>
        <w:drawing>
          <wp:inline distT="0" distB="0" distL="0" distR="0">
            <wp:extent cx="2122805" cy="2305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122805" cy="230505"/>
                    </a:xfrm>
                    <a:prstGeom prst="rect">
                      <a:avLst/>
                    </a:prstGeom>
                    <a:noFill/>
                    <a:ln>
                      <a:noFill/>
                    </a:ln>
                  </pic:spPr>
                </pic:pic>
              </a:graphicData>
            </a:graphic>
          </wp:inline>
        </w:drawing>
      </w:r>
    </w:p>
    <w:p>
      <w:pPr>
        <w:pStyle w:val="13"/>
        <w:rPr>
          <w:rFonts w:asciiTheme="minorHAnsi" w:hAnsiTheme="minorHAnsi" w:cstheme="minorHAnsi"/>
          <w:color w:val="000000" w:themeColor="text1"/>
          <w14:textFill>
            <w14:solidFill>
              <w14:schemeClr w14:val="tx1"/>
            </w14:solidFill>
          </w14:textFill>
        </w:rPr>
      </w:pPr>
      <w:r>
        <w:rPr>
          <w:rFonts w:asciiTheme="minorHAnsi" w:hAnsiTheme="minorHAnsi" w:cstheme="minorHAnsi"/>
          <w:b/>
          <w:bCs/>
          <w:color w:val="000000" w:themeColor="text1"/>
          <w14:textFill>
            <w14:solidFill>
              <w14:schemeClr w14:val="tx1"/>
            </w14:solidFill>
          </w14:textFill>
        </w:rPr>
        <w:t>Пример.</w:t>
      </w:r>
      <w:r>
        <w:rPr>
          <w:rFonts w:asciiTheme="minorHAnsi" w:hAnsiTheme="minorHAnsi" w:cstheme="minorHAnsi"/>
          <w:color w:val="000000" w:themeColor="text1"/>
          <w14:textFill>
            <w14:solidFill>
              <w14:schemeClr w14:val="tx1"/>
            </w14:solidFill>
          </w14:textFill>
        </w:rPr>
        <w:t> Три стрелка делают по одному выстрелу в мишень. Вероятность попадания в мишень для первого стрелка равна 0,7, второго – 0,8 и третьего – 0,9. Найти вероятность того, что хотя бы один стрелок попадет в мишень.</w:t>
      </w:r>
    </w:p>
    <w:p>
      <w:pPr>
        <w:pStyle w:val="13"/>
        <w:rPr>
          <w:rFonts w:asciiTheme="minorHAnsi" w:hAnsiTheme="minorHAnsi" w:cstheme="minorHAnsi"/>
          <w:color w:val="000000" w:themeColor="text1"/>
          <w14:textFill>
            <w14:solidFill>
              <w14:schemeClr w14:val="tx1"/>
            </w14:solidFill>
          </w14:textFill>
        </w:rPr>
      </w:pPr>
      <w:r>
        <w:rPr>
          <w:rFonts w:asciiTheme="minorHAnsi" w:hAnsiTheme="minorHAnsi" w:cstheme="minorHAnsi"/>
          <w:b/>
          <w:bCs/>
          <w:color w:val="000000" w:themeColor="text1"/>
          <w14:textFill>
            <w14:solidFill>
              <w14:schemeClr w14:val="tx1"/>
            </w14:solidFill>
          </w14:textFill>
        </w:rPr>
        <w:t>Решение</w:t>
      </w:r>
      <w:r>
        <w:rPr>
          <w:rFonts w:asciiTheme="minorHAnsi" w:hAnsiTheme="minorHAnsi" w:cstheme="minorHAnsi"/>
          <w:color w:val="000000" w:themeColor="text1"/>
          <w14:textFill>
            <w14:solidFill>
              <w14:schemeClr w14:val="tx1"/>
            </w14:solidFill>
          </w14:textFill>
        </w:rPr>
        <w:t>. Рассмотрим следующие события: </w:t>
      </w:r>
      <w:r>
        <w:rPr>
          <w:rFonts w:asciiTheme="minorHAnsi" w:hAnsiTheme="minorHAnsi" w:cstheme="minorHAnsi"/>
          <w:i/>
          <w:iCs/>
          <w:color w:val="000000" w:themeColor="text1"/>
          <w14:textFill>
            <w14:solidFill>
              <w14:schemeClr w14:val="tx1"/>
            </w14:solidFill>
          </w14:textFill>
        </w:rPr>
        <w:t>А</w:t>
      </w:r>
      <w:r>
        <w:rPr>
          <w:rFonts w:asciiTheme="minorHAnsi" w:hAnsiTheme="minorHAnsi" w:cstheme="minorHAnsi"/>
          <w:color w:val="000000" w:themeColor="text1"/>
          <w14:textFill>
            <w14:solidFill>
              <w14:schemeClr w14:val="tx1"/>
            </w14:solidFill>
          </w14:textFill>
        </w:rPr>
        <w:t> – хотя бы один стрелок попадет в мишень</w:t>
      </w:r>
      <w:r>
        <w:rPr>
          <w:rFonts w:asciiTheme="minorHAnsi" w:hAnsiTheme="minorHAnsi" w:cstheme="minorHAnsi"/>
          <w:i/>
          <w:iCs/>
          <w:color w:val="000000" w:themeColor="text1"/>
          <w14:textFill>
            <w14:solidFill>
              <w14:schemeClr w14:val="tx1"/>
            </w14:solidFill>
          </w14:textFill>
        </w:rPr>
        <w:t> А</w:t>
      </w:r>
      <w:r>
        <w:rPr>
          <w:rFonts w:asciiTheme="minorHAnsi" w:hAnsiTheme="minorHAnsi" w:cstheme="minorHAnsi"/>
          <w:color w:val="000000" w:themeColor="text1"/>
          <w:vertAlign w:val="subscript"/>
          <w14:textFill>
            <w14:solidFill>
              <w14:schemeClr w14:val="tx1"/>
            </w14:solidFill>
          </w14:textFill>
        </w:rPr>
        <w:t>1</w:t>
      </w:r>
      <w:r>
        <w:rPr>
          <w:rFonts w:asciiTheme="minorHAnsi" w:hAnsiTheme="minorHAnsi" w:cstheme="minorHAnsi"/>
          <w:color w:val="000000" w:themeColor="text1"/>
          <w14:textFill>
            <w14:solidFill>
              <w14:schemeClr w14:val="tx1"/>
            </w14:solidFill>
          </w14:textFill>
        </w:rPr>
        <w:t> – первый стрелок попадет в мишень, </w:t>
      </w:r>
      <w:r>
        <w:rPr>
          <w:rFonts w:asciiTheme="minorHAnsi" w:hAnsiTheme="minorHAnsi" w:cstheme="minorHAnsi"/>
          <w:i/>
          <w:iCs/>
          <w:color w:val="000000" w:themeColor="text1"/>
          <w14:textFill>
            <w14:solidFill>
              <w14:schemeClr w14:val="tx1"/>
            </w14:solidFill>
          </w14:textFill>
        </w:rPr>
        <w:t>А</w:t>
      </w:r>
      <w:r>
        <w:rPr>
          <w:rFonts w:asciiTheme="minorHAnsi" w:hAnsiTheme="minorHAnsi" w:cstheme="minorHAnsi"/>
          <w:color w:val="000000" w:themeColor="text1"/>
          <w:vertAlign w:val="subscript"/>
          <w14:textFill>
            <w14:solidFill>
              <w14:schemeClr w14:val="tx1"/>
            </w14:solidFill>
          </w14:textFill>
        </w:rPr>
        <w:t>2</w:t>
      </w:r>
      <w:r>
        <w:rPr>
          <w:rFonts w:asciiTheme="minorHAnsi" w:hAnsiTheme="minorHAnsi" w:cstheme="minorHAnsi"/>
          <w:color w:val="000000" w:themeColor="text1"/>
          <w14:textFill>
            <w14:solidFill>
              <w14:schemeClr w14:val="tx1"/>
            </w14:solidFill>
          </w14:textFill>
        </w:rPr>
        <w:t> – второй стрелок, </w:t>
      </w:r>
      <w:r>
        <w:rPr>
          <w:rFonts w:asciiTheme="minorHAnsi" w:hAnsiTheme="minorHAnsi" w:cstheme="minorHAnsi"/>
          <w:i/>
          <w:iCs/>
          <w:color w:val="000000" w:themeColor="text1"/>
          <w14:textFill>
            <w14:solidFill>
              <w14:schemeClr w14:val="tx1"/>
            </w14:solidFill>
          </w14:textFill>
        </w:rPr>
        <w:t>А</w:t>
      </w:r>
      <w:r>
        <w:rPr>
          <w:rFonts w:asciiTheme="minorHAnsi" w:hAnsiTheme="minorHAnsi" w:cstheme="minorHAnsi"/>
          <w:color w:val="000000" w:themeColor="text1"/>
          <w:vertAlign w:val="subscript"/>
          <w14:textFill>
            <w14:solidFill>
              <w14:schemeClr w14:val="tx1"/>
            </w14:solidFill>
          </w14:textFill>
        </w:rPr>
        <w:t>3</w:t>
      </w:r>
      <w:r>
        <w:rPr>
          <w:rFonts w:asciiTheme="minorHAnsi" w:hAnsiTheme="minorHAnsi" w:cstheme="minorHAnsi"/>
          <w:color w:val="000000" w:themeColor="text1"/>
          <w14:textFill>
            <w14:solidFill>
              <w14:schemeClr w14:val="tx1"/>
            </w14:solidFill>
          </w14:textFill>
        </w:rPr>
        <w:t> – третий стрелок. Вероятность попадания в мишень каждым из стрелков не зависит от результатов стрельбы других стрелков, поэтому события </w:t>
      </w:r>
      <w:r>
        <w:rPr>
          <w:rFonts w:asciiTheme="minorHAnsi" w:hAnsiTheme="minorHAnsi" w:cstheme="minorHAnsi"/>
          <w:i/>
          <w:iCs/>
          <w:color w:val="000000" w:themeColor="text1"/>
          <w14:textFill>
            <w14:solidFill>
              <w14:schemeClr w14:val="tx1"/>
            </w14:solidFill>
          </w14:textFill>
        </w:rPr>
        <w:t>А</w:t>
      </w:r>
      <w:r>
        <w:rPr>
          <w:rFonts w:asciiTheme="minorHAnsi" w:hAnsiTheme="minorHAnsi" w:cstheme="minorHAnsi"/>
          <w:color w:val="000000" w:themeColor="text1"/>
          <w:vertAlign w:val="subscript"/>
          <w14:textFill>
            <w14:solidFill>
              <w14:schemeClr w14:val="tx1"/>
            </w14:solidFill>
          </w14:textFill>
        </w:rPr>
        <w:t>1</w:t>
      </w:r>
      <w:r>
        <w:rPr>
          <w:rFonts w:asciiTheme="minorHAnsi" w:hAnsiTheme="minorHAnsi" w:cstheme="minorHAnsi"/>
          <w:color w:val="000000" w:themeColor="text1"/>
          <w14:textFill>
            <w14:solidFill>
              <w14:schemeClr w14:val="tx1"/>
            </w14:solidFill>
          </w14:textFill>
        </w:rPr>
        <w:t>, </w:t>
      </w:r>
      <w:r>
        <w:rPr>
          <w:rFonts w:asciiTheme="minorHAnsi" w:hAnsiTheme="minorHAnsi" w:cstheme="minorHAnsi"/>
          <w:i/>
          <w:iCs/>
          <w:color w:val="000000" w:themeColor="text1"/>
          <w14:textFill>
            <w14:solidFill>
              <w14:schemeClr w14:val="tx1"/>
            </w14:solidFill>
          </w14:textFill>
        </w:rPr>
        <w:t>А</w:t>
      </w:r>
      <w:r>
        <w:rPr>
          <w:rFonts w:asciiTheme="minorHAnsi" w:hAnsiTheme="minorHAnsi" w:cstheme="minorHAnsi"/>
          <w:color w:val="000000" w:themeColor="text1"/>
          <w:vertAlign w:val="subscript"/>
          <w14:textFill>
            <w14:solidFill>
              <w14:schemeClr w14:val="tx1"/>
            </w14:solidFill>
          </w14:textFill>
        </w:rPr>
        <w:t>2</w:t>
      </w:r>
      <w:r>
        <w:rPr>
          <w:rFonts w:asciiTheme="minorHAnsi" w:hAnsiTheme="minorHAnsi" w:cstheme="minorHAnsi"/>
          <w:color w:val="000000" w:themeColor="text1"/>
          <w14:textFill>
            <w14:solidFill>
              <w14:schemeClr w14:val="tx1"/>
            </w14:solidFill>
          </w14:textFill>
        </w:rPr>
        <w:t> и </w:t>
      </w:r>
      <w:r>
        <w:rPr>
          <w:rFonts w:asciiTheme="minorHAnsi" w:hAnsiTheme="minorHAnsi" w:cstheme="minorHAnsi"/>
          <w:i/>
          <w:iCs/>
          <w:color w:val="000000" w:themeColor="text1"/>
          <w14:textFill>
            <w14:solidFill>
              <w14:schemeClr w14:val="tx1"/>
            </w14:solidFill>
          </w14:textFill>
        </w:rPr>
        <w:t>А</w:t>
      </w:r>
      <w:r>
        <w:rPr>
          <w:rFonts w:asciiTheme="minorHAnsi" w:hAnsiTheme="minorHAnsi" w:cstheme="minorHAnsi"/>
          <w:color w:val="000000" w:themeColor="text1"/>
          <w:vertAlign w:val="subscript"/>
          <w14:textFill>
            <w14:solidFill>
              <w14:schemeClr w14:val="tx1"/>
            </w14:solidFill>
          </w14:textFill>
        </w:rPr>
        <w:t>3</w:t>
      </w:r>
      <w:r>
        <w:rPr>
          <w:rFonts w:asciiTheme="minorHAnsi" w:hAnsiTheme="minorHAnsi" w:cstheme="minorHAnsi"/>
          <w:color w:val="000000" w:themeColor="text1"/>
          <w14:textFill>
            <w14:solidFill>
              <w14:schemeClr w14:val="tx1"/>
            </w14:solidFill>
          </w14:textFill>
        </w:rPr>
        <w:t> независимы в совокупности.</w:t>
      </w:r>
    </w:p>
    <w:p>
      <w:pPr>
        <w:pStyle w:val="13"/>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Вероятности событий, противоположных событиям </w:t>
      </w:r>
      <w:r>
        <w:rPr>
          <w:rFonts w:asciiTheme="minorHAnsi" w:hAnsiTheme="minorHAnsi" w:cstheme="minorHAnsi"/>
          <w:i/>
          <w:iCs/>
          <w:color w:val="000000" w:themeColor="text1"/>
          <w14:textFill>
            <w14:solidFill>
              <w14:schemeClr w14:val="tx1"/>
            </w14:solidFill>
          </w14:textFill>
        </w:rPr>
        <w:t>А</w:t>
      </w:r>
      <w:r>
        <w:rPr>
          <w:rFonts w:asciiTheme="minorHAnsi" w:hAnsiTheme="minorHAnsi" w:cstheme="minorHAnsi"/>
          <w:color w:val="000000" w:themeColor="text1"/>
          <w:vertAlign w:val="subscript"/>
          <w14:textFill>
            <w14:solidFill>
              <w14:schemeClr w14:val="tx1"/>
            </w14:solidFill>
          </w14:textFill>
        </w:rPr>
        <w:t>1</w:t>
      </w:r>
      <w:r>
        <w:rPr>
          <w:rFonts w:asciiTheme="minorHAnsi" w:hAnsiTheme="minorHAnsi" w:cstheme="minorHAnsi"/>
          <w:color w:val="000000" w:themeColor="text1"/>
          <w14:textFill>
            <w14:solidFill>
              <w14:schemeClr w14:val="tx1"/>
            </w14:solidFill>
          </w14:textFill>
        </w:rPr>
        <w:t>, </w:t>
      </w:r>
      <w:r>
        <w:rPr>
          <w:rFonts w:asciiTheme="minorHAnsi" w:hAnsiTheme="minorHAnsi" w:cstheme="minorHAnsi"/>
          <w:i/>
          <w:iCs/>
          <w:color w:val="000000" w:themeColor="text1"/>
          <w14:textFill>
            <w14:solidFill>
              <w14:schemeClr w14:val="tx1"/>
            </w14:solidFill>
          </w14:textFill>
        </w:rPr>
        <w:t>А</w:t>
      </w:r>
      <w:r>
        <w:rPr>
          <w:rFonts w:asciiTheme="minorHAnsi" w:hAnsiTheme="minorHAnsi" w:cstheme="minorHAnsi"/>
          <w:color w:val="000000" w:themeColor="text1"/>
          <w:vertAlign w:val="subscript"/>
          <w14:textFill>
            <w14:solidFill>
              <w14:schemeClr w14:val="tx1"/>
            </w14:solidFill>
          </w14:textFill>
        </w:rPr>
        <w:t>2</w:t>
      </w:r>
      <w:r>
        <w:rPr>
          <w:rFonts w:asciiTheme="minorHAnsi" w:hAnsiTheme="minorHAnsi" w:cstheme="minorHAnsi"/>
          <w:color w:val="000000" w:themeColor="text1"/>
          <w14:textFill>
            <w14:solidFill>
              <w14:schemeClr w14:val="tx1"/>
            </w14:solidFill>
          </w14:textFill>
        </w:rPr>
        <w:t> и </w:t>
      </w:r>
      <w:r>
        <w:rPr>
          <w:rFonts w:asciiTheme="minorHAnsi" w:hAnsiTheme="minorHAnsi" w:cstheme="minorHAnsi"/>
          <w:i/>
          <w:iCs/>
          <w:color w:val="000000" w:themeColor="text1"/>
          <w14:textFill>
            <w14:solidFill>
              <w14:schemeClr w14:val="tx1"/>
            </w14:solidFill>
          </w14:textFill>
        </w:rPr>
        <w:t>А</w:t>
      </w:r>
      <w:r>
        <w:rPr>
          <w:rFonts w:asciiTheme="minorHAnsi" w:hAnsiTheme="minorHAnsi" w:cstheme="minorHAnsi"/>
          <w:color w:val="000000" w:themeColor="text1"/>
          <w:vertAlign w:val="subscript"/>
          <w14:textFill>
            <w14:solidFill>
              <w14:schemeClr w14:val="tx1"/>
            </w14:solidFill>
          </w14:textFill>
        </w:rPr>
        <w:t>3</w:t>
      </w:r>
      <w:r>
        <w:rPr>
          <w:rFonts w:asciiTheme="minorHAnsi" w:hAnsiTheme="minorHAnsi" w:cstheme="minorHAnsi"/>
          <w:color w:val="000000" w:themeColor="text1"/>
          <w14:textFill>
            <w14:solidFill>
              <w14:schemeClr w14:val="tx1"/>
            </w14:solidFill>
          </w14:textFill>
        </w:rPr>
        <w:t> (т.е. вероятности промахов), соответственно равны:</w:t>
      </w:r>
    </w:p>
    <w:p>
      <w:pPr>
        <w:pStyle w:val="13"/>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drawing>
          <wp:inline distT="0" distB="0" distL="0" distR="0">
            <wp:extent cx="1160780" cy="23050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160780" cy="230505"/>
                    </a:xfrm>
                    <a:prstGeom prst="rect">
                      <a:avLst/>
                    </a:prstGeom>
                    <a:noFill/>
                    <a:ln>
                      <a:noFill/>
                    </a:ln>
                  </pic:spPr>
                </pic:pic>
              </a:graphicData>
            </a:graphic>
          </wp:inline>
        </w:drawing>
      </w:r>
      <w:r>
        <w:rPr>
          <w:rFonts w:asciiTheme="minorHAnsi" w:hAnsiTheme="minorHAnsi" w:cstheme="minorHAnsi"/>
          <w:color w:val="000000" w:themeColor="text1"/>
          <w14:textFill>
            <w14:solidFill>
              <w14:schemeClr w14:val="tx1"/>
            </w14:solidFill>
          </w14:textFill>
        </w:rPr>
        <w:t>= 1 – 0,7 = 0,3;</w:t>
      </w:r>
    </w:p>
    <w:p>
      <w:pPr>
        <w:pStyle w:val="13"/>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drawing>
          <wp:inline distT="0" distB="0" distL="0" distR="0">
            <wp:extent cx="1160780" cy="230505"/>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160780" cy="230505"/>
                    </a:xfrm>
                    <a:prstGeom prst="rect">
                      <a:avLst/>
                    </a:prstGeom>
                    <a:noFill/>
                    <a:ln>
                      <a:noFill/>
                    </a:ln>
                  </pic:spPr>
                </pic:pic>
              </a:graphicData>
            </a:graphic>
          </wp:inline>
        </w:drawing>
      </w:r>
      <w:r>
        <w:rPr>
          <w:rFonts w:asciiTheme="minorHAnsi" w:hAnsiTheme="minorHAnsi" w:cstheme="minorHAnsi"/>
          <w:color w:val="000000" w:themeColor="text1"/>
          <w14:textFill>
            <w14:solidFill>
              <w14:schemeClr w14:val="tx1"/>
            </w14:solidFill>
          </w14:textFill>
        </w:rPr>
        <w:t>= 1 – 0,8 = 0,2;</w:t>
      </w:r>
    </w:p>
    <w:p>
      <w:pPr>
        <w:pStyle w:val="13"/>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drawing>
          <wp:inline distT="0" distB="0" distL="0" distR="0">
            <wp:extent cx="1160780" cy="23050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160780" cy="230505"/>
                    </a:xfrm>
                    <a:prstGeom prst="rect">
                      <a:avLst/>
                    </a:prstGeom>
                    <a:noFill/>
                    <a:ln>
                      <a:noFill/>
                    </a:ln>
                  </pic:spPr>
                </pic:pic>
              </a:graphicData>
            </a:graphic>
          </wp:inline>
        </w:drawing>
      </w:r>
      <w:r>
        <w:rPr>
          <w:rFonts w:asciiTheme="minorHAnsi" w:hAnsiTheme="minorHAnsi" w:cstheme="minorHAnsi"/>
          <w:color w:val="000000" w:themeColor="text1"/>
          <w14:textFill>
            <w14:solidFill>
              <w14:schemeClr w14:val="tx1"/>
            </w14:solidFill>
          </w14:textFill>
        </w:rPr>
        <w:t>= 1 – 0,9 = 0,1.</w:t>
      </w:r>
    </w:p>
    <w:p>
      <w:pPr>
        <w:pStyle w:val="13"/>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Искомая вероятность</w:t>
      </w:r>
    </w:p>
    <w:p>
      <w:pPr>
        <w:pStyle w:val="13"/>
        <w:jc w:val="center"/>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drawing>
          <wp:inline distT="0" distB="0" distL="0" distR="0">
            <wp:extent cx="1939925" cy="23050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939925" cy="230505"/>
                    </a:xfrm>
                    <a:prstGeom prst="rect">
                      <a:avLst/>
                    </a:prstGeom>
                    <a:noFill/>
                    <a:ln>
                      <a:noFill/>
                    </a:ln>
                  </pic:spPr>
                </pic:pic>
              </a:graphicData>
            </a:graphic>
          </wp:inline>
        </w:drawing>
      </w:r>
      <w:r>
        <w:rPr>
          <w:rFonts w:asciiTheme="minorHAnsi" w:hAnsiTheme="minorHAnsi" w:cstheme="minorHAnsi"/>
          <w:color w:val="000000" w:themeColor="text1"/>
          <w14:textFill>
            <w14:solidFill>
              <w14:schemeClr w14:val="tx1"/>
            </w14:solidFill>
          </w14:textFill>
        </w:rPr>
        <w:t>= 1 – 0,3·0,2·0,1 = 0,994. </w:t>
      </w:r>
      <w:r>
        <w:rPr>
          <w:rFonts w:ascii="Arial" w:hAnsi="Arial" w:cs="Arial"/>
          <w:b/>
          <w:bCs/>
          <w:color w:val="000000" w:themeColor="text1"/>
          <w14:textFill>
            <w14:solidFill>
              <w14:schemeClr w14:val="tx1"/>
            </w14:solidFill>
          </w14:textFill>
        </w:rPr>
        <w:t>◄</w:t>
      </w:r>
    </w:p>
    <w:p>
      <w:pPr>
        <w:spacing w:before="100" w:beforeAutospacing="1" w:after="100" w:afterAutospacing="1"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Частный случай. </w:t>
      </w:r>
      <w:r>
        <w:rPr>
          <w:rFonts w:eastAsia="Times New Roman" w:cstheme="minorHAnsi"/>
          <w:i/>
          <w:iCs/>
          <w:color w:val="000000" w:themeColor="text1"/>
          <w:sz w:val="24"/>
          <w:szCs w:val="24"/>
          <w:lang w:eastAsia="ru-RU"/>
          <w14:textFill>
            <w14:solidFill>
              <w14:schemeClr w14:val="tx1"/>
            </w14:solidFill>
          </w14:textFill>
        </w:rPr>
        <w:t>Если события А</w:t>
      </w:r>
      <w:r>
        <w:rPr>
          <w:rFonts w:eastAsia="Times New Roman" w:cstheme="minorHAnsi"/>
          <w:color w:val="000000" w:themeColor="text1"/>
          <w:sz w:val="24"/>
          <w:szCs w:val="24"/>
          <w:vertAlign w:val="subscript"/>
          <w:lang w:eastAsia="ru-RU"/>
          <w14:textFill>
            <w14:solidFill>
              <w14:schemeClr w14:val="tx1"/>
            </w14:solidFill>
          </w14:textFill>
        </w:rPr>
        <w:t>1</w:t>
      </w:r>
      <w:r>
        <w:rPr>
          <w:rFonts w:eastAsia="Times New Roman" w:cstheme="minorHAnsi"/>
          <w:i/>
          <w:iCs/>
          <w:color w:val="000000" w:themeColor="text1"/>
          <w:sz w:val="24"/>
          <w:szCs w:val="24"/>
          <w:lang w:eastAsia="ru-RU"/>
          <w14:textFill>
            <w14:solidFill>
              <w14:schemeClr w14:val="tx1"/>
            </w14:solidFill>
          </w14:textFill>
        </w:rPr>
        <w:t>, А</w:t>
      </w:r>
      <w:r>
        <w:rPr>
          <w:rFonts w:eastAsia="Times New Roman" w:cstheme="minorHAnsi"/>
          <w:color w:val="000000" w:themeColor="text1"/>
          <w:sz w:val="24"/>
          <w:szCs w:val="24"/>
          <w:vertAlign w:val="subscript"/>
          <w:lang w:eastAsia="ru-RU"/>
          <w14:textFill>
            <w14:solidFill>
              <w14:schemeClr w14:val="tx1"/>
            </w14:solidFill>
          </w14:textFill>
        </w:rPr>
        <w:t>2</w:t>
      </w:r>
      <w:r>
        <w:rPr>
          <w:rFonts w:eastAsia="Times New Roman" w:cstheme="minorHAnsi"/>
          <w:i/>
          <w:iCs/>
          <w:color w:val="000000" w:themeColor="text1"/>
          <w:sz w:val="24"/>
          <w:szCs w:val="24"/>
          <w:lang w:eastAsia="ru-RU"/>
          <w14:textFill>
            <w14:solidFill>
              <w14:schemeClr w14:val="tx1"/>
            </w14:solidFill>
          </w14:textFill>
        </w:rPr>
        <w:t>,…,А</w:t>
      </w:r>
      <w:r>
        <w:rPr>
          <w:rFonts w:eastAsia="Times New Roman" w:cstheme="minorHAnsi"/>
          <w:i/>
          <w:iCs/>
          <w:color w:val="000000" w:themeColor="text1"/>
          <w:sz w:val="24"/>
          <w:szCs w:val="24"/>
          <w:vertAlign w:val="subscript"/>
          <w:lang w:eastAsia="ru-RU"/>
          <w14:textFill>
            <w14:solidFill>
              <w14:schemeClr w14:val="tx1"/>
            </w14:solidFill>
          </w14:textFill>
        </w:rPr>
        <w:t>n</w:t>
      </w:r>
      <w:r>
        <w:rPr>
          <w:rFonts w:eastAsia="Times New Roman" w:cstheme="minorHAnsi"/>
          <w:color w:val="000000" w:themeColor="text1"/>
          <w:sz w:val="24"/>
          <w:szCs w:val="24"/>
          <w:lang w:eastAsia="ru-RU"/>
          <w14:textFill>
            <w14:solidFill>
              <w14:schemeClr w14:val="tx1"/>
            </w14:solidFill>
          </w14:textFill>
        </w:rPr>
        <w:t> </w:t>
      </w:r>
      <w:r>
        <w:rPr>
          <w:rFonts w:eastAsia="Times New Roman" w:cstheme="minorHAnsi"/>
          <w:i/>
          <w:iCs/>
          <w:color w:val="000000" w:themeColor="text1"/>
          <w:sz w:val="24"/>
          <w:szCs w:val="24"/>
          <w:lang w:eastAsia="ru-RU"/>
          <w14:textFill>
            <w14:solidFill>
              <w14:schemeClr w14:val="tx1"/>
            </w14:solidFill>
          </w14:textFill>
        </w:rPr>
        <w:t>имеют одинаковую вероятность, равную р, то вероятность появления хотя бы одного из этих событий</w:t>
      </w:r>
    </w:p>
    <w:p>
      <w:pPr>
        <w:spacing w:before="100" w:beforeAutospacing="1" w:after="100" w:afterAutospacing="1" w:line="240" w:lineRule="auto"/>
        <w:rPr>
          <w:rFonts w:cstheme="minorHAnsi"/>
          <w:i/>
          <w:iCs/>
          <w:color w:val="000000" w:themeColor="text1"/>
          <w:vertAlign w:val="superscript"/>
          <w14:textFill>
            <w14:solidFill>
              <w14:schemeClr w14:val="tx1"/>
            </w14:solidFill>
          </w14:textFill>
        </w:rPr>
      </w:pPr>
      <w:r>
        <w:rPr>
          <w:rFonts w:cstheme="minorHAnsi"/>
          <w:i/>
          <w:iCs/>
          <w:color w:val="000000" w:themeColor="text1"/>
          <w14:textFill>
            <w14:solidFill>
              <w14:schemeClr w14:val="tx1"/>
            </w14:solidFill>
          </w14:textFill>
        </w:rPr>
        <w:t>Р(А)</w:t>
      </w:r>
      <w:r>
        <w:rPr>
          <w:rFonts w:cstheme="minorHAnsi"/>
          <w:color w:val="000000" w:themeColor="text1"/>
          <w14:textFill>
            <w14:solidFill>
              <w14:schemeClr w14:val="tx1"/>
            </w14:solidFill>
          </w14:textFill>
        </w:rPr>
        <w:t> = 1 – </w:t>
      </w:r>
      <w:r>
        <w:rPr>
          <w:rFonts w:cstheme="minorHAnsi"/>
          <w:i/>
          <w:iCs/>
          <w:color w:val="000000" w:themeColor="text1"/>
          <w14:textFill>
            <w14:solidFill>
              <w14:schemeClr w14:val="tx1"/>
            </w14:solidFill>
          </w14:textFill>
        </w:rPr>
        <w:t>q</w:t>
      </w:r>
      <w:r>
        <w:rPr>
          <w:rFonts w:cstheme="minorHAnsi"/>
          <w:i/>
          <w:iCs/>
          <w:color w:val="000000" w:themeColor="text1"/>
          <w:vertAlign w:val="superscript"/>
          <w14:textFill>
            <w14:solidFill>
              <w14:schemeClr w14:val="tx1"/>
            </w14:solidFill>
          </w14:textFill>
        </w:rPr>
        <w:t>n</w:t>
      </w:r>
      <w:r>
        <w:rPr>
          <w:rFonts w:cstheme="minorHAnsi"/>
          <w:i/>
          <w:iCs/>
          <w:color w:val="000000" w:themeColor="text1"/>
          <w:vertAlign w:val="superscript"/>
          <w:lang w:val="en-US"/>
          <w14:textFill>
            <w14:solidFill>
              <w14:schemeClr w14:val="tx1"/>
            </w14:solidFill>
          </w14:textFill>
        </w:rPr>
        <w:t xml:space="preserve"> </w:t>
      </w:r>
      <w:r>
        <w:rPr>
          <w:rFonts w:eastAsia="Times New Roman" w:cstheme="minorHAnsi"/>
          <w:color w:val="000000" w:themeColor="text1"/>
          <w:sz w:val="24"/>
          <w:szCs w:val="24"/>
          <w:lang w:val="en-US" w:eastAsia="ru-RU"/>
          <w14:textFill>
            <w14:solidFill>
              <w14:schemeClr w14:val="tx1"/>
            </w14:solidFill>
          </w14:textFill>
        </w:rPr>
        <w:t xml:space="preserve">, </w:t>
      </w:r>
      <w:r>
        <w:rPr>
          <w:rFonts w:eastAsia="Times New Roman" w:cstheme="minorHAnsi"/>
          <w:color w:val="000000" w:themeColor="text1"/>
          <w:sz w:val="24"/>
          <w:szCs w:val="24"/>
          <w:lang w:eastAsia="ru-RU"/>
          <w14:textFill>
            <w14:solidFill>
              <w14:schemeClr w14:val="tx1"/>
            </w14:solidFill>
          </w14:textFill>
        </w:rPr>
        <w:t>где </w:t>
      </w:r>
      <w:r>
        <w:rPr>
          <w:rFonts w:eastAsia="Times New Roman" w:cstheme="minorHAnsi"/>
          <w:i/>
          <w:iCs/>
          <w:color w:val="000000" w:themeColor="text1"/>
          <w:sz w:val="24"/>
          <w:szCs w:val="24"/>
          <w:lang w:eastAsia="ru-RU"/>
          <w14:textFill>
            <w14:solidFill>
              <w14:schemeClr w14:val="tx1"/>
            </w14:solidFill>
          </w14:textFill>
        </w:rPr>
        <w:t>q</w:t>
      </w:r>
      <w:r>
        <w:rPr>
          <w:rFonts w:eastAsia="Times New Roman" w:cstheme="minorHAnsi"/>
          <w:color w:val="000000" w:themeColor="text1"/>
          <w:sz w:val="24"/>
          <w:szCs w:val="24"/>
          <w:lang w:eastAsia="ru-RU"/>
          <w14:textFill>
            <w14:solidFill>
              <w14:schemeClr w14:val="tx1"/>
            </w14:solidFill>
          </w14:textFill>
        </w:rPr>
        <w:t> = 1 – </w:t>
      </w:r>
      <w:r>
        <w:rPr>
          <w:rFonts w:eastAsia="Times New Roman" w:cstheme="minorHAnsi"/>
          <w:i/>
          <w:iCs/>
          <w:color w:val="000000" w:themeColor="text1"/>
          <w:sz w:val="24"/>
          <w:szCs w:val="24"/>
          <w:lang w:eastAsia="ru-RU"/>
          <w14:textFill>
            <w14:solidFill>
              <w14:schemeClr w14:val="tx1"/>
            </w14:solidFill>
          </w14:textFill>
        </w:rPr>
        <w:t>p</w:t>
      </w:r>
      <w:r>
        <w:rPr>
          <w:rFonts w:eastAsia="Times New Roman" w:cstheme="minorHAnsi"/>
          <w:color w:val="000000" w:themeColor="text1"/>
          <w:sz w:val="24"/>
          <w:szCs w:val="24"/>
          <w:lang w:eastAsia="ru-RU"/>
          <w14:textFill>
            <w14:solidFill>
              <w14:schemeClr w14:val="tx1"/>
            </w14:solidFill>
          </w14:textFill>
        </w:rPr>
        <w:t>.</w:t>
      </w:r>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6" w:name="а7"/>
            <w:bookmarkEnd w:id="6"/>
            <w:r>
              <w:t>Формула полной вероятности</w:t>
            </w:r>
          </w:p>
        </w:tc>
      </w:tr>
    </w:tbl>
    <w:p>
      <w:pPr>
        <w:rPr>
          <w:sz w:val="24"/>
          <w:lang w:val="en-US"/>
        </w:rPr>
      </w:pPr>
    </w:p>
    <w:p>
      <w:pPr>
        <w:rPr>
          <w:sz w:val="24"/>
        </w:rPr>
      </w:pPr>
      <w:r>
        <w:rPr>
          <w:sz w:val="24"/>
        </w:rPr>
        <w:t>Теорема (формула полной вероятности). Если событие А происходит с одним из событий В1, В2, …, В</w:t>
      </w:r>
      <w:r>
        <w:rPr>
          <w:sz w:val="24"/>
          <w:lang w:val="en-US"/>
        </w:rPr>
        <w:t>n</w:t>
      </w:r>
      <w:r>
        <w:rPr>
          <w:sz w:val="24"/>
        </w:rPr>
        <w:t xml:space="preserve"> (Образующих полную группу), то вероятность А может быть найдена по формуле: </w:t>
      </w:r>
    </w:p>
    <w:p>
      <w:r>
        <w:rPr>
          <w:lang w:eastAsia="ru-RU"/>
        </w:rPr>
        <w:drawing>
          <wp:inline distT="0" distB="0" distL="0" distR="0">
            <wp:extent cx="2057400" cy="4762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18"/>
                    <a:stretch>
                      <a:fillRect/>
                    </a:stretch>
                  </pic:blipFill>
                  <pic:spPr>
                    <a:xfrm>
                      <a:off x="0" y="0"/>
                      <a:ext cx="2057506" cy="476274"/>
                    </a:xfrm>
                    <a:prstGeom prst="rect">
                      <a:avLst/>
                    </a:prstGeom>
                  </pic:spPr>
                </pic:pic>
              </a:graphicData>
            </a:graphic>
          </wp:inline>
        </w:drawing>
      </w:r>
    </w:p>
    <w:p>
      <w:r>
        <w:rPr>
          <w:lang w:eastAsia="ru-RU"/>
        </w:rPr>
        <w:drawing>
          <wp:inline distT="0" distB="0" distL="0" distR="0">
            <wp:extent cx="5940425" cy="585470"/>
            <wp:effectExtent l="0" t="0" r="317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9"/>
                    <a:stretch>
                      <a:fillRect/>
                    </a:stretch>
                  </pic:blipFill>
                  <pic:spPr>
                    <a:xfrm>
                      <a:off x="0" y="0"/>
                      <a:ext cx="5940425" cy="585470"/>
                    </a:xfrm>
                    <a:prstGeom prst="rect">
                      <a:avLst/>
                    </a:prstGeom>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7" w:name="а8"/>
            <w:bookmarkEnd w:id="7"/>
            <w:r>
              <w:t>Формула Бейеса</w:t>
            </w:r>
          </w:p>
        </w:tc>
      </w:tr>
    </w:tbl>
    <w:p/>
    <w:p>
      <w:pPr>
        <w:rPr>
          <w:rFonts w:ascii="Segoe UI" w:hAnsi="Segoe UI" w:cs="Segoe UI"/>
          <w:color w:val="212529"/>
          <w:sz w:val="24"/>
          <w:szCs w:val="23"/>
          <w:shd w:val="clear" w:color="auto" w:fill="FFFFFF"/>
        </w:rPr>
      </w:pPr>
      <w:r>
        <w:rPr>
          <w:rFonts w:cstheme="minorHAnsi"/>
          <w:b/>
          <w:bCs/>
          <w:color w:val="212529"/>
          <w:sz w:val="24"/>
          <w:shd w:val="clear" w:color="auto" w:fill="FFFFFF"/>
        </w:rPr>
        <w:t>Теорема (формула Байеса). </w:t>
      </w:r>
      <w:r>
        <w:rPr>
          <w:rFonts w:cstheme="minorHAnsi"/>
          <w:color w:val="212529"/>
          <w:sz w:val="24"/>
          <w:shd w:val="clear" w:color="auto" w:fill="FFFFFF"/>
        </w:rPr>
        <w:t>Если событие </w:t>
      </w:r>
      <w:r>
        <w:rPr>
          <w:rStyle w:val="16"/>
          <w:rFonts w:cstheme="minorHAnsi"/>
          <w:color w:val="212529"/>
          <w:sz w:val="24"/>
          <w:shd w:val="clear" w:color="auto" w:fill="FFFFFF"/>
        </w:rPr>
        <w:t>A</w:t>
      </w:r>
      <w:r>
        <w:rPr>
          <w:rFonts w:cstheme="minorHAnsi"/>
          <w:color w:val="212529"/>
          <w:sz w:val="24"/>
          <w:shd w:val="clear" w:color="auto" w:fill="FFFFFF"/>
        </w:rPr>
        <w:t> происходит вместе с одним из событий </w:t>
      </w:r>
      <w:r>
        <w:rPr>
          <w:rStyle w:val="16"/>
          <w:rFonts w:cstheme="minorHAnsi"/>
          <w:color w:val="212529"/>
          <w:sz w:val="24"/>
          <w:shd w:val="clear" w:color="auto" w:fill="FFFFFF"/>
        </w:rPr>
        <w:t>B</w:t>
      </w:r>
      <w:r>
        <w:rPr>
          <w:rStyle w:val="18"/>
          <w:rFonts w:cstheme="minorHAnsi"/>
          <w:color w:val="212529"/>
          <w:sz w:val="24"/>
          <w:shd w:val="clear" w:color="auto" w:fill="FFFFFF"/>
        </w:rPr>
        <w:t>1</w:t>
      </w:r>
      <w:r>
        <w:rPr>
          <w:rStyle w:val="19"/>
          <w:rFonts w:cstheme="minorHAnsi"/>
          <w:color w:val="212529"/>
          <w:sz w:val="24"/>
          <w:shd w:val="clear" w:color="auto" w:fill="FFFFFF"/>
        </w:rPr>
        <w:t>,</w:t>
      </w:r>
      <w:r>
        <w:rPr>
          <w:rStyle w:val="16"/>
          <w:rFonts w:cstheme="minorHAnsi"/>
          <w:color w:val="212529"/>
          <w:sz w:val="24"/>
          <w:shd w:val="clear" w:color="auto" w:fill="FFFFFF"/>
        </w:rPr>
        <w:t>B</w:t>
      </w:r>
      <w:r>
        <w:rPr>
          <w:rStyle w:val="18"/>
          <w:rFonts w:cstheme="minorHAnsi"/>
          <w:color w:val="212529"/>
          <w:sz w:val="24"/>
          <w:shd w:val="clear" w:color="auto" w:fill="FFFFFF"/>
        </w:rPr>
        <w:t>2</w:t>
      </w:r>
      <w:r>
        <w:rPr>
          <w:rStyle w:val="19"/>
          <w:rFonts w:cstheme="minorHAnsi"/>
          <w:color w:val="212529"/>
          <w:sz w:val="24"/>
          <w:shd w:val="clear" w:color="auto" w:fill="FFFFFF"/>
        </w:rPr>
        <w:t>,…,</w:t>
      </w:r>
      <w:r>
        <w:rPr>
          <w:rStyle w:val="16"/>
          <w:rFonts w:cstheme="minorHAnsi"/>
          <w:color w:val="212529"/>
          <w:sz w:val="24"/>
          <w:shd w:val="clear" w:color="auto" w:fill="FFFFFF"/>
        </w:rPr>
        <w:t>Bn</w:t>
      </w:r>
      <w:r>
        <w:rPr>
          <w:rFonts w:cstheme="minorHAnsi"/>
          <w:color w:val="212529"/>
          <w:sz w:val="24"/>
          <w:shd w:val="clear" w:color="auto" w:fill="FFFFFF"/>
        </w:rPr>
        <w:t> (образующих полную группу), то условная вероятность события </w:t>
      </w:r>
      <w:r>
        <w:rPr>
          <w:rStyle w:val="16"/>
          <w:rFonts w:cstheme="minorHAnsi"/>
          <w:color w:val="212529"/>
          <w:sz w:val="24"/>
          <w:shd w:val="clear" w:color="auto" w:fill="FFFFFF"/>
        </w:rPr>
        <w:t>Bi</w:t>
      </w:r>
      <w:r>
        <w:rPr>
          <w:rFonts w:cstheme="minorHAnsi"/>
          <w:color w:val="212529"/>
          <w:sz w:val="24"/>
          <w:shd w:val="clear" w:color="auto" w:fill="FFFFFF"/>
        </w:rPr>
        <w:t> при условии, что </w:t>
      </w:r>
      <w:r>
        <w:rPr>
          <w:rStyle w:val="16"/>
          <w:rFonts w:cstheme="minorHAnsi"/>
          <w:color w:val="212529"/>
          <w:sz w:val="24"/>
          <w:shd w:val="clear" w:color="auto" w:fill="FFFFFF"/>
        </w:rPr>
        <w:t>A</w:t>
      </w:r>
      <w:r>
        <w:rPr>
          <w:rFonts w:cstheme="minorHAnsi"/>
          <w:color w:val="212529"/>
          <w:sz w:val="24"/>
          <w:shd w:val="clear" w:color="auto" w:fill="FFFFFF"/>
        </w:rPr>
        <w:t> произошло может быть найдена по формуле:</w:t>
      </w:r>
      <w:r>
        <w:rPr>
          <w:rFonts w:ascii="Segoe UI" w:hAnsi="Segoe UI" w:cs="Segoe UI"/>
          <w:color w:val="212529"/>
          <w:sz w:val="24"/>
          <w:szCs w:val="23"/>
          <w:shd w:val="clear" w:color="auto" w:fill="FFFFFF"/>
        </w:rPr>
        <w:t xml:space="preserve"> </w:t>
      </w:r>
      <w:r>
        <w:rPr>
          <w:rFonts w:ascii="Segoe UI" w:hAnsi="Segoe UI" w:cs="Segoe UI"/>
          <w:color w:val="212529"/>
          <w:sz w:val="24"/>
          <w:szCs w:val="23"/>
          <w:shd w:val="clear" w:color="auto" w:fill="FFFFFF"/>
          <w:lang w:eastAsia="ru-RU"/>
        </w:rPr>
        <w:drawing>
          <wp:inline distT="0" distB="0" distL="0" distR="0">
            <wp:extent cx="1962150" cy="488950"/>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20"/>
                    <a:stretch>
                      <a:fillRect/>
                    </a:stretch>
                  </pic:blipFill>
                  <pic:spPr>
                    <a:xfrm>
                      <a:off x="0" y="0"/>
                      <a:ext cx="1962251" cy="488975"/>
                    </a:xfrm>
                    <a:prstGeom prst="rect">
                      <a:avLst/>
                    </a:prstGeom>
                  </pic:spPr>
                </pic:pic>
              </a:graphicData>
            </a:graphic>
          </wp:inline>
        </w:drawing>
      </w:r>
    </w:p>
    <w:p>
      <w:pPr>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Формула очевидным образом следует из определения условной вероятности и формулы полной вероятности:</w:t>
      </w:r>
    </w:p>
    <w:p>
      <w:r>
        <w:rPr>
          <w:lang w:eastAsia="ru-RU"/>
        </w:rPr>
        <w:drawing>
          <wp:inline distT="0" distB="0" distL="0" distR="0">
            <wp:extent cx="2305050" cy="170815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21"/>
                    <a:stretch>
                      <a:fillRect/>
                    </a:stretch>
                  </pic:blipFill>
                  <pic:spPr>
                    <a:xfrm>
                      <a:off x="0" y="0"/>
                      <a:ext cx="2305168" cy="1708238"/>
                    </a:xfrm>
                    <a:prstGeom prst="rect">
                      <a:avLst/>
                    </a:prstGeom>
                  </pic:spPr>
                </pic:pic>
              </a:graphicData>
            </a:graphic>
          </wp:inline>
        </w:drawing>
      </w:r>
      <w:r>
        <w:rPr>
          <w:lang w:eastAsia="ru-RU"/>
        </w:rPr>
        <w:drawing>
          <wp:inline distT="0" distB="0" distL="0" distR="0">
            <wp:extent cx="3048000" cy="19494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22"/>
                    <a:stretch>
                      <a:fillRect/>
                    </a:stretch>
                  </pic:blipFill>
                  <pic:spPr>
                    <a:xfrm>
                      <a:off x="0" y="0"/>
                      <a:ext cx="3048157" cy="1949550"/>
                    </a:xfrm>
                    <a:prstGeom prst="rect">
                      <a:avLst/>
                    </a:prstGeom>
                  </pic:spPr>
                </pic:pic>
              </a:graphicData>
            </a:graphic>
          </wp:inline>
        </w:drawing>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8" w:name="а9"/>
            <w:bookmarkEnd w:id="8"/>
            <w:r>
              <w:t>Схема Бернулли. Формула Бернулли(доказательство на примере). Наивероятнейшее число появления события в схеме Бернулли. Вероятность наступления хотя бы одного события.</w:t>
            </w:r>
          </w:p>
        </w:tc>
      </w:tr>
    </w:tbl>
    <w:p/>
    <w:p>
      <w:pPr>
        <w:pStyle w:val="13"/>
        <w:shd w:val="clear" w:color="auto" w:fill="FFFFFF"/>
        <w:spacing w:before="0" w:beforeAutospacing="0"/>
        <w:rPr>
          <w:rFonts w:ascii="Segoe UI" w:hAnsi="Segoe UI" w:cs="Segoe UI"/>
          <w:color w:val="212529"/>
          <w:sz w:val="23"/>
          <w:szCs w:val="23"/>
        </w:rPr>
      </w:pPr>
      <w:r>
        <w:rPr>
          <w:rFonts w:ascii="Segoe UI" w:hAnsi="Segoe UI" w:cs="Segoe UI"/>
          <w:b/>
          <w:bCs/>
          <w:color w:val="212529"/>
          <w:sz w:val="23"/>
          <w:szCs w:val="23"/>
        </w:rPr>
        <w:t>Схема Бернулли </w:t>
      </w:r>
      <w:r>
        <w:rPr>
          <w:rFonts w:ascii="Segoe UI" w:hAnsi="Segoe UI" w:cs="Segoe UI"/>
          <w:color w:val="212529"/>
          <w:sz w:val="23"/>
          <w:szCs w:val="23"/>
        </w:rPr>
        <w:t>- это модель для проведения экспериментов, которая удовлетворяет следующим условиям:</w:t>
      </w:r>
    </w:p>
    <w:p>
      <w:pPr>
        <w:pStyle w:val="13"/>
        <w:shd w:val="clear" w:color="auto" w:fill="FFFFFF"/>
        <w:spacing w:before="0" w:beforeAutospacing="0"/>
        <w:rPr>
          <w:rFonts w:ascii="Segoe UI" w:hAnsi="Segoe UI" w:cs="Segoe UI"/>
          <w:color w:val="212529"/>
          <w:sz w:val="23"/>
          <w:szCs w:val="23"/>
        </w:rPr>
      </w:pPr>
      <w:r>
        <w:rPr>
          <w:rFonts w:ascii="Segoe UI" w:hAnsi="Segoe UI" w:cs="Segoe UI"/>
          <w:color w:val="212529"/>
          <w:sz w:val="23"/>
          <w:szCs w:val="23"/>
        </w:rPr>
        <w:t>1) опыт имеет только два возможных исхода (успех и неудача);</w:t>
      </w:r>
    </w:p>
    <w:p>
      <w:pPr>
        <w:pStyle w:val="13"/>
        <w:shd w:val="clear" w:color="auto" w:fill="FFFFFF"/>
        <w:spacing w:before="0" w:beforeAutospacing="0"/>
        <w:rPr>
          <w:rFonts w:ascii="Segoe UI" w:hAnsi="Segoe UI" w:cs="Segoe UI"/>
          <w:color w:val="212529"/>
          <w:sz w:val="23"/>
          <w:szCs w:val="23"/>
        </w:rPr>
      </w:pPr>
      <w:r>
        <w:rPr>
          <w:rFonts w:ascii="Segoe UI" w:hAnsi="Segoe UI" w:cs="Segoe UI"/>
          <w:color w:val="212529"/>
          <w:sz w:val="23"/>
          <w:szCs w:val="23"/>
        </w:rPr>
        <w:t>2) вероятность успеха всегда одинаковая.</w:t>
      </w:r>
    </w:p>
    <w:p>
      <w:pPr>
        <w:pStyle w:val="13"/>
        <w:shd w:val="clear" w:color="auto" w:fill="FFFFFF"/>
        <w:spacing w:before="0" w:beforeAutospacing="0"/>
        <w:rPr>
          <w:rFonts w:ascii="Segoe UI" w:hAnsi="Segoe UI" w:cs="Segoe UI"/>
          <w:color w:val="212529"/>
          <w:sz w:val="23"/>
          <w:szCs w:val="23"/>
        </w:rPr>
      </w:pPr>
      <w:r>
        <w:rPr>
          <w:rFonts w:ascii="Segoe UI" w:hAnsi="Segoe UI" w:cs="Segoe UI"/>
          <w:color w:val="212529"/>
          <w:sz w:val="23"/>
          <w:szCs w:val="23"/>
        </w:rPr>
        <w:drawing>
          <wp:inline distT="0" distB="0" distL="0" distR="0">
            <wp:extent cx="3244850" cy="5207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23"/>
                    <a:stretch>
                      <a:fillRect/>
                    </a:stretch>
                  </pic:blipFill>
                  <pic:spPr>
                    <a:xfrm>
                      <a:off x="0" y="0"/>
                      <a:ext cx="3245017" cy="520727"/>
                    </a:xfrm>
                    <a:prstGeom prst="rect">
                      <a:avLst/>
                    </a:prstGeom>
                  </pic:spPr>
                </pic:pic>
              </a:graphicData>
            </a:graphic>
          </wp:inline>
        </w:drawing>
      </w:r>
    </w:p>
    <w:p>
      <w:pPr>
        <w:pStyle w:val="13"/>
        <w:shd w:val="clear" w:color="auto" w:fill="FFFFFF"/>
        <w:spacing w:before="0" w:beforeAutospacing="0"/>
        <w:rPr>
          <w:rFonts w:ascii="Segoe UI" w:hAnsi="Segoe UI" w:cs="Segoe UI"/>
          <w:color w:val="212529"/>
          <w:sz w:val="23"/>
          <w:szCs w:val="23"/>
        </w:rPr>
      </w:pPr>
      <w:r>
        <w:rPr>
          <w:rFonts w:ascii="Segoe UI" w:hAnsi="Segoe UI" w:cs="Segoe UI"/>
          <w:b/>
          <w:bCs/>
          <w:color w:val="212529"/>
          <w:sz w:val="23"/>
          <w:szCs w:val="23"/>
        </w:rPr>
        <w:t>Наивероятнейшее число успехов в схеме Бернулли</w:t>
      </w:r>
    </w:p>
    <w:p>
      <w:pPr>
        <w:pStyle w:val="13"/>
        <w:shd w:val="clear" w:color="auto" w:fill="FFFFFF"/>
        <w:spacing w:before="0" w:beforeAutospacing="0" w:after="0"/>
        <w:rPr>
          <w:rFonts w:ascii="Segoe UI" w:hAnsi="Segoe UI" w:cs="Segoe UI"/>
          <w:color w:val="212529"/>
          <w:sz w:val="23"/>
          <w:szCs w:val="23"/>
        </w:rPr>
      </w:pPr>
      <w:r>
        <w:rPr>
          <w:rFonts w:ascii="Segoe UI" w:hAnsi="Segoe UI" w:cs="Segoe UI"/>
          <w:color w:val="212529"/>
          <w:sz w:val="23"/>
          <w:szCs w:val="23"/>
        </w:rPr>
        <w:t>Наивероятнейшее число успехов </w:t>
      </w:r>
      <w:r>
        <w:rPr>
          <w:rStyle w:val="16"/>
          <w:rFonts w:ascii="MathJax_Math-italic" w:hAnsi="MathJax_Math-italic" w:cs="Segoe UI"/>
          <w:color w:val="212529"/>
          <w:sz w:val="26"/>
          <w:szCs w:val="26"/>
        </w:rPr>
        <w:t>k</w:t>
      </w:r>
      <w:r>
        <w:rPr>
          <w:rStyle w:val="17"/>
          <w:rFonts w:ascii="Cambria Math" w:hAnsi="Cambria Math" w:cs="Cambria Math"/>
          <w:color w:val="212529"/>
          <w:sz w:val="23"/>
          <w:szCs w:val="23"/>
        </w:rPr>
        <w:t>∗</w:t>
      </w:r>
      <w:r>
        <w:rPr>
          <w:rFonts w:ascii="Segoe UI" w:hAnsi="Segoe UI" w:cs="Segoe UI"/>
          <w:color w:val="212529"/>
          <w:sz w:val="23"/>
          <w:szCs w:val="23"/>
        </w:rPr>
        <w:t> в </w:t>
      </w:r>
      <w:r>
        <w:rPr>
          <w:rStyle w:val="16"/>
          <w:rFonts w:ascii="MathJax_Math-italic" w:hAnsi="MathJax_Math-italic" w:cs="Segoe UI"/>
          <w:color w:val="212529"/>
          <w:sz w:val="26"/>
          <w:szCs w:val="26"/>
        </w:rPr>
        <w:t>n</w:t>
      </w:r>
      <w:r>
        <w:rPr>
          <w:rFonts w:ascii="Segoe UI" w:hAnsi="Segoe UI" w:cs="Segoe UI"/>
          <w:color w:val="212529"/>
          <w:sz w:val="23"/>
          <w:szCs w:val="23"/>
        </w:rPr>
        <w:t> испытаниях, при заданной вероятности </w:t>
      </w:r>
      <w:r>
        <w:rPr>
          <w:rStyle w:val="16"/>
          <w:rFonts w:ascii="MathJax_Math-italic" w:hAnsi="MathJax_Math-italic" w:cs="Segoe UI"/>
          <w:color w:val="212529"/>
          <w:sz w:val="26"/>
          <w:szCs w:val="26"/>
        </w:rPr>
        <w:t>p</w:t>
      </w:r>
      <w:r>
        <w:rPr>
          <w:rFonts w:ascii="Segoe UI" w:hAnsi="Segoe UI" w:cs="Segoe UI"/>
          <w:color w:val="212529"/>
          <w:sz w:val="23"/>
          <w:szCs w:val="23"/>
        </w:rPr>
        <w:t> успеха в одном испытании равно </w:t>
      </w:r>
      <w:r>
        <w:rPr>
          <w:rStyle w:val="16"/>
          <w:rFonts w:ascii="MathJax_Math-italic" w:hAnsi="MathJax_Math-italic" w:cs="Segoe UI"/>
          <w:color w:val="212529"/>
          <w:sz w:val="26"/>
          <w:szCs w:val="26"/>
        </w:rPr>
        <w:t>np</w:t>
      </w:r>
      <w:r>
        <w:rPr>
          <w:rFonts w:ascii="Segoe UI" w:hAnsi="Segoe UI" w:cs="Segoe UI"/>
          <w:color w:val="212529"/>
          <w:sz w:val="23"/>
          <w:szCs w:val="23"/>
        </w:rPr>
        <w:t>, если это число целое. Если оно не целое, то округление происходит не совсем обычно, а с учётом вероятности: </w:t>
      </w:r>
    </w:p>
    <w:p>
      <w:pPr>
        <w:pStyle w:val="13"/>
        <w:shd w:val="clear" w:color="auto" w:fill="FFFFFF"/>
        <w:spacing w:before="0" w:beforeAutospacing="0" w:after="0"/>
        <w:rPr>
          <w:rFonts w:ascii="Segoe UI" w:hAnsi="Segoe UI" w:cs="Segoe UI"/>
          <w:color w:val="212529"/>
          <w:sz w:val="23"/>
          <w:szCs w:val="23"/>
        </w:rPr>
      </w:pPr>
      <w:r>
        <w:rPr>
          <w:rStyle w:val="16"/>
          <w:rFonts w:ascii="MathJax_Math-italic" w:hAnsi="MathJax_Math-italic" w:cs="Segoe UI"/>
          <w:color w:val="212529"/>
          <w:sz w:val="26"/>
          <w:szCs w:val="26"/>
        </w:rPr>
        <w:t>p</w:t>
      </w:r>
      <w:r>
        <w:rPr>
          <w:rStyle w:val="19"/>
          <w:rFonts w:ascii="MathJax_Main" w:hAnsi="MathJax_Main" w:cs="Segoe UI"/>
          <w:color w:val="212529"/>
          <w:sz w:val="26"/>
          <w:szCs w:val="26"/>
        </w:rPr>
        <w:t>(</w:t>
      </w:r>
      <w:r>
        <w:rPr>
          <w:rStyle w:val="16"/>
          <w:rFonts w:ascii="MathJax_Math-italic" w:hAnsi="MathJax_Math-italic" w:cs="Segoe UI"/>
          <w:color w:val="212529"/>
          <w:sz w:val="26"/>
          <w:szCs w:val="26"/>
        </w:rPr>
        <w:t>n</w:t>
      </w:r>
      <w:r>
        <w:rPr>
          <w:rStyle w:val="19"/>
          <w:rFonts w:ascii="MathJax_Main" w:hAnsi="MathJax_Main" w:cs="Segoe UI"/>
          <w:color w:val="212529"/>
          <w:sz w:val="26"/>
          <w:szCs w:val="26"/>
        </w:rPr>
        <w:t>+</w:t>
      </w:r>
      <w:r>
        <w:rPr>
          <w:rStyle w:val="18"/>
          <w:rFonts w:ascii="MathJax_Main" w:hAnsi="MathJax_Main" w:cs="Segoe UI"/>
          <w:color w:val="212529"/>
          <w:sz w:val="26"/>
          <w:szCs w:val="26"/>
        </w:rPr>
        <w:t>1</w:t>
      </w:r>
      <w:r>
        <w:rPr>
          <w:rStyle w:val="19"/>
          <w:rFonts w:ascii="MathJax_Main" w:hAnsi="MathJax_Main" w:cs="Segoe UI"/>
          <w:color w:val="212529"/>
          <w:sz w:val="26"/>
          <w:szCs w:val="26"/>
        </w:rPr>
        <w:t>)−</w:t>
      </w:r>
      <w:r>
        <w:rPr>
          <w:rStyle w:val="18"/>
          <w:rFonts w:ascii="MathJax_Main" w:hAnsi="MathJax_Main" w:cs="Segoe UI"/>
          <w:color w:val="212529"/>
          <w:sz w:val="26"/>
          <w:szCs w:val="26"/>
        </w:rPr>
        <w:t xml:space="preserve">1 </w:t>
      </w:r>
      <w:r>
        <w:rPr>
          <w:rStyle w:val="19"/>
          <w:rFonts w:ascii="MathJax_Main" w:hAnsi="MathJax_Main" w:cs="Segoe UI"/>
          <w:color w:val="212529"/>
          <w:sz w:val="26"/>
          <w:szCs w:val="26"/>
        </w:rPr>
        <w:t xml:space="preserve">≤ </w:t>
      </w:r>
      <w:r>
        <w:rPr>
          <w:rStyle w:val="16"/>
          <w:rFonts w:ascii="MathJax_Math-italic" w:hAnsi="MathJax_Math-italic" w:cs="Segoe UI"/>
          <w:color w:val="212529"/>
          <w:sz w:val="26"/>
          <w:szCs w:val="26"/>
        </w:rPr>
        <w:t>k</w:t>
      </w:r>
      <w:r>
        <w:rPr>
          <w:rStyle w:val="19"/>
          <w:rFonts w:ascii="Cambria Math" w:hAnsi="Cambria Math" w:cs="Cambria Math"/>
          <w:color w:val="212529"/>
          <w:sz w:val="18"/>
          <w:szCs w:val="18"/>
        </w:rPr>
        <w:t xml:space="preserve">∗ </w:t>
      </w:r>
      <w:r>
        <w:rPr>
          <w:rStyle w:val="19"/>
          <w:rFonts w:ascii="MathJax_Main" w:hAnsi="MathJax_Main" w:cs="Segoe UI"/>
          <w:color w:val="212529"/>
          <w:sz w:val="26"/>
          <w:szCs w:val="26"/>
        </w:rPr>
        <w:t xml:space="preserve">≤ </w:t>
      </w:r>
      <w:r>
        <w:rPr>
          <w:rStyle w:val="16"/>
          <w:rFonts w:ascii="MathJax_Math-italic" w:hAnsi="MathJax_Math-italic" w:cs="Segoe UI"/>
          <w:color w:val="212529"/>
          <w:sz w:val="26"/>
          <w:szCs w:val="26"/>
        </w:rPr>
        <w:t>p</w:t>
      </w:r>
      <w:r>
        <w:rPr>
          <w:rStyle w:val="19"/>
          <w:rFonts w:ascii="MathJax_Main" w:hAnsi="MathJax_Main" w:cs="Segoe UI"/>
          <w:color w:val="212529"/>
          <w:sz w:val="26"/>
          <w:szCs w:val="26"/>
        </w:rPr>
        <w:t>(</w:t>
      </w:r>
      <w:r>
        <w:rPr>
          <w:rStyle w:val="16"/>
          <w:rFonts w:ascii="MathJax_Math-italic" w:hAnsi="MathJax_Math-italic" w:cs="Segoe UI"/>
          <w:color w:val="212529"/>
          <w:sz w:val="26"/>
          <w:szCs w:val="26"/>
        </w:rPr>
        <w:t>n</w:t>
      </w:r>
      <w:r>
        <w:rPr>
          <w:rStyle w:val="19"/>
          <w:rFonts w:ascii="MathJax_Main" w:hAnsi="MathJax_Main" w:cs="Segoe UI"/>
          <w:color w:val="212529"/>
          <w:sz w:val="26"/>
          <w:szCs w:val="26"/>
        </w:rPr>
        <w:t>+</w:t>
      </w:r>
      <w:r>
        <w:rPr>
          <w:rStyle w:val="18"/>
          <w:rFonts w:ascii="MathJax_Main" w:hAnsi="MathJax_Main" w:cs="Segoe UI"/>
          <w:color w:val="212529"/>
          <w:sz w:val="26"/>
          <w:szCs w:val="26"/>
        </w:rPr>
        <w:t>1</w:t>
      </w:r>
      <w:r>
        <w:rPr>
          <w:rStyle w:val="19"/>
          <w:rFonts w:ascii="MathJax_Main" w:hAnsi="MathJax_Main" w:cs="Segoe UI"/>
          <w:color w:val="212529"/>
          <w:sz w:val="26"/>
          <w:szCs w:val="26"/>
        </w:rPr>
        <w:t>)</w:t>
      </w:r>
      <w:r>
        <w:rPr>
          <w:rFonts w:ascii="Segoe UI" w:hAnsi="Segoe UI" w:cs="Segoe UI"/>
          <w:color w:val="212529"/>
          <w:sz w:val="23"/>
          <w:szCs w:val="23"/>
        </w:rPr>
        <w:t xml:space="preserve"> или, преобразовав, </w:t>
      </w:r>
      <w:r>
        <w:rPr>
          <w:rStyle w:val="16"/>
          <w:rFonts w:ascii="MathJax_Math-italic" w:hAnsi="MathJax_Math-italic" w:cs="Segoe UI"/>
          <w:color w:val="212529"/>
          <w:sz w:val="26"/>
          <w:szCs w:val="26"/>
        </w:rPr>
        <w:t>np</w:t>
      </w:r>
      <w:r>
        <w:rPr>
          <w:rStyle w:val="19"/>
          <w:rFonts w:ascii="MathJax_Main" w:hAnsi="MathJax_Main" w:cs="Segoe UI"/>
          <w:color w:val="212529"/>
          <w:sz w:val="26"/>
          <w:szCs w:val="26"/>
        </w:rPr>
        <w:t>−</w:t>
      </w:r>
      <w:r>
        <w:rPr>
          <w:rStyle w:val="16"/>
          <w:rFonts w:ascii="MathJax_Math-italic" w:hAnsi="MathJax_Math-italic" w:cs="Segoe UI"/>
          <w:color w:val="212529"/>
          <w:sz w:val="26"/>
          <w:szCs w:val="26"/>
        </w:rPr>
        <w:t xml:space="preserve">q </w:t>
      </w:r>
      <w:r>
        <w:rPr>
          <w:rStyle w:val="19"/>
          <w:rFonts w:ascii="MathJax_Main" w:hAnsi="MathJax_Main" w:cs="Segoe UI"/>
          <w:color w:val="212529"/>
          <w:sz w:val="26"/>
          <w:szCs w:val="26"/>
        </w:rPr>
        <w:t xml:space="preserve">≤ </w:t>
      </w:r>
      <w:r>
        <w:rPr>
          <w:rStyle w:val="16"/>
          <w:rFonts w:ascii="MathJax_Math-italic" w:hAnsi="MathJax_Math-italic" w:cs="Segoe UI"/>
          <w:color w:val="212529"/>
          <w:sz w:val="26"/>
          <w:szCs w:val="26"/>
        </w:rPr>
        <w:t>k</w:t>
      </w:r>
      <w:r>
        <w:rPr>
          <w:rStyle w:val="19"/>
          <w:rFonts w:ascii="Cambria Math" w:hAnsi="Cambria Math" w:cs="Cambria Math"/>
          <w:color w:val="212529"/>
          <w:sz w:val="18"/>
          <w:szCs w:val="18"/>
        </w:rPr>
        <w:t xml:space="preserve">∗ </w:t>
      </w:r>
      <w:r>
        <w:rPr>
          <w:rStyle w:val="19"/>
          <w:rFonts w:ascii="MathJax_Main" w:hAnsi="MathJax_Main" w:cs="Segoe UI"/>
          <w:color w:val="212529"/>
          <w:sz w:val="26"/>
          <w:szCs w:val="26"/>
        </w:rPr>
        <w:t xml:space="preserve">≤ </w:t>
      </w:r>
      <w:r>
        <w:rPr>
          <w:rStyle w:val="16"/>
          <w:rFonts w:ascii="MathJax_Math-italic" w:hAnsi="MathJax_Math-italic" w:cs="Segoe UI"/>
          <w:color w:val="212529"/>
          <w:sz w:val="26"/>
          <w:szCs w:val="26"/>
        </w:rPr>
        <w:t>np</w:t>
      </w:r>
      <w:r>
        <w:rPr>
          <w:rStyle w:val="19"/>
          <w:rFonts w:ascii="MathJax_Main" w:hAnsi="MathJax_Main" w:cs="Segoe UI"/>
          <w:color w:val="212529"/>
          <w:sz w:val="26"/>
          <w:szCs w:val="26"/>
        </w:rPr>
        <w:t>+</w:t>
      </w:r>
      <w:r>
        <w:rPr>
          <w:rStyle w:val="16"/>
          <w:rFonts w:ascii="MathJax_Math-italic" w:hAnsi="MathJax_Math-italic" w:cs="Segoe UI"/>
          <w:color w:val="212529"/>
          <w:sz w:val="26"/>
          <w:szCs w:val="26"/>
        </w:rPr>
        <w:t>q</w:t>
      </w:r>
      <w:r>
        <w:rPr>
          <w:rStyle w:val="19"/>
          <w:rFonts w:ascii="MathJax_Main" w:hAnsi="MathJax_Main" w:cs="Segoe UI"/>
          <w:color w:val="212529"/>
          <w:sz w:val="26"/>
          <w:szCs w:val="26"/>
        </w:rPr>
        <w:t>.</w:t>
      </w:r>
    </w:p>
    <w:p>
      <w:pPr>
        <w:pStyle w:val="13"/>
        <w:shd w:val="clear" w:color="auto" w:fill="FFFFFF"/>
        <w:spacing w:before="0" w:beforeAutospacing="0"/>
        <w:rPr>
          <w:rFonts w:ascii="Segoe UI" w:hAnsi="Segoe UI" w:cs="Segoe UI"/>
          <w:color w:val="212529"/>
          <w:sz w:val="23"/>
          <w:szCs w:val="23"/>
        </w:rPr>
      </w:pPr>
      <w:r>
        <w:rPr>
          <w:rFonts w:ascii="Segoe UI" w:hAnsi="Segoe UI" w:cs="Segoe UI"/>
          <w:color w:val="212529"/>
          <w:sz w:val="23"/>
          <w:szCs w:val="23"/>
        </w:rPr>
        <w:t>Это можно проиллюстрировать, разглядывая следующий график:</w:t>
      </w:r>
    </w:p>
    <w:p>
      <w:pPr>
        <w:pStyle w:val="13"/>
        <w:shd w:val="clear" w:color="auto" w:fill="FFFFFF"/>
        <w:spacing w:before="0" w:beforeAutospacing="0"/>
        <w:rPr>
          <w:rFonts w:ascii="Segoe UI" w:hAnsi="Segoe UI" w:cs="Segoe UI"/>
          <w:color w:val="212529"/>
          <w:sz w:val="23"/>
          <w:szCs w:val="23"/>
        </w:rPr>
      </w:pPr>
      <w:r>
        <w:rPr>
          <w:rFonts w:ascii="Segoe UI" w:hAnsi="Segoe UI" w:cs="Segoe UI"/>
          <w:color w:val="212529"/>
          <w:sz w:val="23"/>
          <w:szCs w:val="23"/>
        </w:rPr>
        <w:drawing>
          <wp:inline distT="0" distB="0" distL="0" distR="0">
            <wp:extent cx="3911600" cy="1714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pic:cNvPicPr>
                  </pic:nvPicPr>
                  <pic:blipFill>
                    <a:blip r:embed="rId24"/>
                    <a:stretch>
                      <a:fillRect/>
                    </a:stretch>
                  </pic:blipFill>
                  <pic:spPr>
                    <a:xfrm>
                      <a:off x="0" y="0"/>
                      <a:ext cx="3911801" cy="1714588"/>
                    </a:xfrm>
                    <a:prstGeom prst="rect">
                      <a:avLst/>
                    </a:prstGeom>
                  </pic:spPr>
                </pic:pic>
              </a:graphicData>
            </a:graphic>
          </wp:inline>
        </w:drawing>
      </w:r>
    </w:p>
    <w:p>
      <w:pPr>
        <w:pStyle w:val="13"/>
        <w:shd w:val="clear" w:color="auto" w:fill="FFFFFF"/>
        <w:spacing w:before="0" w:beforeAutospacing="0"/>
        <w:rPr>
          <w:rFonts w:ascii="Segoe UI" w:hAnsi="Segoe UI" w:cs="Segoe UI"/>
          <w:color w:val="212529"/>
          <w:sz w:val="23"/>
          <w:szCs w:val="23"/>
        </w:rPr>
      </w:pPr>
      <w:r>
        <w:rPr>
          <w:rFonts w:ascii="Segoe UI" w:hAnsi="Segoe UI" w:cs="Segoe UI"/>
          <w:color w:val="212529"/>
          <w:sz w:val="23"/>
          <w:szCs w:val="23"/>
        </w:rPr>
        <w:drawing>
          <wp:inline distT="0" distB="0" distL="0" distR="0">
            <wp:extent cx="4629150" cy="11112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25"/>
                    <a:stretch>
                      <a:fillRect/>
                    </a:stretch>
                  </pic:blipFill>
                  <pic:spPr>
                    <a:xfrm>
                      <a:off x="0" y="0"/>
                      <a:ext cx="4629388" cy="1111307"/>
                    </a:xfrm>
                    <a:prstGeom prst="rect">
                      <a:avLst/>
                    </a:prstGeom>
                  </pic:spPr>
                </pic:pic>
              </a:graphicData>
            </a:graphic>
          </wp:inline>
        </w:drawing>
      </w:r>
    </w:p>
    <w:p>
      <w:pPr>
        <w:pStyle w:val="13"/>
        <w:shd w:val="clear" w:color="auto" w:fill="FFFFFF"/>
        <w:spacing w:before="0" w:beforeAutospacing="0"/>
        <w:rPr>
          <w:rFonts w:ascii="Segoe UI" w:hAnsi="Segoe UI" w:cs="Segoe UI"/>
          <w:color w:val="212529"/>
          <w:sz w:val="23"/>
          <w:szCs w:val="23"/>
        </w:rPr>
      </w:pPr>
      <w:r>
        <w:rPr>
          <w:rFonts w:ascii="Segoe UI" w:hAnsi="Segoe UI" w:cs="Segoe UI"/>
          <w:color w:val="212529"/>
          <w:sz w:val="23"/>
          <w:szCs w:val="23"/>
        </w:rPr>
        <w:drawing>
          <wp:inline distT="0" distB="0" distL="0" distR="0">
            <wp:extent cx="4730750" cy="3517900"/>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26"/>
                    <a:stretch>
                      <a:fillRect/>
                    </a:stretch>
                  </pic:blipFill>
                  <pic:spPr>
                    <a:xfrm>
                      <a:off x="0" y="0"/>
                      <a:ext cx="4730993" cy="3518081"/>
                    </a:xfrm>
                    <a:prstGeom prst="rect">
                      <a:avLst/>
                    </a:prstGeom>
                  </pic:spPr>
                </pic:pic>
              </a:graphicData>
            </a:graphic>
          </wp:inline>
        </w:drawing>
      </w:r>
    </w:p>
    <w:p>
      <w:r>
        <w:rPr>
          <w:rFonts w:ascii="Arial" w:hAnsi="Arial" w:cs="Arial"/>
          <w:color w:val="202124"/>
          <w:sz w:val="30"/>
          <w:szCs w:val="30"/>
          <w:shd w:val="clear" w:color="auto" w:fill="FFFFFF"/>
        </w:rPr>
        <w:t>Вероятность появления хотя бы одного из событий, независимых в совокупности, </w:t>
      </w:r>
      <w:r>
        <w:rPr>
          <w:rFonts w:ascii="Arial" w:hAnsi="Arial" w:cs="Arial"/>
          <w:color w:val="040C28"/>
          <w:sz w:val="30"/>
          <w:szCs w:val="30"/>
        </w:rPr>
        <w:t>равна разности между единицей и произведением вероятностей противоположных событий</w:t>
      </w:r>
      <w:r>
        <w:rPr>
          <w:rFonts w:ascii="Arial" w:hAnsi="Arial" w:cs="Arial"/>
          <w:color w:val="202124"/>
          <w:sz w:val="30"/>
          <w:szCs w:val="30"/>
          <w:shd w:val="clear" w:color="auto" w:fill="FFFFFF"/>
        </w:rPr>
        <w:t>.</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9" w:name="а10"/>
            <w:bookmarkEnd w:id="9"/>
            <w:r>
              <w:t>Закон больших чисел. Локальная и интегральная теоремы Муавра - Лапласа</w:t>
            </w:r>
          </w:p>
        </w:tc>
      </w:tr>
    </w:tbl>
    <w:p/>
    <w:p>
      <w:r>
        <w:t>Закон больших чисел— принцип, описывающий результат выполнения одного и того же эксперимента много раз. Согласно закону, среднее значение конечной выборки из фиксированного распределения близко к математическому ожиданию этого распределения.</w:t>
      </w:r>
    </w:p>
    <w:p/>
    <w:p>
      <w:r>
        <w:rPr>
          <w:rFonts w:ascii="Segoe UI" w:hAnsi="Segoe UI" w:cs="Segoe UI"/>
          <w:b/>
          <w:bCs/>
          <w:color w:val="212529"/>
          <w:sz w:val="23"/>
          <w:szCs w:val="23"/>
          <w:shd w:val="clear" w:color="auto" w:fill="FFFFFF"/>
        </w:rPr>
        <w:t>Локальная теорема Муавра-Лапласа</w:t>
      </w:r>
    </w:p>
    <w:p>
      <w:r>
        <w:rPr>
          <w:lang w:eastAsia="ru-RU"/>
        </w:rPr>
        <w:drawing>
          <wp:inline distT="0" distB="0" distL="0" distR="0">
            <wp:extent cx="3498850" cy="635000"/>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pic:cNvPicPr>
                  </pic:nvPicPr>
                  <pic:blipFill>
                    <a:blip r:embed="rId27"/>
                    <a:stretch>
                      <a:fillRect/>
                    </a:stretch>
                  </pic:blipFill>
                  <pic:spPr>
                    <a:xfrm>
                      <a:off x="0" y="0"/>
                      <a:ext cx="3499030" cy="635033"/>
                    </a:xfrm>
                    <a:prstGeom prst="rect">
                      <a:avLst/>
                    </a:prstGeom>
                  </pic:spPr>
                </pic:pic>
              </a:graphicData>
            </a:graphic>
          </wp:inline>
        </w:drawing>
      </w:r>
      <w:r>
        <w:t xml:space="preserve">где </w:t>
      </w:r>
      <w:r>
        <w:rPr>
          <w:lang w:eastAsia="ru-RU"/>
        </w:rPr>
        <w:drawing>
          <wp:inline distT="0" distB="0" distL="0" distR="0">
            <wp:extent cx="374650" cy="368300"/>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pic:cNvPicPr>
                  </pic:nvPicPr>
                  <pic:blipFill>
                    <a:blip r:embed="rId28"/>
                    <a:stretch>
                      <a:fillRect/>
                    </a:stretch>
                  </pic:blipFill>
                  <pic:spPr>
                    <a:xfrm>
                      <a:off x="0" y="0"/>
                      <a:ext cx="374669" cy="368319"/>
                    </a:xfrm>
                    <a:prstGeom prst="rect">
                      <a:avLst/>
                    </a:prstGeom>
                  </pic:spPr>
                </pic:pic>
              </a:graphicData>
            </a:graphic>
          </wp:inline>
        </w:drawing>
      </w:r>
      <w:r>
        <w:t xml:space="preserve"> формула гаусса (пользуйся табличкой)</w:t>
      </w:r>
    </w:p>
    <w:p>
      <w:r>
        <w:rPr>
          <w:rFonts w:cstheme="minorHAnsi"/>
          <w:color w:val="000000" w:themeColor="text1"/>
          <w:sz w:val="24"/>
          <w:szCs w:val="24"/>
          <w:lang w:eastAsia="ru-RU"/>
          <w14:textFill>
            <w14:solidFill>
              <w14:schemeClr w14:val="tx1"/>
            </w14:solidFill>
          </w14:textFill>
        </w:rPr>
        <w:drawing>
          <wp:inline distT="0" distB="0" distL="0" distR="0">
            <wp:extent cx="5940425" cy="1807845"/>
            <wp:effectExtent l="0" t="0" r="3175"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pic:cNvPicPr>
                  </pic:nvPicPr>
                  <pic:blipFill>
                    <a:blip r:embed="rId29"/>
                    <a:stretch>
                      <a:fillRect/>
                    </a:stretch>
                  </pic:blipFill>
                  <pic:spPr>
                    <a:xfrm>
                      <a:off x="0" y="0"/>
                      <a:ext cx="5940425" cy="1807845"/>
                    </a:xfrm>
                    <a:prstGeom prst="rect">
                      <a:avLst/>
                    </a:prstGeom>
                  </pic:spPr>
                </pic:pic>
              </a:graphicData>
            </a:graphic>
          </wp:inline>
        </w:drawing>
      </w:r>
    </w:p>
    <w:p/>
    <w:p>
      <w:pPr>
        <w:rPr>
          <w:b/>
          <w:sz w:val="28"/>
        </w:rPr>
      </w:pPr>
      <w:r>
        <w:rPr>
          <w:b/>
          <w:sz w:val="28"/>
        </w:rPr>
        <w:t xml:space="preserve">Интегральная теорема </w:t>
      </w:r>
    </w:p>
    <w:p>
      <w:pPr>
        <w:rPr>
          <w:sz w:val="28"/>
        </w:rPr>
      </w:pPr>
      <w:r>
        <w:rPr>
          <w:sz w:val="28"/>
        </w:rPr>
        <w:t xml:space="preserve">Пусть проводится </w:t>
      </w:r>
      <w:r>
        <w:rPr>
          <w:sz w:val="28"/>
          <w:lang w:val="en-US"/>
        </w:rPr>
        <w:t>n</w:t>
      </w:r>
      <w:r>
        <w:rPr>
          <w:sz w:val="28"/>
        </w:rPr>
        <w:t xml:space="preserve"> опытов. Вероятность появления некоторого случайного события А в каждом опыте равна р. Тогда вероятность того, что в </w:t>
      </w:r>
      <w:r>
        <w:rPr>
          <w:sz w:val="28"/>
          <w:lang w:val="en-US"/>
        </w:rPr>
        <w:t>n</w:t>
      </w:r>
      <w:r>
        <w:rPr>
          <w:sz w:val="28"/>
        </w:rPr>
        <w:t xml:space="preserve"> опытах событие А наступит не менее К1, раз и не более K2 раз можно вычислить по следующей формуле</w:t>
      </w:r>
    </w:p>
    <w:p>
      <w:r>
        <w:rPr>
          <w:lang w:eastAsia="ru-RU"/>
        </w:rPr>
        <w:drawing>
          <wp:inline distT="0" distB="0" distL="0" distR="0">
            <wp:extent cx="4318000" cy="1536700"/>
            <wp:effectExtent l="0" t="0" r="635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30"/>
                    <a:stretch>
                      <a:fillRect/>
                    </a:stretch>
                  </pic:blipFill>
                  <pic:spPr>
                    <a:xfrm>
                      <a:off x="0" y="0"/>
                      <a:ext cx="4318222" cy="1536779"/>
                    </a:xfrm>
                    <a:prstGeom prst="rect">
                      <a:avLst/>
                    </a:prstGeom>
                  </pic:spPr>
                </pic:pic>
              </a:graphicData>
            </a:graphic>
          </wp:inline>
        </w:drawing>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10" w:name="а11"/>
            <w:bookmarkEnd w:id="10"/>
            <w:r>
              <w:t>Отклонение частоты события от его вероятности в схеме Бернулли. Формула Пуассона в схеме Бернулли.</w:t>
            </w:r>
          </w:p>
        </w:tc>
      </w:tr>
    </w:tbl>
    <w:p/>
    <w:p>
      <w:r>
        <w:rPr>
          <w:rFonts w:ascii="Arial" w:hAnsi="Arial" w:cs="Arial"/>
          <w:b/>
          <w:bCs/>
          <w:color w:val="000000"/>
        </w:rPr>
        <w:t>Теорема.</w:t>
      </w:r>
    </w:p>
    <w:p>
      <w:pPr>
        <w:rPr>
          <w:rFonts w:ascii="Arial" w:hAnsi="Arial" w:cs="Arial"/>
          <w:color w:val="000000"/>
        </w:rPr>
      </w:pPr>
      <w:r>
        <w:rPr>
          <w:rFonts w:ascii="Arial" w:hAnsi="Arial" w:cs="Arial"/>
          <w:color w:val="000000"/>
        </w:rPr>
        <w:t>Проводится n испытаний по схеме Бернулли. Если вероятность p наступления события А в каждом испытании отлична от нуля и единицы, а число испытаний достаточно велико, то вероятность того, что абсолютная величина отклонения числа наступлений события А от произведения np не превзойдет положительного числа r, приближенно равна</w:t>
      </w:r>
    </w:p>
    <w:p>
      <w:r>
        <w:rPr>
          <w:lang w:eastAsia="ru-RU"/>
        </w:rPr>
        <w:drawing>
          <wp:inline distT="0" distB="0" distL="0" distR="0">
            <wp:extent cx="2051050" cy="495300"/>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31"/>
                    <a:stretch>
                      <a:fillRect/>
                    </a:stretch>
                  </pic:blipFill>
                  <pic:spPr>
                    <a:xfrm>
                      <a:off x="0" y="0"/>
                      <a:ext cx="2051155" cy="495325"/>
                    </a:xfrm>
                    <a:prstGeom prst="rect">
                      <a:avLst/>
                    </a:prstGeom>
                  </pic:spPr>
                </pic:pic>
              </a:graphicData>
            </a:graphic>
          </wp:inline>
        </w:drawing>
      </w:r>
    </w:p>
    <w:p>
      <w:pPr>
        <w:pStyle w:val="13"/>
        <w:rPr>
          <w:rFonts w:ascii="Arial" w:hAnsi="Arial" w:cs="Arial"/>
          <w:color w:val="000000"/>
        </w:rPr>
      </w:pPr>
      <w:r>
        <w:rPr>
          <w:rFonts w:ascii="Arial" w:hAnsi="Arial" w:cs="Arial"/>
          <w:b/>
          <w:bCs/>
          <w:color w:val="000000"/>
        </w:rPr>
        <w:t>Следствие.</w:t>
      </w:r>
    </w:p>
    <w:p>
      <w:pPr>
        <w:pStyle w:val="13"/>
        <w:rPr>
          <w:rFonts w:ascii="Arial" w:hAnsi="Arial" w:cs="Arial"/>
          <w:color w:val="000000"/>
        </w:rPr>
      </w:pPr>
      <w:r>
        <w:rPr>
          <w:rFonts w:ascii="Arial" w:hAnsi="Arial" w:cs="Arial"/>
          <w:color w:val="000000"/>
        </w:rPr>
        <w:t xml:space="preserve">Вероятность того, что в n независимых испытаниях абсолютная величина отклонения частоты события А от его вероятности p не превзойдет данного положительного числа </w:t>
      </w:r>
      <w:r>
        <w:rPr>
          <w:rFonts w:ascii="Arial" w:hAnsi="Arial" w:cs="Arial"/>
          <w:color w:val="000000"/>
        </w:rPr>
        <w:sym w:font="Symbol" w:char="F065"/>
      </w:r>
      <w:r>
        <w:rPr>
          <w:rFonts w:ascii="Arial" w:hAnsi="Arial" w:cs="Arial"/>
          <w:color w:val="000000"/>
        </w:rPr>
        <w:t>, приближенно равна</w:t>
      </w:r>
    </w:p>
    <w:p>
      <w:pPr>
        <w:pStyle w:val="13"/>
        <w:rPr>
          <w:rFonts w:ascii="Arial" w:hAnsi="Arial" w:cs="Arial"/>
          <w:color w:val="000000"/>
        </w:rPr>
      </w:pPr>
      <w:r>
        <w:rPr>
          <w:rFonts w:ascii="Arial" w:hAnsi="Arial" w:cs="Arial"/>
          <w:color w:val="000000"/>
        </w:rPr>
        <w:drawing>
          <wp:inline distT="0" distB="0" distL="0" distR="0">
            <wp:extent cx="1987550" cy="6477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32"/>
                    <a:stretch>
                      <a:fillRect/>
                    </a:stretch>
                  </pic:blipFill>
                  <pic:spPr>
                    <a:xfrm>
                      <a:off x="0" y="0"/>
                      <a:ext cx="1987652" cy="647733"/>
                    </a:xfrm>
                    <a:prstGeom prst="rect">
                      <a:avLst/>
                    </a:prstGeom>
                  </pic:spPr>
                </pic:pic>
              </a:graphicData>
            </a:graphic>
          </wp:inline>
        </w:drawing>
      </w:r>
    </w:p>
    <w:p>
      <w:pPr>
        <w:rPr>
          <w:b/>
          <w:sz w:val="24"/>
        </w:rPr>
      </w:pPr>
      <w:r>
        <w:rPr>
          <w:b/>
          <w:sz w:val="24"/>
        </w:rPr>
        <w:t>Формула Пуассона</w:t>
      </w:r>
    </w:p>
    <w:p>
      <w:r>
        <w:rPr>
          <w:lang w:eastAsia="ru-RU"/>
        </w:rPr>
        <w:drawing>
          <wp:inline distT="0" distB="0" distL="0" distR="0">
            <wp:extent cx="1092200" cy="520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pic:cNvPicPr>
                  </pic:nvPicPr>
                  <pic:blipFill>
                    <a:blip r:embed="rId33"/>
                    <a:stretch>
                      <a:fillRect/>
                    </a:stretch>
                  </pic:blipFill>
                  <pic:spPr>
                    <a:xfrm>
                      <a:off x="0" y="0"/>
                      <a:ext cx="1092256" cy="520727"/>
                    </a:xfrm>
                    <a:prstGeom prst="rect">
                      <a:avLst/>
                    </a:prstGeom>
                  </pic:spPr>
                </pic:pic>
              </a:graphicData>
            </a:graphic>
          </wp:inline>
        </w:drawing>
      </w:r>
      <w:r>
        <w:t xml:space="preserve"> где </w:t>
      </w:r>
      <w:r>
        <w:rPr>
          <w:lang w:val="en-US"/>
        </w:rPr>
        <w:t>a</w:t>
      </w:r>
      <w:r>
        <w:t xml:space="preserve"> = </w:t>
      </w:r>
      <w:r>
        <w:rPr>
          <w:lang w:val="en-US"/>
        </w:rPr>
        <w:t>np</w:t>
      </w:r>
      <w:r>
        <w:t>, а к это кол-во нужных исходов</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11" w:name="а12"/>
            <w:bookmarkEnd w:id="11"/>
            <w:r>
              <w:t>Понятие случайной величины. Дискретная случайная величина. Закон распределения, функция распределения.</w:t>
            </w:r>
          </w:p>
        </w:tc>
      </w:tr>
    </w:tbl>
    <w:p>
      <w:pPr>
        <w:rPr>
          <w:lang w:val="en-US"/>
        </w:rPr>
      </w:pPr>
    </w:p>
    <w:p>
      <w:r>
        <w:t>Случайная величина это событие, связанное с появлением того или иного числа в ходе проведения эксперимента. (количественное описание результата опыта)</w:t>
      </w:r>
    </w:p>
    <w:p>
      <w:r>
        <w:t>Дискретная СВ — случайная величина, с конечным или счетным количеством значений.</w:t>
      </w:r>
    </w:p>
    <w:p>
      <w:r>
        <w:rPr>
          <w:lang w:eastAsia="ru-RU"/>
        </w:rPr>
        <w:drawing>
          <wp:inline distT="0" distB="0" distL="0" distR="0">
            <wp:extent cx="4089400" cy="933450"/>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pic:cNvPicPr>
                  </pic:nvPicPr>
                  <pic:blipFill>
                    <a:blip r:embed="rId34"/>
                    <a:stretch>
                      <a:fillRect/>
                    </a:stretch>
                  </pic:blipFill>
                  <pic:spPr>
                    <a:xfrm>
                      <a:off x="0" y="0"/>
                      <a:ext cx="4089610" cy="933498"/>
                    </a:xfrm>
                    <a:prstGeom prst="rect">
                      <a:avLst/>
                    </a:prstGeom>
                  </pic:spPr>
                </pic:pic>
              </a:graphicData>
            </a:graphic>
          </wp:inline>
        </w:drawing>
      </w:r>
    </w:p>
    <w:p>
      <w:r>
        <w:t>Функцией распределения случайной величины Х называется функция F(x), выражающая для каждого х вероятность того, что случайная величина Х примет значение, меньшее х: F(x)=P(X ‹ x)</w:t>
      </w:r>
    </w:p>
    <w:p>
      <w:r>
        <w:t>Общие свойства функции распределения: 1.Функция распределения случайной величины есть неотрицательная функция, заключенная между нулем и единицей 2. Функция распределения случайной величины есть неубывающая функция на всей числовой оси 3. На минус бесконечности функция распределения равна нулю, на плюс бесконечности равна единице 4. Вероятность попадания случайной величины в интервал [х1,х2) (включая х1) равна приращению ее функции распределения на этом интервале</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12" w:name="а13"/>
            <w:bookmarkEnd w:id="12"/>
            <w:r>
              <w:t>Непрерывная случайная величина. Функция распределения и плотность распределения, их свойства</w:t>
            </w:r>
          </w:p>
        </w:tc>
      </w:tr>
    </w:tbl>
    <w:p/>
    <w:p>
      <w:r>
        <w:t>Непрерывная СВ — случайная величина, с континуальным количеством значений</w:t>
      </w:r>
    </w:p>
    <w:p>
      <w:r>
        <w:rPr>
          <w:lang w:eastAsia="ru-RU"/>
        </w:rPr>
        <w:drawing>
          <wp:inline distT="0" distB="0" distL="0" distR="0">
            <wp:extent cx="5264150" cy="37782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35"/>
                    <a:stretch>
                      <a:fillRect/>
                    </a:stretch>
                  </pic:blipFill>
                  <pic:spPr>
                    <a:xfrm>
                      <a:off x="0" y="0"/>
                      <a:ext cx="5264421" cy="3778444"/>
                    </a:xfrm>
                    <a:prstGeom prst="rect">
                      <a:avLst/>
                    </a:prstGeom>
                  </pic:spPr>
                </pic:pic>
              </a:graphicData>
            </a:graphic>
          </wp:inline>
        </w:drawing>
      </w:r>
    </w:p>
    <w:p>
      <w:pPr>
        <w:shd w:val="clear" w:color="auto" w:fill="FFFFFF"/>
        <w:spacing w:before="30" w:after="30" w:line="240" w:lineRule="auto"/>
        <w:rPr>
          <w:rFonts w:eastAsia="Times New Roman" w:cstheme="minorHAnsi"/>
          <w:b/>
          <w:bCs/>
          <w:color w:val="000000" w:themeColor="text1"/>
          <w:sz w:val="24"/>
          <w:szCs w:val="24"/>
          <w:lang w:eastAsia="ru-RU"/>
          <w14:textFill>
            <w14:solidFill>
              <w14:schemeClr w14:val="tx1"/>
            </w14:solidFill>
          </w14:textFill>
        </w:rPr>
      </w:pPr>
      <w:r>
        <w:rPr>
          <w:rFonts w:eastAsia="Times New Roman" w:cstheme="minorHAnsi"/>
          <w:b/>
          <w:bCs/>
          <w:color w:val="000000" w:themeColor="text1"/>
          <w:sz w:val="24"/>
          <w:szCs w:val="24"/>
          <w:lang w:eastAsia="ru-RU"/>
          <w14:textFill>
            <w14:solidFill>
              <w14:schemeClr w14:val="tx1"/>
            </w14:solidFill>
          </w14:textFill>
        </w:rPr>
        <w:t>Свойства функции распределения F(х):</w:t>
      </w:r>
    </w:p>
    <w:p>
      <w:pPr>
        <w:shd w:val="clear" w:color="auto" w:fill="FFFFFF"/>
        <w:spacing w:before="30" w:after="3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Свойство 1. Значения функции распределения F(х) принадлежат отрезку [0, 1]:</w:t>
      </w:r>
    </w:p>
    <w:p>
      <w:pPr>
        <w:shd w:val="clear" w:color="auto" w:fill="FFFFFF"/>
        <w:spacing w:before="30" w:after="3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0 £ F(х) £ 1.</w:t>
      </w:r>
    </w:p>
    <w:p>
      <w:pPr>
        <w:shd w:val="clear" w:color="auto" w:fill="FFFFFF"/>
        <w:spacing w:before="30" w:after="30" w:line="240" w:lineRule="auto"/>
        <w:jc w:val="center"/>
        <w:rPr>
          <w:rFonts w:eastAsia="Times New Roman" w:cstheme="minorHAnsi"/>
          <w:color w:val="000000" w:themeColor="text1"/>
          <w:sz w:val="24"/>
          <w:szCs w:val="24"/>
          <w:lang w:eastAsia="ru-RU"/>
          <w14:textFill>
            <w14:solidFill>
              <w14:schemeClr w14:val="tx1"/>
            </w14:solidFill>
          </w14:textFill>
        </w:rPr>
      </w:pPr>
    </w:p>
    <w:p>
      <w:pPr>
        <w:shd w:val="clear" w:color="auto" w:fill="FFFFFF"/>
        <w:spacing w:before="30" w:after="3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Свойство 2. F(х) – неубывающая функция:</w:t>
      </w:r>
    </w:p>
    <w:p>
      <w:pPr>
        <w:shd w:val="clear" w:color="auto" w:fill="FFFFFF"/>
        <w:spacing w:before="30" w:after="3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F ( х</w:t>
      </w:r>
      <w:r>
        <w:rPr>
          <w:rFonts w:eastAsia="Times New Roman" w:cstheme="minorHAnsi"/>
          <w:color w:val="000000" w:themeColor="text1"/>
          <w:sz w:val="24"/>
          <w:szCs w:val="24"/>
          <w:vertAlign w:val="subscript"/>
          <w:lang w:eastAsia="ru-RU"/>
          <w14:textFill>
            <w14:solidFill>
              <w14:schemeClr w14:val="tx1"/>
            </w14:solidFill>
          </w14:textFill>
        </w:rPr>
        <w:t>1</w:t>
      </w:r>
      <w:r>
        <w:rPr>
          <w:rFonts w:eastAsia="Times New Roman" w:cstheme="minorHAnsi"/>
          <w:color w:val="000000" w:themeColor="text1"/>
          <w:sz w:val="24"/>
          <w:szCs w:val="24"/>
          <w:lang w:eastAsia="ru-RU"/>
          <w14:textFill>
            <w14:solidFill>
              <w14:schemeClr w14:val="tx1"/>
            </w14:solidFill>
          </w14:textFill>
        </w:rPr>
        <w:t> ) £ F( х</w:t>
      </w:r>
      <w:r>
        <w:rPr>
          <w:rFonts w:eastAsia="Times New Roman" w:cstheme="minorHAnsi"/>
          <w:color w:val="000000" w:themeColor="text1"/>
          <w:sz w:val="24"/>
          <w:szCs w:val="24"/>
          <w:vertAlign w:val="subscript"/>
          <w:lang w:eastAsia="ru-RU"/>
          <w14:textFill>
            <w14:solidFill>
              <w14:schemeClr w14:val="tx1"/>
            </w14:solidFill>
          </w14:textFill>
        </w:rPr>
        <w:t>2 </w:t>
      </w:r>
      <w:r>
        <w:rPr>
          <w:rFonts w:eastAsia="Times New Roman" w:cstheme="minorHAnsi"/>
          <w:color w:val="000000" w:themeColor="text1"/>
          <w:sz w:val="24"/>
          <w:szCs w:val="24"/>
          <w:lang w:eastAsia="ru-RU"/>
          <w14:textFill>
            <w14:solidFill>
              <w14:schemeClr w14:val="tx1"/>
            </w14:solidFill>
          </w14:textFill>
        </w:rPr>
        <w:t>), если х</w:t>
      </w:r>
      <w:r>
        <w:rPr>
          <w:rFonts w:eastAsia="Times New Roman" w:cstheme="minorHAnsi"/>
          <w:color w:val="000000" w:themeColor="text1"/>
          <w:sz w:val="24"/>
          <w:szCs w:val="24"/>
          <w:vertAlign w:val="subscript"/>
          <w:lang w:eastAsia="ru-RU"/>
          <w14:textFill>
            <w14:solidFill>
              <w14:schemeClr w14:val="tx1"/>
            </w14:solidFill>
          </w14:textFill>
        </w:rPr>
        <w:t>1</w:t>
      </w:r>
      <w:r>
        <w:rPr>
          <w:rFonts w:eastAsia="Times New Roman" w:cstheme="minorHAnsi"/>
          <w:color w:val="000000" w:themeColor="text1"/>
          <w:sz w:val="24"/>
          <w:szCs w:val="24"/>
          <w:lang w:eastAsia="ru-RU"/>
          <w14:textFill>
            <w14:solidFill>
              <w14:schemeClr w14:val="tx1"/>
            </w14:solidFill>
          </w14:textFill>
        </w:rPr>
        <w:t>&lt; х</w:t>
      </w:r>
      <w:r>
        <w:rPr>
          <w:rFonts w:eastAsia="Times New Roman" w:cstheme="minorHAnsi"/>
          <w:color w:val="000000" w:themeColor="text1"/>
          <w:sz w:val="24"/>
          <w:szCs w:val="24"/>
          <w:vertAlign w:val="subscript"/>
          <w:lang w:eastAsia="ru-RU"/>
          <w14:textFill>
            <w14:solidFill>
              <w14:schemeClr w14:val="tx1"/>
            </w14:solidFill>
          </w14:textFill>
        </w:rPr>
        <w:t>2</w:t>
      </w:r>
      <w:r>
        <w:rPr>
          <w:rFonts w:eastAsia="Times New Roman" w:cstheme="minorHAnsi"/>
          <w:color w:val="000000" w:themeColor="text1"/>
          <w:sz w:val="24"/>
          <w:szCs w:val="24"/>
          <w:lang w:eastAsia="ru-RU"/>
          <w14:textFill>
            <w14:solidFill>
              <w14:schemeClr w14:val="tx1"/>
            </w14:solidFill>
          </w14:textFill>
        </w:rPr>
        <w:t>.</w:t>
      </w:r>
    </w:p>
    <w:p>
      <w:pPr>
        <w:shd w:val="clear" w:color="auto" w:fill="FFFFFF"/>
        <w:spacing w:before="30" w:after="30" w:line="240" w:lineRule="auto"/>
        <w:jc w:val="center"/>
        <w:rPr>
          <w:rFonts w:eastAsia="Times New Roman" w:cstheme="minorHAnsi"/>
          <w:color w:val="000000" w:themeColor="text1"/>
          <w:sz w:val="24"/>
          <w:szCs w:val="24"/>
          <w:lang w:eastAsia="ru-RU"/>
          <w14:textFill>
            <w14:solidFill>
              <w14:schemeClr w14:val="tx1"/>
            </w14:solidFill>
          </w14:textFill>
        </w:rPr>
      </w:pPr>
    </w:p>
    <w:p>
      <w:pPr>
        <w:shd w:val="clear" w:color="auto" w:fill="FFFFFF"/>
        <w:spacing w:before="30" w:after="3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Следствие 1. Вероятность того, что случайная величина примет значение, заключенное в интервале (a, b) равна приращению функции распределения на этом интервале:</w:t>
      </w:r>
    </w:p>
    <w:p>
      <w:pPr>
        <w:shd w:val="clear" w:color="auto" w:fill="FFFFFF"/>
        <w:spacing w:before="30" w:after="3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Р (а £ Х &lt;</w:t>
      </w:r>
      <w:r>
        <w:rPr>
          <w:rFonts w:eastAsia="Times New Roman" w:cstheme="minorHAnsi"/>
          <w:color w:val="000000" w:themeColor="text1"/>
          <w:sz w:val="24"/>
          <w:szCs w:val="24"/>
          <w:lang w:val="en-US" w:eastAsia="ru-RU"/>
          <w14:textFill>
            <w14:solidFill>
              <w14:schemeClr w14:val="tx1"/>
            </w14:solidFill>
          </w14:textFill>
        </w:rPr>
        <w:t>b</w:t>
      </w:r>
      <w:r>
        <w:rPr>
          <w:rFonts w:eastAsia="Times New Roman" w:cstheme="minorHAnsi"/>
          <w:color w:val="000000" w:themeColor="text1"/>
          <w:sz w:val="24"/>
          <w:szCs w:val="24"/>
          <w:lang w:eastAsia="ru-RU"/>
          <w14:textFill>
            <w14:solidFill>
              <w14:schemeClr w14:val="tx1"/>
            </w14:solidFill>
          </w14:textFill>
        </w:rPr>
        <w:t>) = F(</w:t>
      </w:r>
      <w:r>
        <w:rPr>
          <w:rFonts w:eastAsia="Times New Roman" w:cstheme="minorHAnsi"/>
          <w:color w:val="000000" w:themeColor="text1"/>
          <w:sz w:val="24"/>
          <w:szCs w:val="24"/>
          <w:lang w:val="en-US" w:eastAsia="ru-RU"/>
          <w14:textFill>
            <w14:solidFill>
              <w14:schemeClr w14:val="tx1"/>
            </w14:solidFill>
          </w14:textFill>
        </w:rPr>
        <w:t>b</w:t>
      </w:r>
      <w:r>
        <w:rPr>
          <w:rFonts w:eastAsia="Times New Roman" w:cstheme="minorHAnsi"/>
          <w:color w:val="000000" w:themeColor="text1"/>
          <w:sz w:val="24"/>
          <w:szCs w:val="24"/>
          <w:lang w:eastAsia="ru-RU"/>
          <w14:textFill>
            <w14:solidFill>
              <w14:schemeClr w14:val="tx1"/>
            </w14:solidFill>
          </w14:textFill>
        </w:rPr>
        <w:t>) – F(а).</w:t>
      </w:r>
    </w:p>
    <w:p>
      <w:pPr>
        <w:shd w:val="clear" w:color="auto" w:fill="FFFFFF"/>
        <w:spacing w:before="30" w:after="30" w:line="240" w:lineRule="auto"/>
        <w:jc w:val="center"/>
        <w:rPr>
          <w:rFonts w:eastAsia="Times New Roman" w:cstheme="minorHAnsi"/>
          <w:color w:val="000000" w:themeColor="text1"/>
          <w:sz w:val="24"/>
          <w:szCs w:val="24"/>
          <w:lang w:eastAsia="ru-RU"/>
          <w14:textFill>
            <w14:solidFill>
              <w14:schemeClr w14:val="tx1"/>
            </w14:solidFill>
          </w14:textFill>
        </w:rPr>
      </w:pPr>
    </w:p>
    <w:p>
      <w:pPr>
        <w:shd w:val="clear" w:color="auto" w:fill="FFFFFF"/>
        <w:spacing w:before="30" w:after="3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Свойство 3.Если возможные значения случайной величины принадлежат интервалу (</w:t>
      </w:r>
      <w:r>
        <w:rPr>
          <w:rFonts w:eastAsia="Times New Roman" w:cstheme="minorHAnsi"/>
          <w:color w:val="000000" w:themeColor="text1"/>
          <w:sz w:val="24"/>
          <w:szCs w:val="24"/>
          <w:lang w:val="en-US" w:eastAsia="ru-RU"/>
          <w14:textFill>
            <w14:solidFill>
              <w14:schemeClr w14:val="tx1"/>
            </w14:solidFill>
          </w14:textFill>
        </w:rPr>
        <w:t>a</w:t>
      </w:r>
      <w:r>
        <w:rPr>
          <w:rFonts w:eastAsia="Times New Roman" w:cstheme="minorHAnsi"/>
          <w:color w:val="000000" w:themeColor="text1"/>
          <w:sz w:val="24"/>
          <w:szCs w:val="24"/>
          <w:lang w:eastAsia="ru-RU"/>
          <w14:textFill>
            <w14:solidFill>
              <w14:schemeClr w14:val="tx1"/>
            </w14:solidFill>
          </w14:textFill>
        </w:rPr>
        <w:t>,</w:t>
      </w:r>
      <w:r>
        <w:rPr>
          <w:rFonts w:eastAsia="Times New Roman" w:cstheme="minorHAnsi"/>
          <w:color w:val="000000" w:themeColor="text1"/>
          <w:sz w:val="24"/>
          <w:szCs w:val="24"/>
          <w:lang w:val="en-US" w:eastAsia="ru-RU"/>
          <w14:textFill>
            <w14:solidFill>
              <w14:schemeClr w14:val="tx1"/>
            </w14:solidFill>
          </w14:textFill>
        </w:rPr>
        <w:t>b</w:t>
      </w:r>
      <w:r>
        <w:rPr>
          <w:rFonts w:eastAsia="Times New Roman" w:cstheme="minorHAnsi"/>
          <w:color w:val="000000" w:themeColor="text1"/>
          <w:sz w:val="24"/>
          <w:szCs w:val="24"/>
          <w:lang w:eastAsia="ru-RU"/>
          <w14:textFill>
            <w14:solidFill>
              <w14:schemeClr w14:val="tx1"/>
            </w14:solidFill>
          </w14:textFill>
        </w:rPr>
        <w:t>), то:</w:t>
      </w:r>
    </w:p>
    <w:p>
      <w:pPr>
        <w:shd w:val="clear" w:color="auto" w:fill="FFFFFF"/>
        <w:spacing w:before="30" w:after="3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val="en-US" w:eastAsia="ru-RU"/>
          <w14:textFill>
            <w14:solidFill>
              <w14:schemeClr w14:val="tx1"/>
            </w14:solidFill>
          </w14:textFill>
        </w:rPr>
        <w:t>F</w:t>
      </w:r>
      <w:r>
        <w:rPr>
          <w:rFonts w:eastAsia="Times New Roman" w:cstheme="minorHAnsi"/>
          <w:color w:val="000000" w:themeColor="text1"/>
          <w:sz w:val="24"/>
          <w:szCs w:val="24"/>
          <w:lang w:eastAsia="ru-RU"/>
          <w14:textFill>
            <w14:solidFill>
              <w14:schemeClr w14:val="tx1"/>
            </w14:solidFill>
          </w14:textFill>
        </w:rPr>
        <w:t>(</w:t>
      </w:r>
      <w:r>
        <w:rPr>
          <w:rFonts w:eastAsia="Times New Roman" w:cstheme="minorHAnsi"/>
          <w:color w:val="000000" w:themeColor="text1"/>
          <w:sz w:val="24"/>
          <w:szCs w:val="24"/>
          <w:lang w:val="en-US" w:eastAsia="ru-RU"/>
          <w14:textFill>
            <w14:solidFill>
              <w14:schemeClr w14:val="tx1"/>
            </w14:solidFill>
          </w14:textFill>
        </w:rPr>
        <w:t>x</w:t>
      </w:r>
      <w:r>
        <w:rPr>
          <w:rFonts w:eastAsia="Times New Roman" w:cstheme="minorHAnsi"/>
          <w:color w:val="000000" w:themeColor="text1"/>
          <w:sz w:val="24"/>
          <w:szCs w:val="24"/>
          <w:lang w:eastAsia="ru-RU"/>
          <w14:textFill>
            <w14:solidFill>
              <w14:schemeClr w14:val="tx1"/>
            </w14:solidFill>
          </w14:textFill>
        </w:rPr>
        <w:t>)=0 при </w:t>
      </w:r>
      <w:r>
        <w:rPr>
          <w:rFonts w:eastAsia="Times New Roman" w:cstheme="minorHAnsi"/>
          <w:color w:val="000000" w:themeColor="text1"/>
          <w:sz w:val="24"/>
          <w:szCs w:val="24"/>
          <w:lang w:val="en-US" w:eastAsia="ru-RU"/>
          <w14:textFill>
            <w14:solidFill>
              <w14:schemeClr w14:val="tx1"/>
            </w14:solidFill>
          </w14:textFill>
        </w:rPr>
        <w:t>x</w:t>
      </w:r>
      <w:r>
        <w:rPr>
          <w:rFonts w:eastAsia="Times New Roman" w:cstheme="minorHAnsi"/>
          <w:color w:val="000000" w:themeColor="text1"/>
          <w:sz w:val="24"/>
          <w:szCs w:val="24"/>
          <w:lang w:eastAsia="ru-RU"/>
          <w14:textFill>
            <w14:solidFill>
              <w14:schemeClr w14:val="tx1"/>
            </w14:solidFill>
          </w14:textFill>
        </w:rPr>
        <w:t>£</w:t>
      </w:r>
      <w:r>
        <w:rPr>
          <w:rFonts w:eastAsia="Times New Roman" w:cstheme="minorHAnsi"/>
          <w:color w:val="000000" w:themeColor="text1"/>
          <w:sz w:val="24"/>
          <w:szCs w:val="24"/>
          <w:lang w:val="en-US" w:eastAsia="ru-RU"/>
          <w14:textFill>
            <w14:solidFill>
              <w14:schemeClr w14:val="tx1"/>
            </w14:solidFill>
          </w14:textFill>
        </w:rPr>
        <w:t>a</w:t>
      </w:r>
      <w:r>
        <w:rPr>
          <w:rFonts w:eastAsia="Times New Roman" w:cstheme="minorHAnsi"/>
          <w:color w:val="000000" w:themeColor="text1"/>
          <w:sz w:val="24"/>
          <w:szCs w:val="24"/>
          <w:lang w:eastAsia="ru-RU"/>
          <w14:textFill>
            <w14:solidFill>
              <w14:schemeClr w14:val="tx1"/>
            </w14:solidFill>
          </w14:textFill>
        </w:rPr>
        <w:t>;</w:t>
      </w:r>
    </w:p>
    <w:p>
      <w:pPr>
        <w:shd w:val="clear" w:color="auto" w:fill="FFFFFF"/>
        <w:spacing w:before="30" w:after="3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val="en-US" w:eastAsia="ru-RU"/>
          <w14:textFill>
            <w14:solidFill>
              <w14:schemeClr w14:val="tx1"/>
            </w14:solidFill>
          </w14:textFill>
        </w:rPr>
        <w:t>F</w:t>
      </w:r>
      <w:r>
        <w:rPr>
          <w:rFonts w:eastAsia="Times New Roman" w:cstheme="minorHAnsi"/>
          <w:color w:val="000000" w:themeColor="text1"/>
          <w:sz w:val="24"/>
          <w:szCs w:val="24"/>
          <w:lang w:eastAsia="ru-RU"/>
          <w14:textFill>
            <w14:solidFill>
              <w14:schemeClr w14:val="tx1"/>
            </w14:solidFill>
          </w14:textFill>
        </w:rPr>
        <w:t>(</w:t>
      </w:r>
      <w:r>
        <w:rPr>
          <w:rFonts w:eastAsia="Times New Roman" w:cstheme="minorHAnsi"/>
          <w:color w:val="000000" w:themeColor="text1"/>
          <w:sz w:val="24"/>
          <w:szCs w:val="24"/>
          <w:lang w:val="en-US" w:eastAsia="ru-RU"/>
          <w14:textFill>
            <w14:solidFill>
              <w14:schemeClr w14:val="tx1"/>
            </w14:solidFill>
          </w14:textFill>
        </w:rPr>
        <w:t>x</w:t>
      </w:r>
      <w:r>
        <w:rPr>
          <w:rFonts w:eastAsia="Times New Roman" w:cstheme="minorHAnsi"/>
          <w:color w:val="000000" w:themeColor="text1"/>
          <w:sz w:val="24"/>
          <w:szCs w:val="24"/>
          <w:lang w:eastAsia="ru-RU"/>
          <w14:textFill>
            <w14:solidFill>
              <w14:schemeClr w14:val="tx1"/>
            </w14:solidFill>
          </w14:textFill>
        </w:rPr>
        <w:t>)=1 при </w:t>
      </w:r>
      <w:r>
        <w:rPr>
          <w:rFonts w:eastAsia="Times New Roman" w:cstheme="minorHAnsi"/>
          <w:color w:val="000000" w:themeColor="text1"/>
          <w:sz w:val="24"/>
          <w:szCs w:val="24"/>
          <w:lang w:val="en-US" w:eastAsia="ru-RU"/>
          <w14:textFill>
            <w14:solidFill>
              <w14:schemeClr w14:val="tx1"/>
            </w14:solidFill>
          </w14:textFill>
        </w:rPr>
        <w:t>x</w:t>
      </w:r>
      <w:r>
        <w:rPr>
          <w:rFonts w:eastAsia="Times New Roman" w:cstheme="minorHAnsi"/>
          <w:color w:val="000000" w:themeColor="text1"/>
          <w:sz w:val="24"/>
          <w:szCs w:val="24"/>
          <w:lang w:eastAsia="ru-RU"/>
          <w14:textFill>
            <w14:solidFill>
              <w14:schemeClr w14:val="tx1"/>
            </w14:solidFill>
          </w14:textFill>
        </w:rPr>
        <w:t>³</w:t>
      </w:r>
      <w:r>
        <w:rPr>
          <w:rFonts w:eastAsia="Times New Roman" w:cstheme="minorHAnsi"/>
          <w:color w:val="000000" w:themeColor="text1"/>
          <w:sz w:val="24"/>
          <w:szCs w:val="24"/>
          <w:lang w:val="en-US" w:eastAsia="ru-RU"/>
          <w14:textFill>
            <w14:solidFill>
              <w14:schemeClr w14:val="tx1"/>
            </w14:solidFill>
          </w14:textFill>
        </w:rPr>
        <w:t>b</w:t>
      </w:r>
      <w:r>
        <w:rPr>
          <w:rFonts w:eastAsia="Times New Roman" w:cstheme="minorHAnsi"/>
          <w:color w:val="000000" w:themeColor="text1"/>
          <w:sz w:val="24"/>
          <w:szCs w:val="24"/>
          <w:lang w:eastAsia="ru-RU"/>
          <w14:textFill>
            <w14:solidFill>
              <w14:schemeClr w14:val="tx1"/>
            </w14:solidFill>
          </w14:textFill>
        </w:rPr>
        <w:t>.</w:t>
      </w:r>
    </w:p>
    <w:p>
      <w:pPr>
        <w:shd w:val="clear" w:color="auto" w:fill="FFFFFF"/>
        <w:spacing w:before="30" w:after="30" w:line="240" w:lineRule="auto"/>
        <w:jc w:val="center"/>
        <w:rPr>
          <w:rFonts w:eastAsia="Times New Roman" w:cstheme="minorHAnsi"/>
          <w:color w:val="000000" w:themeColor="text1"/>
          <w:sz w:val="24"/>
          <w:szCs w:val="24"/>
          <w:lang w:eastAsia="ru-RU"/>
          <w14:textFill>
            <w14:solidFill>
              <w14:schemeClr w14:val="tx1"/>
            </w14:solidFill>
          </w14:textFill>
        </w:rPr>
      </w:pPr>
    </w:p>
    <w:p>
      <w:pPr>
        <w:shd w:val="clear" w:color="auto" w:fill="FFFFFF"/>
        <w:spacing w:before="30" w:after="3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Следствие 2. Если возможные значения непрерывной случайной величины расположены на всей оси х, то:</w:t>
      </w:r>
    </w:p>
    <w:p>
      <w:pPr>
        <w:shd w:val="clear" w:color="auto" w:fill="FFFFFF"/>
        <w:spacing w:before="30" w:after="3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731520" cy="278130"/>
            <wp:effectExtent l="0" t="0" r="0" b="76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731520" cy="27813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826770" cy="29400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826770" cy="29400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w:t>
      </w:r>
    </w:p>
    <w:p>
      <w:pPr>
        <w:shd w:val="clear" w:color="auto" w:fill="FFFFFF"/>
        <w:spacing w:before="30" w:after="30" w:line="240" w:lineRule="auto"/>
        <w:jc w:val="center"/>
        <w:rPr>
          <w:rFonts w:eastAsia="Times New Roman" w:cstheme="minorHAnsi"/>
          <w:color w:val="000000" w:themeColor="text1"/>
          <w:sz w:val="24"/>
          <w:szCs w:val="24"/>
          <w:lang w:eastAsia="ru-RU"/>
          <w14:textFill>
            <w14:solidFill>
              <w14:schemeClr w14:val="tx1"/>
            </w14:solidFill>
          </w14:textFill>
        </w:rPr>
      </w:pPr>
    </w:p>
    <w:p>
      <w:pPr>
        <w:shd w:val="clear" w:color="auto" w:fill="FFFFFF"/>
        <w:spacing w:before="30" w:after="30" w:line="240" w:lineRule="auto"/>
        <w:rPr>
          <w:rFonts w:eastAsia="Times New Roman" w:cstheme="minorHAnsi"/>
          <w:b/>
          <w:bCs/>
          <w:color w:val="000000" w:themeColor="text1"/>
          <w:sz w:val="24"/>
          <w:szCs w:val="24"/>
          <w:lang w:eastAsia="ru-RU"/>
          <w14:textFill>
            <w14:solidFill>
              <w14:schemeClr w14:val="tx1"/>
            </w14:solidFill>
          </w14:textFill>
        </w:rPr>
      </w:pPr>
      <w:r>
        <w:rPr>
          <w:rFonts w:eastAsia="Times New Roman" w:cstheme="minorHAnsi"/>
          <w:b/>
          <w:bCs/>
          <w:color w:val="000000" w:themeColor="text1"/>
          <w:sz w:val="24"/>
          <w:szCs w:val="24"/>
          <w:lang w:eastAsia="ru-RU"/>
          <w14:textFill>
            <w14:solidFill>
              <w14:schemeClr w14:val="tx1"/>
            </w14:solidFill>
          </w14:textFill>
        </w:rPr>
        <w:t>Свойства плотности вероятности f(х) :</w:t>
      </w:r>
    </w:p>
    <w:p>
      <w:pPr>
        <w:shd w:val="clear" w:color="auto" w:fill="FFFFFF"/>
        <w:spacing w:before="30" w:after="3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Свойство 1. Плотность вероятности не может быть отрицательной: f(х) ³ 0.</w:t>
      </w:r>
    </w:p>
    <w:p>
      <w:pPr>
        <w:shd w:val="clear" w:color="auto" w:fill="FFFFFF"/>
        <w:spacing w:before="30" w:after="30" w:line="240" w:lineRule="auto"/>
        <w:rPr>
          <w:rFonts w:eastAsia="Times New Roman" w:cstheme="minorHAnsi"/>
          <w:color w:val="000000" w:themeColor="text1"/>
          <w:sz w:val="24"/>
          <w:szCs w:val="24"/>
          <w:lang w:eastAsia="ru-RU"/>
          <w14:textFill>
            <w14:solidFill>
              <w14:schemeClr w14:val="tx1"/>
            </w14:solidFill>
          </w14:textFill>
        </w:rPr>
      </w:pPr>
    </w:p>
    <w:p>
      <w:pPr>
        <w:shd w:val="clear" w:color="auto" w:fill="FFFFFF"/>
        <w:spacing w:before="30" w:after="3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Свойство 2.</w:t>
      </w:r>
    </w:p>
    <w:tbl>
      <w:tblPr>
        <w:tblStyle w:val="3"/>
        <w:tblW w:w="5000" w:type="pct"/>
        <w:tblCellSpacing w:w="0" w:type="dxa"/>
        <w:tblInd w:w="0" w:type="dxa"/>
        <w:shd w:val="clear" w:color="auto" w:fill="FFFFFF"/>
        <w:tblLayout w:type="autofit"/>
        <w:tblCellMar>
          <w:top w:w="0" w:type="dxa"/>
          <w:left w:w="0" w:type="dxa"/>
          <w:bottom w:w="0" w:type="dxa"/>
          <w:right w:w="0" w:type="dxa"/>
        </w:tblCellMar>
      </w:tblPr>
      <w:tblGrid>
        <w:gridCol w:w="1403"/>
        <w:gridCol w:w="6549"/>
        <w:gridCol w:w="1403"/>
      </w:tblGrid>
      <w:tr>
        <w:tblPrEx>
          <w:shd w:val="clear" w:color="auto" w:fill="FFFFFF"/>
          <w:tblCellMar>
            <w:top w:w="0" w:type="dxa"/>
            <w:left w:w="0" w:type="dxa"/>
            <w:bottom w:w="0" w:type="dxa"/>
            <w:right w:w="0" w:type="dxa"/>
          </w:tblCellMar>
        </w:tblPrEx>
        <w:trPr>
          <w:tblCellSpacing w:w="0" w:type="dxa"/>
        </w:trPr>
        <w:tc>
          <w:tcPr>
            <w:tcW w:w="750" w:type="pct"/>
            <w:shd w:val="clear" w:color="auto" w:fill="FFFFFF"/>
            <w:vAlign w:val="center"/>
          </w:tcPr>
          <w:p>
            <w:pPr>
              <w:spacing w:before="30" w:after="3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 </w:t>
            </w:r>
          </w:p>
        </w:tc>
        <w:tc>
          <w:tcPr>
            <w:tcW w:w="3500" w:type="pct"/>
            <w:shd w:val="clear" w:color="auto" w:fill="FFFFFF"/>
            <w:vAlign w:val="center"/>
          </w:tcPr>
          <w:p>
            <w:pPr>
              <w:spacing w:before="30" w:after="3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683895" cy="421640"/>
                  <wp:effectExtent l="0" t="0" r="190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83895" cy="42164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w:t>
            </w:r>
          </w:p>
          <w:p>
            <w:pPr>
              <w:spacing w:before="30" w:after="30" w:line="240" w:lineRule="auto"/>
              <w:jc w:val="center"/>
              <w:rPr>
                <w:rFonts w:eastAsia="Times New Roman" w:cstheme="minorHAnsi"/>
                <w:color w:val="000000" w:themeColor="text1"/>
                <w:sz w:val="24"/>
                <w:szCs w:val="24"/>
                <w:lang w:eastAsia="ru-RU"/>
                <w14:textFill>
                  <w14:solidFill>
                    <w14:schemeClr w14:val="tx1"/>
                  </w14:solidFill>
                </w14:textFill>
              </w:rPr>
            </w:pPr>
          </w:p>
        </w:tc>
        <w:tc>
          <w:tcPr>
            <w:tcW w:w="750" w:type="pct"/>
            <w:shd w:val="clear" w:color="auto" w:fill="FFFFFF"/>
            <w:vAlign w:val="center"/>
          </w:tcPr>
          <w:p>
            <w:pPr>
              <w:spacing w:before="30" w:after="30" w:line="240" w:lineRule="auto"/>
              <w:jc w:val="right"/>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(5.9)</w:t>
            </w:r>
          </w:p>
        </w:tc>
      </w:tr>
    </w:tbl>
    <w:p>
      <w:pPr>
        <w:shd w:val="clear" w:color="auto" w:fill="FFFFFF"/>
        <w:spacing w:before="30" w:after="3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Следствие. В частности, если значения случайной величины находятся в интервале (a, b), то вероятность попадания в заданный интервал</w:t>
      </w:r>
    </w:p>
    <w:tbl>
      <w:tblPr>
        <w:tblStyle w:val="3"/>
        <w:tblW w:w="5000" w:type="pct"/>
        <w:tblCellSpacing w:w="0" w:type="dxa"/>
        <w:tblInd w:w="0" w:type="dxa"/>
        <w:shd w:val="clear" w:color="auto" w:fill="FFFFFF"/>
        <w:tblLayout w:type="autofit"/>
        <w:tblCellMar>
          <w:top w:w="0" w:type="dxa"/>
          <w:left w:w="0" w:type="dxa"/>
          <w:bottom w:w="0" w:type="dxa"/>
          <w:right w:w="0" w:type="dxa"/>
        </w:tblCellMar>
      </w:tblPr>
      <w:tblGrid>
        <w:gridCol w:w="1403"/>
        <w:gridCol w:w="6549"/>
        <w:gridCol w:w="1403"/>
      </w:tblGrid>
      <w:tr>
        <w:tblPrEx>
          <w:shd w:val="clear" w:color="auto" w:fill="FFFFFF"/>
          <w:tblCellMar>
            <w:top w:w="0" w:type="dxa"/>
            <w:left w:w="0" w:type="dxa"/>
            <w:bottom w:w="0" w:type="dxa"/>
            <w:right w:w="0" w:type="dxa"/>
          </w:tblCellMar>
        </w:tblPrEx>
        <w:trPr>
          <w:tblCellSpacing w:w="0" w:type="dxa"/>
        </w:trPr>
        <w:tc>
          <w:tcPr>
            <w:tcW w:w="750" w:type="pct"/>
            <w:shd w:val="clear" w:color="auto" w:fill="FFFFFF"/>
            <w:vAlign w:val="center"/>
          </w:tcPr>
          <w:p>
            <w:pPr>
              <w:spacing w:before="30" w:after="3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 </w:t>
            </w:r>
          </w:p>
        </w:tc>
        <w:tc>
          <w:tcPr>
            <w:tcW w:w="3500" w:type="pct"/>
            <w:shd w:val="clear" w:color="auto" w:fill="FFFFFF"/>
            <w:vAlign w:val="center"/>
          </w:tcPr>
          <w:p>
            <w:pPr>
              <w:spacing w:before="30" w:after="3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1558290" cy="501015"/>
                  <wp:effectExtent l="0" t="0" r="381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558290" cy="50101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w:t>
            </w:r>
          </w:p>
          <w:p>
            <w:pPr>
              <w:spacing w:before="30" w:after="30" w:line="240" w:lineRule="auto"/>
              <w:jc w:val="center"/>
              <w:rPr>
                <w:rFonts w:eastAsia="Times New Roman" w:cstheme="minorHAnsi"/>
                <w:color w:val="000000" w:themeColor="text1"/>
                <w:sz w:val="24"/>
                <w:szCs w:val="24"/>
                <w:lang w:eastAsia="ru-RU"/>
                <w14:textFill>
                  <w14:solidFill>
                    <w14:schemeClr w14:val="tx1"/>
                  </w14:solidFill>
                </w14:textFill>
              </w:rPr>
            </w:pPr>
          </w:p>
        </w:tc>
        <w:tc>
          <w:tcPr>
            <w:tcW w:w="750" w:type="pct"/>
            <w:shd w:val="clear" w:color="auto" w:fill="FFFFFF"/>
            <w:vAlign w:val="center"/>
          </w:tcPr>
          <w:p>
            <w:pPr>
              <w:spacing w:before="30" w:after="30" w:line="240" w:lineRule="auto"/>
              <w:jc w:val="right"/>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(5.9а)</w:t>
            </w:r>
          </w:p>
        </w:tc>
      </w:tr>
    </w:tbl>
    <w:p>
      <w:pPr>
        <w:shd w:val="clear" w:color="auto" w:fill="FFFFFF"/>
        <w:spacing w:before="30" w:after="3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Функция распределения связана с плотностью формулой:</w:t>
      </w:r>
    </w:p>
    <w:tbl>
      <w:tblPr>
        <w:tblStyle w:val="3"/>
        <w:tblW w:w="5000" w:type="pct"/>
        <w:tblCellSpacing w:w="0" w:type="dxa"/>
        <w:tblInd w:w="0" w:type="dxa"/>
        <w:shd w:val="clear" w:color="auto" w:fill="FFFFFF"/>
        <w:tblLayout w:type="autofit"/>
        <w:tblCellMar>
          <w:top w:w="0" w:type="dxa"/>
          <w:left w:w="0" w:type="dxa"/>
          <w:bottom w:w="0" w:type="dxa"/>
          <w:right w:w="0" w:type="dxa"/>
        </w:tblCellMar>
      </w:tblPr>
      <w:tblGrid>
        <w:gridCol w:w="1651"/>
        <w:gridCol w:w="7704"/>
      </w:tblGrid>
      <w:tr>
        <w:tblPrEx>
          <w:shd w:val="clear" w:color="auto" w:fill="FFFFFF"/>
          <w:tblCellMar>
            <w:top w:w="0" w:type="dxa"/>
            <w:left w:w="0" w:type="dxa"/>
            <w:bottom w:w="0" w:type="dxa"/>
            <w:right w:w="0" w:type="dxa"/>
          </w:tblCellMar>
        </w:tblPrEx>
        <w:trPr>
          <w:tblCellSpacing w:w="0" w:type="dxa"/>
        </w:trPr>
        <w:tc>
          <w:tcPr>
            <w:tcW w:w="750" w:type="pct"/>
            <w:shd w:val="clear" w:color="auto" w:fill="FFFFFF"/>
            <w:vAlign w:val="center"/>
          </w:tcPr>
          <w:p>
            <w:pPr>
              <w:spacing w:before="30" w:after="3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 </w:t>
            </w:r>
          </w:p>
        </w:tc>
        <w:tc>
          <w:tcPr>
            <w:tcW w:w="3500" w:type="pct"/>
            <w:shd w:val="clear" w:color="auto" w:fill="FFFFFF"/>
            <w:vAlign w:val="center"/>
          </w:tcPr>
          <w:p>
            <w:pPr>
              <w:spacing w:before="30" w:after="3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1296035" cy="38163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296035" cy="38163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w:t>
            </w:r>
          </w:p>
        </w:tc>
      </w:tr>
    </w:tbl>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13" w:name="а14"/>
            <w:bookmarkEnd w:id="13"/>
            <w:r>
              <w:t>Математическое ожидание случайной величины, его свойства.</w:t>
            </w:r>
          </w:p>
        </w:tc>
      </w:tr>
    </w:tbl>
    <w:p/>
    <w:p>
      <w:pPr>
        <w:pStyle w:val="13"/>
        <w:rPr>
          <w:rFonts w:asciiTheme="minorHAnsi" w:hAnsiTheme="minorHAnsi" w:cstheme="minorHAnsi"/>
          <w:color w:val="000000" w:themeColor="text1"/>
          <w14:textFill>
            <w14:solidFill>
              <w14:schemeClr w14:val="tx1"/>
            </w14:solidFill>
          </w14:textFill>
        </w:rPr>
      </w:pPr>
      <w:r>
        <w:rPr>
          <w:rFonts w:asciiTheme="minorHAnsi" w:hAnsiTheme="minorHAnsi" w:cstheme="minorHAnsi"/>
          <w:b/>
          <w:bCs/>
          <w:color w:val="000000" w:themeColor="text1"/>
          <w14:textFill>
            <w14:solidFill>
              <w14:schemeClr w14:val="tx1"/>
            </w14:solidFill>
          </w14:textFill>
        </w:rPr>
        <w:t>Математическое ожидание</w:t>
      </w:r>
      <w:r>
        <w:rPr>
          <w:rFonts w:asciiTheme="minorHAnsi" w:hAnsiTheme="minorHAnsi" w:cstheme="minorHAnsi"/>
          <w:color w:val="000000" w:themeColor="text1"/>
          <w14:textFill>
            <w14:solidFill>
              <w14:schemeClr w14:val="tx1"/>
            </w14:solidFill>
          </w14:textFill>
        </w:rPr>
        <w:t> дискретной случайной величины – это сумма парных произведений всех возможных ее значений на соответствующие вероятности:</w:t>
      </w:r>
    </w:p>
    <w:p>
      <w:pPr>
        <w:ind w:left="360"/>
        <w:jc w:val="center"/>
        <w:rPr>
          <w:rFonts w:cstheme="minorHAnsi"/>
          <w:color w:val="000000" w:themeColor="text1"/>
          <w:sz w:val="24"/>
          <w:szCs w:val="24"/>
          <w14:textFill>
            <w14:solidFill>
              <w14:schemeClr w14:val="tx1"/>
            </w14:solidFill>
          </w14:textFill>
        </w:rPr>
      </w:pPr>
      <w:r>
        <w:rPr>
          <w:rFonts w:cstheme="minorHAnsi"/>
          <w:color w:val="000000" w:themeColor="text1"/>
          <w:sz w:val="24"/>
          <w:szCs w:val="24"/>
          <w:lang w:eastAsia="ru-RU"/>
          <w14:textFill>
            <w14:solidFill>
              <w14:schemeClr w14:val="tx1"/>
            </w14:solidFill>
          </w14:textFill>
        </w:rPr>
        <w:drawing>
          <wp:inline distT="0" distB="0" distL="0" distR="0">
            <wp:extent cx="3856355" cy="51689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856355" cy="516890"/>
                    </a:xfrm>
                    <a:prstGeom prst="rect">
                      <a:avLst/>
                    </a:prstGeom>
                    <a:noFill/>
                    <a:ln>
                      <a:noFill/>
                    </a:ln>
                  </pic:spPr>
                </pic:pic>
              </a:graphicData>
            </a:graphic>
          </wp:inline>
        </w:drawing>
      </w:r>
      <w:r>
        <w:rPr>
          <w:rFonts w:cstheme="minorHAnsi"/>
          <w:color w:val="000000" w:themeColor="text1"/>
          <w:sz w:val="24"/>
          <w:szCs w:val="24"/>
          <w14:textFill>
            <w14:solidFill>
              <w14:schemeClr w14:val="tx1"/>
            </w14:solidFill>
          </w14:textFill>
        </w:rPr>
        <w:t xml:space="preserve"> где </w:t>
      </w:r>
      <w:r>
        <w:rPr>
          <w:rFonts w:cstheme="minorHAnsi"/>
          <w:color w:val="000000" w:themeColor="text1"/>
          <w:sz w:val="24"/>
          <w:szCs w:val="24"/>
          <w:lang w:eastAsia="ru-RU"/>
          <w14:textFill>
            <w14:solidFill>
              <w14:schemeClr w14:val="tx1"/>
            </w14:solidFill>
          </w14:textFill>
        </w:rPr>
        <w:drawing>
          <wp:inline distT="0" distB="0" distL="0" distR="0">
            <wp:extent cx="715645" cy="516890"/>
            <wp:effectExtent l="0" t="0" r="825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715645" cy="516890"/>
                    </a:xfrm>
                    <a:prstGeom prst="rect">
                      <a:avLst/>
                    </a:prstGeom>
                    <a:noFill/>
                    <a:ln>
                      <a:noFill/>
                    </a:ln>
                  </pic:spPr>
                </pic:pic>
              </a:graphicData>
            </a:graphic>
          </wp:inline>
        </w:drawing>
      </w:r>
      <w:r>
        <w:rPr>
          <w:rFonts w:cstheme="minorHAnsi"/>
          <w:color w:val="000000" w:themeColor="text1"/>
          <w:sz w:val="24"/>
          <w:szCs w:val="24"/>
          <w14:textFill>
            <w14:solidFill>
              <w14:schemeClr w14:val="tx1"/>
            </w14:solidFill>
          </w14:textFill>
        </w:rPr>
        <w:t>.</w:t>
      </w:r>
    </w:p>
    <w:p>
      <w:pPr>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 xml:space="preserve">Очевидно, </w:t>
      </w:r>
      <w:r>
        <w:rPr>
          <w:rFonts w:cstheme="minorHAnsi"/>
          <w:b/>
          <w:bCs/>
          <w:color w:val="000000" w:themeColor="text1"/>
          <w:sz w:val="24"/>
          <w:szCs w:val="24"/>
          <w14:textFill>
            <w14:solidFill>
              <w14:schemeClr w14:val="tx1"/>
            </w14:solidFill>
          </w14:textFill>
        </w:rPr>
        <w:t>математическое ожидание</w:t>
      </w:r>
      <w:r>
        <w:rPr>
          <w:rFonts w:cstheme="minorHAnsi"/>
          <w:color w:val="000000" w:themeColor="text1"/>
          <w:sz w:val="24"/>
          <w:szCs w:val="24"/>
          <w14:textFill>
            <w14:solidFill>
              <w14:schemeClr w14:val="tx1"/>
            </w14:solidFill>
          </w14:textFill>
        </w:rPr>
        <w:t xml:space="preserve"> случайной величины </w:t>
      </w:r>
      <w:r>
        <w:rPr>
          <w:rFonts w:cstheme="minorHAnsi"/>
          <w:color w:val="000000" w:themeColor="text1"/>
          <w:sz w:val="24"/>
          <w:szCs w:val="24"/>
          <w:lang w:eastAsia="ru-RU"/>
          <w14:textFill>
            <w14:solidFill>
              <w14:schemeClr w14:val="tx1"/>
            </w14:solidFill>
          </w14:textFill>
        </w:rPr>
        <w:drawing>
          <wp:inline distT="0" distB="0" distL="0" distR="0">
            <wp:extent cx="198755" cy="19113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98755" cy="191135"/>
                    </a:xfrm>
                    <a:prstGeom prst="rect">
                      <a:avLst/>
                    </a:prstGeom>
                    <a:noFill/>
                    <a:ln>
                      <a:noFill/>
                    </a:ln>
                  </pic:spPr>
                </pic:pic>
              </a:graphicData>
            </a:graphic>
          </wp:inline>
        </w:drawing>
      </w:r>
      <w:r>
        <w:rPr>
          <w:rFonts w:cstheme="minorHAnsi"/>
          <w:color w:val="000000" w:themeColor="text1"/>
          <w:sz w:val="24"/>
          <w:szCs w:val="24"/>
          <w14:textFill>
            <w14:solidFill>
              <w14:schemeClr w14:val="tx1"/>
            </w14:solidFill>
          </w14:textFill>
        </w:rPr>
        <w:t>не изменится, если таблицу значений этой случайной величины пополнить конечным числом любых чисел, считая, что вероятности этих чисел равны нулю.</w:t>
      </w:r>
    </w:p>
    <w:p>
      <w:pPr>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Математическое ожидание </w:t>
      </w:r>
      <w:r>
        <w:rPr>
          <w:rFonts w:cstheme="minorHAnsi"/>
          <w:color w:val="000000" w:themeColor="text1"/>
          <w:sz w:val="24"/>
          <w:szCs w:val="24"/>
          <w:lang w:eastAsia="ru-RU"/>
          <w14:textFill>
            <w14:solidFill>
              <w14:schemeClr w14:val="tx1"/>
            </w14:solidFill>
          </w14:textFill>
        </w:rPr>
        <w:drawing>
          <wp:inline distT="0" distB="0" distL="0" distR="0">
            <wp:extent cx="532765" cy="246380"/>
            <wp:effectExtent l="0" t="0" r="635" b="127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32765" cy="246380"/>
                    </a:xfrm>
                    <a:prstGeom prst="rect">
                      <a:avLst/>
                    </a:prstGeom>
                    <a:noFill/>
                    <a:ln>
                      <a:noFill/>
                    </a:ln>
                  </pic:spPr>
                </pic:pic>
              </a:graphicData>
            </a:graphic>
          </wp:inline>
        </w:drawing>
      </w:r>
      <w:r>
        <w:rPr>
          <w:rFonts w:cstheme="minorHAnsi"/>
          <w:color w:val="000000" w:themeColor="text1"/>
          <w:sz w:val="24"/>
          <w:szCs w:val="24"/>
          <w14:textFill>
            <w14:solidFill>
              <w14:schemeClr w14:val="tx1"/>
            </w14:solidFill>
          </w14:textFill>
        </w:rPr>
        <w:t>случайной величины есть величина постоянная и поэтому представляет числовую характеристику случайной величины</w:t>
      </w:r>
      <w:r>
        <w:rPr>
          <w:rFonts w:cstheme="minorHAnsi"/>
          <w:color w:val="000000" w:themeColor="text1"/>
          <w:sz w:val="24"/>
          <w:szCs w:val="24"/>
          <w:lang w:eastAsia="ru-RU"/>
          <w14:textFill>
            <w14:solidFill>
              <w14:schemeClr w14:val="tx1"/>
            </w14:solidFill>
          </w14:textFill>
        </w:rPr>
        <w:drawing>
          <wp:inline distT="0" distB="0" distL="0" distR="0">
            <wp:extent cx="198755" cy="19113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98755" cy="191135"/>
                    </a:xfrm>
                    <a:prstGeom prst="rect">
                      <a:avLst/>
                    </a:prstGeom>
                    <a:noFill/>
                    <a:ln>
                      <a:noFill/>
                    </a:ln>
                  </pic:spPr>
                </pic:pic>
              </a:graphicData>
            </a:graphic>
          </wp:inline>
        </w:drawing>
      </w:r>
      <w:r>
        <w:rPr>
          <w:rFonts w:cstheme="minorHAnsi"/>
          <w:color w:val="000000" w:themeColor="text1"/>
          <w:sz w:val="24"/>
          <w:szCs w:val="24"/>
          <w14:textFill>
            <w14:solidFill>
              <w14:schemeClr w14:val="tx1"/>
            </w14:solidFill>
          </w14:textFill>
        </w:rPr>
        <w:t>.</w:t>
      </w:r>
    </w:p>
    <w:p>
      <w:pPr>
        <w:shd w:val="clear" w:color="auto" w:fill="FFFFFF"/>
        <w:spacing w:before="30" w:after="30" w:line="240" w:lineRule="auto"/>
        <w:rPr>
          <w:rFonts w:ascii="Tahoma" w:hAnsi="Tahoma" w:eastAsia="Times New Roman" w:cs="Tahoma"/>
          <w:color w:val="000000"/>
          <w:sz w:val="18"/>
          <w:szCs w:val="18"/>
          <w:lang w:eastAsia="ru-RU"/>
        </w:rPr>
      </w:pPr>
      <w:r>
        <w:rPr>
          <w:rFonts w:ascii="Tahoma" w:hAnsi="Tahoma" w:eastAsia="Times New Roman" w:cs="Tahoma"/>
          <w:b/>
          <w:bCs/>
          <w:i/>
          <w:iCs/>
          <w:color w:val="000000"/>
          <w:sz w:val="18"/>
          <w:szCs w:val="18"/>
          <w:lang w:eastAsia="ru-RU"/>
        </w:rPr>
        <w:t>Cвойства математического ожидания</w:t>
      </w:r>
      <w:r>
        <w:rPr>
          <w:rFonts w:ascii="Tahoma" w:hAnsi="Tahoma" w:eastAsia="Times New Roman" w:cs="Tahoma"/>
          <w:color w:val="000000"/>
          <w:sz w:val="18"/>
          <w:szCs w:val="18"/>
          <w:lang w:eastAsia="ru-RU"/>
        </w:rPr>
        <w:t>:</w:t>
      </w:r>
    </w:p>
    <w:p>
      <w:pPr>
        <w:numPr>
          <w:ilvl w:val="0"/>
          <w:numId w:val="3"/>
        </w:numPr>
        <w:shd w:val="clear" w:color="auto" w:fill="FFFFFF"/>
        <w:spacing w:before="100" w:beforeAutospacing="1" w:after="100" w:afterAutospacing="1" w:line="240" w:lineRule="auto"/>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Математическое ожидание имеет ту же размерность, что и сама случайная величина.</w:t>
      </w:r>
    </w:p>
    <w:p>
      <w:pPr>
        <w:numPr>
          <w:ilvl w:val="0"/>
          <w:numId w:val="3"/>
        </w:numPr>
        <w:shd w:val="clear" w:color="auto" w:fill="FFFFFF"/>
        <w:spacing w:before="100" w:beforeAutospacing="1" w:after="100" w:afterAutospacing="1" w:line="240" w:lineRule="auto"/>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Математическое ожидание может быть как положительным, так и отрицательным числом.</w:t>
      </w:r>
    </w:p>
    <w:p>
      <w:pPr>
        <w:numPr>
          <w:ilvl w:val="0"/>
          <w:numId w:val="3"/>
        </w:numPr>
        <w:shd w:val="clear" w:color="auto" w:fill="FFFFFF"/>
        <w:spacing w:before="100" w:beforeAutospacing="1" w:after="100" w:afterAutospacing="1" w:line="240" w:lineRule="auto"/>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Математическое ожидание постоянной величины С равно этой постоянной. М (С) = С.</w:t>
      </w:r>
    </w:p>
    <w:p>
      <w:pPr>
        <w:numPr>
          <w:ilvl w:val="0"/>
          <w:numId w:val="3"/>
        </w:numPr>
        <w:shd w:val="clear" w:color="auto" w:fill="FFFFFF"/>
        <w:spacing w:before="100" w:beforeAutospacing="1" w:after="100" w:afterAutospacing="1" w:line="240" w:lineRule="auto"/>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Математическое ожидание суммы нескольких случайных величин равно сумме математических ожиданий этих величин.</w:t>
      </w:r>
    </w:p>
    <w:p>
      <w:pPr>
        <w:shd w:val="clear" w:color="auto" w:fill="FFFFFF"/>
        <w:spacing w:before="30" w:after="30" w:line="240" w:lineRule="auto"/>
        <w:rPr>
          <w:rFonts w:ascii="Tahoma" w:hAnsi="Tahoma" w:eastAsia="Times New Roman" w:cs="Tahoma"/>
          <w:color w:val="000000"/>
          <w:sz w:val="18"/>
          <w:szCs w:val="18"/>
          <w:lang w:val="en-US" w:eastAsia="ru-RU"/>
        </w:rPr>
      </w:pPr>
      <w:r>
        <w:rPr>
          <w:rFonts w:ascii="Tahoma" w:hAnsi="Tahoma" w:eastAsia="Times New Roman" w:cs="Tahoma"/>
          <w:color w:val="000000"/>
          <w:sz w:val="18"/>
          <w:szCs w:val="18"/>
          <w:lang w:val="en-US" w:eastAsia="ru-RU"/>
        </w:rPr>
        <w:t>M(X+Y+...+W)=M(X)+M(Y)+...+M(W).</w:t>
      </w:r>
    </w:p>
    <w:p>
      <w:pPr>
        <w:numPr>
          <w:ilvl w:val="0"/>
          <w:numId w:val="4"/>
        </w:numPr>
        <w:shd w:val="clear" w:color="auto" w:fill="FFFFFF"/>
        <w:spacing w:before="100" w:beforeAutospacing="1" w:after="100" w:afterAutospacing="1" w:line="240" w:lineRule="auto"/>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Математическое ожидание произведения двух или нескольких взаимно независимых случайных величин равно произведению математических ожиданий этих величин. М(XY) = M(X) </w:t>
      </w:r>
      <w:r>
        <w:rPr>
          <w:rFonts w:ascii="Symbol" w:hAnsi="Symbol" w:eastAsia="Times New Roman" w:cs="Tahoma"/>
          <w:color w:val="000000"/>
          <w:sz w:val="18"/>
          <w:szCs w:val="18"/>
          <w:lang w:eastAsia="ru-RU"/>
        </w:rPr>
        <w:t></w:t>
      </w:r>
      <w:r>
        <w:rPr>
          <w:rFonts w:ascii="Tahoma" w:hAnsi="Tahoma" w:eastAsia="Times New Roman" w:cs="Tahoma"/>
          <w:color w:val="000000"/>
          <w:sz w:val="18"/>
          <w:szCs w:val="18"/>
          <w:lang w:eastAsia="ru-RU"/>
        </w:rPr>
        <w:t> M(Y).</w:t>
      </w:r>
    </w:p>
    <w:p>
      <w:pPr>
        <w:numPr>
          <w:ilvl w:val="0"/>
          <w:numId w:val="4"/>
        </w:numPr>
        <w:shd w:val="clear" w:color="auto" w:fill="FFFFFF"/>
        <w:spacing w:before="100" w:beforeAutospacing="1" w:after="100" w:afterAutospacing="1" w:line="240" w:lineRule="auto"/>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Постоянный множитель можно выносить за знак математического ожидания: </w:t>
      </w:r>
      <w:r>
        <w:rPr>
          <w:rFonts w:ascii="Tahoma" w:hAnsi="Tahoma" w:eastAsia="Times New Roman" w:cs="Tahoma"/>
          <w:color w:val="000000"/>
          <w:sz w:val="18"/>
          <w:szCs w:val="18"/>
          <w:lang w:val="en-US" w:eastAsia="ru-RU"/>
        </w:rPr>
        <w:t>M</w:t>
      </w:r>
      <w:r>
        <w:rPr>
          <w:rFonts w:ascii="Tahoma" w:hAnsi="Tahoma" w:eastAsia="Times New Roman" w:cs="Tahoma"/>
          <w:color w:val="000000"/>
          <w:sz w:val="18"/>
          <w:szCs w:val="18"/>
          <w:lang w:eastAsia="ru-RU"/>
        </w:rPr>
        <w:t>(</w:t>
      </w:r>
      <w:r>
        <w:rPr>
          <w:rFonts w:ascii="Tahoma" w:hAnsi="Tahoma" w:eastAsia="Times New Roman" w:cs="Tahoma"/>
          <w:color w:val="000000"/>
          <w:sz w:val="18"/>
          <w:szCs w:val="18"/>
          <w:lang w:val="en-US" w:eastAsia="ru-RU"/>
        </w:rPr>
        <w:t>C</w:t>
      </w:r>
      <w:r>
        <w:rPr>
          <w:rFonts w:ascii="Symbol" w:hAnsi="Symbol" w:eastAsia="Times New Roman" w:cs="Tahoma"/>
          <w:color w:val="000000"/>
          <w:sz w:val="18"/>
          <w:szCs w:val="18"/>
          <w:lang w:val="en-US" w:eastAsia="ru-RU"/>
        </w:rPr>
        <w:t></w:t>
      </w:r>
      <w:r>
        <w:rPr>
          <w:rFonts w:ascii="Tahoma" w:hAnsi="Tahoma" w:eastAsia="Times New Roman" w:cs="Tahoma"/>
          <w:color w:val="000000"/>
          <w:sz w:val="18"/>
          <w:szCs w:val="18"/>
          <w:lang w:val="en-US" w:eastAsia="ru-RU"/>
        </w:rPr>
        <w:t>X</w:t>
      </w:r>
      <w:r>
        <w:rPr>
          <w:rFonts w:ascii="Tahoma" w:hAnsi="Tahoma" w:eastAsia="Times New Roman" w:cs="Tahoma"/>
          <w:color w:val="000000"/>
          <w:sz w:val="18"/>
          <w:szCs w:val="18"/>
          <w:lang w:eastAsia="ru-RU"/>
        </w:rPr>
        <w:t>)=</w:t>
      </w:r>
      <w:r>
        <w:rPr>
          <w:rFonts w:ascii="Tahoma" w:hAnsi="Tahoma" w:eastAsia="Times New Roman" w:cs="Tahoma"/>
          <w:color w:val="000000"/>
          <w:sz w:val="18"/>
          <w:szCs w:val="18"/>
          <w:lang w:val="en-US" w:eastAsia="ru-RU"/>
        </w:rPr>
        <w:t>C</w:t>
      </w:r>
      <w:r>
        <w:rPr>
          <w:rFonts w:ascii="Symbol" w:hAnsi="Symbol" w:eastAsia="Times New Roman" w:cs="Tahoma"/>
          <w:color w:val="000000"/>
          <w:sz w:val="18"/>
          <w:szCs w:val="18"/>
          <w:lang w:val="en-US" w:eastAsia="ru-RU"/>
        </w:rPr>
        <w:t></w:t>
      </w:r>
      <w:r>
        <w:rPr>
          <w:rFonts w:ascii="Tahoma" w:hAnsi="Tahoma" w:eastAsia="Times New Roman" w:cs="Tahoma"/>
          <w:color w:val="000000"/>
          <w:sz w:val="18"/>
          <w:szCs w:val="18"/>
          <w:lang w:val="en-US" w:eastAsia="ru-RU"/>
        </w:rPr>
        <w:t>M</w:t>
      </w:r>
      <w:r>
        <w:rPr>
          <w:rFonts w:ascii="Tahoma" w:hAnsi="Tahoma" w:eastAsia="Times New Roman" w:cs="Tahoma"/>
          <w:color w:val="000000"/>
          <w:sz w:val="18"/>
          <w:szCs w:val="18"/>
          <w:lang w:eastAsia="ru-RU"/>
        </w:rPr>
        <w:t>(</w:t>
      </w:r>
      <w:r>
        <w:rPr>
          <w:rFonts w:ascii="Tahoma" w:hAnsi="Tahoma" w:eastAsia="Times New Roman" w:cs="Tahoma"/>
          <w:color w:val="000000"/>
          <w:sz w:val="18"/>
          <w:szCs w:val="18"/>
          <w:lang w:val="en-US" w:eastAsia="ru-RU"/>
        </w:rPr>
        <w:t>X</w:t>
      </w:r>
      <w:r>
        <w:rPr>
          <w:rFonts w:ascii="Tahoma" w:hAnsi="Tahoma" w:eastAsia="Times New Roman" w:cs="Tahoma"/>
          <w:color w:val="000000"/>
          <w:sz w:val="18"/>
          <w:szCs w:val="18"/>
          <w:lang w:eastAsia="ru-RU"/>
        </w:rPr>
        <w:t>).</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14" w:name="а15"/>
            <w:bookmarkEnd w:id="14"/>
            <w:r>
              <w:t>Дисперсия случайной величины, ее свойства. Среднее квадратическое отклонение. Центрированные случайные величины.</w:t>
            </w:r>
          </w:p>
        </w:tc>
      </w:tr>
    </w:tbl>
    <w:p>
      <w:r>
        <w:rPr>
          <w:lang w:eastAsia="ru-RU"/>
        </w:rPr>
        <w:drawing>
          <wp:inline distT="0" distB="0" distL="0" distR="0">
            <wp:extent cx="1485900" cy="3683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45"/>
                    <a:stretch>
                      <a:fillRect/>
                    </a:stretch>
                  </pic:blipFill>
                  <pic:spPr>
                    <a:xfrm>
                      <a:off x="0" y="0"/>
                      <a:ext cx="1485976" cy="368319"/>
                    </a:xfrm>
                    <a:prstGeom prst="rect">
                      <a:avLst/>
                    </a:prstGeom>
                  </pic:spPr>
                </pic:pic>
              </a:graphicData>
            </a:graphic>
          </wp:inline>
        </w:drawing>
      </w:r>
    </w:p>
    <w:p>
      <w:pPr>
        <w:shd w:val="clear" w:color="auto" w:fill="FFFFFF"/>
        <w:spacing w:before="30" w:after="30" w:line="240" w:lineRule="auto"/>
        <w:rPr>
          <w:rFonts w:ascii="Tahoma" w:hAnsi="Tahoma" w:eastAsia="Times New Roman" w:cs="Tahoma"/>
          <w:color w:val="000000"/>
          <w:sz w:val="18"/>
          <w:szCs w:val="18"/>
          <w:lang w:eastAsia="ru-RU"/>
        </w:rPr>
      </w:pPr>
      <w:r>
        <w:rPr>
          <w:rFonts w:ascii="Tahoma" w:hAnsi="Tahoma" w:eastAsia="Times New Roman" w:cs="Tahoma"/>
          <w:b/>
          <w:bCs/>
          <w:i/>
          <w:iCs/>
          <w:color w:val="000000"/>
          <w:sz w:val="18"/>
          <w:szCs w:val="18"/>
          <w:lang w:eastAsia="ru-RU"/>
        </w:rPr>
        <w:t>Свойства дисперсии</w:t>
      </w:r>
      <w:r>
        <w:rPr>
          <w:rFonts w:ascii="Tahoma" w:hAnsi="Tahoma" w:eastAsia="Times New Roman" w:cs="Tahoma"/>
          <w:color w:val="000000"/>
          <w:sz w:val="18"/>
          <w:szCs w:val="18"/>
          <w:lang w:eastAsia="ru-RU"/>
        </w:rPr>
        <w:t>:</w:t>
      </w:r>
    </w:p>
    <w:p>
      <w:pPr>
        <w:numPr>
          <w:ilvl w:val="0"/>
          <w:numId w:val="5"/>
        </w:numPr>
        <w:shd w:val="clear" w:color="auto" w:fill="FFFFFF"/>
        <w:spacing w:before="100" w:beforeAutospacing="1" w:after="100" w:afterAutospacing="1" w:line="240" w:lineRule="auto"/>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Дисперсия имеет размерность, равную квадрату размерности случайной величины.</w:t>
      </w:r>
    </w:p>
    <w:p>
      <w:pPr>
        <w:numPr>
          <w:ilvl w:val="0"/>
          <w:numId w:val="5"/>
        </w:numPr>
        <w:shd w:val="clear" w:color="auto" w:fill="FFFFFF"/>
        <w:spacing w:before="100" w:beforeAutospacing="1" w:after="100" w:afterAutospacing="1" w:line="240" w:lineRule="auto"/>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Дисперсия постоянной величины всегда равна нулю: D (С) = 0.</w:t>
      </w:r>
    </w:p>
    <w:p>
      <w:pPr>
        <w:numPr>
          <w:ilvl w:val="0"/>
          <w:numId w:val="5"/>
        </w:numPr>
        <w:shd w:val="clear" w:color="auto" w:fill="FFFFFF"/>
        <w:spacing w:before="100" w:beforeAutospacing="1" w:after="100" w:afterAutospacing="1" w:line="240" w:lineRule="auto"/>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Постоянный множитель можно выносить за знак дисперсии, предварительно возведя его в квадрат: D(СX)=С</w:t>
      </w:r>
      <w:r>
        <w:rPr>
          <w:rFonts w:ascii="Tahoma" w:hAnsi="Tahoma" w:eastAsia="Times New Roman" w:cs="Tahoma"/>
          <w:color w:val="000000"/>
          <w:sz w:val="18"/>
          <w:szCs w:val="18"/>
          <w:vertAlign w:val="superscript"/>
          <w:lang w:eastAsia="ru-RU"/>
        </w:rPr>
        <w:t>2</w:t>
      </w:r>
      <w:r>
        <w:rPr>
          <w:rFonts w:ascii="Symbol" w:hAnsi="Symbol" w:eastAsia="Times New Roman" w:cs="Tahoma"/>
          <w:color w:val="000000"/>
          <w:sz w:val="18"/>
          <w:szCs w:val="18"/>
          <w:lang w:eastAsia="ru-RU"/>
        </w:rPr>
        <w:t></w:t>
      </w:r>
      <w:r>
        <w:rPr>
          <w:rFonts w:ascii="Tahoma" w:hAnsi="Tahoma" w:eastAsia="Times New Roman" w:cs="Tahoma"/>
          <w:color w:val="000000"/>
          <w:sz w:val="18"/>
          <w:szCs w:val="18"/>
          <w:lang w:eastAsia="ru-RU"/>
        </w:rPr>
        <w:t>D(X).</w:t>
      </w:r>
    </w:p>
    <w:p>
      <w:pPr>
        <w:numPr>
          <w:ilvl w:val="0"/>
          <w:numId w:val="5"/>
        </w:numPr>
        <w:shd w:val="clear" w:color="auto" w:fill="FFFFFF"/>
        <w:spacing w:before="100" w:beforeAutospacing="1" w:after="100" w:afterAutospacing="1" w:line="240" w:lineRule="auto"/>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Дисперсия алгебраической суммы двух независимых случайных величин равна сумме их дисперсией: D(X +Y)=D(X)+D(Y).</w:t>
      </w:r>
    </w:p>
    <w:p>
      <w:r>
        <w:t>Среднеквадратическое отклонение — наиболее распространённый показатель рассеивания значений случайной величины относительно её математического ожидания.</w:t>
      </w:r>
    </w:p>
    <w:p>
      <w:r>
        <w:rPr>
          <w:lang w:eastAsia="ru-RU"/>
        </w:rPr>
        <w:t xml:space="preserve"> </w:t>
      </w:r>
      <w:r>
        <w:rPr>
          <w:lang w:eastAsia="ru-RU"/>
        </w:rPr>
        <w:drawing>
          <wp:inline distT="0" distB="0" distL="0" distR="0">
            <wp:extent cx="431800" cy="415290"/>
            <wp:effectExtent l="0" t="0" r="635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a:picLocks noChangeAspect="1"/>
                    </pic:cNvPicPr>
                  </pic:nvPicPr>
                  <pic:blipFill>
                    <a:blip r:embed="rId46"/>
                    <a:stretch>
                      <a:fillRect/>
                    </a:stretch>
                  </pic:blipFill>
                  <pic:spPr>
                    <a:xfrm>
                      <a:off x="0" y="0"/>
                      <a:ext cx="442336" cy="425954"/>
                    </a:xfrm>
                    <a:prstGeom prst="rect">
                      <a:avLst/>
                    </a:prstGeom>
                  </pic:spPr>
                </pic:pic>
              </a:graphicData>
            </a:graphic>
          </wp:inline>
        </w:drawing>
      </w:r>
      <w:r>
        <w:rPr>
          <w:lang w:eastAsia="ru-RU"/>
        </w:rPr>
        <w:t xml:space="preserve"> корень от дисперсии.</w:t>
      </w:r>
    </w:p>
    <w:p>
      <w:r>
        <w:t>Случайная величина называется центрированной, если математическое ожидание M(X)=0, и стандартизированной, если M(X)=0 и среднее квадратическое отклонение s = 1.</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15" w:name="а16"/>
            <w:bookmarkEnd w:id="15"/>
            <w:r>
              <w:t>Мода, медиана, моменты (начальные и центральные). Асимметрия, эксцесс</w:t>
            </w:r>
          </w:p>
        </w:tc>
      </w:tr>
    </w:tbl>
    <w:p>
      <w:pPr>
        <w:rPr>
          <w:rFonts w:ascii="Arial" w:hAnsi="Arial" w:cs="Arial"/>
          <w:color w:val="000000"/>
          <w:u w:val="single"/>
        </w:rPr>
      </w:pPr>
    </w:p>
    <w:p>
      <w:pPr>
        <w:rPr>
          <w:rFonts w:ascii="Arial" w:hAnsi="Arial" w:cs="Arial"/>
          <w:color w:val="000000"/>
        </w:rPr>
      </w:pPr>
      <w:r>
        <w:rPr>
          <w:rFonts w:ascii="Arial" w:hAnsi="Arial" w:cs="Arial"/>
          <w:color w:val="000000"/>
          <w:u w:val="single"/>
        </w:rPr>
        <w:t>Модой дискретной СВ </w:t>
      </w:r>
      <w:r>
        <w:rPr>
          <w:rFonts w:ascii="Arial" w:hAnsi="Arial" w:cs="Arial"/>
          <w:color w:val="000000"/>
        </w:rPr>
        <w:t>называется её наиболее вероятное значение,</w:t>
      </w:r>
      <w:r>
        <w:rPr>
          <w:rFonts w:ascii="Arial" w:hAnsi="Arial" w:cs="Arial"/>
          <w:color w:val="000000"/>
          <w:u w:val="single"/>
        </w:rPr>
        <w:t>модой непрерывной СВ</w:t>
      </w:r>
      <w:r>
        <w:rPr>
          <w:rFonts w:ascii="Arial" w:hAnsi="Arial" w:cs="Arial"/>
          <w:color w:val="000000"/>
          <w:lang w:eastAsia="ru-RU"/>
        </w:rPr>
        <w:drawing>
          <wp:inline distT="0" distB="0" distL="0" distR="0">
            <wp:extent cx="139700" cy="171450"/>
            <wp:effectExtent l="0" t="0" r="0" b="0"/>
            <wp:docPr id="45" name="Рисунок 45" descr="https://studfile.net/html/2706/988/html_jvE4l_QJrL.YM_w/img-R67R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descr="https://studfile.net/html/2706/988/html_jvE4l_QJrL.YM_w/img-R67RL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39700" cy="171450"/>
                    </a:xfrm>
                    <a:prstGeom prst="rect">
                      <a:avLst/>
                    </a:prstGeom>
                    <a:noFill/>
                    <a:ln>
                      <a:noFill/>
                    </a:ln>
                  </pic:spPr>
                </pic:pic>
              </a:graphicData>
            </a:graphic>
          </wp:inline>
        </w:drawing>
      </w:r>
      <w:r>
        <w:rPr>
          <w:rFonts w:ascii="Arial" w:hAnsi="Arial" w:cs="Arial"/>
          <w:color w:val="000000"/>
        </w:rPr>
        <w:t>-значение аргументаx,при котором её плотность распределения</w:t>
      </w:r>
      <w:r>
        <w:rPr>
          <w:lang w:eastAsia="ru-RU"/>
        </w:rPr>
        <w:drawing>
          <wp:inline distT="0" distB="0" distL="0" distR="0">
            <wp:extent cx="209550" cy="190500"/>
            <wp:effectExtent l="0" t="0" r="0" b="0"/>
            <wp:docPr id="44" name="Рисунок 44" descr="https://studfile.net/html/2706/988/html_jvE4l_QJrL.YM_w/img-4j1s1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https://studfile.net/html/2706/988/html_jvE4l_QJrL.YM_w/img-4j1s1Z.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09550" cy="190500"/>
                    </a:xfrm>
                    <a:prstGeom prst="rect">
                      <a:avLst/>
                    </a:prstGeom>
                    <a:noFill/>
                    <a:ln>
                      <a:noFill/>
                    </a:ln>
                  </pic:spPr>
                </pic:pic>
              </a:graphicData>
            </a:graphic>
          </wp:inline>
        </w:drawing>
      </w:r>
      <w:r>
        <w:rPr>
          <w:rFonts w:ascii="Arial" w:hAnsi="Arial" w:cs="Arial"/>
          <w:color w:val="000000"/>
        </w:rPr>
        <w:t>(x) максимальна</w:t>
      </w:r>
    </w:p>
    <w:p>
      <w:pPr>
        <w:rPr>
          <w:rFonts w:ascii="Arial" w:hAnsi="Arial" w:cs="Arial"/>
          <w:color w:val="000000"/>
        </w:rPr>
      </w:pPr>
      <w:r>
        <w:rPr>
          <w:rFonts w:ascii="Arial" w:hAnsi="Arial" w:cs="Arial"/>
          <w:color w:val="000000"/>
          <w:u w:val="single"/>
        </w:rPr>
        <w:t>Медианой </w:t>
      </w:r>
      <w:r>
        <w:rPr>
          <w:rFonts w:ascii="Arial" w:hAnsi="Arial" w:cs="Arial"/>
          <w:color w:val="000000"/>
        </w:rPr>
        <w:t>СВ</w:t>
      </w:r>
      <w:r>
        <w:rPr>
          <w:lang w:eastAsia="ru-RU"/>
        </w:rPr>
        <w:drawing>
          <wp:inline distT="0" distB="0" distL="0" distR="0">
            <wp:extent cx="139700" cy="171450"/>
            <wp:effectExtent l="0" t="0" r="0" b="0"/>
            <wp:docPr id="47" name="Рисунок 47" descr="https://studfile.net/html/2706/988/html_jvE4l_QJrL.YM_w/img-ix57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https://studfile.net/html/2706/988/html_jvE4l_QJrL.YM_w/img-ix57Hf.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39700" cy="171450"/>
                    </a:xfrm>
                    <a:prstGeom prst="rect">
                      <a:avLst/>
                    </a:prstGeom>
                    <a:noFill/>
                    <a:ln>
                      <a:noFill/>
                    </a:ln>
                  </pic:spPr>
                </pic:pic>
              </a:graphicData>
            </a:graphic>
          </wp:inline>
        </w:drawing>
      </w:r>
      <w:r>
        <w:rPr>
          <w:rFonts w:ascii="Arial" w:hAnsi="Arial" w:cs="Arial"/>
          <w:color w:val="000000"/>
        </w:rPr>
        <w:t>называется значение аргументаx, при котором</w:t>
      </w:r>
      <w:r>
        <w:rPr>
          <w:lang w:eastAsia="ru-RU"/>
        </w:rPr>
        <w:drawing>
          <wp:inline distT="0" distB="0" distL="0" distR="0">
            <wp:extent cx="228600" cy="190500"/>
            <wp:effectExtent l="0" t="0" r="0" b="0"/>
            <wp:docPr id="46" name="Рисунок 46" descr="https://studfile.net/html/2706/988/html_jvE4l_QJrL.YM_w/img-KGi0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https://studfile.net/html/2706/988/html_jvE4l_QJrL.YM_w/img-KGi0E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28600" cy="190500"/>
                    </a:xfrm>
                    <a:prstGeom prst="rect">
                      <a:avLst/>
                    </a:prstGeom>
                    <a:noFill/>
                    <a:ln>
                      <a:noFill/>
                    </a:ln>
                  </pic:spPr>
                </pic:pic>
              </a:graphicData>
            </a:graphic>
          </wp:inline>
        </w:drawing>
      </w:r>
      <w:r>
        <w:rPr>
          <w:rFonts w:ascii="Arial" w:hAnsi="Arial" w:cs="Arial"/>
          <w:color w:val="000000"/>
        </w:rPr>
        <w:t>(x)=0,5.</w:t>
      </w:r>
    </w:p>
    <w:p>
      <w:pPr>
        <w:pStyle w:val="13"/>
        <w:rPr>
          <w:rFonts w:ascii="Arial" w:hAnsi="Arial" w:cs="Arial"/>
          <w:color w:val="000000"/>
        </w:rPr>
      </w:pPr>
      <w:r>
        <w:rPr>
          <w:rFonts w:ascii="Arial" w:hAnsi="Arial" w:cs="Arial"/>
          <w:color w:val="000000"/>
        </w:rPr>
        <w:t>В теории вероятностей и математической статистике, помимо математического ожидания и дисперсии, используются и другие числовые характеристики случайных величин. В первую очередь это начальные и центральные моменты.</w:t>
      </w:r>
    </w:p>
    <w:p>
      <w:pPr>
        <w:pStyle w:val="13"/>
        <w:rPr>
          <w:rFonts w:ascii="Arial" w:hAnsi="Arial" w:cs="Arial"/>
          <w:color w:val="000000"/>
        </w:rPr>
      </w:pPr>
      <w:r>
        <w:rPr>
          <w:rFonts w:ascii="Arial" w:hAnsi="Arial" w:cs="Arial"/>
          <w:color w:val="000000"/>
        </w:rPr>
        <w:t>Начальным моментом k-го порядка случайной величиныxназывается математическое ожиданиеk-й степени случайной величиныx, т.е.ak=Mxk.</w:t>
      </w:r>
    </w:p>
    <w:p>
      <w:pPr>
        <w:pStyle w:val="13"/>
        <w:rPr>
          <w:rFonts w:ascii="Arial" w:hAnsi="Arial" w:cs="Arial"/>
          <w:color w:val="000000"/>
        </w:rPr>
      </w:pPr>
      <w:r>
        <w:rPr>
          <w:rFonts w:ascii="Arial" w:hAnsi="Arial" w:cs="Arial"/>
          <w:color w:val="000000"/>
        </w:rPr>
        <w:t>Центральным моментом k-го порядка случайной величиныxназывается величинаmk, определяемая формулойmk=M(x-Mx)k.</w:t>
      </w:r>
    </w:p>
    <w:p>
      <w:pPr>
        <w:pStyle w:val="13"/>
        <w:rPr>
          <w:rFonts w:asciiTheme="minorHAnsi" w:hAnsiTheme="minorHAnsi" w:cstheme="minorHAnsi"/>
          <w:color w:val="000000" w:themeColor="text1"/>
          <w14:textFill>
            <w14:solidFill>
              <w14:schemeClr w14:val="tx1"/>
            </w14:solidFill>
          </w14:textFill>
        </w:rPr>
      </w:pPr>
      <w:r>
        <w:rPr>
          <w:rFonts w:asciiTheme="minorHAnsi" w:hAnsiTheme="minorHAnsi" w:cstheme="minorHAnsi"/>
          <w:b/>
          <w:bCs/>
          <w:color w:val="000000" w:themeColor="text1"/>
          <w14:textFill>
            <w14:solidFill>
              <w14:schemeClr w14:val="tx1"/>
            </w14:solidFill>
          </w14:textFill>
        </w:rPr>
        <w:t>Асимметрия</w:t>
      </w:r>
      <w:r>
        <w:rPr>
          <w:rFonts w:asciiTheme="minorHAnsi" w:hAnsiTheme="minorHAnsi" w:cstheme="minorHAnsi"/>
          <w:color w:val="000000" w:themeColor="text1"/>
          <w14:textFill>
            <w14:solidFill>
              <w14:schemeClr w14:val="tx1"/>
            </w14:solidFill>
          </w14:textFill>
        </w:rPr>
        <w:br w:type="textWrapping"/>
      </w:r>
      <w:r>
        <w:rPr>
          <w:rFonts w:asciiTheme="minorHAnsi" w:hAnsiTheme="minorHAnsi" w:cstheme="minorHAnsi"/>
          <w:color w:val="000000" w:themeColor="text1"/>
          <w14:textFill>
            <w14:solidFill>
              <w14:schemeClr w14:val="tx1"/>
            </w14:solidFill>
          </w14:textFill>
        </w:rPr>
        <w:t xml:space="preserve">В теории вероятностей и в математической статистике в качестве меры асимметрии распределения является коэффициент асимметрии, который определяется формулой , </w:t>
      </w:r>
      <w:r>
        <w:rPr>
          <w:rFonts w:asciiTheme="minorHAnsi" w:hAnsiTheme="minorHAnsi" w:cstheme="minorHAnsi"/>
          <w:color w:val="000000" w:themeColor="text1"/>
          <w14:textFill>
            <w14:solidFill>
              <w14:schemeClr w14:val="tx1"/>
            </w14:solidFill>
          </w14:textFill>
        </w:rPr>
        <w:drawing>
          <wp:inline distT="0" distB="0" distL="0" distR="0">
            <wp:extent cx="810895" cy="389890"/>
            <wp:effectExtent l="0" t="0" r="825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810895" cy="389890"/>
                    </a:xfrm>
                    <a:prstGeom prst="rect">
                      <a:avLst/>
                    </a:prstGeom>
                    <a:noFill/>
                    <a:ln>
                      <a:noFill/>
                    </a:ln>
                  </pic:spPr>
                </pic:pic>
              </a:graphicData>
            </a:graphic>
          </wp:inline>
        </w:drawing>
      </w:r>
      <w:r>
        <w:rPr>
          <w:rFonts w:asciiTheme="minorHAnsi" w:hAnsiTheme="minorHAnsi" w:cstheme="minorHAnsi"/>
          <w:color w:val="000000" w:themeColor="text1"/>
          <w14:textFill>
            <w14:solidFill>
              <w14:schemeClr w14:val="tx1"/>
            </w14:solidFill>
          </w14:textFill>
        </w:rPr>
        <w:t>, где </w:t>
      </w:r>
      <w:r>
        <w:rPr>
          <w:rFonts w:asciiTheme="minorHAnsi" w:hAnsiTheme="minorHAnsi" w:cstheme="minorHAnsi"/>
          <w:color w:val="000000" w:themeColor="text1"/>
          <w14:textFill>
            <w14:solidFill>
              <w14:schemeClr w14:val="tx1"/>
            </w14:solidFill>
          </w14:textFill>
        </w:rPr>
        <w:drawing>
          <wp:inline distT="0" distB="0" distL="0" distR="0">
            <wp:extent cx="151130" cy="142875"/>
            <wp:effectExtent l="0" t="0" r="127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51130" cy="142875"/>
                    </a:xfrm>
                    <a:prstGeom prst="rect">
                      <a:avLst/>
                    </a:prstGeom>
                    <a:noFill/>
                    <a:ln>
                      <a:noFill/>
                    </a:ln>
                  </pic:spPr>
                </pic:pic>
              </a:graphicData>
            </a:graphic>
          </wp:inline>
        </w:drawing>
      </w:r>
      <w:r>
        <w:rPr>
          <w:rFonts w:asciiTheme="minorHAnsi" w:hAnsiTheme="minorHAnsi" w:cstheme="minorHAnsi"/>
          <w:color w:val="000000" w:themeColor="text1"/>
          <w14:textFill>
            <w14:solidFill>
              <w14:schemeClr w14:val="tx1"/>
            </w14:solidFill>
          </w14:textFill>
        </w:rPr>
        <w:t> – </w:t>
      </w:r>
      <w:r>
        <w:fldChar w:fldCharType="begin"/>
      </w:r>
      <w:r>
        <w:instrText xml:space="preserve"> HYPERLINK "http://mathprofi.ru/formula_dispersii_standartnoe_otklonenie_koefficient_variacii.html" \l "sko" </w:instrText>
      </w:r>
      <w:r>
        <w:fldChar w:fldCharType="separate"/>
      </w:r>
      <w:r>
        <w:rPr>
          <w:rStyle w:val="8"/>
          <w:rFonts w:asciiTheme="minorHAnsi" w:hAnsiTheme="minorHAnsi" w:cstheme="minorHAnsi"/>
          <w:b/>
          <w:bCs/>
          <w:color w:val="000000" w:themeColor="text1"/>
          <w14:textFill>
            <w14:solidFill>
              <w14:schemeClr w14:val="tx1"/>
            </w14:solidFill>
          </w14:textFill>
        </w:rPr>
        <w:t>среднее квадратическое отклонение</w:t>
      </w:r>
      <w:r>
        <w:rPr>
          <w:rStyle w:val="8"/>
          <w:rFonts w:asciiTheme="minorHAnsi" w:hAnsiTheme="minorHAnsi" w:cstheme="minorHAnsi"/>
          <w:b/>
          <w:bCs/>
          <w:color w:val="000000" w:themeColor="text1"/>
          <w14:textFill>
            <w14:solidFill>
              <w14:schemeClr w14:val="tx1"/>
            </w14:solidFill>
          </w14:textFill>
        </w:rPr>
        <w:fldChar w:fldCharType="end"/>
      </w:r>
      <w:r>
        <w:rPr>
          <w:rFonts w:asciiTheme="minorHAnsi" w:hAnsiTheme="minorHAnsi" w:cstheme="minorHAnsi"/>
          <w:color w:val="000000" w:themeColor="text1"/>
          <w14:textFill>
            <w14:solidFill>
              <w14:schemeClr w14:val="tx1"/>
            </w14:solidFill>
          </w14:textFill>
        </w:rPr>
        <w:t> статистической совокупности.</w:t>
      </w:r>
    </w:p>
    <w:p>
      <w:pPr>
        <w:pStyle w:val="13"/>
        <w:rPr>
          <w:rFonts w:asciiTheme="minorHAnsi" w:hAnsiTheme="minorHAnsi" w:cstheme="minorHAnsi"/>
          <w:color w:val="000000" w:themeColor="text1"/>
          <w14:textFill>
            <w14:solidFill>
              <w14:schemeClr w14:val="tx1"/>
            </w14:solidFill>
          </w14:textFill>
        </w:rPr>
      </w:pPr>
      <w:r>
        <w:rPr>
          <w:rFonts w:asciiTheme="minorHAnsi" w:hAnsiTheme="minorHAnsi" w:cstheme="minorHAnsi"/>
          <w:b/>
          <w:bCs/>
          <w:color w:val="000000" w:themeColor="text1"/>
          <w14:textFill>
            <w14:solidFill>
              <w14:schemeClr w14:val="tx1"/>
            </w14:solidFill>
          </w14:textFill>
        </w:rPr>
        <w:t>Эксцесс</w:t>
      </w:r>
      <w:r>
        <w:rPr>
          <w:rFonts w:asciiTheme="minorHAnsi" w:hAnsiTheme="minorHAnsi" w:cstheme="minorHAnsi"/>
          <w:color w:val="000000" w:themeColor="text1"/>
          <w14:textFill>
            <w14:solidFill>
              <w14:schemeClr w14:val="tx1"/>
            </w14:solidFill>
          </w14:textFill>
        </w:rPr>
        <w:br w:type="textWrapping"/>
      </w:r>
      <w:r>
        <w:rPr>
          <w:rFonts w:asciiTheme="minorHAnsi" w:hAnsiTheme="minorHAnsi" w:cstheme="minorHAnsi"/>
          <w:color w:val="000000" w:themeColor="text1"/>
          <w14:textFill>
            <w14:solidFill>
              <w14:schemeClr w14:val="tx1"/>
            </w14:solidFill>
          </w14:textFill>
        </w:rPr>
        <w:t>Нормальное распределение наиболее часто используется в теории вероятностей и в математической статистике, поэтому график плотности вероятностей нормального распределения стал своего рода эталоном, с которым сравнивают другие распределения. Одним из параметров, определяющих отличие распределения случайной величины x, от нормального распределения, является эксцесс.</w:t>
      </w:r>
    </w:p>
    <w:p>
      <w:pPr>
        <w:rPr>
          <w:rFonts w:ascii="Arial" w:hAnsi="Arial" w:cs="Arial"/>
          <w:color w:val="000000"/>
        </w:rPr>
      </w:pP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16" w:name="а17"/>
            <w:bookmarkEnd w:id="16"/>
            <w:r>
              <w:t>Биомиальное распределение, его числовые характеристики.</w:t>
            </w:r>
          </w:p>
        </w:tc>
      </w:tr>
    </w:tbl>
    <w:p/>
    <w:p>
      <w:pPr>
        <w:pStyle w:val="13"/>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Пусть проводится n независимых испытаний. В результате каждого из которых возможны 2 исхода: А – успех с вероятностью p, или </w:t>
      </w:r>
      <w:r>
        <w:rPr>
          <w:rFonts w:asciiTheme="minorHAnsi" w:hAnsiTheme="minorHAnsi" w:cstheme="minorHAnsi"/>
          <w:color w:val="000000" w:themeColor="text1"/>
          <w14:textFill>
            <w14:solidFill>
              <w14:schemeClr w14:val="tx1"/>
            </w14:solidFill>
          </w14:textFill>
        </w:rPr>
        <w:drawing>
          <wp:inline distT="0" distB="0" distL="0" distR="0">
            <wp:extent cx="198755" cy="17462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198755" cy="174625"/>
                    </a:xfrm>
                    <a:prstGeom prst="rect">
                      <a:avLst/>
                    </a:prstGeom>
                    <a:noFill/>
                    <a:ln>
                      <a:noFill/>
                    </a:ln>
                  </pic:spPr>
                </pic:pic>
              </a:graphicData>
            </a:graphic>
          </wp:inline>
        </w:drawing>
      </w:r>
      <w:r>
        <w:rPr>
          <w:rFonts w:asciiTheme="minorHAnsi" w:hAnsiTheme="minorHAnsi" w:cstheme="minorHAnsi"/>
          <w:color w:val="000000" w:themeColor="text1"/>
          <w14:textFill>
            <w14:solidFill>
              <w14:schemeClr w14:val="tx1"/>
            </w14:solidFill>
          </w14:textFill>
        </w:rPr>
        <w:t>- неуспех с вероятностьюq = 1-p. Тогда вероятность числа m успех </w:t>
      </w:r>
      <w:r>
        <w:rPr>
          <w:rFonts w:asciiTheme="minorHAnsi" w:hAnsiTheme="minorHAnsi" w:cstheme="minorHAnsi"/>
          <w:color w:val="000000" w:themeColor="text1"/>
          <w14:textFill>
            <w14:solidFill>
              <w14:schemeClr w14:val="tx1"/>
            </w14:solidFill>
          </w14:textFill>
        </w:rPr>
        <w:drawing>
          <wp:inline distT="0" distB="0" distL="0" distR="0">
            <wp:extent cx="1590040" cy="341630"/>
            <wp:effectExtent l="0" t="0" r="0" b="127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1590040" cy="341630"/>
                    </a:xfrm>
                    <a:prstGeom prst="rect">
                      <a:avLst/>
                    </a:prstGeom>
                    <a:noFill/>
                    <a:ln>
                      <a:noFill/>
                    </a:ln>
                  </pic:spPr>
                </pic:pic>
              </a:graphicData>
            </a:graphic>
          </wp:inline>
        </w:drawing>
      </w:r>
      <w:r>
        <w:rPr>
          <w:rFonts w:asciiTheme="minorHAnsi" w:hAnsiTheme="minorHAnsi" w:cstheme="minorHAnsi"/>
          <w:color w:val="000000" w:themeColor="text1"/>
          <w14:textFill>
            <w14:solidFill>
              <w14:schemeClr w14:val="tx1"/>
            </w14:solidFill>
          </w14:textFill>
        </w:rPr>
        <w:t>(Формула Бернулли)</w:t>
      </w:r>
    </w:p>
    <w:p>
      <w:pPr>
        <w:pStyle w:val="13"/>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Дискретная случайная величина X, которая может принимать только целые неотрицательные значения с вероятностями P (X=m)=</w:t>
      </w:r>
      <w:r>
        <w:rPr>
          <w:rFonts w:asciiTheme="minorHAnsi" w:hAnsiTheme="minorHAnsi" w:cstheme="minorHAnsi"/>
          <w:color w:val="000000" w:themeColor="text1"/>
          <w14:textFill>
            <w14:solidFill>
              <w14:schemeClr w14:val="tx1"/>
            </w14:solidFill>
          </w14:textFill>
        </w:rPr>
        <w:drawing>
          <wp:inline distT="0" distB="0" distL="0" distR="0">
            <wp:extent cx="1169035" cy="23050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169035" cy="230505"/>
                    </a:xfrm>
                    <a:prstGeom prst="rect">
                      <a:avLst/>
                    </a:prstGeom>
                    <a:noFill/>
                    <a:ln>
                      <a:noFill/>
                    </a:ln>
                  </pic:spPr>
                </pic:pic>
              </a:graphicData>
            </a:graphic>
          </wp:inline>
        </w:drawing>
      </w:r>
      <w:r>
        <w:rPr>
          <w:rFonts w:asciiTheme="minorHAnsi" w:hAnsiTheme="minorHAnsi" w:cstheme="minorHAnsi"/>
          <w:color w:val="000000" w:themeColor="text1"/>
          <w14:textFill>
            <w14:solidFill>
              <w14:schemeClr w14:val="tx1"/>
            </w14:solidFill>
          </w14:textFill>
        </w:rPr>
        <w:t> , где p&gt;0, q&gt;0, m </w:t>
      </w:r>
      <w:r>
        <w:rPr>
          <w:rFonts w:asciiTheme="minorHAnsi" w:hAnsiTheme="minorHAnsi" w:cstheme="minorHAnsi"/>
          <w:color w:val="000000" w:themeColor="text1"/>
          <w14:textFill>
            <w14:solidFill>
              <w14:schemeClr w14:val="tx1"/>
            </w14:solidFill>
          </w14:textFill>
        </w:rPr>
        <w:drawing>
          <wp:inline distT="0" distB="0" distL="0" distR="0">
            <wp:extent cx="294005" cy="17462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294005" cy="174625"/>
                    </a:xfrm>
                    <a:prstGeom prst="rect">
                      <a:avLst/>
                    </a:prstGeom>
                    <a:noFill/>
                    <a:ln>
                      <a:noFill/>
                    </a:ln>
                  </pic:spPr>
                </pic:pic>
              </a:graphicData>
            </a:graphic>
          </wp:inline>
        </w:drawing>
      </w:r>
      <w:r>
        <w:rPr>
          <w:rFonts w:asciiTheme="minorHAnsi" w:hAnsiTheme="minorHAnsi" w:cstheme="minorHAnsi"/>
          <w:color w:val="000000" w:themeColor="text1"/>
          <w14:textFill>
            <w14:solidFill>
              <w14:schemeClr w14:val="tx1"/>
            </w14:solidFill>
          </w14:textFill>
        </w:rPr>
        <w:t xml:space="preserve">0,n называется </w:t>
      </w:r>
      <w:r>
        <w:rPr>
          <w:rFonts w:asciiTheme="minorHAnsi" w:hAnsiTheme="minorHAnsi" w:cstheme="minorHAnsi"/>
          <w:b/>
          <w:bCs/>
          <w:color w:val="000000" w:themeColor="text1"/>
          <w14:textFill>
            <w14:solidFill>
              <w14:schemeClr w14:val="tx1"/>
            </w14:solidFill>
          </w14:textFill>
        </w:rPr>
        <w:t>распределенной по биноминальному закону</w:t>
      </w:r>
      <w:r>
        <w:rPr>
          <w:rFonts w:asciiTheme="minorHAnsi" w:hAnsiTheme="minorHAnsi" w:cstheme="minorHAnsi"/>
          <w:color w:val="000000" w:themeColor="text1"/>
          <w14:textFill>
            <w14:solidFill>
              <w14:schemeClr w14:val="tx1"/>
            </w14:solidFill>
          </w14:textFill>
        </w:rPr>
        <w:t xml:space="preserve"> с параметром p.</w:t>
      </w:r>
    </w:p>
    <w:p>
      <w:pPr>
        <w:pStyle w:val="13"/>
        <w:rPr>
          <w:rFonts w:asciiTheme="minorHAnsi" w:hAnsiTheme="minorHAnsi" w:cstheme="minorHAnsi"/>
          <w:b/>
          <w:bCs/>
          <w:color w:val="000000" w:themeColor="text1"/>
          <w14:textFill>
            <w14:solidFill>
              <w14:schemeClr w14:val="tx1"/>
            </w14:solidFill>
          </w14:textFill>
        </w:rPr>
      </w:pPr>
      <w:r>
        <w:rPr>
          <w:rFonts w:asciiTheme="minorHAnsi" w:hAnsiTheme="minorHAnsi" w:cstheme="minorHAnsi"/>
          <w:b/>
          <w:bCs/>
          <w:color w:val="000000" w:themeColor="text1"/>
          <w14:textFill>
            <w14:solidFill>
              <w14:schemeClr w14:val="tx1"/>
            </w14:solidFill>
          </w14:textFill>
        </w:rPr>
        <w:t>Мат.ожидание</w:t>
      </w:r>
    </w:p>
    <w:p>
      <w:pPr>
        <w:pStyle w:val="13"/>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 </w:t>
      </w:r>
      <w:r>
        <w:rPr>
          <w:rFonts w:asciiTheme="minorHAnsi" w:hAnsiTheme="minorHAnsi" w:cstheme="minorHAnsi"/>
          <w:color w:val="000000" w:themeColor="text1"/>
          <w14:textFill>
            <w14:solidFill>
              <w14:schemeClr w14:val="tx1"/>
            </w14:solidFill>
          </w14:textFill>
        </w:rPr>
        <w:drawing>
          <wp:inline distT="0" distB="0" distL="0" distR="0">
            <wp:extent cx="1129030" cy="429260"/>
            <wp:effectExtent l="0" t="0" r="0" b="889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1129030" cy="429260"/>
                    </a:xfrm>
                    <a:prstGeom prst="rect">
                      <a:avLst/>
                    </a:prstGeom>
                    <a:noFill/>
                    <a:ln>
                      <a:noFill/>
                    </a:ln>
                  </pic:spPr>
                </pic:pic>
              </a:graphicData>
            </a:graphic>
          </wp:inline>
        </w:drawing>
      </w:r>
      <w:r>
        <w:rPr>
          <w:rFonts w:asciiTheme="minorHAnsi" w:hAnsiTheme="minorHAnsi" w:cstheme="minorHAnsi"/>
          <w:color w:val="000000" w:themeColor="text1"/>
          <w14:textFill>
            <w14:solidFill>
              <w14:schemeClr w14:val="tx1"/>
            </w14:solidFill>
          </w14:textFill>
        </w:rPr>
        <w:t>M(X)= np</w:t>
      </w:r>
    </w:p>
    <w:p>
      <w:pPr>
        <w:pStyle w:val="13"/>
        <w:rPr>
          <w:rFonts w:asciiTheme="minorHAnsi" w:hAnsiTheme="minorHAnsi" w:cstheme="minorHAnsi"/>
          <w:b/>
          <w:bCs/>
          <w:color w:val="000000" w:themeColor="text1"/>
          <w14:textFill>
            <w14:solidFill>
              <w14:schemeClr w14:val="tx1"/>
            </w14:solidFill>
          </w14:textFill>
        </w:rPr>
      </w:pPr>
      <w:r>
        <w:rPr>
          <w:rFonts w:asciiTheme="minorHAnsi" w:hAnsiTheme="minorHAnsi" w:cstheme="minorHAnsi"/>
          <w:b/>
          <w:bCs/>
          <w:color w:val="000000" w:themeColor="text1"/>
          <w14:textFill>
            <w14:solidFill>
              <w14:schemeClr w14:val="tx1"/>
            </w14:solidFill>
          </w14:textFill>
        </w:rPr>
        <w:t>Дисперсия</w:t>
      </w:r>
    </w:p>
    <w:p>
      <w:pPr>
        <w:pStyle w:val="13"/>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drawing>
          <wp:inline distT="0" distB="0" distL="0" distR="0">
            <wp:extent cx="787400" cy="182880"/>
            <wp:effectExtent l="0" t="0" r="0" b="762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787400" cy="182880"/>
                    </a:xfrm>
                    <a:prstGeom prst="rect">
                      <a:avLst/>
                    </a:prstGeom>
                    <a:noFill/>
                    <a:ln>
                      <a:noFill/>
                    </a:ln>
                  </pic:spPr>
                </pic:pic>
              </a:graphicData>
            </a:graphic>
          </wp:inline>
        </w:drawing>
      </w:r>
    </w:p>
    <w:p>
      <w:pPr>
        <w:pStyle w:val="13"/>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D(x)=</w:t>
      </w:r>
      <w:r>
        <w:rPr>
          <w:rFonts w:asciiTheme="minorHAnsi" w:hAnsiTheme="minorHAnsi" w:cstheme="minorHAnsi"/>
          <w:color w:val="000000" w:themeColor="text1"/>
          <w14:textFill>
            <w14:solidFill>
              <w14:schemeClr w14:val="tx1"/>
            </w14:solidFill>
          </w14:textFill>
        </w:rPr>
        <w:drawing>
          <wp:inline distT="0" distB="0" distL="0" distR="0">
            <wp:extent cx="826770" cy="429260"/>
            <wp:effectExtent l="0" t="0" r="0" b="889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826770" cy="429260"/>
                    </a:xfrm>
                    <a:prstGeom prst="rect">
                      <a:avLst/>
                    </a:prstGeom>
                    <a:noFill/>
                    <a:ln>
                      <a:noFill/>
                    </a:ln>
                  </pic:spPr>
                </pic:pic>
              </a:graphicData>
            </a:graphic>
          </wp:inline>
        </w:drawing>
      </w:r>
    </w:p>
    <w:p>
      <w:pPr>
        <w:pStyle w:val="13"/>
        <w:rPr>
          <w:rFonts w:asciiTheme="minorHAnsi" w:hAnsiTheme="minorHAnsi" w:cstheme="minorHAnsi"/>
          <w:b/>
          <w:bCs/>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drawing>
          <wp:inline distT="0" distB="0" distL="0" distR="0">
            <wp:extent cx="882650" cy="19113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882650" cy="191135"/>
                    </a:xfrm>
                    <a:prstGeom prst="rect">
                      <a:avLst/>
                    </a:prstGeom>
                    <a:noFill/>
                    <a:ln>
                      <a:noFill/>
                    </a:ln>
                  </pic:spPr>
                </pic:pic>
              </a:graphicData>
            </a:graphic>
          </wp:inline>
        </w:drawing>
      </w:r>
      <w:r>
        <w:rPr>
          <w:rFonts w:asciiTheme="minorHAnsi" w:hAnsiTheme="minorHAnsi" w:cstheme="minorHAnsi"/>
          <w:color w:val="000000" w:themeColor="text1"/>
          <w14:textFill>
            <w14:solidFill>
              <w14:schemeClr w14:val="tx1"/>
            </w14:solidFill>
          </w14:textFill>
        </w:rPr>
        <w:t xml:space="preserve">- </w:t>
      </w:r>
      <w:r>
        <w:rPr>
          <w:rFonts w:asciiTheme="minorHAnsi" w:hAnsiTheme="minorHAnsi" w:cstheme="minorHAnsi"/>
          <w:b/>
          <w:bCs/>
          <w:color w:val="000000" w:themeColor="text1"/>
          <w14:textFill>
            <w14:solidFill>
              <w14:schemeClr w14:val="tx1"/>
            </w14:solidFill>
          </w14:textFill>
        </w:rPr>
        <w:t>среднее квадратическое отклонение</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17" w:name="а18"/>
            <w:bookmarkEnd w:id="17"/>
            <w:r>
              <w:t>Распределение Пуассона, его числовые характеристики и свойства.</w:t>
            </w:r>
          </w:p>
        </w:tc>
      </w:tr>
    </w:tbl>
    <w:p/>
    <w:p>
      <w:pPr>
        <w:pStyle w:val="13"/>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Пуассоновским называют закон распределения дискретной случайной величины Х числа появления некоторого события в n-независимых опытах если вероятность того, что событие появится ровно m раз определяется по формуле.</w:t>
      </w:r>
    </w:p>
    <w:p>
      <w:pPr>
        <w:pStyle w:val="13"/>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drawing>
          <wp:inline distT="0" distB="0" distL="0" distR="0">
            <wp:extent cx="906145" cy="381635"/>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906145" cy="381635"/>
                    </a:xfrm>
                    <a:prstGeom prst="rect">
                      <a:avLst/>
                    </a:prstGeom>
                    <a:noFill/>
                    <a:ln>
                      <a:noFill/>
                    </a:ln>
                  </pic:spPr>
                </pic:pic>
              </a:graphicData>
            </a:graphic>
          </wp:inline>
        </w:drawing>
      </w:r>
      <w:r>
        <w:rPr>
          <w:rFonts w:asciiTheme="minorHAnsi" w:hAnsiTheme="minorHAnsi" w:cstheme="minorHAnsi"/>
          <w:color w:val="000000" w:themeColor="text1"/>
          <w14:textFill>
            <w14:solidFill>
              <w14:schemeClr w14:val="tx1"/>
            </w14:solidFill>
          </w14:textFill>
        </w:rPr>
        <w:t>, a=np</w:t>
      </w:r>
    </w:p>
    <w:p>
      <w:pPr>
        <w:pStyle w:val="13"/>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n-число проведенных опытов</w:t>
      </w:r>
      <w:r>
        <w:rPr>
          <w:rFonts w:asciiTheme="minorHAnsi" w:hAnsiTheme="minorHAnsi" w:cstheme="minorHAnsi"/>
          <w:color w:val="000000" w:themeColor="text1"/>
          <w14:textFill>
            <w14:solidFill>
              <w14:schemeClr w14:val="tx1"/>
            </w14:solidFill>
          </w14:textFill>
        </w:rPr>
        <w:br w:type="textWrapping"/>
      </w:r>
      <w:r>
        <w:rPr>
          <w:rFonts w:asciiTheme="minorHAnsi" w:hAnsiTheme="minorHAnsi" w:cstheme="minorHAnsi"/>
          <w:color w:val="000000" w:themeColor="text1"/>
          <w14:textFill>
            <w14:solidFill>
              <w14:schemeClr w14:val="tx1"/>
            </w14:solidFill>
          </w14:textFill>
        </w:rPr>
        <w:t>р-вероятность появления события в каждом опыте</w:t>
      </w:r>
    </w:p>
    <w:p>
      <w:pPr>
        <w:pStyle w:val="13"/>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Необходимо отметить, что пуассоновское распределение является предельным случаем биномиального, когда испытаний стремится к бесконечности, а вероятность появления события в каждом опыте стремится к 0. </w:t>
      </w:r>
      <w:r>
        <w:rPr>
          <w:rFonts w:asciiTheme="minorHAnsi" w:hAnsiTheme="minorHAnsi" w:cstheme="minorHAnsi"/>
          <w:color w:val="000000" w:themeColor="text1"/>
          <w14:textFill>
            <w14:solidFill>
              <w14:schemeClr w14:val="tx1"/>
            </w14:solidFill>
          </w14:textFill>
        </w:rPr>
        <w:drawing>
          <wp:inline distT="0" distB="0" distL="0" distR="0">
            <wp:extent cx="1033780" cy="28638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1033780" cy="286385"/>
                    </a:xfrm>
                    <a:prstGeom prst="rect">
                      <a:avLst/>
                    </a:prstGeom>
                    <a:noFill/>
                    <a:ln>
                      <a:noFill/>
                    </a:ln>
                  </pic:spPr>
                </pic:pic>
              </a:graphicData>
            </a:graphic>
          </wp:inline>
        </w:drawing>
      </w:r>
      <w:r>
        <w:rPr>
          <w:rFonts w:asciiTheme="minorHAnsi" w:hAnsiTheme="minorHAnsi" w:cstheme="minorHAnsi"/>
          <w:color w:val="000000" w:themeColor="text1"/>
          <w14:textFill>
            <w14:solidFill>
              <w14:schemeClr w14:val="tx1"/>
            </w14:solidFill>
          </w14:textFill>
        </w:rPr>
        <w:t>Пуассоновское распределение является единичным распределением для которого такие характеристики как мат. Ожидание и дисперсия совпадают и они равны параметру этого закона распределения а.</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18" w:name="а19"/>
            <w:bookmarkEnd w:id="18"/>
            <w:r>
              <w:t>Равномерное распределение случайной величины, его числовые характеристики</w:t>
            </w:r>
          </w:p>
        </w:tc>
      </w:tr>
    </w:tbl>
    <w:p/>
    <w:p>
      <w:r>
        <w:t>Распределение случайной величины называется равномерным если, на интервале которому принадлежат все возможные значения случайной величины, плотность распределения постоянна.</w:t>
      </w:r>
    </w:p>
    <w:p>
      <w:r>
        <w:t>Числовые характеристики равномерного распределения</w:t>
      </w:r>
    </w:p>
    <w:p>
      <w:r>
        <w:rPr>
          <w:lang w:eastAsia="ru-RU"/>
        </w:rPr>
        <w:drawing>
          <wp:inline distT="0" distB="0" distL="0" distR="0">
            <wp:extent cx="5727700" cy="1263650"/>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a:picLocks noChangeAspect="1"/>
                    </pic:cNvPicPr>
                  </pic:nvPicPr>
                  <pic:blipFill>
                    <a:blip r:embed="rId62"/>
                    <a:stretch>
                      <a:fillRect/>
                    </a:stretch>
                  </pic:blipFill>
                  <pic:spPr>
                    <a:xfrm>
                      <a:off x="0" y="0"/>
                      <a:ext cx="5727994" cy="1263715"/>
                    </a:xfrm>
                    <a:prstGeom prst="rect">
                      <a:avLst/>
                    </a:prstGeom>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19" w:name="а20"/>
            <w:bookmarkEnd w:id="19"/>
            <w:r>
              <w:t>Показательное распределение, его числовые характеристики.</w:t>
            </w:r>
          </w:p>
        </w:tc>
      </w:tr>
    </w:tbl>
    <w:p/>
    <w:p>
      <w:pPr>
        <w:pStyle w:val="13"/>
        <w:rPr>
          <w:rFonts w:asciiTheme="minorHAnsi" w:hAnsiTheme="minorHAnsi" w:cstheme="minorHAnsi"/>
          <w:color w:val="000000" w:themeColor="text1"/>
          <w14:textFill>
            <w14:solidFill>
              <w14:schemeClr w14:val="tx1"/>
            </w14:solidFill>
          </w14:textFill>
        </w:rPr>
      </w:pPr>
      <w:r>
        <w:rPr>
          <w:rStyle w:val="7"/>
          <w:rFonts w:asciiTheme="minorHAnsi" w:hAnsiTheme="minorHAnsi" w:cstheme="minorHAnsi"/>
          <w:b/>
          <w:bCs/>
          <w:color w:val="000000" w:themeColor="text1"/>
          <w14:textFill>
            <w14:solidFill>
              <w14:schemeClr w14:val="tx1"/>
            </w14:solidFill>
          </w14:textFill>
        </w:rPr>
        <w:t>Показательным</w:t>
      </w:r>
      <w:r>
        <w:rPr>
          <w:rFonts w:asciiTheme="minorHAnsi" w:hAnsiTheme="minorHAnsi" w:cstheme="minorHAnsi"/>
          <w:color w:val="000000" w:themeColor="text1"/>
          <w14:textFill>
            <w14:solidFill>
              <w14:schemeClr w14:val="tx1"/>
            </w14:solidFill>
          </w14:textFill>
        </w:rPr>
        <w:t> или </w:t>
      </w:r>
      <w:r>
        <w:rPr>
          <w:rStyle w:val="7"/>
          <w:rFonts w:asciiTheme="minorHAnsi" w:hAnsiTheme="minorHAnsi" w:cstheme="minorHAnsi"/>
          <w:color w:val="000000" w:themeColor="text1"/>
          <w14:textFill>
            <w14:solidFill>
              <w14:schemeClr w14:val="tx1"/>
            </w14:solidFill>
          </w14:textFill>
        </w:rPr>
        <w:t>экспоненциальным</w:t>
      </w:r>
      <w:r>
        <w:rPr>
          <w:rFonts w:asciiTheme="minorHAnsi" w:hAnsiTheme="minorHAnsi" w:cstheme="minorHAnsi"/>
          <w:color w:val="000000" w:themeColor="text1"/>
          <w14:textFill>
            <w14:solidFill>
              <w14:schemeClr w14:val="tx1"/>
            </w14:solidFill>
          </w14:textFill>
        </w:rPr>
        <w:t> называют распределение, которое характеризуется следующей </w:t>
      </w:r>
      <w:r>
        <w:fldChar w:fldCharType="begin"/>
      </w:r>
      <w:r>
        <w:instrText xml:space="preserve"> HYPERLINK "http://mathprofi.ru/nepreryvnaya_sluchaynaya_velichina.html" </w:instrText>
      </w:r>
      <w:r>
        <w:fldChar w:fldCharType="separate"/>
      </w:r>
      <w:r>
        <w:rPr>
          <w:rStyle w:val="8"/>
          <w:rFonts w:asciiTheme="minorHAnsi" w:hAnsiTheme="minorHAnsi" w:cstheme="minorHAnsi"/>
          <w:b/>
          <w:bCs/>
          <w:color w:val="000000" w:themeColor="text1"/>
          <w14:textFill>
            <w14:solidFill>
              <w14:schemeClr w14:val="tx1"/>
            </w14:solidFill>
          </w14:textFill>
        </w:rPr>
        <w:t>функцией плотности</w:t>
      </w:r>
      <w:r>
        <w:rPr>
          <w:rStyle w:val="8"/>
          <w:rFonts w:asciiTheme="minorHAnsi" w:hAnsiTheme="minorHAnsi" w:cstheme="minorHAnsi"/>
          <w:b/>
          <w:bCs/>
          <w:color w:val="000000" w:themeColor="text1"/>
          <w14:textFill>
            <w14:solidFill>
              <w14:schemeClr w14:val="tx1"/>
            </w14:solidFill>
          </w14:textFill>
        </w:rPr>
        <w:fldChar w:fldCharType="end"/>
      </w:r>
      <w:r>
        <w:rPr>
          <w:rFonts w:asciiTheme="minorHAnsi" w:hAnsiTheme="minorHAnsi" w:cstheme="minorHAnsi"/>
          <w:color w:val="000000" w:themeColor="text1"/>
          <w14:textFill>
            <w14:solidFill>
              <w14:schemeClr w14:val="tx1"/>
            </w14:solidFill>
          </w14:textFill>
        </w:rPr>
        <w:t>:</w:t>
      </w:r>
      <w:r>
        <w:rPr>
          <w:rFonts w:asciiTheme="minorHAnsi" w:hAnsiTheme="minorHAnsi" w:cstheme="minorHAnsi"/>
          <w:color w:val="000000" w:themeColor="text1"/>
          <w14:textFill>
            <w14:solidFill>
              <w14:schemeClr w14:val="tx1"/>
            </w14:solidFill>
          </w14:textFill>
        </w:rPr>
        <w:br w:type="textWrapping"/>
      </w:r>
      <w:r>
        <w:rPr>
          <w:rFonts w:asciiTheme="minorHAnsi" w:hAnsiTheme="minorHAnsi" w:cstheme="minorHAnsi"/>
          <w:color w:val="000000" w:themeColor="text1"/>
          <w14:textFill>
            <w14:solidFill>
              <w14:schemeClr w14:val="tx1"/>
            </w14:solidFill>
          </w14:textFill>
        </w:rPr>
        <w:drawing>
          <wp:inline distT="0" distB="0" distL="0" distR="0">
            <wp:extent cx="1741170" cy="4610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1741170" cy="461010"/>
                    </a:xfrm>
                    <a:prstGeom prst="rect">
                      <a:avLst/>
                    </a:prstGeom>
                    <a:noFill/>
                    <a:ln>
                      <a:noFill/>
                    </a:ln>
                  </pic:spPr>
                </pic:pic>
              </a:graphicData>
            </a:graphic>
          </wp:inline>
        </w:drawing>
      </w:r>
      <w:r>
        <w:rPr>
          <w:rFonts w:asciiTheme="minorHAnsi" w:hAnsiTheme="minorHAnsi" w:cstheme="minorHAnsi"/>
          <w:color w:val="000000" w:themeColor="text1"/>
          <w14:textFill>
            <w14:solidFill>
              <w14:schemeClr w14:val="tx1"/>
            </w14:solidFill>
          </w14:textFill>
        </w:rPr>
        <w:t>, где </w:t>
      </w:r>
      <w:r>
        <w:rPr>
          <w:rFonts w:asciiTheme="minorHAnsi" w:hAnsiTheme="minorHAnsi" w:cstheme="minorHAnsi"/>
          <w:color w:val="000000" w:themeColor="text1"/>
          <w14:textFill>
            <w14:solidFill>
              <w14:schemeClr w14:val="tx1"/>
            </w14:solidFill>
          </w14:textFill>
        </w:rPr>
        <w:drawing>
          <wp:inline distT="0" distB="0" distL="0" distR="0">
            <wp:extent cx="374015" cy="182880"/>
            <wp:effectExtent l="0" t="0" r="6985" b="762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74015" cy="182880"/>
                    </a:xfrm>
                    <a:prstGeom prst="rect">
                      <a:avLst/>
                    </a:prstGeom>
                    <a:noFill/>
                    <a:ln>
                      <a:noFill/>
                    </a:ln>
                  </pic:spPr>
                </pic:pic>
              </a:graphicData>
            </a:graphic>
          </wp:inline>
        </w:drawing>
      </w:r>
    </w:p>
    <w:p>
      <w:pPr>
        <w:pStyle w:val="13"/>
        <w:rPr>
          <w:rFonts w:asciiTheme="minorHAnsi" w:hAnsiTheme="minorHAnsi" w:cstheme="minorHAnsi"/>
          <w:b/>
          <w:bCs/>
          <w:color w:val="000000" w:themeColor="text1"/>
          <w14:textFill>
            <w14:solidFill>
              <w14:schemeClr w14:val="tx1"/>
            </w14:solidFill>
          </w14:textFill>
        </w:rPr>
      </w:pPr>
      <w:r>
        <w:rPr>
          <w:rFonts w:asciiTheme="minorHAnsi" w:hAnsiTheme="minorHAnsi" w:cstheme="minorHAnsi"/>
          <w:color w:val="000000" w:themeColor="text1"/>
          <w:shd w:val="clear" w:color="auto" w:fill="FFFFFF"/>
          <w14:textFill>
            <w14:solidFill>
              <w14:schemeClr w14:val="tx1"/>
            </w14:solidFill>
          </w14:textFill>
        </w:rPr>
        <w:t>и имеет один параметр </w:t>
      </w:r>
      <w:r>
        <w:rPr>
          <w:rStyle w:val="16"/>
          <w:rFonts w:asciiTheme="minorHAnsi" w:hAnsiTheme="minorHAnsi" w:cstheme="minorHAnsi"/>
          <w:b/>
          <w:bCs/>
          <w:color w:val="000000" w:themeColor="text1"/>
          <w:shd w:val="clear" w:color="auto" w:fill="FFFFFF"/>
          <w14:textFill>
            <w14:solidFill>
              <w14:schemeClr w14:val="tx1"/>
            </w14:solidFill>
          </w14:textFill>
        </w:rPr>
        <w:t>λ</w:t>
      </w:r>
      <w:r>
        <w:rPr>
          <w:rFonts w:asciiTheme="minorHAnsi" w:hAnsiTheme="minorHAnsi" w:cstheme="minorHAnsi"/>
          <w:color w:val="000000" w:themeColor="text1"/>
          <w:shd w:val="clear" w:color="auto" w:fill="FFFFFF"/>
          <w14:textFill>
            <w14:solidFill>
              <w14:schemeClr w14:val="tx1"/>
            </w14:solidFill>
          </w14:textFill>
        </w:rPr>
        <w:t xml:space="preserve">. В этом его главное </w:t>
      </w:r>
      <w:r>
        <w:rPr>
          <w:rFonts w:asciiTheme="minorHAnsi" w:hAnsiTheme="minorHAnsi" w:cstheme="minorHAnsi"/>
          <w:b/>
          <w:bCs/>
          <w:color w:val="000000" w:themeColor="text1"/>
          <w:shd w:val="clear" w:color="auto" w:fill="FFFFFF"/>
          <w14:textFill>
            <w14:solidFill>
              <w14:schemeClr w14:val="tx1"/>
            </w14:solidFill>
          </w14:textFill>
        </w:rPr>
        <w:t>преимущество</w:t>
      </w:r>
      <w:r>
        <w:rPr>
          <w:rFonts w:asciiTheme="minorHAnsi" w:hAnsiTheme="minorHAnsi" w:cstheme="minorHAnsi"/>
          <w:color w:val="000000" w:themeColor="text1"/>
          <w:shd w:val="clear" w:color="auto" w:fill="FFFFFF"/>
          <w14:textFill>
            <w14:solidFill>
              <w14:schemeClr w14:val="tx1"/>
            </w14:solidFill>
          </w14:textFill>
        </w:rPr>
        <w:t xml:space="preserve"> перед другими распределениями.</w:t>
      </w:r>
    </w:p>
    <w:p>
      <w:pPr>
        <w:spacing w:before="100" w:beforeAutospacing="1" w:after="100" w:afterAutospacing="1"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Вычислим математическое ожидание и дисперсию показательного распределения:</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5168265" cy="1503045"/>
            <wp:effectExtent l="0" t="0" r="0" b="190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168265" cy="1503045"/>
                    </a:xfrm>
                    <a:prstGeom prst="rect">
                      <a:avLst/>
                    </a:prstGeom>
                    <a:noFill/>
                    <a:ln>
                      <a:noFill/>
                    </a:ln>
                  </pic:spPr>
                </pic:pic>
              </a:graphicData>
            </a:graphic>
          </wp:inline>
        </w:drawing>
      </w:r>
    </w:p>
    <w:p>
      <w:pPr>
        <w:spacing w:before="100" w:beforeAutospacing="1" w:after="100" w:afterAutospacing="1"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Для вычисления дисперсии воспользуемся одним из се свойств:</w:t>
      </w:r>
    </w:p>
    <w:p>
      <w:pPr>
        <w:spacing w:before="100" w:beforeAutospacing="1" w:after="100" w:afterAutospacing="1"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4540250" cy="42164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540250" cy="421640"/>
                    </a:xfrm>
                    <a:prstGeom prst="rect">
                      <a:avLst/>
                    </a:prstGeom>
                    <a:noFill/>
                    <a:ln>
                      <a:noFill/>
                    </a:ln>
                  </pic:spPr>
                </pic:pic>
              </a:graphicData>
            </a:graphic>
          </wp:inline>
        </w:drawing>
      </w:r>
    </w:p>
    <w:p>
      <w:pPr>
        <w:spacing w:before="100" w:beforeAutospacing="1" w:after="100" w:afterAutospacing="1"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Так как </w:t>
      </w:r>
      <w:r>
        <w:rPr>
          <w:rFonts w:eastAsia="Times New Roman" w:cstheme="minorHAnsi"/>
          <w:i/>
          <w:iCs/>
          <w:color w:val="000000" w:themeColor="text1"/>
          <w:sz w:val="24"/>
          <w:szCs w:val="24"/>
          <w:lang w:eastAsia="ru-RU"/>
          <w14:textFill>
            <w14:solidFill>
              <w14:schemeClr w14:val="tx1"/>
            </w14:solidFill>
          </w14:textFill>
        </w:rPr>
        <w:t>сс(х) = т</w:t>
      </w:r>
      <w:r>
        <w:rPr>
          <w:rFonts w:eastAsia="Times New Roman" w:cstheme="minorHAnsi"/>
          <w:i/>
          <w:iCs/>
          <w:color w:val="000000" w:themeColor="text1"/>
          <w:sz w:val="24"/>
          <w:szCs w:val="24"/>
          <w:vertAlign w:val="subscript"/>
          <w:lang w:eastAsia="ru-RU"/>
          <w14:textFill>
            <w14:solidFill>
              <w14:schemeClr w14:val="tx1"/>
            </w14:solidFill>
          </w14:textFill>
        </w:rPr>
        <w:t>х</w:t>
      </w:r>
      <w:r>
        <w:rPr>
          <w:rFonts w:eastAsia="Times New Roman" w:cstheme="minorHAnsi"/>
          <w:i/>
          <w:iCs/>
          <w:color w:val="000000" w:themeColor="text1"/>
          <w:sz w:val="24"/>
          <w:szCs w:val="24"/>
          <w:lang w:eastAsia="ru-RU"/>
          <w14:textFill>
            <w14:solidFill>
              <w14:schemeClr w14:val="tx1"/>
            </w14:solidFill>
          </w14:textFill>
        </w:rPr>
        <w:t> =</w:t>
      </w:r>
      <w:r>
        <w:rPr>
          <w:rFonts w:eastAsia="Times New Roman" w:cstheme="minorHAnsi"/>
          <w:color w:val="000000" w:themeColor="text1"/>
          <w:sz w:val="24"/>
          <w:szCs w:val="24"/>
          <w:lang w:eastAsia="ru-RU"/>
          <w14:textFill>
            <w14:solidFill>
              <w14:schemeClr w14:val="tx1"/>
            </w14:solidFill>
          </w14:textFill>
        </w:rPr>
        <w:t> 1 / </w:t>
      </w:r>
      <w:r>
        <w:rPr>
          <w:rFonts w:eastAsia="Times New Roman" w:cstheme="minorHAnsi"/>
          <w:i/>
          <w:iCs/>
          <w:color w:val="000000" w:themeColor="text1"/>
          <w:sz w:val="24"/>
          <w:szCs w:val="24"/>
          <w:lang w:eastAsia="ru-RU"/>
          <w14:textFill>
            <w14:solidFill>
              <w14:schemeClr w14:val="tx1"/>
            </w14:solidFill>
          </w14:textFill>
        </w:rPr>
        <w:t>Л,</w:t>
      </w:r>
      <w:r>
        <w:rPr>
          <w:rFonts w:eastAsia="Times New Roman" w:cstheme="minorHAnsi"/>
          <w:color w:val="000000" w:themeColor="text1"/>
          <w:sz w:val="24"/>
          <w:szCs w:val="24"/>
          <w:lang w:eastAsia="ru-RU"/>
          <w14:textFill>
            <w14:solidFill>
              <w14:schemeClr w14:val="tx1"/>
            </w14:solidFill>
          </w14:textFill>
        </w:rPr>
        <w:t> то остается вычислить </w:t>
      </w:r>
      <w:r>
        <w:rPr>
          <w:rFonts w:eastAsia="Times New Roman" w:cstheme="minorHAnsi"/>
          <w:i/>
          <w:iCs/>
          <w:color w:val="000000" w:themeColor="text1"/>
          <w:sz w:val="24"/>
          <w:szCs w:val="24"/>
          <w:lang w:eastAsia="ru-RU"/>
          <w14:textFill>
            <w14:solidFill>
              <w14:schemeClr w14:val="tx1"/>
            </w14:solidFill>
          </w14:textFill>
        </w:rPr>
        <w:t>а-,(х):</w:t>
      </w:r>
    </w:p>
    <w:p>
      <w:pPr>
        <w:spacing w:before="100" w:beforeAutospacing="1" w:after="100" w:afterAutospacing="1"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5940425" cy="657860"/>
            <wp:effectExtent l="0" t="0" r="3175" b="889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940425" cy="657860"/>
                    </a:xfrm>
                    <a:prstGeom prst="rect">
                      <a:avLst/>
                    </a:prstGeom>
                    <a:noFill/>
                    <a:ln>
                      <a:noFill/>
                    </a:ln>
                  </pic:spPr>
                </pic:pic>
              </a:graphicData>
            </a:graphic>
          </wp:inline>
        </w:drawing>
      </w:r>
    </w:p>
    <w:p>
      <w:pPr>
        <w:spacing w:before="100" w:beforeAutospacing="1" w:after="100" w:afterAutospacing="1"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Подставив (6.25) в (6.24), окончательно получим:</w:t>
      </w:r>
    </w:p>
    <w:p>
      <w:pPr>
        <w:spacing w:before="100" w:beforeAutospacing="1" w:after="100" w:afterAutospacing="1"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5144770" cy="61214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144770" cy="612140"/>
                    </a:xfrm>
                    <a:prstGeom prst="rect">
                      <a:avLst/>
                    </a:prstGeom>
                    <a:noFill/>
                    <a:ln>
                      <a:noFill/>
                    </a:ln>
                  </pic:spPr>
                </pic:pic>
              </a:graphicData>
            </a:graphic>
          </wp:inline>
        </w:drawing>
      </w:r>
    </w:p>
    <w:p>
      <w:pPr>
        <w:spacing w:before="100" w:beforeAutospacing="1" w:after="100" w:afterAutospacing="1"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i/>
          <w:iCs/>
          <w:color w:val="000000" w:themeColor="text1"/>
          <w:sz w:val="24"/>
          <w:szCs w:val="24"/>
          <w:lang w:eastAsia="ru-RU"/>
          <w14:textFill>
            <w14:solidFill>
              <w14:schemeClr w14:val="tx1"/>
            </w14:solidFill>
          </w14:textFill>
        </w:rPr>
        <w:t>Для случайной величины, распределенной по показательному закону, математическое ожидание равно среднему квадратическому отклонению.</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20" w:name="а21"/>
            <w:bookmarkEnd w:id="20"/>
            <w:r>
              <w:t>Нормальное распределение случайной величины, его свойства и числовые характеристики</w:t>
            </w:r>
          </w:p>
        </w:tc>
      </w:tr>
    </w:tbl>
    <w:p/>
    <w:p>
      <w:r>
        <w:t>Нормальное распределение, также называемое распределением Гаусса — непрерывное распределение вероятностей с пиком в центре и симметричными боковыми сторонами, которое в одномерном случае задаётся функцией плотности вероятности, совпадающей с функцией Гаусса:</w:t>
      </w:r>
    </w:p>
    <w:p>
      <w:r>
        <w:rPr>
          <w:lang w:eastAsia="ru-RU"/>
        </w:rPr>
        <w:drawing>
          <wp:inline distT="0" distB="0" distL="0" distR="0">
            <wp:extent cx="1803400" cy="584200"/>
            <wp:effectExtent l="0" t="0" r="635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pic:cNvPicPr>
                  </pic:nvPicPr>
                  <pic:blipFill>
                    <a:blip r:embed="rId69"/>
                    <a:stretch>
                      <a:fillRect/>
                    </a:stretch>
                  </pic:blipFill>
                  <pic:spPr>
                    <a:xfrm>
                      <a:off x="0" y="0"/>
                      <a:ext cx="1803493" cy="584230"/>
                    </a:xfrm>
                    <a:prstGeom prst="rect">
                      <a:avLst/>
                    </a:prstGeom>
                  </pic:spPr>
                </pic:pic>
              </a:graphicData>
            </a:graphic>
          </wp:inline>
        </w:drawing>
      </w:r>
    </w:p>
    <w:p>
      <w:pPr>
        <w:rPr>
          <w:rFonts w:ascii="Arial" w:hAnsi="Arial" w:cs="Arial"/>
          <w:color w:val="202122"/>
          <w:sz w:val="21"/>
          <w:szCs w:val="21"/>
          <w:shd w:val="clear" w:color="auto" w:fill="FFFFFF"/>
        </w:rPr>
      </w:pPr>
      <w:r>
        <w:rPr>
          <w:rFonts w:ascii="Arial" w:hAnsi="Arial" w:cs="Arial"/>
          <w:color w:val="202122"/>
          <w:sz w:val="21"/>
          <w:szCs w:val="21"/>
          <w:shd w:val="clear" w:color="auto" w:fill="FFFFFF"/>
        </w:rPr>
        <w:t>где параметр </w:t>
      </w:r>
      <w:r>
        <w:rPr>
          <w:rStyle w:val="20"/>
          <w:rFonts w:ascii="Tahoma" w:hAnsi="Tahoma" w:cs="Tahoma"/>
          <w:vanish/>
          <w:color w:val="202122"/>
          <w:sz w:val="21"/>
          <w:szCs w:val="21"/>
          <w:shd w:val="clear" w:color="auto" w:fill="FFFFFF"/>
        </w:rPr>
        <w:t>�</w:t>
      </w:r>
      <w:r>
        <w:rPr>
          <w:lang w:eastAsia="ru-RU"/>
        </w:rPr>
        <w:t xml:space="preserve"> </w:t>
      </w:r>
      <w:r>
        <w:rPr>
          <w:rStyle w:val="20"/>
          <w:rFonts w:ascii="Tahoma" w:hAnsi="Tahoma" w:cs="Tahoma"/>
          <w:color w:val="202122"/>
          <w:sz w:val="21"/>
          <w:szCs w:val="21"/>
          <w:shd w:val="clear" w:color="auto" w:fill="FFFFFF"/>
          <w:lang w:eastAsia="ru-RU"/>
        </w:rPr>
        <w:drawing>
          <wp:inline distT="0" distB="0" distL="0" distR="0">
            <wp:extent cx="133350" cy="1778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a:picLocks noChangeAspect="1"/>
                    </pic:cNvPicPr>
                  </pic:nvPicPr>
                  <pic:blipFill>
                    <a:blip r:embed="rId70"/>
                    <a:stretch>
                      <a:fillRect/>
                    </a:stretch>
                  </pic:blipFill>
                  <pic:spPr>
                    <a:xfrm>
                      <a:off x="0" y="0"/>
                      <a:ext cx="133357" cy="177809"/>
                    </a:xfrm>
                    <a:prstGeom prst="rect">
                      <a:avLst/>
                    </a:prstGeom>
                  </pic:spPr>
                </pic:pic>
              </a:graphicData>
            </a:graphic>
          </wp:inline>
        </w:drawing>
      </w:r>
      <w:r>
        <w:rPr>
          <w:rFonts w:ascii="Arial" w:hAnsi="Arial" w:cs="Arial"/>
          <w:color w:val="202122"/>
          <w:sz w:val="21"/>
          <w:szCs w:val="21"/>
          <w:shd w:val="clear" w:color="auto" w:fill="FFFFFF"/>
        </w:rPr>
        <w:t> — </w:t>
      </w:r>
      <w:r>
        <w:rPr>
          <w:rFonts w:ascii="Arial" w:hAnsi="Arial" w:cs="Arial"/>
          <w:sz w:val="21"/>
          <w:szCs w:val="21"/>
          <w:shd w:val="clear" w:color="auto" w:fill="FFFFFF"/>
        </w:rPr>
        <w:t>математическое ожидание</w:t>
      </w:r>
      <w:r>
        <w:rPr>
          <w:rFonts w:ascii="Arial" w:hAnsi="Arial" w:cs="Arial"/>
          <w:color w:val="202122"/>
          <w:sz w:val="21"/>
          <w:szCs w:val="21"/>
          <w:shd w:val="clear" w:color="auto" w:fill="FFFFFF"/>
        </w:rPr>
        <w:t> (среднее значение), </w:t>
      </w:r>
      <w:r>
        <w:rPr>
          <w:rFonts w:ascii="Arial" w:hAnsi="Arial" w:cs="Arial"/>
          <w:sz w:val="21"/>
          <w:szCs w:val="21"/>
          <w:shd w:val="clear" w:color="auto" w:fill="FFFFFF"/>
        </w:rPr>
        <w:t>медиана</w:t>
      </w:r>
      <w:r>
        <w:rPr>
          <w:rFonts w:ascii="Arial" w:hAnsi="Arial" w:cs="Arial"/>
          <w:color w:val="202122"/>
          <w:sz w:val="21"/>
          <w:szCs w:val="21"/>
          <w:shd w:val="clear" w:color="auto" w:fill="FFFFFF"/>
        </w:rPr>
        <w:t> и мода распределения, а параметр </w:t>
      </w:r>
      <w:r>
        <w:rPr>
          <w:rStyle w:val="20"/>
          <w:rFonts w:ascii="Tahoma" w:hAnsi="Tahoma" w:cs="Tahoma"/>
          <w:vanish/>
          <w:color w:val="202122"/>
          <w:sz w:val="21"/>
          <w:szCs w:val="21"/>
          <w:shd w:val="clear" w:color="auto" w:fill="FFFFFF"/>
        </w:rPr>
        <w:t>�</w:t>
      </w:r>
      <w:r>
        <w:rPr>
          <w:lang w:eastAsia="ru-RU"/>
        </w:rPr>
        <w:t xml:space="preserve"> </w:t>
      </w:r>
      <w:r>
        <w:rPr>
          <w:rStyle w:val="20"/>
          <w:rFonts w:ascii="Tahoma" w:hAnsi="Tahoma" w:cs="Tahoma"/>
          <w:color w:val="202122"/>
          <w:sz w:val="21"/>
          <w:szCs w:val="21"/>
          <w:shd w:val="clear" w:color="auto" w:fill="FFFFFF"/>
          <w:lang w:eastAsia="ru-RU"/>
        </w:rPr>
        <w:drawing>
          <wp:inline distT="0" distB="0" distL="0" distR="0">
            <wp:extent cx="171450" cy="2159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a:picLocks noChangeAspect="1"/>
                    </pic:cNvPicPr>
                  </pic:nvPicPr>
                  <pic:blipFill>
                    <a:blip r:embed="rId71"/>
                    <a:stretch>
                      <a:fillRect/>
                    </a:stretch>
                  </pic:blipFill>
                  <pic:spPr>
                    <a:xfrm>
                      <a:off x="0" y="0"/>
                      <a:ext cx="171459" cy="215911"/>
                    </a:xfrm>
                    <a:prstGeom prst="rect">
                      <a:avLst/>
                    </a:prstGeom>
                  </pic:spPr>
                </pic:pic>
              </a:graphicData>
            </a:graphic>
          </wp:inline>
        </w:drawing>
      </w:r>
      <w:r>
        <w:rPr>
          <w:rFonts w:ascii="Arial" w:hAnsi="Arial" w:cs="Arial"/>
          <w:color w:val="202122"/>
          <w:sz w:val="21"/>
          <w:szCs w:val="21"/>
          <w:shd w:val="clear" w:color="auto" w:fill="FFFFFF"/>
        </w:rPr>
        <w:t> — </w:t>
      </w:r>
      <w:r>
        <w:rPr>
          <w:rFonts w:ascii="Arial" w:hAnsi="Arial" w:cs="Arial"/>
          <w:sz w:val="21"/>
          <w:szCs w:val="21"/>
          <w:shd w:val="clear" w:color="auto" w:fill="FFFFFF"/>
        </w:rPr>
        <w:t>среднеквадратическое отклонение</w:t>
      </w:r>
      <w:r>
        <w:rPr>
          <w:rFonts w:ascii="Arial" w:hAnsi="Arial" w:cs="Arial"/>
          <w:color w:val="202122"/>
          <w:sz w:val="21"/>
          <w:szCs w:val="21"/>
          <w:shd w:val="clear" w:color="auto" w:fill="FFFFFF"/>
        </w:rPr>
        <w:t>, </w:t>
      </w:r>
      <w:r>
        <w:rPr>
          <w:rStyle w:val="20"/>
          <w:rFonts w:ascii="Tahoma" w:hAnsi="Tahoma" w:cs="Tahoma"/>
          <w:vanish/>
          <w:color w:val="202122"/>
          <w:sz w:val="21"/>
          <w:szCs w:val="21"/>
          <w:shd w:val="clear" w:color="auto" w:fill="FFFFFF"/>
        </w:rPr>
        <w:t>�</w:t>
      </w:r>
      <w:r>
        <w:rPr>
          <w:rStyle w:val="20"/>
          <w:rFonts w:ascii="Arial" w:hAnsi="Arial" w:cs="Arial"/>
          <w:vanish/>
          <w:color w:val="202122"/>
          <w:sz w:val="21"/>
          <w:szCs w:val="21"/>
          <w:shd w:val="clear" w:color="auto" w:fill="FFFFFF"/>
        </w:rPr>
        <w:t>2</w:t>
      </w:r>
      <w:r>
        <w:rPr>
          <w:lang w:eastAsia="ru-RU"/>
        </w:rPr>
        <w:t xml:space="preserve"> </w:t>
      </w:r>
      <w:r>
        <w:rPr>
          <w:rStyle w:val="20"/>
          <w:rFonts w:ascii="Arial" w:hAnsi="Arial" w:cs="Arial"/>
          <w:color w:val="202122"/>
          <w:sz w:val="21"/>
          <w:szCs w:val="21"/>
          <w:shd w:val="clear" w:color="auto" w:fill="FFFFFF"/>
          <w:lang w:eastAsia="ru-RU"/>
        </w:rPr>
        <w:drawing>
          <wp:inline distT="0" distB="0" distL="0" distR="0">
            <wp:extent cx="222250" cy="279400"/>
            <wp:effectExtent l="0" t="0" r="6350" b="635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a:picLocks noChangeAspect="1"/>
                    </pic:cNvPicPr>
                  </pic:nvPicPr>
                  <pic:blipFill>
                    <a:blip r:embed="rId72"/>
                    <a:stretch>
                      <a:fillRect/>
                    </a:stretch>
                  </pic:blipFill>
                  <pic:spPr>
                    <a:xfrm>
                      <a:off x="0" y="0"/>
                      <a:ext cx="222261" cy="279414"/>
                    </a:xfrm>
                    <a:prstGeom prst="rect">
                      <a:avLst/>
                    </a:prstGeom>
                  </pic:spPr>
                </pic:pic>
              </a:graphicData>
            </a:graphic>
          </wp:inline>
        </w:drawing>
      </w:r>
      <w:r>
        <w:rPr>
          <w:rFonts w:ascii="Arial" w:hAnsi="Arial" w:cs="Arial"/>
          <w:color w:val="202122"/>
          <w:sz w:val="21"/>
          <w:szCs w:val="21"/>
          <w:shd w:val="clear" w:color="auto" w:fill="FFFFFF"/>
        </w:rPr>
        <w:t> — </w:t>
      </w:r>
      <w:r>
        <w:rPr>
          <w:rFonts w:ascii="Arial" w:hAnsi="Arial" w:cs="Arial"/>
          <w:sz w:val="21"/>
          <w:szCs w:val="21"/>
          <w:shd w:val="clear" w:color="auto" w:fill="FFFFFF"/>
        </w:rPr>
        <w:t>дисперсия</w:t>
      </w:r>
      <w:r>
        <w:rPr>
          <w:rFonts w:ascii="Arial" w:hAnsi="Arial" w:cs="Arial"/>
          <w:color w:val="202122"/>
          <w:sz w:val="21"/>
          <w:szCs w:val="21"/>
          <w:shd w:val="clear" w:color="auto" w:fill="FFFFFF"/>
        </w:rPr>
        <w:t> распределения.</w:t>
      </w:r>
    </w:p>
    <w:p>
      <w:pPr>
        <w:rPr>
          <w:rFonts w:cstheme="minorHAnsi"/>
          <w:color w:val="000000" w:themeColor="text1"/>
          <w:shd w:val="clear" w:color="auto" w:fill="FFFFFF"/>
          <w14:textFill>
            <w14:solidFill>
              <w14:schemeClr w14:val="tx1"/>
            </w14:solidFill>
          </w14:textFill>
        </w:rPr>
      </w:pPr>
      <w:r>
        <w:rPr>
          <w:rFonts w:cstheme="minorHAnsi"/>
          <w:b/>
          <w:bCs/>
          <w:color w:val="000000" w:themeColor="text1"/>
          <w:shd w:val="clear" w:color="auto" w:fill="FFFFFF"/>
          <w14:textFill>
            <w14:solidFill>
              <w14:schemeClr w14:val="tx1"/>
            </w14:solidFill>
          </w14:textFill>
        </w:rPr>
        <w:t>Свойства</w:t>
      </w:r>
      <w:r>
        <w:rPr>
          <w:rFonts w:cstheme="minorHAnsi"/>
          <w:b/>
          <w:bCs/>
          <w:color w:val="000000" w:themeColor="text1"/>
          <w:shd w:val="clear" w:color="auto" w:fill="FFFFFF"/>
          <w14:textFill>
            <w14:solidFill>
              <w14:schemeClr w14:val="tx1"/>
            </w14:solidFill>
          </w14:textFill>
        </w:rPr>
        <w:br w:type="textWrapping"/>
      </w:r>
      <w:r>
        <w:rPr>
          <w:rFonts w:cstheme="minorHAnsi"/>
          <w:color w:val="000000" w:themeColor="text1"/>
          <w:shd w:val="clear" w:color="auto" w:fill="FFFFFF"/>
          <w14:textFill>
            <w14:solidFill>
              <w14:schemeClr w14:val="tx1"/>
            </w14:solidFill>
          </w14:textFill>
        </w:rPr>
        <w:t>Если случайные величины </w:t>
      </w:r>
      <w:r>
        <w:rPr>
          <w:rFonts w:cstheme="minorHAnsi"/>
          <w:color w:val="000000" w:themeColor="text1"/>
          <w:lang w:eastAsia="ru-RU"/>
          <w14:textFill>
            <w14:solidFill>
              <w14:schemeClr w14:val="tx1"/>
            </w14:solidFill>
          </w14:textFill>
        </w:rPr>
        <w:drawing>
          <wp:inline distT="0" distB="0" distL="0" distR="0">
            <wp:extent cx="230505" cy="151130"/>
            <wp:effectExtent l="0" t="0" r="0" b="1270"/>
            <wp:docPr id="263" name="Picture 263" descr="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X_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230505" cy="151130"/>
                    </a:xfrm>
                    <a:prstGeom prst="rect">
                      <a:avLst/>
                    </a:prstGeom>
                    <a:noFill/>
                    <a:ln>
                      <a:noFill/>
                    </a:ln>
                  </pic:spPr>
                </pic:pic>
              </a:graphicData>
            </a:graphic>
          </wp:inline>
        </w:drawing>
      </w:r>
      <w:r>
        <w:rPr>
          <w:rFonts w:cstheme="minorHAnsi"/>
          <w:color w:val="000000" w:themeColor="text1"/>
          <w:shd w:val="clear" w:color="auto" w:fill="FFFFFF"/>
          <w14:textFill>
            <w14:solidFill>
              <w14:schemeClr w14:val="tx1"/>
            </w14:solidFill>
          </w14:textFill>
        </w:rPr>
        <w:t> и </w:t>
      </w:r>
      <w:r>
        <w:rPr>
          <w:rFonts w:cstheme="minorHAnsi"/>
          <w:color w:val="000000" w:themeColor="text1"/>
          <w:lang w:eastAsia="ru-RU"/>
          <w14:textFill>
            <w14:solidFill>
              <w14:schemeClr w14:val="tx1"/>
            </w14:solidFill>
          </w14:textFill>
        </w:rPr>
        <w:drawing>
          <wp:inline distT="0" distB="0" distL="0" distR="0">
            <wp:extent cx="230505" cy="151130"/>
            <wp:effectExtent l="0" t="0" r="0" b="1270"/>
            <wp:docPr id="262" name="Picture 262" descr="X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X_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230505" cy="151130"/>
                    </a:xfrm>
                    <a:prstGeom prst="rect">
                      <a:avLst/>
                    </a:prstGeom>
                    <a:noFill/>
                    <a:ln>
                      <a:noFill/>
                    </a:ln>
                  </pic:spPr>
                </pic:pic>
              </a:graphicData>
            </a:graphic>
          </wp:inline>
        </w:drawing>
      </w:r>
      <w:r>
        <w:rPr>
          <w:rFonts w:cstheme="minorHAnsi"/>
          <w:color w:val="000000" w:themeColor="text1"/>
          <w:shd w:val="clear" w:color="auto" w:fill="FFFFFF"/>
          <w14:textFill>
            <w14:solidFill>
              <w14:schemeClr w14:val="tx1"/>
            </w14:solidFill>
          </w14:textFill>
        </w:rPr>
        <w:t> независимы и имеют нормальное распределение с математическими ожиданиями </w:t>
      </w:r>
      <w:r>
        <w:rPr>
          <w:rFonts w:cstheme="minorHAnsi"/>
          <w:color w:val="000000" w:themeColor="text1"/>
          <w:lang w:eastAsia="ru-RU"/>
          <w14:textFill>
            <w14:solidFill>
              <w14:schemeClr w14:val="tx1"/>
            </w14:solidFill>
          </w14:textFill>
        </w:rPr>
        <w:drawing>
          <wp:inline distT="0" distB="0" distL="0" distR="0">
            <wp:extent cx="230505" cy="151130"/>
            <wp:effectExtent l="0" t="0" r="0" b="1270"/>
            <wp:docPr id="261" name="Picture 261" descr="\mu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mu_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230505" cy="151130"/>
                    </a:xfrm>
                    <a:prstGeom prst="rect">
                      <a:avLst/>
                    </a:prstGeom>
                    <a:noFill/>
                    <a:ln>
                      <a:noFill/>
                    </a:ln>
                  </pic:spPr>
                </pic:pic>
              </a:graphicData>
            </a:graphic>
          </wp:inline>
        </w:drawing>
      </w:r>
      <w:r>
        <w:rPr>
          <w:rFonts w:cstheme="minorHAnsi"/>
          <w:color w:val="000000" w:themeColor="text1"/>
          <w:shd w:val="clear" w:color="auto" w:fill="FFFFFF"/>
          <w14:textFill>
            <w14:solidFill>
              <w14:schemeClr w14:val="tx1"/>
            </w14:solidFill>
          </w14:textFill>
        </w:rPr>
        <w:t> и </w:t>
      </w:r>
      <w:r>
        <w:rPr>
          <w:rFonts w:cstheme="minorHAnsi"/>
          <w:color w:val="000000" w:themeColor="text1"/>
          <w:lang w:eastAsia="ru-RU"/>
          <w14:textFill>
            <w14:solidFill>
              <w14:schemeClr w14:val="tx1"/>
            </w14:solidFill>
          </w14:textFill>
        </w:rPr>
        <w:drawing>
          <wp:inline distT="0" distB="0" distL="0" distR="0">
            <wp:extent cx="230505" cy="151130"/>
            <wp:effectExtent l="0" t="0" r="0" b="1270"/>
            <wp:docPr id="260" name="Picture 260" descr="\mu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mu_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230505" cy="151130"/>
                    </a:xfrm>
                    <a:prstGeom prst="rect">
                      <a:avLst/>
                    </a:prstGeom>
                    <a:noFill/>
                    <a:ln>
                      <a:noFill/>
                    </a:ln>
                  </pic:spPr>
                </pic:pic>
              </a:graphicData>
            </a:graphic>
          </wp:inline>
        </w:drawing>
      </w:r>
      <w:r>
        <w:rPr>
          <w:rFonts w:cstheme="minorHAnsi"/>
          <w:color w:val="000000" w:themeColor="text1"/>
          <w:shd w:val="clear" w:color="auto" w:fill="FFFFFF"/>
          <w14:textFill>
            <w14:solidFill>
              <w14:schemeClr w14:val="tx1"/>
            </w14:solidFill>
          </w14:textFill>
        </w:rPr>
        <w:t> и дисперсиями </w:t>
      </w:r>
      <w:r>
        <w:rPr>
          <w:rFonts w:cstheme="minorHAnsi"/>
          <w:color w:val="000000" w:themeColor="text1"/>
          <w:lang w:eastAsia="ru-RU"/>
          <w14:textFill>
            <w14:solidFill>
              <w14:schemeClr w14:val="tx1"/>
            </w14:solidFill>
          </w14:textFill>
        </w:rPr>
        <w:drawing>
          <wp:inline distT="0" distB="0" distL="0" distR="0">
            <wp:extent cx="230505" cy="230505"/>
            <wp:effectExtent l="0" t="0" r="0" b="0"/>
            <wp:docPr id="259" name="Picture 259" descr="\sigma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sigma_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230505" cy="230505"/>
                    </a:xfrm>
                    <a:prstGeom prst="rect">
                      <a:avLst/>
                    </a:prstGeom>
                    <a:noFill/>
                    <a:ln>
                      <a:noFill/>
                    </a:ln>
                  </pic:spPr>
                </pic:pic>
              </a:graphicData>
            </a:graphic>
          </wp:inline>
        </w:drawing>
      </w:r>
      <w:r>
        <w:rPr>
          <w:rFonts w:cstheme="minorHAnsi"/>
          <w:color w:val="000000" w:themeColor="text1"/>
          <w:shd w:val="clear" w:color="auto" w:fill="FFFFFF"/>
          <w14:textFill>
            <w14:solidFill>
              <w14:schemeClr w14:val="tx1"/>
            </w14:solidFill>
          </w14:textFill>
        </w:rPr>
        <w:t> и </w:t>
      </w:r>
      <w:r>
        <w:rPr>
          <w:rFonts w:cstheme="minorHAnsi"/>
          <w:color w:val="000000" w:themeColor="text1"/>
          <w:lang w:eastAsia="ru-RU"/>
          <w14:textFill>
            <w14:solidFill>
              <w14:schemeClr w14:val="tx1"/>
            </w14:solidFill>
          </w14:textFill>
        </w:rPr>
        <w:drawing>
          <wp:inline distT="0" distB="0" distL="0" distR="0">
            <wp:extent cx="230505" cy="230505"/>
            <wp:effectExtent l="0" t="0" r="0" b="0"/>
            <wp:docPr id="258" name="Picture 258" descr="\sigma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sigma_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230505" cy="230505"/>
                    </a:xfrm>
                    <a:prstGeom prst="rect">
                      <a:avLst/>
                    </a:prstGeom>
                    <a:noFill/>
                    <a:ln>
                      <a:noFill/>
                    </a:ln>
                  </pic:spPr>
                </pic:pic>
              </a:graphicData>
            </a:graphic>
          </wp:inline>
        </w:drawing>
      </w:r>
      <w:r>
        <w:rPr>
          <w:rFonts w:cstheme="minorHAnsi"/>
          <w:color w:val="000000" w:themeColor="text1"/>
          <w:shd w:val="clear" w:color="auto" w:fill="FFFFFF"/>
          <w14:textFill>
            <w14:solidFill>
              <w14:schemeClr w14:val="tx1"/>
            </w14:solidFill>
          </w14:textFill>
        </w:rPr>
        <w:t> соответственно, то </w:t>
      </w:r>
      <w:r>
        <w:rPr>
          <w:rFonts w:cstheme="minorHAnsi"/>
          <w:color w:val="000000" w:themeColor="text1"/>
          <w:lang w:eastAsia="ru-RU"/>
          <w14:textFill>
            <w14:solidFill>
              <w14:schemeClr w14:val="tx1"/>
            </w14:solidFill>
          </w14:textFill>
        </w:rPr>
        <w:drawing>
          <wp:inline distT="0" distB="0" distL="0" distR="0">
            <wp:extent cx="612140" cy="151130"/>
            <wp:effectExtent l="0" t="0" r="0" b="1270"/>
            <wp:docPr id="257" name="Picture 257" descr="X_1+X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X_1+X_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612140" cy="151130"/>
                    </a:xfrm>
                    <a:prstGeom prst="rect">
                      <a:avLst/>
                    </a:prstGeom>
                    <a:noFill/>
                    <a:ln>
                      <a:noFill/>
                    </a:ln>
                  </pic:spPr>
                </pic:pic>
              </a:graphicData>
            </a:graphic>
          </wp:inline>
        </w:drawing>
      </w:r>
      <w:r>
        <w:rPr>
          <w:rFonts w:cstheme="minorHAnsi"/>
          <w:color w:val="000000" w:themeColor="text1"/>
          <w:shd w:val="clear" w:color="auto" w:fill="FFFFFF"/>
          <w14:textFill>
            <w14:solidFill>
              <w14:schemeClr w14:val="tx1"/>
            </w14:solidFill>
          </w14:textFill>
        </w:rPr>
        <w:t> также имеет нормальное распределение с математическим ожиданием </w:t>
      </w:r>
      <w:r>
        <w:rPr>
          <w:rFonts w:cstheme="minorHAnsi"/>
          <w:color w:val="000000" w:themeColor="text1"/>
          <w:lang w:eastAsia="ru-RU"/>
          <w14:textFill>
            <w14:solidFill>
              <w14:schemeClr w14:val="tx1"/>
            </w14:solidFill>
          </w14:textFill>
        </w:rPr>
        <w:drawing>
          <wp:inline distT="0" distB="0" distL="0" distR="0">
            <wp:extent cx="532765" cy="182880"/>
            <wp:effectExtent l="0" t="0" r="635" b="7620"/>
            <wp:docPr id="256" name="Picture 256" descr="\mu_1+\mu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mu_1+\mu_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32765" cy="182880"/>
                    </a:xfrm>
                    <a:prstGeom prst="rect">
                      <a:avLst/>
                    </a:prstGeom>
                    <a:noFill/>
                    <a:ln>
                      <a:noFill/>
                    </a:ln>
                  </pic:spPr>
                </pic:pic>
              </a:graphicData>
            </a:graphic>
          </wp:inline>
        </w:drawing>
      </w:r>
      <w:r>
        <w:rPr>
          <w:rFonts w:cstheme="minorHAnsi"/>
          <w:color w:val="000000" w:themeColor="text1"/>
          <w:shd w:val="clear" w:color="auto" w:fill="FFFFFF"/>
          <w14:textFill>
            <w14:solidFill>
              <w14:schemeClr w14:val="tx1"/>
            </w14:solidFill>
          </w14:textFill>
        </w:rPr>
        <w:t> и дисперсией </w:t>
      </w:r>
      <w:r>
        <w:rPr>
          <w:rFonts w:cstheme="minorHAnsi"/>
          <w:color w:val="000000" w:themeColor="text1"/>
          <w:lang w:eastAsia="ru-RU"/>
          <w14:textFill>
            <w14:solidFill>
              <w14:schemeClr w14:val="tx1"/>
            </w14:solidFill>
          </w14:textFill>
        </w:rPr>
        <w:drawing>
          <wp:inline distT="0" distB="0" distL="0" distR="0">
            <wp:extent cx="532765" cy="230505"/>
            <wp:effectExtent l="0" t="0" r="635" b="0"/>
            <wp:docPr id="255" name="Picture 255" descr="\sigma_1^2+\sigma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sigma_1^2+\sigma_2^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32765" cy="230505"/>
                    </a:xfrm>
                    <a:prstGeom prst="rect">
                      <a:avLst/>
                    </a:prstGeom>
                    <a:noFill/>
                    <a:ln>
                      <a:noFill/>
                    </a:ln>
                  </pic:spPr>
                </pic:pic>
              </a:graphicData>
            </a:graphic>
          </wp:inline>
        </w:drawing>
      </w:r>
    </w:p>
    <w:p>
      <w:r>
        <w:t>Числовые характеристики для нормального распределения:</w:t>
      </w:r>
    </w:p>
    <w:p>
      <w:r>
        <w:rPr>
          <w:lang w:eastAsia="ru-RU"/>
        </w:rPr>
        <w:drawing>
          <wp:inline distT="0" distB="0" distL="0" distR="0">
            <wp:extent cx="1701800" cy="3302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a:picLocks noChangeAspect="1"/>
                    </pic:cNvPicPr>
                  </pic:nvPicPr>
                  <pic:blipFill>
                    <a:blip r:embed="rId82"/>
                    <a:stretch>
                      <a:fillRect/>
                    </a:stretch>
                  </pic:blipFill>
                  <pic:spPr>
                    <a:xfrm>
                      <a:off x="0" y="0"/>
                      <a:ext cx="1701887" cy="330217"/>
                    </a:xfrm>
                    <a:prstGeom prst="rect">
                      <a:avLst/>
                    </a:prstGeom>
                  </pic:spPr>
                </pic:pic>
              </a:graphicData>
            </a:graphic>
          </wp:inline>
        </w:drawing>
      </w:r>
    </w:p>
    <w:p/>
    <w:p/>
    <w:p/>
    <w:p/>
    <w:p/>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21" w:name="а22"/>
            <w:bookmarkEnd w:id="21"/>
            <w:r>
              <w:t>Функция Лапласа, ее свойства. Вероятность попадания в интервал случайной величины , распределение по нормальному закону.</w:t>
            </w:r>
          </w:p>
        </w:tc>
      </w:tr>
    </w:tbl>
    <w:p/>
    <w:p>
      <w:r>
        <w:t>Функция (интеграл вероятностей) Лапласа имеет вид:</w:t>
      </w:r>
    </w:p>
    <w:p>
      <w:r>
        <w:rPr>
          <w:lang w:eastAsia="ru-RU"/>
        </w:rPr>
        <w:drawing>
          <wp:inline distT="0" distB="0" distL="0" distR="0">
            <wp:extent cx="1600200" cy="603250"/>
            <wp:effectExtent l="0" t="0" r="0"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a:picLocks noChangeAspect="1"/>
                    </pic:cNvPicPr>
                  </pic:nvPicPr>
                  <pic:blipFill>
                    <a:blip r:embed="rId83"/>
                    <a:stretch>
                      <a:fillRect/>
                    </a:stretch>
                  </pic:blipFill>
                  <pic:spPr>
                    <a:xfrm>
                      <a:off x="0" y="0"/>
                      <a:ext cx="1600282" cy="603281"/>
                    </a:xfrm>
                    <a:prstGeom prst="rect">
                      <a:avLst/>
                    </a:prstGeom>
                  </pic:spPr>
                </pic:pic>
              </a:graphicData>
            </a:graphic>
          </wp:inline>
        </w:drawing>
      </w:r>
    </w:p>
    <w:p>
      <w:pPr>
        <w:pStyle w:val="13"/>
        <w:rPr>
          <w:rFonts w:asciiTheme="minorHAnsi" w:hAnsiTheme="minorHAnsi" w:cstheme="minorHAnsi"/>
          <w:color w:val="000000"/>
          <w:sz w:val="32"/>
          <w:szCs w:val="32"/>
        </w:rPr>
      </w:pPr>
      <w:r>
        <w:rPr>
          <w:rFonts w:asciiTheme="minorHAnsi" w:hAnsiTheme="minorHAnsi" w:cstheme="minorHAnsi"/>
          <w:color w:val="000000"/>
          <w:sz w:val="32"/>
          <w:szCs w:val="32"/>
          <w:vertAlign w:val="subscript"/>
        </w:rPr>
        <w:t>Функция </w:t>
      </w:r>
      <w:r>
        <w:rPr>
          <w:rFonts w:asciiTheme="minorHAnsi" w:hAnsiTheme="minorHAnsi" w:cstheme="minorHAnsi"/>
          <w:i/>
          <w:iCs/>
          <w:color w:val="000000"/>
          <w:sz w:val="32"/>
          <w:szCs w:val="32"/>
          <w:vertAlign w:val="subscript"/>
        </w:rPr>
        <w:t>Ф</w:t>
      </w:r>
      <w:r>
        <w:rPr>
          <w:rFonts w:asciiTheme="minorHAnsi" w:hAnsiTheme="minorHAnsi" w:cstheme="minorHAnsi"/>
          <w:color w:val="000000"/>
          <w:sz w:val="32"/>
          <w:szCs w:val="32"/>
          <w:vertAlign w:val="subscript"/>
        </w:rPr>
        <w:t>(</w:t>
      </w:r>
      <w:r>
        <w:rPr>
          <w:rFonts w:asciiTheme="minorHAnsi" w:hAnsiTheme="minorHAnsi" w:cstheme="minorHAnsi"/>
          <w:i/>
          <w:iCs/>
          <w:color w:val="000000"/>
          <w:sz w:val="32"/>
          <w:szCs w:val="32"/>
          <w:vertAlign w:val="subscript"/>
        </w:rPr>
        <w:t>х</w:t>
      </w:r>
      <w:r>
        <w:rPr>
          <w:rFonts w:asciiTheme="minorHAnsi" w:hAnsiTheme="minorHAnsi" w:cstheme="minorHAnsi"/>
          <w:color w:val="000000"/>
          <w:sz w:val="32"/>
          <w:szCs w:val="32"/>
          <w:vertAlign w:val="subscript"/>
        </w:rPr>
        <w:t>) табулирована (см. табл. 1 приложений). Для применения этой таблицы нужно знать </w:t>
      </w:r>
      <w:r>
        <w:rPr>
          <w:rFonts w:asciiTheme="minorHAnsi" w:hAnsiTheme="minorHAnsi" w:cstheme="minorHAnsi"/>
          <w:b/>
          <w:bCs/>
          <w:color w:val="000000"/>
          <w:sz w:val="32"/>
          <w:szCs w:val="32"/>
          <w:vertAlign w:val="subscript"/>
        </w:rPr>
        <w:t>свойства функции Лапласа:</w:t>
      </w:r>
    </w:p>
    <w:p>
      <w:pPr>
        <w:pStyle w:val="13"/>
        <w:rPr>
          <w:rFonts w:asciiTheme="minorHAnsi" w:hAnsiTheme="minorHAnsi" w:cstheme="minorHAnsi"/>
          <w:color w:val="000000"/>
          <w:sz w:val="32"/>
          <w:szCs w:val="32"/>
        </w:rPr>
      </w:pPr>
      <w:r>
        <w:rPr>
          <w:rFonts w:asciiTheme="minorHAnsi" w:hAnsiTheme="minorHAnsi" w:cstheme="minorHAnsi"/>
          <w:color w:val="000000"/>
          <w:sz w:val="32"/>
          <w:szCs w:val="32"/>
          <w:vertAlign w:val="subscript"/>
        </w:rPr>
        <w:t>1) Функция Ф(</w:t>
      </w:r>
      <w:r>
        <w:rPr>
          <w:rFonts w:asciiTheme="minorHAnsi" w:hAnsiTheme="minorHAnsi" w:cstheme="minorHAnsi"/>
          <w:i/>
          <w:iCs/>
          <w:color w:val="000000"/>
          <w:sz w:val="32"/>
          <w:szCs w:val="32"/>
          <w:vertAlign w:val="subscript"/>
        </w:rPr>
        <w:t>х</w:t>
      </w:r>
      <w:r>
        <w:rPr>
          <w:rFonts w:asciiTheme="minorHAnsi" w:hAnsiTheme="minorHAnsi" w:cstheme="minorHAnsi"/>
          <w:color w:val="000000"/>
          <w:sz w:val="32"/>
          <w:szCs w:val="32"/>
          <w:vertAlign w:val="subscript"/>
        </w:rPr>
        <w:t>) нечетная:</w:t>
      </w:r>
      <w:r>
        <w:rPr>
          <w:rFonts w:asciiTheme="minorHAnsi" w:hAnsiTheme="minorHAnsi" w:cstheme="minorHAnsi"/>
          <w:i/>
          <w:iCs/>
          <w:color w:val="000000"/>
          <w:sz w:val="32"/>
          <w:szCs w:val="32"/>
          <w:vertAlign w:val="subscript"/>
        </w:rPr>
        <w:t> Ф</w:t>
      </w:r>
      <w:r>
        <w:rPr>
          <w:rFonts w:asciiTheme="minorHAnsi" w:hAnsiTheme="minorHAnsi" w:cstheme="minorHAnsi"/>
          <w:color w:val="000000"/>
          <w:sz w:val="32"/>
          <w:szCs w:val="32"/>
          <w:vertAlign w:val="subscript"/>
        </w:rPr>
        <w:t>(-</w:t>
      </w:r>
      <w:r>
        <w:rPr>
          <w:rFonts w:asciiTheme="minorHAnsi" w:hAnsiTheme="minorHAnsi" w:cstheme="minorHAnsi"/>
          <w:i/>
          <w:iCs/>
          <w:color w:val="000000"/>
          <w:sz w:val="32"/>
          <w:szCs w:val="32"/>
          <w:vertAlign w:val="subscript"/>
        </w:rPr>
        <w:t>х</w:t>
      </w:r>
      <w:r>
        <w:rPr>
          <w:rFonts w:asciiTheme="minorHAnsi" w:hAnsiTheme="minorHAnsi" w:cstheme="minorHAnsi"/>
          <w:color w:val="000000"/>
          <w:sz w:val="32"/>
          <w:szCs w:val="32"/>
          <w:vertAlign w:val="subscript"/>
        </w:rPr>
        <w:t>)= -</w:t>
      </w:r>
      <w:r>
        <w:rPr>
          <w:rFonts w:asciiTheme="minorHAnsi" w:hAnsiTheme="minorHAnsi" w:cstheme="minorHAnsi"/>
          <w:i/>
          <w:iCs/>
          <w:color w:val="000000"/>
          <w:sz w:val="32"/>
          <w:szCs w:val="32"/>
          <w:vertAlign w:val="subscript"/>
        </w:rPr>
        <w:t>Ф</w:t>
      </w:r>
      <w:r>
        <w:rPr>
          <w:rFonts w:asciiTheme="minorHAnsi" w:hAnsiTheme="minorHAnsi" w:cstheme="minorHAnsi"/>
          <w:color w:val="000000"/>
          <w:sz w:val="32"/>
          <w:szCs w:val="32"/>
          <w:vertAlign w:val="subscript"/>
        </w:rPr>
        <w:t>(</w:t>
      </w:r>
      <w:r>
        <w:rPr>
          <w:rFonts w:asciiTheme="minorHAnsi" w:hAnsiTheme="minorHAnsi" w:cstheme="minorHAnsi"/>
          <w:i/>
          <w:iCs/>
          <w:color w:val="000000"/>
          <w:sz w:val="32"/>
          <w:szCs w:val="32"/>
          <w:vertAlign w:val="subscript"/>
        </w:rPr>
        <w:t>х</w:t>
      </w:r>
      <w:r>
        <w:rPr>
          <w:rFonts w:asciiTheme="minorHAnsi" w:hAnsiTheme="minorHAnsi" w:cstheme="minorHAnsi"/>
          <w:color w:val="000000"/>
          <w:sz w:val="32"/>
          <w:szCs w:val="32"/>
          <w:vertAlign w:val="subscript"/>
        </w:rPr>
        <w:t>).</w:t>
      </w:r>
    </w:p>
    <w:p>
      <w:pPr>
        <w:pStyle w:val="13"/>
        <w:rPr>
          <w:rFonts w:asciiTheme="minorHAnsi" w:hAnsiTheme="minorHAnsi" w:cstheme="minorHAnsi"/>
          <w:color w:val="000000"/>
          <w:sz w:val="32"/>
          <w:szCs w:val="32"/>
        </w:rPr>
      </w:pPr>
      <w:r>
        <w:rPr>
          <w:rFonts w:asciiTheme="minorHAnsi" w:hAnsiTheme="minorHAnsi" w:cstheme="minorHAnsi"/>
          <w:color w:val="000000"/>
          <w:sz w:val="32"/>
          <w:szCs w:val="32"/>
          <w:vertAlign w:val="subscript"/>
        </w:rPr>
        <w:t>2) Функция </w:t>
      </w:r>
      <w:r>
        <w:rPr>
          <w:rFonts w:asciiTheme="minorHAnsi" w:hAnsiTheme="minorHAnsi" w:cstheme="minorHAnsi"/>
          <w:i/>
          <w:iCs/>
          <w:color w:val="000000"/>
          <w:sz w:val="32"/>
          <w:szCs w:val="32"/>
          <w:vertAlign w:val="subscript"/>
        </w:rPr>
        <w:t>Ф</w:t>
      </w:r>
      <w:r>
        <w:rPr>
          <w:rFonts w:asciiTheme="minorHAnsi" w:hAnsiTheme="minorHAnsi" w:cstheme="minorHAnsi"/>
          <w:color w:val="000000"/>
          <w:sz w:val="32"/>
          <w:szCs w:val="32"/>
          <w:vertAlign w:val="subscript"/>
        </w:rPr>
        <w:t>(</w:t>
      </w:r>
      <w:r>
        <w:rPr>
          <w:rFonts w:asciiTheme="minorHAnsi" w:hAnsiTheme="minorHAnsi" w:cstheme="minorHAnsi"/>
          <w:i/>
          <w:iCs/>
          <w:color w:val="000000"/>
          <w:sz w:val="32"/>
          <w:szCs w:val="32"/>
          <w:vertAlign w:val="subscript"/>
        </w:rPr>
        <w:t>х</w:t>
      </w:r>
      <w:r>
        <w:rPr>
          <w:rFonts w:asciiTheme="minorHAnsi" w:hAnsiTheme="minorHAnsi" w:cstheme="minorHAnsi"/>
          <w:color w:val="000000"/>
          <w:sz w:val="32"/>
          <w:szCs w:val="32"/>
          <w:vertAlign w:val="subscript"/>
        </w:rPr>
        <w:t>) монотонно возрастающая.</w:t>
      </w:r>
    </w:p>
    <w:p>
      <w:pPr>
        <w:pStyle w:val="13"/>
        <w:rPr>
          <w:rFonts w:asciiTheme="minorHAnsi" w:hAnsiTheme="minorHAnsi" w:cstheme="minorHAnsi"/>
          <w:color w:val="000000"/>
          <w:sz w:val="32"/>
          <w:szCs w:val="32"/>
        </w:rPr>
      </w:pPr>
      <w:r>
        <w:rPr>
          <w:rFonts w:asciiTheme="minorHAnsi" w:hAnsiTheme="minorHAnsi" w:cstheme="minorHAnsi"/>
          <w:color w:val="000000"/>
          <w:sz w:val="32"/>
          <w:szCs w:val="32"/>
          <w:vertAlign w:val="subscript"/>
        </w:rPr>
        <w:t>3) </w:t>
      </w:r>
      <w:r>
        <w:rPr>
          <w:rFonts w:asciiTheme="minorHAnsi" w:hAnsiTheme="minorHAnsi" w:cstheme="minorHAnsi"/>
          <w:i/>
          <w:iCs/>
          <w:color w:val="000000"/>
          <w:sz w:val="32"/>
          <w:szCs w:val="32"/>
          <w:vertAlign w:val="subscript"/>
        </w:rPr>
        <w:t>Ф</w:t>
      </w:r>
      <w:r>
        <w:rPr>
          <w:rFonts w:asciiTheme="minorHAnsi" w:hAnsiTheme="minorHAnsi" w:cstheme="minorHAnsi"/>
          <w:color w:val="000000"/>
          <w:sz w:val="32"/>
          <w:szCs w:val="32"/>
          <w:vertAlign w:val="subscript"/>
        </w:rPr>
        <w:t>(0)=0.</w:t>
      </w:r>
    </w:p>
    <w:p>
      <w:pPr>
        <w:pStyle w:val="13"/>
        <w:rPr>
          <w:rFonts w:asciiTheme="minorHAnsi" w:hAnsiTheme="minorHAnsi" w:cstheme="minorHAnsi"/>
          <w:color w:val="000000"/>
          <w:sz w:val="32"/>
          <w:szCs w:val="32"/>
        </w:rPr>
      </w:pPr>
      <w:r>
        <w:rPr>
          <w:rFonts w:asciiTheme="minorHAnsi" w:hAnsiTheme="minorHAnsi" w:cstheme="minorHAnsi"/>
          <w:color w:val="000000"/>
          <w:sz w:val="32"/>
          <w:szCs w:val="32"/>
          <w:vertAlign w:val="subscript"/>
        </w:rPr>
        <w:t>4) </w:t>
      </w:r>
      <w:r>
        <w:rPr>
          <w:rFonts w:asciiTheme="minorHAnsi" w:hAnsiTheme="minorHAnsi" w:cstheme="minorHAnsi"/>
          <w:i/>
          <w:iCs/>
          <w:color w:val="000000"/>
          <w:sz w:val="32"/>
          <w:szCs w:val="32"/>
          <w:vertAlign w:val="subscript"/>
        </w:rPr>
        <w:t>Ф</w:t>
      </w:r>
      <w:r>
        <w:rPr>
          <w:rFonts w:asciiTheme="minorHAnsi" w:hAnsiTheme="minorHAnsi" w:cstheme="minorHAnsi"/>
          <w:color w:val="000000"/>
          <w:sz w:val="32"/>
          <w:szCs w:val="32"/>
          <w:vertAlign w:val="subscript"/>
        </w:rPr>
        <w:t>(</w:t>
      </w:r>
      <w:r>
        <w:rPr>
          <w:rFonts w:asciiTheme="minorHAnsi" w:hAnsiTheme="minorHAnsi" w:cstheme="minorHAnsi"/>
          <w:i/>
          <w:iCs/>
          <w:color w:val="000000"/>
          <w:sz w:val="32"/>
          <w:szCs w:val="32"/>
          <w:vertAlign w:val="subscript"/>
        </w:rPr>
        <w:t>+</w:t>
      </w:r>
      <w:r>
        <w:rPr>
          <w:rFonts w:asciiTheme="minorHAnsi" w:hAnsiTheme="minorHAnsi" w:cstheme="minorHAnsi"/>
          <w:i/>
          <w:iCs/>
          <w:color w:val="000000"/>
          <w:sz w:val="32"/>
          <w:szCs w:val="32"/>
          <w:vertAlign w:val="subscript"/>
        </w:rPr>
        <w:sym w:font="Symbol" w:char="F0A5"/>
      </w:r>
      <w:r>
        <w:rPr>
          <w:rFonts w:asciiTheme="minorHAnsi" w:hAnsiTheme="minorHAnsi" w:cstheme="minorHAnsi"/>
          <w:color w:val="000000"/>
          <w:sz w:val="32"/>
          <w:szCs w:val="32"/>
          <w:vertAlign w:val="subscript"/>
        </w:rPr>
        <w:t>)=0,5; </w:t>
      </w:r>
      <w:r>
        <w:rPr>
          <w:rFonts w:asciiTheme="minorHAnsi" w:hAnsiTheme="minorHAnsi" w:cstheme="minorHAnsi"/>
          <w:i/>
          <w:iCs/>
          <w:color w:val="000000"/>
          <w:sz w:val="32"/>
          <w:szCs w:val="32"/>
          <w:vertAlign w:val="subscript"/>
        </w:rPr>
        <w:t>Ф</w:t>
      </w:r>
      <w:r>
        <w:rPr>
          <w:rFonts w:asciiTheme="minorHAnsi" w:hAnsiTheme="minorHAnsi" w:cstheme="minorHAnsi"/>
          <w:color w:val="000000"/>
          <w:sz w:val="32"/>
          <w:szCs w:val="32"/>
          <w:vertAlign w:val="subscript"/>
        </w:rPr>
        <w:t>(</w:t>
      </w:r>
      <w:r>
        <w:rPr>
          <w:rFonts w:asciiTheme="minorHAnsi" w:hAnsiTheme="minorHAnsi" w:cstheme="minorHAnsi"/>
          <w:i/>
          <w:iCs/>
          <w:color w:val="000000"/>
          <w:sz w:val="32"/>
          <w:szCs w:val="32"/>
          <w:vertAlign w:val="subscript"/>
        </w:rPr>
        <w:t>-</w:t>
      </w:r>
      <w:r>
        <w:rPr>
          <w:rFonts w:asciiTheme="minorHAnsi" w:hAnsiTheme="minorHAnsi" w:cstheme="minorHAnsi"/>
          <w:i/>
          <w:iCs/>
          <w:color w:val="000000"/>
          <w:sz w:val="32"/>
          <w:szCs w:val="32"/>
          <w:vertAlign w:val="subscript"/>
        </w:rPr>
        <w:sym w:font="Symbol" w:char="F0A5"/>
      </w:r>
      <w:r>
        <w:rPr>
          <w:rFonts w:asciiTheme="minorHAnsi" w:hAnsiTheme="minorHAnsi" w:cstheme="minorHAnsi"/>
          <w:color w:val="000000"/>
          <w:sz w:val="32"/>
          <w:szCs w:val="32"/>
          <w:vertAlign w:val="subscript"/>
        </w:rPr>
        <w:t>)=-0,5. На практике можно считать, что при х</w:t>
      </w:r>
      <w:r>
        <w:rPr>
          <w:rFonts w:asciiTheme="minorHAnsi" w:hAnsiTheme="minorHAnsi" w:cstheme="minorHAnsi"/>
          <w:color w:val="000000"/>
          <w:sz w:val="32"/>
          <w:szCs w:val="32"/>
          <w:vertAlign w:val="subscript"/>
        </w:rPr>
        <w:sym w:font="Symbol" w:char="F0B3"/>
      </w:r>
      <w:r>
        <w:rPr>
          <w:rFonts w:asciiTheme="minorHAnsi" w:hAnsiTheme="minorHAnsi" w:cstheme="minorHAnsi"/>
          <w:color w:val="000000"/>
          <w:sz w:val="32"/>
          <w:szCs w:val="32"/>
          <w:vertAlign w:val="subscript"/>
        </w:rPr>
        <w:t>5 функция </w:t>
      </w:r>
      <w:r>
        <w:rPr>
          <w:rFonts w:asciiTheme="minorHAnsi" w:hAnsiTheme="minorHAnsi" w:cstheme="minorHAnsi"/>
          <w:i/>
          <w:iCs/>
          <w:color w:val="000000"/>
          <w:sz w:val="32"/>
          <w:szCs w:val="32"/>
          <w:vertAlign w:val="subscript"/>
        </w:rPr>
        <w:t>Ф</w:t>
      </w:r>
      <w:r>
        <w:rPr>
          <w:rFonts w:asciiTheme="minorHAnsi" w:hAnsiTheme="minorHAnsi" w:cstheme="minorHAnsi"/>
          <w:color w:val="000000"/>
          <w:sz w:val="32"/>
          <w:szCs w:val="32"/>
          <w:vertAlign w:val="subscript"/>
        </w:rPr>
        <w:t>(</w:t>
      </w:r>
      <w:r>
        <w:rPr>
          <w:rFonts w:asciiTheme="minorHAnsi" w:hAnsiTheme="minorHAnsi" w:cstheme="minorHAnsi"/>
          <w:i/>
          <w:iCs/>
          <w:color w:val="000000"/>
          <w:sz w:val="32"/>
          <w:szCs w:val="32"/>
          <w:vertAlign w:val="subscript"/>
        </w:rPr>
        <w:t>х</w:t>
      </w:r>
      <w:r>
        <w:rPr>
          <w:rFonts w:asciiTheme="minorHAnsi" w:hAnsiTheme="minorHAnsi" w:cstheme="minorHAnsi"/>
          <w:color w:val="000000"/>
          <w:sz w:val="32"/>
          <w:szCs w:val="32"/>
          <w:vertAlign w:val="subscript"/>
        </w:rPr>
        <w:t>)=0,5; при х</w:t>
      </w:r>
      <w:r>
        <w:rPr>
          <w:rFonts w:asciiTheme="minorHAnsi" w:hAnsiTheme="minorHAnsi" w:cstheme="minorHAnsi"/>
          <w:color w:val="000000"/>
          <w:sz w:val="32"/>
          <w:szCs w:val="32"/>
          <w:vertAlign w:val="subscript"/>
        </w:rPr>
        <w:sym w:font="Symbol" w:char="F0A3"/>
      </w:r>
      <w:r>
        <w:rPr>
          <w:rFonts w:asciiTheme="minorHAnsi" w:hAnsiTheme="minorHAnsi" w:cstheme="minorHAnsi"/>
          <w:color w:val="000000"/>
          <w:sz w:val="32"/>
          <w:szCs w:val="32"/>
          <w:vertAlign w:val="subscript"/>
        </w:rPr>
        <w:t>-5 функция </w:t>
      </w:r>
      <w:r>
        <w:rPr>
          <w:rFonts w:asciiTheme="minorHAnsi" w:hAnsiTheme="minorHAnsi" w:cstheme="minorHAnsi"/>
          <w:i/>
          <w:iCs/>
          <w:color w:val="000000"/>
          <w:sz w:val="32"/>
          <w:szCs w:val="32"/>
          <w:vertAlign w:val="subscript"/>
        </w:rPr>
        <w:t>Ф</w:t>
      </w:r>
      <w:r>
        <w:rPr>
          <w:rFonts w:asciiTheme="minorHAnsi" w:hAnsiTheme="minorHAnsi" w:cstheme="minorHAnsi"/>
          <w:color w:val="000000"/>
          <w:sz w:val="32"/>
          <w:szCs w:val="32"/>
          <w:vertAlign w:val="subscript"/>
        </w:rPr>
        <w:t>(</w:t>
      </w:r>
      <w:r>
        <w:rPr>
          <w:rFonts w:asciiTheme="minorHAnsi" w:hAnsiTheme="minorHAnsi" w:cstheme="minorHAnsi"/>
          <w:i/>
          <w:iCs/>
          <w:color w:val="000000"/>
          <w:sz w:val="32"/>
          <w:szCs w:val="32"/>
          <w:vertAlign w:val="subscript"/>
        </w:rPr>
        <w:t>х</w:t>
      </w:r>
      <w:r>
        <w:rPr>
          <w:rFonts w:asciiTheme="minorHAnsi" w:hAnsiTheme="minorHAnsi" w:cstheme="minorHAnsi"/>
          <w:color w:val="000000"/>
          <w:sz w:val="32"/>
          <w:szCs w:val="32"/>
          <w:vertAlign w:val="subscript"/>
        </w:rPr>
        <w:t>)=-0,5.</w:t>
      </w:r>
    </w:p>
    <w:p>
      <w:pPr>
        <w:rPr>
          <w:rFonts w:ascii="Arial" w:hAnsi="Arial" w:cs="Arial"/>
          <w:color w:val="333333"/>
          <w:sz w:val="21"/>
          <w:szCs w:val="21"/>
          <w:shd w:val="clear" w:color="auto" w:fill="FFFFFF"/>
        </w:rPr>
      </w:pPr>
      <w:r>
        <w:rPr>
          <w:rFonts w:ascii="Arial" w:hAnsi="Arial" w:cs="Arial"/>
          <w:color w:val="333333"/>
          <w:sz w:val="21"/>
          <w:szCs w:val="21"/>
          <w:shd w:val="clear" w:color="auto" w:fill="FFFFFF"/>
        </w:rPr>
        <w:t>Вероятность попадания в заданный интервал нормальной случайной величины. Известно, что если случайная величина задана плотностью распределения, то</w:t>
      </w:r>
    </w:p>
    <w:p>
      <w:r>
        <w:rPr>
          <w:lang w:eastAsia="ru-RU"/>
        </w:rPr>
        <w:drawing>
          <wp:inline distT="0" distB="0" distL="0" distR="0">
            <wp:extent cx="2019300" cy="527050"/>
            <wp:effectExtent l="0" t="0" r="0" b="63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a:picLocks noChangeAspect="1"/>
                    </pic:cNvPicPr>
                  </pic:nvPicPr>
                  <pic:blipFill>
                    <a:blip r:embed="rId84"/>
                    <a:stretch>
                      <a:fillRect/>
                    </a:stretch>
                  </pic:blipFill>
                  <pic:spPr>
                    <a:xfrm>
                      <a:off x="0" y="0"/>
                      <a:ext cx="2019404" cy="527077"/>
                    </a:xfrm>
                    <a:prstGeom prst="rect">
                      <a:avLst/>
                    </a:prstGeom>
                  </pic:spPr>
                </pic:pic>
              </a:graphicData>
            </a:graphic>
          </wp:inline>
        </w:drawing>
      </w:r>
    </w:p>
    <w:p>
      <w:pPr>
        <w:rPr>
          <w:rFonts w:ascii="Arial" w:hAnsi="Arial" w:cs="Arial"/>
          <w:color w:val="333333"/>
          <w:sz w:val="21"/>
          <w:szCs w:val="21"/>
          <w:shd w:val="clear" w:color="auto" w:fill="FFFFFF"/>
        </w:rPr>
      </w:pPr>
      <w:r>
        <w:rPr>
          <w:rFonts w:ascii="Arial" w:hAnsi="Arial" w:cs="Arial"/>
          <w:color w:val="333333"/>
          <w:sz w:val="21"/>
          <w:szCs w:val="21"/>
          <w:shd w:val="clear" w:color="auto" w:fill="FFFFFF"/>
        </w:rPr>
        <w:t>Пусть </w:t>
      </w:r>
      <w:r>
        <w:rPr>
          <w:rStyle w:val="16"/>
          <w:rFonts w:ascii="MathJax_Math-italic" w:hAnsi="MathJax_Math-italic" w:cs="Arial"/>
          <w:color w:val="333333"/>
          <w:sz w:val="26"/>
          <w:szCs w:val="26"/>
          <w:shd w:val="clear" w:color="auto" w:fill="FFFFFF"/>
        </w:rPr>
        <w:t>X</w:t>
      </w:r>
      <w:r>
        <w:rPr>
          <w:rFonts w:ascii="Arial" w:hAnsi="Arial" w:cs="Arial"/>
          <w:color w:val="333333"/>
          <w:sz w:val="21"/>
          <w:szCs w:val="21"/>
          <w:shd w:val="clear" w:color="auto" w:fill="FFFFFF"/>
        </w:rPr>
        <w:t> - задана нормальным законом распределения</w:t>
      </w:r>
    </w:p>
    <w:p>
      <w:r>
        <w:rPr>
          <w:lang w:eastAsia="ru-RU"/>
        </w:rPr>
        <w:drawing>
          <wp:inline distT="0" distB="0" distL="0" distR="0">
            <wp:extent cx="5940425" cy="237109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a:picLocks noChangeAspect="1"/>
                    </pic:cNvPicPr>
                  </pic:nvPicPr>
                  <pic:blipFill>
                    <a:blip r:embed="rId85"/>
                    <a:stretch>
                      <a:fillRect/>
                    </a:stretch>
                  </pic:blipFill>
                  <pic:spPr>
                    <a:xfrm>
                      <a:off x="0" y="0"/>
                      <a:ext cx="5940425" cy="2371090"/>
                    </a:xfrm>
                    <a:prstGeom prst="rect">
                      <a:avLst/>
                    </a:prstGeom>
                  </pic:spPr>
                </pic:pic>
              </a:graphicData>
            </a:graphic>
          </wp:inline>
        </w:drawing>
      </w:r>
    </w:p>
    <w:p>
      <w:r>
        <w:rPr>
          <w:lang w:eastAsia="ru-RU"/>
        </w:rPr>
        <w:drawing>
          <wp:inline distT="0" distB="0" distL="0" distR="0">
            <wp:extent cx="5940425" cy="816610"/>
            <wp:effectExtent l="0" t="0" r="3175" b="25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a:picLocks noChangeAspect="1"/>
                    </pic:cNvPicPr>
                  </pic:nvPicPr>
                  <pic:blipFill>
                    <a:blip r:embed="rId86"/>
                    <a:stretch>
                      <a:fillRect/>
                    </a:stretch>
                  </pic:blipFill>
                  <pic:spPr>
                    <a:xfrm>
                      <a:off x="0" y="0"/>
                      <a:ext cx="5940425" cy="816610"/>
                    </a:xfrm>
                    <a:prstGeom prst="rect">
                      <a:avLst/>
                    </a:prstGeom>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22" w:name="а23"/>
            <w:bookmarkEnd w:id="22"/>
            <w:r>
              <w:t>Понятие многомерной случайной величины. Функция распределения двумерной случайной величины, ее свойства. Вероятность попадания в полу-полосу и прямоугольник.</w:t>
            </w:r>
          </w:p>
        </w:tc>
      </w:tr>
    </w:tbl>
    <w:p/>
    <w:p>
      <w:r>
        <w:t>Многомерная случайная величина X = (X1 ,X2 , … ,Xn ) − это совокупность случайных величин Xi (i =1,2,…,n), заданных на одном и том же вероятностном пространстве Ω.</w:t>
      </w:r>
    </w:p>
    <w:p>
      <w:r>
        <w:t>Закон распределения вероятностей многомерной случайной величины задаётся её функцией распределения</w:t>
      </w:r>
    </w:p>
    <w:p>
      <w:r>
        <w:rPr>
          <w:lang w:eastAsia="ru-RU"/>
        </w:rPr>
        <w:drawing>
          <wp:inline distT="0" distB="0" distL="0" distR="0">
            <wp:extent cx="5940425" cy="840105"/>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a:picLocks noChangeAspect="1"/>
                    </pic:cNvPicPr>
                  </pic:nvPicPr>
                  <pic:blipFill>
                    <a:blip r:embed="rId87"/>
                    <a:stretch>
                      <a:fillRect/>
                    </a:stretch>
                  </pic:blipFill>
                  <pic:spPr>
                    <a:xfrm>
                      <a:off x="0" y="0"/>
                      <a:ext cx="5940425" cy="840105"/>
                    </a:xfrm>
                    <a:prstGeom prst="rect">
                      <a:avLst/>
                    </a:prstGeom>
                  </pic:spPr>
                </pic:pic>
              </a:graphicData>
            </a:graphic>
          </wp:inline>
        </w:drawing>
      </w:r>
    </w:p>
    <w:p>
      <w:r>
        <w:t>которая является числовой функцией многих переменных и (как вероятность) принимает значения на отрезке [0;1]</w:t>
      </w:r>
    </w:p>
    <w:p/>
    <w:p>
      <w:r>
        <w:rPr>
          <w:lang w:eastAsia="ru-RU"/>
        </w:rPr>
        <w:drawing>
          <wp:inline distT="0" distB="0" distL="0" distR="0">
            <wp:extent cx="5940425" cy="3402965"/>
            <wp:effectExtent l="0" t="0" r="3175" b="698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a:picLocks noChangeAspect="1"/>
                    </pic:cNvPicPr>
                  </pic:nvPicPr>
                  <pic:blipFill>
                    <a:blip r:embed="rId88"/>
                    <a:stretch>
                      <a:fillRect/>
                    </a:stretch>
                  </pic:blipFill>
                  <pic:spPr>
                    <a:xfrm>
                      <a:off x="0" y="0"/>
                      <a:ext cx="5940425" cy="3402965"/>
                    </a:xfrm>
                    <a:prstGeom prst="rect">
                      <a:avLst/>
                    </a:prstGeom>
                  </pic:spPr>
                </pic:pic>
              </a:graphicData>
            </a:graphic>
          </wp:inline>
        </w:drawing>
      </w:r>
    </w:p>
    <w:p>
      <w:r>
        <w:rPr>
          <w:lang w:eastAsia="ru-RU"/>
        </w:rPr>
        <w:drawing>
          <wp:inline distT="0" distB="0" distL="0" distR="0">
            <wp:extent cx="5940425" cy="1138555"/>
            <wp:effectExtent l="0" t="0" r="3175" b="44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69"/>
                    <pic:cNvPicPr>
                      <a:picLocks noChangeAspect="1"/>
                    </pic:cNvPicPr>
                  </pic:nvPicPr>
                  <pic:blipFill>
                    <a:blip r:embed="rId89"/>
                    <a:stretch>
                      <a:fillRect/>
                    </a:stretch>
                  </pic:blipFill>
                  <pic:spPr>
                    <a:xfrm>
                      <a:off x="0" y="0"/>
                      <a:ext cx="5940425" cy="1138555"/>
                    </a:xfrm>
                    <a:prstGeom prst="rect">
                      <a:avLst/>
                    </a:prstGeom>
                  </pic:spPr>
                </pic:pic>
              </a:graphicData>
            </a:graphic>
          </wp:inline>
        </w:drawing>
      </w:r>
    </w:p>
    <w:p>
      <w:r>
        <w:rPr>
          <w:lang w:eastAsia="ru-RU"/>
        </w:rPr>
        <w:drawing>
          <wp:inline distT="0" distB="0" distL="0" distR="0">
            <wp:extent cx="5940425" cy="967740"/>
            <wp:effectExtent l="0" t="0" r="3175" b="381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68"/>
                    <pic:cNvPicPr>
                      <a:picLocks noChangeAspect="1"/>
                    </pic:cNvPicPr>
                  </pic:nvPicPr>
                  <pic:blipFill>
                    <a:blip r:embed="rId90"/>
                    <a:stretch>
                      <a:fillRect/>
                    </a:stretch>
                  </pic:blipFill>
                  <pic:spPr>
                    <a:xfrm>
                      <a:off x="0" y="0"/>
                      <a:ext cx="5940425" cy="967740"/>
                    </a:xfrm>
                    <a:prstGeom prst="rect">
                      <a:avLst/>
                    </a:prstGeom>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23" w:name="а24"/>
            <w:bookmarkEnd w:id="23"/>
            <w:r>
              <w:t>Закон распределения двумерной дискретной случайной величины, его свойства. Получение одномерных законов распределения.</w:t>
            </w:r>
          </w:p>
        </w:tc>
      </w:tr>
    </w:tbl>
    <w:p>
      <w:r>
        <w:rPr>
          <w:lang w:eastAsia="ru-RU"/>
        </w:rPr>
        <w:drawing>
          <wp:inline distT="0" distB="0" distL="0" distR="0">
            <wp:extent cx="5940425" cy="642620"/>
            <wp:effectExtent l="0" t="0" r="3175" b="508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pic:cNvPicPr>
                      <a:picLocks noChangeAspect="1"/>
                    </pic:cNvPicPr>
                  </pic:nvPicPr>
                  <pic:blipFill>
                    <a:blip r:embed="rId91"/>
                    <a:stretch>
                      <a:fillRect/>
                    </a:stretch>
                  </pic:blipFill>
                  <pic:spPr>
                    <a:xfrm>
                      <a:off x="0" y="0"/>
                      <a:ext cx="5940425" cy="642620"/>
                    </a:xfrm>
                    <a:prstGeom prst="rect">
                      <a:avLst/>
                    </a:prstGeom>
                  </pic:spPr>
                </pic:pic>
              </a:graphicData>
            </a:graphic>
          </wp:inline>
        </w:drawing>
      </w:r>
    </w:p>
    <w:p>
      <w:r>
        <w:t>n-мерная СВ называется дискретной, если все ее компоненты – дискретные.</w:t>
      </w:r>
    </w:p>
    <w:p>
      <w:r>
        <w:rPr>
          <w:lang w:eastAsia="ru-RU"/>
        </w:rPr>
        <w:drawing>
          <wp:inline distT="0" distB="0" distL="0" distR="0">
            <wp:extent cx="5940425" cy="16427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a:picLocks noChangeAspect="1"/>
                    </pic:cNvPicPr>
                  </pic:nvPicPr>
                  <pic:blipFill>
                    <a:blip r:embed="rId92"/>
                    <a:stretch>
                      <a:fillRect/>
                    </a:stretch>
                  </pic:blipFill>
                  <pic:spPr>
                    <a:xfrm>
                      <a:off x="0" y="0"/>
                      <a:ext cx="5940425" cy="1642745"/>
                    </a:xfrm>
                    <a:prstGeom prst="rect">
                      <a:avLst/>
                    </a:prstGeom>
                  </pic:spPr>
                </pic:pic>
              </a:graphicData>
            </a:graphic>
          </wp:inline>
        </w:drawing>
      </w:r>
    </w:p>
    <w:p>
      <w:r>
        <w:rPr>
          <w:rFonts w:cstheme="minorHAnsi"/>
          <w:b/>
          <w:bCs/>
          <w:i/>
          <w:iCs/>
          <w:color w:val="000000" w:themeColor="text1"/>
          <w:sz w:val="24"/>
          <w:szCs w:val="24"/>
          <w:lang w:eastAsia="ru-RU"/>
          <w14:textFill>
            <w14:solidFill>
              <w14:schemeClr w14:val="tx1"/>
            </w14:solidFill>
          </w14:textFill>
        </w:rPr>
        <w:drawing>
          <wp:inline distT="0" distB="0" distL="0" distR="0">
            <wp:extent cx="5940425" cy="4791075"/>
            <wp:effectExtent l="0" t="0" r="3175" b="9525"/>
            <wp:docPr id="198"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Рисунок 84"/>
                    <pic:cNvPicPr>
                      <a:picLocks noChangeAspect="1"/>
                    </pic:cNvPicPr>
                  </pic:nvPicPr>
                  <pic:blipFill>
                    <a:blip r:embed="rId93"/>
                    <a:stretch>
                      <a:fillRect/>
                    </a:stretch>
                  </pic:blipFill>
                  <pic:spPr>
                    <a:xfrm>
                      <a:off x="0" y="0"/>
                      <a:ext cx="5940425" cy="4791075"/>
                    </a:xfrm>
                    <a:prstGeom prst="rect">
                      <a:avLst/>
                    </a:prstGeom>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24" w:name="а25"/>
            <w:bookmarkEnd w:id="24"/>
            <w:r>
              <w:t>Плотность распределения двумерной непрерывной случайно величины, ее свойств. Получение одномерных плотностей.</w:t>
            </w:r>
          </w:p>
        </w:tc>
      </w:tr>
    </w:tbl>
    <w:p/>
    <w:p>
      <w:r>
        <w:t>Двумерная случайная величина называется абсолютно непрерывной, если её функция распределения может быть представлена в виде</w:t>
      </w:r>
    </w:p>
    <w:p>
      <w:r>
        <w:rPr>
          <w:lang w:eastAsia="ru-RU"/>
        </w:rPr>
        <w:drawing>
          <wp:inline distT="0" distB="0" distL="0" distR="0">
            <wp:extent cx="5594350" cy="1511300"/>
            <wp:effectExtent l="0" t="0" r="635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67"/>
                    <pic:cNvPicPr>
                      <a:picLocks noChangeAspect="1"/>
                    </pic:cNvPicPr>
                  </pic:nvPicPr>
                  <pic:blipFill>
                    <a:blip r:embed="rId94"/>
                    <a:stretch>
                      <a:fillRect/>
                    </a:stretch>
                  </pic:blipFill>
                  <pic:spPr>
                    <a:xfrm>
                      <a:off x="0" y="0"/>
                      <a:ext cx="5594638" cy="1511378"/>
                    </a:xfrm>
                    <a:prstGeom prst="rect">
                      <a:avLst/>
                    </a:prstGeom>
                  </pic:spPr>
                </pic:pic>
              </a:graphicData>
            </a:graphic>
          </wp:inline>
        </w:drawing>
      </w:r>
    </w:p>
    <w:p>
      <w:r>
        <w:t>n-мерная СВ называется непрерывной, если все ее компоненты – непрерывные</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Если известна плотность совместного распределения, то условные плотности компонент находятся по следующим формулам: </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1609725" cy="542925"/>
            <wp:effectExtent l="0" t="0" r="9525" b="9525"/>
            <wp:docPr id="199"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Рисунок 8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a:xfrm>
                      <a:off x="0" y="0"/>
                      <a:ext cx="1609725" cy="542925"/>
                    </a:xfrm>
                    <a:prstGeom prst="rect">
                      <a:avLst/>
                    </a:prstGeom>
                    <a:noFill/>
                    <a:ln>
                      <a:noFill/>
                    </a:ln>
                  </pic:spPr>
                </pic:pic>
              </a:graphicData>
            </a:graphic>
          </wp:inline>
        </w:drawing>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1619250" cy="542925"/>
            <wp:effectExtent l="0" t="0" r="0" b="9525"/>
            <wp:docPr id="200"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Рисунок 8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a:xfrm>
                      <a:off x="0" y="0"/>
                      <a:ext cx="1619250" cy="542925"/>
                    </a:xfrm>
                    <a:prstGeom prst="rect">
                      <a:avLst/>
                    </a:prstGeom>
                    <a:noFill/>
                    <a:ln>
                      <a:noFill/>
                    </a:ln>
                  </pic:spPr>
                </pic:pic>
              </a:graphicData>
            </a:graphic>
          </wp:inline>
        </w:drawing>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Условная плотность обладает св-вами: </w:t>
      </w:r>
      <w:r>
        <w:rPr>
          <w:rFonts w:eastAsia="Times New Roman" w:cstheme="minorHAnsi"/>
          <w:b/>
          <w:bCs/>
          <w:color w:val="000000" w:themeColor="text1"/>
          <w:sz w:val="24"/>
          <w:szCs w:val="24"/>
          <w:lang w:eastAsia="ru-RU"/>
          <w14:textFill>
            <w14:solidFill>
              <w14:schemeClr w14:val="tx1"/>
            </w14:solidFill>
          </w14:textFill>
        </w:rPr>
        <w:drawing>
          <wp:inline distT="0" distB="0" distL="0" distR="0">
            <wp:extent cx="2209800" cy="333375"/>
            <wp:effectExtent l="0" t="0" r="0" b="9525"/>
            <wp:docPr id="201"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Рисунок 80"/>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a:xfrm>
                      <a:off x="0" y="0"/>
                      <a:ext cx="2209800" cy="333375"/>
                    </a:xfrm>
                    <a:prstGeom prst="rect">
                      <a:avLst/>
                    </a:prstGeom>
                    <a:noFill/>
                    <a:ln>
                      <a:noFill/>
                    </a:ln>
                  </pic:spPr>
                </pic:pic>
              </a:graphicData>
            </a:graphic>
          </wp:inline>
        </w:drawing>
      </w:r>
    </w:p>
    <w:p>
      <w:pPr>
        <w:spacing w:after="0" w:line="240" w:lineRule="auto"/>
        <w:rPr>
          <w:rFonts w:eastAsia="Times New Roman" w:cstheme="minorHAnsi"/>
          <w:color w:val="000000" w:themeColor="text1"/>
          <w:sz w:val="24"/>
          <w:szCs w:val="24"/>
          <w:lang w:eastAsia="ru-RU"/>
          <w14:textFill>
            <w14:solidFill>
              <w14:schemeClr w14:val="tx1"/>
            </w14:solidFill>
          </w14:textFill>
        </w:rPr>
      </w:pP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5940425" cy="2514600"/>
            <wp:effectExtent l="0" t="0" r="3175" b="0"/>
            <wp:docPr id="202"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Рисунок 83"/>
                    <pic:cNvPicPr>
                      <a:picLocks noChangeAspect="1"/>
                    </pic:cNvPicPr>
                  </pic:nvPicPr>
                  <pic:blipFill>
                    <a:blip r:embed="rId98"/>
                    <a:stretch>
                      <a:fillRect/>
                    </a:stretch>
                  </pic:blipFill>
                  <pic:spPr>
                    <a:xfrm>
                      <a:off x="0" y="0"/>
                      <a:ext cx="5940425" cy="2514600"/>
                    </a:xfrm>
                    <a:prstGeom prst="rect">
                      <a:avLst/>
                    </a:prstGeom>
                  </pic:spPr>
                </pic:pic>
              </a:graphicData>
            </a:graphic>
          </wp:inline>
        </w:drawing>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25" w:name="а26"/>
            <w:bookmarkEnd w:id="25"/>
            <w:r>
              <w:t>Условные распределения компонент двумерной случайной величины и их свойств.</w:t>
            </w:r>
          </w:p>
        </w:tc>
      </w:tr>
    </w:tbl>
    <w:p>
      <w:pPr>
        <w:rPr>
          <w:sz w:val="24"/>
        </w:rPr>
      </w:pPr>
    </w:p>
    <w:p>
      <w:pPr>
        <w:rPr>
          <w:sz w:val="24"/>
        </w:rPr>
      </w:pPr>
      <w:r>
        <w:rPr>
          <w:sz w:val="24"/>
        </w:rPr>
        <w:t>Условное распределение в теории вероятностей — это распределение случайной величины при условии, что другая случайная величина принимает определённое значение.</w:t>
      </w:r>
    </w:p>
    <w:p>
      <w:r>
        <w:rPr>
          <w:lang w:eastAsia="ru-RU"/>
        </w:rPr>
        <w:drawing>
          <wp:inline distT="0" distB="0" distL="0" distR="0">
            <wp:extent cx="5251450" cy="1282700"/>
            <wp:effectExtent l="0" t="0" r="635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70"/>
                    <pic:cNvPicPr>
                      <a:picLocks noChangeAspect="1"/>
                    </pic:cNvPicPr>
                  </pic:nvPicPr>
                  <pic:blipFill>
                    <a:blip r:embed="rId99"/>
                    <a:stretch>
                      <a:fillRect/>
                    </a:stretch>
                  </pic:blipFill>
                  <pic:spPr>
                    <a:xfrm>
                      <a:off x="0" y="0"/>
                      <a:ext cx="5251720" cy="1282766"/>
                    </a:xfrm>
                    <a:prstGeom prst="rect">
                      <a:avLst/>
                    </a:prstGeom>
                  </pic:spPr>
                </pic:pic>
              </a:graphicData>
            </a:graphic>
          </wp:inline>
        </w:drawing>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b/>
          <w:bCs/>
          <w:color w:val="000000" w:themeColor="text1"/>
          <w:sz w:val="24"/>
          <w:szCs w:val="24"/>
          <w:lang w:eastAsia="ru-RU"/>
          <w14:textFill>
            <w14:solidFill>
              <w14:schemeClr w14:val="tx1"/>
            </w14:solidFill>
          </w14:textFill>
        </w:rPr>
        <w:t>Опр: </w:t>
      </w:r>
      <w:r>
        <w:rPr>
          <w:rFonts w:eastAsia="Times New Roman" w:cstheme="minorHAnsi"/>
          <w:color w:val="000000" w:themeColor="text1"/>
          <w:sz w:val="24"/>
          <w:szCs w:val="24"/>
          <w:lang w:eastAsia="ru-RU"/>
          <w14:textFill>
            <w14:solidFill>
              <w14:schemeClr w14:val="tx1"/>
            </w14:solidFill>
          </w14:textFill>
        </w:rPr>
        <w:t>пусть (Х,У) дискретная двумерная СВ. Условным законом распределения случайной компоненты Х при условии, что компонента У приняла определенное значение </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228600" cy="200025"/>
            <wp:effectExtent l="0" t="0" r="0" b="9525"/>
            <wp:docPr id="203"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Рисунок 7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228600" cy="20002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называется совокупность возможных значений компоненты Х и соответств этим значениям условных вероятн </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1885950" cy="209550"/>
            <wp:effectExtent l="0" t="0" r="0" b="0"/>
            <wp:docPr id="204"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Рисунок 7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a:xfrm>
                      <a:off x="0" y="0"/>
                      <a:ext cx="1885950" cy="209550"/>
                    </a:xfrm>
                    <a:prstGeom prst="rect">
                      <a:avLst/>
                    </a:prstGeom>
                    <a:noFill/>
                    <a:ln>
                      <a:noFill/>
                    </a:ln>
                  </pic:spPr>
                </pic:pic>
              </a:graphicData>
            </a:graphic>
          </wp:inline>
        </w:drawing>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1647825" cy="438150"/>
            <wp:effectExtent l="0" t="0" r="9525" b="0"/>
            <wp:docPr id="205"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Рисунок 7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a:xfrm>
                      <a:off x="0" y="0"/>
                      <a:ext cx="1647825" cy="438150"/>
                    </a:xfrm>
                    <a:prstGeom prst="rect">
                      <a:avLst/>
                    </a:prstGeom>
                    <a:noFill/>
                    <a:ln>
                      <a:noFill/>
                    </a:ln>
                  </pic:spPr>
                </pic:pic>
              </a:graphicData>
            </a:graphic>
          </wp:inline>
        </w:drawing>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1571625" cy="266700"/>
            <wp:effectExtent l="0" t="0" r="9525" b="0"/>
            <wp:docPr id="20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Рисунок 7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a:xfrm>
                      <a:off x="0" y="0"/>
                      <a:ext cx="1571625" cy="26670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1419225" cy="209550"/>
            <wp:effectExtent l="0" t="0" r="9525" b="0"/>
            <wp:docPr id="218"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Рисунок 7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a:xfrm>
                      <a:off x="0" y="0"/>
                      <a:ext cx="1419225" cy="209550"/>
                    </a:xfrm>
                    <a:prstGeom prst="rect">
                      <a:avLst/>
                    </a:prstGeom>
                    <a:noFill/>
                    <a:ln>
                      <a:noFill/>
                    </a:ln>
                  </pic:spPr>
                </pic:pic>
              </a:graphicData>
            </a:graphic>
          </wp:inline>
        </w:drawing>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1057275" cy="323850"/>
            <wp:effectExtent l="0" t="0" r="9525" b="0"/>
            <wp:docPr id="219"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Рисунок 7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a:xfrm>
                      <a:off x="0" y="0"/>
                      <a:ext cx="1057275" cy="323850"/>
                    </a:xfrm>
                    <a:prstGeom prst="rect">
                      <a:avLst/>
                    </a:prstGeom>
                    <a:noFill/>
                    <a:ln>
                      <a:noFill/>
                    </a:ln>
                  </pic:spPr>
                </pic:pic>
              </a:graphicData>
            </a:graphic>
          </wp:inline>
        </w:drawing>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Аналогично определяется условный закон распределения случайной компоненты У при условии, что Х приняло определенное значение </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200025" cy="200025"/>
            <wp:effectExtent l="0" t="0" r="9525" b="9525"/>
            <wp:docPr id="228"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Рисунок 7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a:xfrm>
                      <a:off x="0" y="0"/>
                      <a:ext cx="200025" cy="20002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2228850" cy="428625"/>
            <wp:effectExtent l="0" t="0" r="0" b="9525"/>
            <wp:docPr id="231"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Рисунок 7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a:xfrm>
                      <a:off x="0" y="0"/>
                      <a:ext cx="2228850" cy="42862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b/>
          <w:bCs/>
          <w:color w:val="000000" w:themeColor="text1"/>
          <w:sz w:val="24"/>
          <w:szCs w:val="24"/>
          <w:lang w:eastAsia="ru-RU"/>
          <w14:textFill>
            <w14:solidFill>
              <w14:schemeClr w14:val="tx1"/>
            </w14:solidFill>
          </w14:textFill>
        </w:rPr>
        <w:t>Опр: </w:t>
      </w:r>
      <w:r>
        <w:rPr>
          <w:rFonts w:eastAsia="Times New Roman" w:cstheme="minorHAnsi"/>
          <w:color w:val="000000" w:themeColor="text1"/>
          <w:sz w:val="24"/>
          <w:szCs w:val="24"/>
          <w:lang w:eastAsia="ru-RU"/>
          <w14:textFill>
            <w14:solidFill>
              <w14:schemeClr w14:val="tx1"/>
            </w14:solidFill>
          </w14:textFill>
        </w:rPr>
        <w:t>пусть</w:t>
      </w:r>
      <w:r>
        <w:rPr>
          <w:rFonts w:eastAsia="Times New Roman" w:cstheme="minorHAnsi"/>
          <w:b/>
          <w:bCs/>
          <w:color w:val="000000" w:themeColor="text1"/>
          <w:sz w:val="24"/>
          <w:szCs w:val="24"/>
          <w:lang w:eastAsia="ru-RU"/>
          <w14:textFill>
            <w14:solidFill>
              <w14:schemeClr w14:val="tx1"/>
            </w14:solidFill>
          </w14:textFill>
        </w:rPr>
        <w:t> </w:t>
      </w:r>
      <w:r>
        <w:rPr>
          <w:rFonts w:eastAsia="Times New Roman" w:cstheme="minorHAnsi"/>
          <w:color w:val="000000" w:themeColor="text1"/>
          <w:sz w:val="24"/>
          <w:szCs w:val="24"/>
          <w:lang w:eastAsia="ru-RU"/>
          <w14:textFill>
            <w14:solidFill>
              <w14:schemeClr w14:val="tx1"/>
            </w14:solidFill>
          </w14:textFill>
        </w:rPr>
        <w:t>(Х,У) – непрерывная 2-мерная СВ. Условной плотностью компоненты Х, при условии, что компонента У приняла определенное значение у, называется неотрицательная ф-ция </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619125" cy="209550"/>
            <wp:effectExtent l="0" t="0" r="9525" b="0"/>
            <wp:docPr id="232"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Рисунок 7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619125" cy="20955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действительной переменной х определенной при всех </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400050" cy="171450"/>
            <wp:effectExtent l="0" t="0" r="0" b="0"/>
            <wp:docPr id="233"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Рисунок 70"/>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a:xfrm>
                      <a:off x="0" y="0"/>
                      <a:ext cx="400050" cy="17145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следующ формулой:</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1257300" cy="409575"/>
            <wp:effectExtent l="0" t="0" r="0" b="9525"/>
            <wp:docPr id="246"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Рисунок 6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a:xfrm>
                      <a:off x="0" y="0"/>
                      <a:ext cx="1257300" cy="40957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 где </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485775" cy="209550"/>
            <wp:effectExtent l="0" t="0" r="9525" b="0"/>
            <wp:docPr id="24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Рисунок 68"/>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a:xfrm>
                      <a:off x="0" y="0"/>
                      <a:ext cx="485775" cy="20955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 одномерная плотн распр одномерн СВ</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26" w:name="а27"/>
            <w:bookmarkEnd w:id="26"/>
            <w:r>
              <w:rPr>
                <w:szCs w:val="28"/>
              </w:rPr>
              <w:t>Числовые характеристики двумерной случайной величины. Первые начальные и вторые центральные моменты.</w:t>
            </w:r>
          </w:p>
        </w:tc>
      </w:tr>
    </w:tbl>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1)В качестве числовых характеристик двумерных случайных величин обычно рассматриваются начальные и центральные моменты различных порядков.</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i/>
          <w:iCs/>
          <w:color w:val="000000" w:themeColor="text1"/>
          <w:sz w:val="24"/>
          <w:szCs w:val="24"/>
          <w:lang w:eastAsia="ru-RU"/>
          <w14:textFill>
            <w14:solidFill>
              <w14:schemeClr w14:val="tx1"/>
            </w14:solidFill>
          </w14:textFill>
        </w:rPr>
        <w:t>Начальным моментом порядка k+s двумерной случайной величины</w:t>
      </w:r>
      <w:r>
        <w:rPr>
          <w:rFonts w:eastAsia="Times New Roman" w:cstheme="minorHAnsi"/>
          <w:color w:val="000000" w:themeColor="text1"/>
          <w:sz w:val="24"/>
          <w:szCs w:val="24"/>
          <w:lang w:eastAsia="ru-RU"/>
          <w14:textFill>
            <w14:solidFill>
              <w14:schemeClr w14:val="tx1"/>
            </w14:solidFill>
          </w14:textFill>
        </w:rPr>
        <w:t> {X,Y} </w:t>
      </w:r>
      <w:r>
        <w:rPr>
          <w:rFonts w:eastAsia="Times New Roman" w:cstheme="minorHAnsi"/>
          <w:i/>
          <w:iCs/>
          <w:color w:val="000000" w:themeColor="text1"/>
          <w:sz w:val="24"/>
          <w:szCs w:val="24"/>
          <w:lang w:eastAsia="ru-RU"/>
          <w14:textFill>
            <w14:solidFill>
              <w14:schemeClr w14:val="tx1"/>
            </w14:solidFill>
          </w14:textFill>
        </w:rPr>
        <w:t>число:</w:t>
      </w:r>
    </w:p>
    <w:p>
      <w:pPr>
        <w:spacing w:after="0" w:line="240" w:lineRule="auto"/>
        <w:jc w:val="right"/>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3467100" cy="762000"/>
            <wp:effectExtent l="0" t="0" r="0" b="0"/>
            <wp:docPr id="248"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Рисунок 6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a:xfrm>
                      <a:off x="0" y="0"/>
                      <a:ext cx="3467100" cy="76200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(9.7)</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В частности, начальные моменты 1-го порядка:</w:t>
      </w:r>
    </w:p>
    <w:p>
      <w:pPr>
        <w:spacing w:after="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1895475" cy="228600"/>
            <wp:effectExtent l="0" t="0" r="9525" b="0"/>
            <wp:docPr id="249"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Рисунок 6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a:xfrm>
                      <a:off x="0" y="0"/>
                      <a:ext cx="1895475" cy="22860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1866900" cy="228600"/>
            <wp:effectExtent l="0" t="0" r="0" b="0"/>
            <wp:docPr id="250"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Рисунок 6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1866900" cy="22860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представляют собой математические ожидания случайных величин X и Y.</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i/>
          <w:iCs/>
          <w:color w:val="000000" w:themeColor="text1"/>
          <w:sz w:val="24"/>
          <w:szCs w:val="24"/>
          <w:lang w:eastAsia="ru-RU"/>
          <w14:textFill>
            <w14:solidFill>
              <w14:schemeClr w14:val="tx1"/>
            </w14:solidFill>
          </w14:textFill>
        </w:rPr>
        <w:t>Центральным моментом порядка k+s двумерной случайной величины</w:t>
      </w:r>
      <w:r>
        <w:rPr>
          <w:rFonts w:eastAsia="Times New Roman" w:cstheme="minorHAnsi"/>
          <w:color w:val="000000" w:themeColor="text1"/>
          <w:sz w:val="24"/>
          <w:szCs w:val="24"/>
          <w:lang w:eastAsia="ru-RU"/>
          <w14:textFill>
            <w14:solidFill>
              <w14:schemeClr w14:val="tx1"/>
            </w14:solidFill>
          </w14:textFill>
        </w:rPr>
        <w:t> {X,Y} </w:t>
      </w:r>
      <w:r>
        <w:rPr>
          <w:rFonts w:eastAsia="Times New Roman" w:cstheme="minorHAnsi"/>
          <w:i/>
          <w:iCs/>
          <w:color w:val="000000" w:themeColor="text1"/>
          <w:sz w:val="24"/>
          <w:szCs w:val="24"/>
          <w:lang w:eastAsia="ru-RU"/>
          <w14:textFill>
            <w14:solidFill>
              <w14:schemeClr w14:val="tx1"/>
            </w14:solidFill>
          </w14:textFill>
        </w:rPr>
        <w:t>число:</w:t>
      </w:r>
    </w:p>
    <w:p>
      <w:pPr>
        <w:spacing w:after="0" w:line="240" w:lineRule="auto"/>
        <w:jc w:val="right"/>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1914525" cy="228600"/>
            <wp:effectExtent l="0" t="0" r="9525" b="0"/>
            <wp:docPr id="251"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Рисунок 60"/>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a:xfrm>
                      <a:off x="0" y="0"/>
                      <a:ext cx="1914525" cy="22860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(9.8)</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В частности, центральные моменты 2-го порядка:</w:t>
      </w:r>
    </w:p>
    <w:p>
      <w:pPr>
        <w:spacing w:after="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2390775" cy="2286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2390775" cy="22860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2371725" cy="22860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a:xfrm>
                      <a:off x="0" y="0"/>
                      <a:ext cx="2371725" cy="22860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представляют собой дисперсии случайных величин X и Y.</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Особого внимания заслуживает третий центральный момент 2-го порядка:</w:t>
      </w:r>
    </w:p>
    <w:p>
      <w:pPr>
        <w:spacing w:after="0" w:line="240" w:lineRule="auto"/>
        <w:jc w:val="right"/>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2581275" cy="2095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7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a:xfrm>
                      <a:off x="0" y="0"/>
                      <a:ext cx="2581275" cy="20955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(9.9)</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который называется </w:t>
      </w:r>
      <w:r>
        <w:rPr>
          <w:rFonts w:eastAsia="Times New Roman" w:cstheme="minorHAnsi"/>
          <w:i/>
          <w:iCs/>
          <w:color w:val="000000" w:themeColor="text1"/>
          <w:sz w:val="24"/>
          <w:szCs w:val="24"/>
          <w:lang w:eastAsia="ru-RU"/>
          <w14:textFill>
            <w14:solidFill>
              <w14:schemeClr w14:val="tx1"/>
            </w14:solidFill>
          </w14:textFill>
        </w:rPr>
        <w:t>ковариацией</w:t>
      </w:r>
      <w:r>
        <w:rPr>
          <w:rFonts w:eastAsia="Times New Roman" w:cstheme="minorHAnsi"/>
          <w:color w:val="000000" w:themeColor="text1"/>
          <w:sz w:val="24"/>
          <w:szCs w:val="24"/>
          <w:lang w:eastAsia="ru-RU"/>
          <w14:textFill>
            <w14:solidFill>
              <w14:schemeClr w14:val="tx1"/>
            </w14:solidFill>
          </w14:textFill>
        </w:rPr>
        <w:t> (или </w:t>
      </w:r>
      <w:r>
        <w:rPr>
          <w:rFonts w:eastAsia="Times New Roman" w:cstheme="minorHAnsi"/>
          <w:i/>
          <w:iCs/>
          <w:color w:val="000000" w:themeColor="text1"/>
          <w:sz w:val="24"/>
          <w:szCs w:val="24"/>
          <w:lang w:eastAsia="ru-RU"/>
          <w14:textFill>
            <w14:solidFill>
              <w14:schemeClr w14:val="tx1"/>
            </w14:solidFill>
          </w14:textFill>
        </w:rPr>
        <w:t>корреляционным моментом</w:t>
      </w:r>
      <w:r>
        <w:rPr>
          <w:rFonts w:eastAsia="Times New Roman" w:cstheme="minorHAnsi"/>
          <w:color w:val="000000" w:themeColor="text1"/>
          <w:sz w:val="24"/>
          <w:szCs w:val="24"/>
          <w:lang w:eastAsia="ru-RU"/>
          <w14:textFill>
            <w14:solidFill>
              <w14:schemeClr w14:val="tx1"/>
            </w14:solidFill>
          </w14:textFill>
        </w:rPr>
        <w:t>).</w:t>
      </w:r>
    </w:p>
    <w:p>
      <w:pPr>
        <w:pStyle w:val="13"/>
        <w:spacing w:before="0" w:beforeAutospacing="0" w:after="0" w:afterAutospacing="0"/>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2) Начальный момент первого порядка (или первый начальный момент) равен</w:t>
      </w:r>
    </w:p>
    <w:p>
      <w:pPr>
        <w:spacing w:after="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819150" cy="428625"/>
            <wp:effectExtent l="0" t="0" r="0" b="9525"/>
            <wp:docPr id="252"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Рисунок 6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a:xfrm>
                      <a:off x="0" y="0"/>
                      <a:ext cx="819150" cy="42862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для дискретной СВ;</w:t>
      </w:r>
    </w:p>
    <w:p>
      <w:pPr>
        <w:spacing w:after="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1019175" cy="457200"/>
            <wp:effectExtent l="0" t="0" r="9525" b="0"/>
            <wp:docPr id="253"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Рисунок 6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a:xfrm>
                      <a:off x="0" y="0"/>
                      <a:ext cx="1019175" cy="45720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для непрерывной СВ.</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Центральный момент второго порядка (или второй центральный момент) равен</w:t>
      </w:r>
    </w:p>
    <w:p>
      <w:pPr>
        <w:spacing w:after="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1304925" cy="428625"/>
            <wp:effectExtent l="0" t="0" r="9525" b="9525"/>
            <wp:docPr id="254"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Рисунок 6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1304925" cy="42862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для дискретной СВ;</w:t>
      </w:r>
    </w:p>
    <w:p>
      <w:pPr>
        <w:spacing w:after="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1543050" cy="457200"/>
            <wp:effectExtent l="0" t="0" r="0" b="0"/>
            <wp:docPr id="264"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Рисунок 6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1543050" cy="45720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для непрерывной СВ.</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27" w:name="а28"/>
            <w:bookmarkEnd w:id="27"/>
            <w:r>
              <w:t>Корреляционный момент и коэффициент корреляции системы двух случайных величин.</w:t>
            </w:r>
          </w:p>
        </w:tc>
      </w:tr>
    </w:tbl>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i/>
          <w:iCs/>
          <w:color w:val="000000" w:themeColor="text1"/>
          <w:sz w:val="24"/>
          <w:szCs w:val="24"/>
          <w:lang w:eastAsia="ru-RU"/>
          <w14:textFill>
            <w14:solidFill>
              <w14:schemeClr w14:val="tx1"/>
            </w14:solidFill>
          </w14:textFill>
        </w:rPr>
        <w:t>1)Корреляционным моментом </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352425" cy="200025"/>
            <wp:effectExtent l="0" t="0" r="9525" b="9525"/>
            <wp:docPr id="265"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Рисунок 46"/>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a:xfrm>
                      <a:off x="0" y="0"/>
                      <a:ext cx="352425" cy="20002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(или</w:t>
      </w:r>
      <w:r>
        <w:rPr>
          <w:rFonts w:eastAsia="Times New Roman" w:cstheme="minorHAnsi"/>
          <w:i/>
          <w:iCs/>
          <w:color w:val="000000" w:themeColor="text1"/>
          <w:sz w:val="24"/>
          <w:szCs w:val="24"/>
          <w:lang w:eastAsia="ru-RU"/>
          <w14:textFill>
            <w14:solidFill>
              <w14:schemeClr w14:val="tx1"/>
            </w14:solidFill>
          </w14:textFill>
        </w:rPr>
        <w:t>ковариацией, </w:t>
      </w:r>
      <w:r>
        <w:rPr>
          <w:rFonts w:eastAsia="Times New Roman" w:cstheme="minorHAnsi"/>
          <w:color w:val="000000" w:themeColor="text1"/>
          <w:sz w:val="24"/>
          <w:szCs w:val="24"/>
          <w:lang w:eastAsia="ru-RU"/>
          <w14:textFill>
            <w14:solidFill>
              <w14:schemeClr w14:val="tx1"/>
            </w14:solidFill>
          </w14:textFill>
        </w:rPr>
        <w:t>или</w:t>
      </w:r>
      <w:r>
        <w:rPr>
          <w:rFonts w:eastAsia="Times New Roman" w:cstheme="minorHAnsi"/>
          <w:i/>
          <w:iCs/>
          <w:color w:val="000000" w:themeColor="text1"/>
          <w:sz w:val="24"/>
          <w:szCs w:val="24"/>
          <w:lang w:eastAsia="ru-RU"/>
          <w14:textFill>
            <w14:solidFill>
              <w14:schemeClr w14:val="tx1"/>
            </w14:solidFill>
          </w14:textFill>
        </w:rPr>
        <w:t> моментом связи</w:t>
      </w:r>
      <w:r>
        <w:rPr>
          <w:rFonts w:eastAsia="Times New Roman" w:cstheme="minorHAnsi"/>
          <w:color w:val="000000" w:themeColor="text1"/>
          <w:sz w:val="24"/>
          <w:szCs w:val="24"/>
          <w:lang w:eastAsia="ru-RU"/>
          <w14:textFill>
            <w14:solidFill>
              <w14:schemeClr w14:val="tx1"/>
            </w14:solidFill>
          </w14:textFill>
        </w:rPr>
        <w:t>) двух случайных величин</w:t>
      </w:r>
      <w:r>
        <w:rPr>
          <w:rFonts w:eastAsia="Times New Roman" w:cstheme="minorHAnsi"/>
          <w:i/>
          <w:iCs/>
          <w:color w:val="000000" w:themeColor="text1"/>
          <w:sz w:val="24"/>
          <w:szCs w:val="24"/>
          <w:lang w:eastAsia="ru-RU"/>
          <w14:textFill>
            <w14:solidFill>
              <w14:schemeClr w14:val="tx1"/>
            </w14:solidFill>
          </w14:textFill>
        </w:rPr>
        <w:t>X </w:t>
      </w:r>
      <w:r>
        <w:rPr>
          <w:rFonts w:eastAsia="Times New Roman" w:cstheme="minorHAnsi"/>
          <w:color w:val="000000" w:themeColor="text1"/>
          <w:sz w:val="24"/>
          <w:szCs w:val="24"/>
          <w:lang w:eastAsia="ru-RU"/>
          <w14:textFill>
            <w14:solidFill>
              <w14:schemeClr w14:val="tx1"/>
            </w14:solidFill>
          </w14:textFill>
        </w:rPr>
        <w:t>и</w:t>
      </w:r>
      <w:r>
        <w:rPr>
          <w:rFonts w:eastAsia="Times New Roman" w:cstheme="minorHAnsi"/>
          <w:i/>
          <w:iCs/>
          <w:color w:val="000000" w:themeColor="text1"/>
          <w:sz w:val="24"/>
          <w:szCs w:val="24"/>
          <w:lang w:eastAsia="ru-RU"/>
          <w14:textFill>
            <w14:solidFill>
              <w14:schemeClr w14:val="tx1"/>
            </w14:solidFill>
          </w14:textFill>
        </w:rPr>
        <w:t>Y </w:t>
      </w:r>
      <w:r>
        <w:rPr>
          <w:rFonts w:eastAsia="Times New Roman" w:cstheme="minorHAnsi"/>
          <w:color w:val="000000" w:themeColor="text1"/>
          <w:sz w:val="24"/>
          <w:szCs w:val="24"/>
          <w:lang w:eastAsia="ru-RU"/>
          <w14:textFill>
            <w14:solidFill>
              <w14:schemeClr w14:val="tx1"/>
            </w14:solidFill>
          </w14:textFill>
        </w:rPr>
        <w:t>называется м. о. произведения отклонений этих величин (см. равенство (5) п. 8.6):</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 </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2971800" cy="209550"/>
            <wp:effectExtent l="0" t="0" r="0" b="0"/>
            <wp:docPr id="266"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Рисунок 45"/>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a:xfrm>
                      <a:off x="0" y="0"/>
                      <a:ext cx="2971800" cy="20955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b/>
          <w:bCs/>
          <w:color w:val="000000" w:themeColor="text1"/>
          <w:sz w:val="24"/>
          <w:szCs w:val="24"/>
          <w:lang w:eastAsia="ru-RU"/>
          <w14:textFill>
            <w14:solidFill>
              <w14:schemeClr w14:val="tx1"/>
            </w14:solidFill>
          </w14:textFill>
        </w:rPr>
        <w:t> </w:t>
      </w:r>
      <w:r>
        <w:rPr>
          <w:rFonts w:eastAsia="Times New Roman" w:cstheme="minorHAnsi"/>
          <w:i/>
          <w:iCs/>
          <w:color w:val="000000" w:themeColor="text1"/>
          <w:sz w:val="24"/>
          <w:szCs w:val="24"/>
          <w:lang w:eastAsia="ru-RU"/>
          <w14:textFill>
            <w14:solidFill>
              <w14:schemeClr w14:val="tx1"/>
            </w14:solidFill>
          </w14:textFill>
        </w:rPr>
        <w:t>Корреляционный момент двух независимых случайных величин X иY равен нулю, т.е. для независимых с.в. X иY, </w:t>
      </w:r>
      <w:r>
        <w:rPr>
          <w:rFonts w:eastAsia="Times New Roman" w:cstheme="minorHAnsi"/>
          <w:i/>
          <w:iCs/>
          <w:color w:val="000000" w:themeColor="text1"/>
          <w:sz w:val="24"/>
          <w:szCs w:val="24"/>
          <w:lang w:eastAsia="ru-RU"/>
          <w14:textFill>
            <w14:solidFill>
              <w14:schemeClr w14:val="tx1"/>
            </w14:solidFill>
          </w14:textFill>
        </w:rPr>
        <w:drawing>
          <wp:inline distT="0" distB="0" distL="0" distR="0">
            <wp:extent cx="619125" cy="20002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72"/>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a:xfrm>
                      <a:off x="0" y="0"/>
                      <a:ext cx="619125" cy="200025"/>
                    </a:xfrm>
                    <a:prstGeom prst="rect">
                      <a:avLst/>
                    </a:prstGeom>
                    <a:noFill/>
                    <a:ln>
                      <a:noFill/>
                    </a:ln>
                  </pic:spPr>
                </pic:pic>
              </a:graphicData>
            </a:graphic>
          </wp:inline>
        </w:drawing>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b/>
          <w:bCs/>
          <w:color w:val="000000" w:themeColor="text1"/>
          <w:sz w:val="24"/>
          <w:szCs w:val="24"/>
          <w:lang w:eastAsia="ru-RU"/>
          <w14:textFill>
            <w14:solidFill>
              <w14:schemeClr w14:val="tx1"/>
            </w14:solidFill>
          </w14:textFill>
        </w:rPr>
        <w:t>Доказательство.</w:t>
      </w:r>
      <w:r>
        <w:rPr>
          <w:rFonts w:eastAsia="Times New Roman" w:cstheme="minorHAnsi"/>
          <w:color w:val="000000" w:themeColor="text1"/>
          <w:sz w:val="24"/>
          <w:szCs w:val="24"/>
          <w:lang w:eastAsia="ru-RU"/>
          <w14:textFill>
            <w14:solidFill>
              <w14:schemeClr w14:val="tx1"/>
            </w14:solidFill>
          </w14:textFill>
        </w:rPr>
        <w:t>Так как</w:t>
      </w:r>
      <w:r>
        <w:rPr>
          <w:rFonts w:eastAsia="Times New Roman" w:cstheme="minorHAnsi"/>
          <w:i/>
          <w:iCs/>
          <w:color w:val="000000" w:themeColor="text1"/>
          <w:sz w:val="24"/>
          <w:szCs w:val="24"/>
          <w:lang w:eastAsia="ru-RU"/>
          <w14:textFill>
            <w14:solidFill>
              <w14:schemeClr w14:val="tx1"/>
            </w14:solidFill>
          </w14:textFill>
        </w:rPr>
        <w:t>X </w:t>
      </w:r>
      <w:r>
        <w:rPr>
          <w:rFonts w:eastAsia="Times New Roman" w:cstheme="minorHAnsi"/>
          <w:color w:val="000000" w:themeColor="text1"/>
          <w:sz w:val="24"/>
          <w:szCs w:val="24"/>
          <w:lang w:eastAsia="ru-RU"/>
          <w14:textFill>
            <w14:solidFill>
              <w14:schemeClr w14:val="tx1"/>
            </w14:solidFill>
          </w14:textFill>
        </w:rPr>
        <w:t>и</w:t>
      </w:r>
      <w:r>
        <w:rPr>
          <w:rFonts w:eastAsia="Times New Roman" w:cstheme="minorHAnsi"/>
          <w:i/>
          <w:iCs/>
          <w:color w:val="000000" w:themeColor="text1"/>
          <w:sz w:val="24"/>
          <w:szCs w:val="24"/>
          <w:lang w:eastAsia="ru-RU"/>
          <w14:textFill>
            <w14:solidFill>
              <w14:schemeClr w14:val="tx1"/>
            </w14:solidFill>
          </w14:textFill>
        </w:rPr>
        <w:t>Y</w:t>
      </w:r>
      <w:r>
        <w:rPr>
          <w:rFonts w:eastAsia="Times New Roman" w:cstheme="minorHAnsi"/>
          <w:color w:val="000000" w:themeColor="text1"/>
          <w:sz w:val="24"/>
          <w:szCs w:val="24"/>
          <w:lang w:eastAsia="ru-RU"/>
          <w14:textFill>
            <w14:solidFill>
              <w14:schemeClr w14:val="tx1"/>
            </w14:solidFill>
          </w14:textFill>
        </w:rPr>
        <w:t>независимые случайные величины, то их отклонения</w:t>
      </w:r>
    </w:p>
    <w:p>
      <w:pPr>
        <w:spacing w:after="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819150" cy="1809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a:xfrm>
                      <a:off x="0" y="0"/>
                      <a:ext cx="819150" cy="18097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и</w:t>
      </w:r>
      <w:r>
        <w:rPr>
          <w:rFonts w:eastAsia="Times New Roman" w:cstheme="minorHAnsi"/>
          <w:i/>
          <w:iCs/>
          <w:color w:val="000000" w:themeColor="text1"/>
          <w:sz w:val="24"/>
          <w:szCs w:val="24"/>
          <w:lang w:eastAsia="ru-RU"/>
          <w14:textFill>
            <w14:solidFill>
              <w14:schemeClr w14:val="tx1"/>
            </w14:solidFill>
          </w14:textFill>
        </w:rPr>
        <w:t> </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800100" cy="180975"/>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3"/>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a:xfrm>
                      <a:off x="0" y="0"/>
                      <a:ext cx="800100" cy="180975"/>
                    </a:xfrm>
                    <a:prstGeom prst="rect">
                      <a:avLst/>
                    </a:prstGeom>
                    <a:noFill/>
                    <a:ln>
                      <a:noFill/>
                    </a:ln>
                  </pic:spPr>
                </pic:pic>
              </a:graphicData>
            </a:graphic>
          </wp:inline>
        </w:drawing>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i/>
          <w:iCs/>
          <w:color w:val="000000" w:themeColor="text1"/>
          <w:sz w:val="24"/>
          <w:szCs w:val="24"/>
          <w:lang w:eastAsia="ru-RU"/>
          <w14:textFill>
            <w14:solidFill>
              <w14:schemeClr w14:val="tx1"/>
            </w14:solidFill>
          </w14:textFill>
        </w:rPr>
        <w:t>т</w:t>
      </w:r>
      <w:r>
        <w:rPr>
          <w:rFonts w:eastAsia="Times New Roman" w:cstheme="minorHAnsi"/>
          <w:color w:val="000000" w:themeColor="text1"/>
          <w:sz w:val="24"/>
          <w:szCs w:val="24"/>
          <w:lang w:eastAsia="ru-RU"/>
          <w14:textFill>
            <w14:solidFill>
              <w14:schemeClr w14:val="tx1"/>
            </w14:solidFill>
          </w14:textFill>
        </w:rPr>
        <w:t>акже независимы. Пользуясь свойствами математического ожидания (математическое ожидание произведения независимых с. в. равно произведению математических ожиданий сомножителей</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581025" cy="180975"/>
            <wp:effectExtent l="0" t="0" r="9525"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74"/>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a:xfrm>
                      <a:off x="0" y="0"/>
                      <a:ext cx="581025" cy="18097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561975" cy="180975"/>
            <wp:effectExtent l="0" t="0" r="9525" b="9525"/>
            <wp:docPr id="267"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Рисунок 48"/>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a:xfrm>
                      <a:off x="0" y="0"/>
                      <a:ext cx="561975" cy="18097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поэтому</w:t>
      </w:r>
    </w:p>
    <w:p>
      <w:pPr>
        <w:spacing w:after="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2314575" cy="219075"/>
            <wp:effectExtent l="0" t="0" r="9525" b="9525"/>
            <wp:docPr id="268"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Рисунок 47"/>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a:xfrm>
                      <a:off x="0" y="0"/>
                      <a:ext cx="2314575" cy="21907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i/>
          <w:iCs/>
          <w:color w:val="000000" w:themeColor="text1"/>
          <w:sz w:val="24"/>
          <w:szCs w:val="24"/>
          <w:lang w:eastAsia="ru-RU"/>
          <w14:textFill>
            <w14:solidFill>
              <w14:schemeClr w14:val="tx1"/>
            </w14:solidFill>
          </w14:textFill>
        </w:rPr>
        <w:t>2) Коэффициентом корреляции </w:t>
      </w:r>
      <w:r>
        <w:rPr>
          <w:rFonts w:eastAsia="Times New Roman" w:cstheme="minorHAnsi"/>
          <w:i/>
          <w:iCs/>
          <w:color w:val="000000" w:themeColor="text1"/>
          <w:sz w:val="24"/>
          <w:szCs w:val="24"/>
          <w:lang w:eastAsia="ru-RU"/>
          <w14:textFill>
            <w14:solidFill>
              <w14:schemeClr w14:val="tx1"/>
            </w14:solidFill>
          </w14:textFill>
        </w:rPr>
        <w:drawing>
          <wp:inline distT="0" distB="0" distL="0" distR="0">
            <wp:extent cx="295275" cy="200025"/>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7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a:xfrm>
                      <a:off x="0" y="0"/>
                      <a:ext cx="295275" cy="20002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случайных величин</w:t>
      </w:r>
      <w:r>
        <w:rPr>
          <w:rFonts w:eastAsia="Times New Roman" w:cstheme="minorHAnsi"/>
          <w:i/>
          <w:iCs/>
          <w:color w:val="000000" w:themeColor="text1"/>
          <w:sz w:val="24"/>
          <w:szCs w:val="24"/>
          <w:lang w:eastAsia="ru-RU"/>
          <w14:textFill>
            <w14:solidFill>
              <w14:schemeClr w14:val="tx1"/>
            </w14:solidFill>
          </w14:textFill>
        </w:rPr>
        <w:t> </w:t>
      </w:r>
      <w:r>
        <w:rPr>
          <w:rFonts w:eastAsia="Times New Roman" w:cstheme="minorHAnsi"/>
          <w:i/>
          <w:iCs/>
          <w:color w:val="000000" w:themeColor="text1"/>
          <w:sz w:val="24"/>
          <w:szCs w:val="24"/>
          <w:lang w:eastAsia="ru-RU"/>
          <w14:textFill>
            <w14:solidFill>
              <w14:schemeClr w14:val="tx1"/>
            </w14:solidFill>
          </w14:textFill>
        </w:rPr>
        <w:drawing>
          <wp:inline distT="0" distB="0" distL="0" distR="0">
            <wp:extent cx="209550" cy="1714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76"/>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a:xfrm>
                      <a:off x="0" y="0"/>
                      <a:ext cx="209550" cy="17145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и</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190500" cy="17145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77"/>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a:xfrm>
                      <a:off x="0" y="0"/>
                      <a:ext cx="190500" cy="17145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называют отношение корреляционного момента к произведению средних квадратических отклонений этих величин:</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(13) </w:t>
      </w:r>
      <w:r>
        <w:rPr>
          <w:rFonts w:eastAsia="Times New Roman" w:cstheme="minorHAnsi"/>
          <w:i/>
          <w:iCs/>
          <w:color w:val="000000" w:themeColor="text1"/>
          <w:sz w:val="24"/>
          <w:szCs w:val="24"/>
          <w:lang w:eastAsia="ru-RU"/>
          <w14:textFill>
            <w14:solidFill>
              <w14:schemeClr w14:val="tx1"/>
            </w14:solidFill>
          </w14:textFill>
        </w:rPr>
        <w:drawing>
          <wp:inline distT="0" distB="0" distL="0" distR="0">
            <wp:extent cx="1133475" cy="200025"/>
            <wp:effectExtent l="0" t="0" r="9525"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78"/>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a:xfrm>
                      <a:off x="0" y="0"/>
                      <a:ext cx="1133475" cy="20002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28" w:name="а29"/>
            <w:bookmarkEnd w:id="28"/>
            <w:r>
              <w:t>Законы распределения двумерных случайных величин.</w:t>
            </w:r>
          </w:p>
        </w:tc>
      </w:tr>
    </w:tbl>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u w:val="single"/>
          <w14:textFill>
            <w14:solidFill>
              <w14:schemeClr w14:val="tx1"/>
            </w14:solidFill>
          </w14:textFill>
        </w:rPr>
        <w:t>Двумерной</w:t>
      </w:r>
      <w:r>
        <w:rPr>
          <w:rFonts w:cstheme="minorHAnsi"/>
          <w:color w:val="000000" w:themeColor="text1"/>
          <w:sz w:val="24"/>
          <w:szCs w:val="24"/>
          <w14:textFill>
            <w14:solidFill>
              <w14:schemeClr w14:val="tx1"/>
            </w14:solidFill>
          </w14:textFill>
        </w:rPr>
        <w:t>называют случайную величину (X,Y), возможные значения которой есть пары чисел (x,y). СоставляющиеXиYобразуют систему двух случайных величин.</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Закон распределения дискретной двумерной величины может быть задан в виде таблицы с двойным входом, в которой указан перечень возможных значений (x</w:t>
      </w:r>
      <w:r>
        <w:rPr>
          <w:rFonts w:eastAsia="Times New Roman" w:cstheme="minorHAnsi"/>
          <w:color w:val="000000" w:themeColor="text1"/>
          <w:sz w:val="24"/>
          <w:szCs w:val="24"/>
          <w:vertAlign w:val="subscript"/>
          <w:lang w:eastAsia="ru-RU"/>
          <w14:textFill>
            <w14:solidFill>
              <w14:schemeClr w14:val="tx1"/>
            </w14:solidFill>
          </w14:textFill>
        </w:rPr>
        <w:t>i</w:t>
      </w:r>
      <w:r>
        <w:rPr>
          <w:rFonts w:eastAsia="Times New Roman" w:cstheme="minorHAnsi"/>
          <w:color w:val="000000" w:themeColor="text1"/>
          <w:sz w:val="24"/>
          <w:szCs w:val="24"/>
          <w:lang w:eastAsia="ru-RU"/>
          <w14:textFill>
            <w14:solidFill>
              <w14:schemeClr w14:val="tx1"/>
            </w14:solidFill>
          </w14:textFill>
        </w:rPr>
        <w:t>,y</w:t>
      </w:r>
      <w:r>
        <w:rPr>
          <w:rFonts w:eastAsia="Times New Roman" w:cstheme="minorHAnsi"/>
          <w:color w:val="000000" w:themeColor="text1"/>
          <w:sz w:val="24"/>
          <w:szCs w:val="24"/>
          <w:vertAlign w:val="subscript"/>
          <w:lang w:eastAsia="ru-RU"/>
          <w14:textFill>
            <w14:solidFill>
              <w14:schemeClr w14:val="tx1"/>
            </w14:solidFill>
          </w14:textFill>
        </w:rPr>
        <w:t>j</w:t>
      </w:r>
      <w:r>
        <w:rPr>
          <w:rFonts w:eastAsia="Times New Roman" w:cstheme="minorHAnsi"/>
          <w:color w:val="000000" w:themeColor="text1"/>
          <w:sz w:val="24"/>
          <w:szCs w:val="24"/>
          <w:lang w:eastAsia="ru-RU"/>
          <w14:textFill>
            <w14:solidFill>
              <w14:schemeClr w14:val="tx1"/>
            </w14:solidFill>
          </w14:textFill>
        </w:rPr>
        <w:t>) и соответствующих вероятностей</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1438275" cy="228600"/>
            <wp:effectExtent l="0" t="0" r="9525" b="0"/>
            <wp:docPr id="269"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Рисунок 4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a:xfrm>
                      <a:off x="0" y="0"/>
                      <a:ext cx="1438275" cy="22860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удовлетворяющих условию</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885825" cy="323850"/>
            <wp:effectExtent l="0" t="0" r="9525" b="0"/>
            <wp:docPr id="270"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Рисунок 4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a:xfrm>
                      <a:off x="0" y="0"/>
                      <a:ext cx="885825" cy="32385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Одномерные законы распределения составляющих можно получить, вычисляя вероятности их появления по формулам</w:t>
      </w:r>
    </w:p>
    <w:p>
      <w:pPr>
        <w:pStyle w:val="15"/>
        <w:numPr>
          <w:ilvl w:val="0"/>
          <w:numId w:val="6"/>
        </w:numPr>
        <w:spacing w:after="0" w:line="240" w:lineRule="auto"/>
        <w:rPr>
          <w:rFonts w:eastAsia="Times New Roman" w:cstheme="minorHAnsi"/>
          <w:color w:val="000000" w:themeColor="text1"/>
          <w:sz w:val="24"/>
          <w:szCs w:val="24"/>
          <w:lang w:eastAsia="ru-RU"/>
          <w14:textFill>
            <w14:solidFill>
              <w14:schemeClr w14:val="tx1"/>
            </w14:solidFill>
          </w14:textFill>
        </w:rPr>
      </w:pPr>
      <w:r>
        <w:rPr>
          <w:rFonts w:cstheme="minorHAnsi"/>
          <w:color w:val="000000" w:themeColor="text1"/>
          <w:sz w:val="24"/>
          <w:szCs w:val="24"/>
          <w:lang w:eastAsia="ru-RU"/>
          <w14:textFill>
            <w14:solidFill>
              <w14:schemeClr w14:val="tx1"/>
            </w14:solidFill>
          </w14:textFill>
        </w:rPr>
        <w:drawing>
          <wp:inline distT="0" distB="0" distL="0" distR="0">
            <wp:extent cx="1133475" cy="323850"/>
            <wp:effectExtent l="0" t="0" r="9525" b="0"/>
            <wp:docPr id="271"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Рисунок 40"/>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a:xfrm>
                      <a:off x="0" y="0"/>
                      <a:ext cx="1133475" cy="32385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w:t>
      </w:r>
      <w:r>
        <w:rPr>
          <w:rFonts w:cstheme="minorHAnsi"/>
          <w:color w:val="000000" w:themeColor="text1"/>
          <w:sz w:val="24"/>
          <w:szCs w:val="24"/>
          <w:lang w:eastAsia="ru-RU"/>
          <w14:textFill>
            <w14:solidFill>
              <w14:schemeClr w14:val="tx1"/>
            </w14:solidFill>
          </w14:textFill>
        </w:rPr>
        <w:drawing>
          <wp:inline distT="0" distB="0" distL="0" distR="0">
            <wp:extent cx="1152525" cy="323850"/>
            <wp:effectExtent l="0" t="0" r="9525" b="0"/>
            <wp:docPr id="272"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Рисунок 39"/>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a:xfrm>
                      <a:off x="0" y="0"/>
                      <a:ext cx="1152525" cy="32385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т.е. проводя суммирование по столбцам или строкам таблицы.</w:t>
      </w:r>
      <w:r>
        <w:rPr>
          <w:rFonts w:cstheme="minorHAnsi"/>
          <w:color w:val="000000" w:themeColor="text1"/>
          <w:sz w:val="24"/>
          <w:szCs w:val="24"/>
          <w14:textFill>
            <w14:solidFill>
              <w14:schemeClr w14:val="tx1"/>
            </w14:solidFill>
          </w14:textFill>
        </w:rPr>
        <w:t xml:space="preserve"> </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5553075" cy="1085850"/>
            <wp:effectExtent l="0" t="0" r="0" b="0"/>
            <wp:docPr id="273"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Рисунок 44"/>
                    <pic:cNvPicPr>
                      <a:picLocks noChangeAspect="1"/>
                    </pic:cNvPicPr>
                  </pic:nvPicPr>
                  <pic:blipFill>
                    <a:blip r:embed="rId139"/>
                    <a:stretch>
                      <a:fillRect/>
                    </a:stretch>
                  </pic:blipFill>
                  <pic:spPr>
                    <a:xfrm>
                      <a:off x="0" y="0"/>
                      <a:ext cx="5578763" cy="1091303"/>
                    </a:xfrm>
                    <a:prstGeom prst="rect">
                      <a:avLst/>
                    </a:prstGeom>
                  </pic:spPr>
                </pic:pic>
              </a:graphicData>
            </a:graphic>
          </wp:inline>
        </w:drawing>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29" w:name="а30"/>
            <w:bookmarkEnd w:id="29"/>
            <w:r>
              <w:t>Функция дискретной случайной величины. Числовые характеристики функции.</w:t>
            </w:r>
          </w:p>
        </w:tc>
      </w:tr>
    </w:tbl>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Дискретной называют случайную величину, значения которой изменяются не плавно, а скачками, т.е. могут принимать только некоторые заранее определённые значения.</w:t>
      </w:r>
    </w:p>
    <w:p>
      <w:pPr>
        <w:spacing w:after="0"/>
        <w:rPr>
          <w:rFonts w:cstheme="minorHAnsi"/>
          <w:b/>
          <w:bCs/>
          <w:i/>
          <w:iCs/>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Функция распределения случайной величины - это вероятность того, что случайная величина (назовём её ξ) примет значение меньшее, чем конкретное числовое значение x: F(X) = P(ξ &lt; X). Для дискретной случайной величины функция распределения вычисляется для каждого значения как сумма вероятностей, соответствующих всем предшествующим значениям случайной величины. Ниже будет приведён пример, разъясняющий смысл сказанного.</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2)В перечень основных характеристик числовой функции обычно включают:</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область определения функции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область значений функции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нули и промежутки знакопостоянства функции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четность, нечетность функции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периодичность функции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промежутки монотонности функции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экстремумы функции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наибольшее и наименьшее значения функции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ограниченность функции</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30" w:name="а31"/>
            <w:bookmarkEnd w:id="30"/>
            <w:r>
              <w:t>Функция непрерывной случайной величины. Числовые характеристики.</w:t>
            </w:r>
          </w:p>
        </w:tc>
      </w:tr>
    </w:tbl>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1)Случайная величина называется </w:t>
      </w:r>
      <w:r>
        <w:rPr>
          <w:rFonts w:eastAsia="Times New Roman" w:cstheme="minorHAnsi"/>
          <w:i/>
          <w:iCs/>
          <w:color w:val="000000" w:themeColor="text1"/>
          <w:sz w:val="24"/>
          <w:szCs w:val="24"/>
          <w:lang w:eastAsia="ru-RU"/>
          <w14:textFill>
            <w14:solidFill>
              <w14:schemeClr w14:val="tx1"/>
            </w14:solidFill>
          </w14:textFill>
        </w:rPr>
        <w:t>непрерывной</w:t>
      </w:r>
      <w:r>
        <w:rPr>
          <w:rFonts w:eastAsia="Times New Roman" w:cstheme="minorHAnsi"/>
          <w:color w:val="000000" w:themeColor="text1"/>
          <w:sz w:val="24"/>
          <w:szCs w:val="24"/>
          <w:lang w:eastAsia="ru-RU"/>
          <w14:textFill>
            <w14:solidFill>
              <w14:schemeClr w14:val="tx1"/>
            </w14:solidFill>
          </w14:textFill>
        </w:rPr>
        <w:t>, если множество ее возможных значений представляет собой некоторый конечный или бесконечный промежуток числовой оси. Например: температура больного в фиксированное время суток, масса наугад выбранной таблетки некоторого препарата, рост наугад выбранного студента и т.д.</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Одним из возможных способов задания непрерывной случайной величины является использование с этой целью соотв. </w:t>
      </w:r>
      <w:r>
        <w:rPr>
          <w:rFonts w:eastAsia="Times New Roman" w:cstheme="minorHAnsi"/>
          <w:i/>
          <w:iCs/>
          <w:color w:val="000000" w:themeColor="text1"/>
          <w:sz w:val="24"/>
          <w:szCs w:val="24"/>
          <w:lang w:eastAsia="ru-RU"/>
          <w14:textFill>
            <w14:solidFill>
              <w14:schemeClr w14:val="tx1"/>
            </w14:solidFill>
          </w14:textFill>
        </w:rPr>
        <w:t>функции распределения</w:t>
      </w:r>
      <w:r>
        <w:rPr>
          <w:rFonts w:eastAsia="Times New Roman" w:cstheme="minorHAnsi"/>
          <w:color w:val="000000" w:themeColor="text1"/>
          <w:sz w:val="24"/>
          <w:szCs w:val="24"/>
          <w:lang w:eastAsia="ru-RU"/>
          <w14:textFill>
            <w14:solidFill>
              <w14:schemeClr w14:val="tx1"/>
            </w14:solidFill>
          </w14:textFill>
        </w:rPr>
        <w:t>. Функция F(x), равная вероятности того, что случайная величина Х в результате испытания примет значение , меньше х, называется функцией распределения данной случайной величины :F(x)=P(X&lt;x)</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2)В перечень основных характеристик числовой функции обычно включают:</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область определения функции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область значений функции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нули и промежутки знакопостоянства функции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четность, нечетность функции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периодичность функции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промежутки монотонности функции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экстремумы функции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наибольшее и наименьшее значения функции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ограниченность функции</w:t>
      </w:r>
    </w:p>
    <w:p>
      <w:pPr>
        <w:spacing w:after="0"/>
        <w:rPr>
          <w:rFonts w:cstheme="minorHAnsi"/>
          <w:color w:val="000000" w:themeColor="text1"/>
          <w:sz w:val="24"/>
          <w:szCs w:val="24"/>
          <w14:textFill>
            <w14:solidFill>
              <w14:schemeClr w14:val="tx1"/>
            </w14:solidFill>
          </w14:textFill>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31" w:name="а32"/>
            <w:bookmarkEnd w:id="31"/>
            <w:r>
              <w:t>Функция двух дискретных случайных величин. Числовые характеристики функции.</w:t>
            </w:r>
          </w:p>
        </w:tc>
      </w:tr>
    </w:tbl>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i/>
          <w:iCs/>
          <w:color w:val="000000" w:themeColor="text1"/>
          <w:sz w:val="24"/>
          <w:szCs w:val="24"/>
          <w:lang w:eastAsia="ru-RU"/>
          <w14:textFill>
            <w14:solidFill>
              <w14:schemeClr w14:val="tx1"/>
            </w14:solidFill>
          </w14:textFill>
        </w:rPr>
        <w:t>1)Функцией распределения </w:t>
      </w:r>
      <w:r>
        <w:rPr>
          <w:rFonts w:eastAsia="Times New Roman" w:cstheme="minorHAnsi"/>
          <w:color w:val="000000" w:themeColor="text1"/>
          <w:sz w:val="24"/>
          <w:szCs w:val="24"/>
          <w:lang w:eastAsia="ru-RU"/>
          <w14:textFill>
            <w14:solidFill>
              <w14:schemeClr w14:val="tx1"/>
            </w14:solidFill>
          </w14:textFill>
        </w:rPr>
        <w:t>системы СВ (</w:t>
      </w:r>
      <w:r>
        <w:rPr>
          <w:rFonts w:eastAsia="Times New Roman" w:cstheme="minorHAnsi"/>
          <w:i/>
          <w:iCs/>
          <w:color w:val="000000" w:themeColor="text1"/>
          <w:sz w:val="24"/>
          <w:szCs w:val="24"/>
          <w:lang w:eastAsia="ru-RU"/>
          <w14:textFill>
            <w14:solidFill>
              <w14:schemeClr w14:val="tx1"/>
            </w14:solidFill>
          </w14:textFill>
        </w:rPr>
        <w:t>X</w:t>
      </w:r>
      <w:r>
        <w:rPr>
          <w:rFonts w:eastAsia="Times New Roman" w:cstheme="minorHAnsi"/>
          <w:color w:val="000000" w:themeColor="text1"/>
          <w:sz w:val="24"/>
          <w:szCs w:val="24"/>
          <w:lang w:eastAsia="ru-RU"/>
          <w14:textFill>
            <w14:solidFill>
              <w14:schemeClr w14:val="tx1"/>
            </w14:solidFill>
          </w14:textFill>
        </w:rPr>
        <w:t>,</w:t>
      </w:r>
      <w:r>
        <w:rPr>
          <w:rFonts w:eastAsia="Times New Roman" w:cstheme="minorHAnsi"/>
          <w:i/>
          <w:iCs/>
          <w:color w:val="000000" w:themeColor="text1"/>
          <w:sz w:val="24"/>
          <w:szCs w:val="24"/>
          <w:lang w:eastAsia="ru-RU"/>
          <w14:textFill>
            <w14:solidFill>
              <w14:schemeClr w14:val="tx1"/>
            </w14:solidFill>
          </w14:textFill>
        </w:rPr>
        <w:t>Y</w:t>
      </w:r>
      <w:r>
        <w:rPr>
          <w:rFonts w:eastAsia="Times New Roman" w:cstheme="minorHAnsi"/>
          <w:color w:val="000000" w:themeColor="text1"/>
          <w:sz w:val="24"/>
          <w:szCs w:val="24"/>
          <w:lang w:eastAsia="ru-RU"/>
          <w14:textFill>
            <w14:solidFill>
              <w14:schemeClr w14:val="tx1"/>
            </w14:solidFill>
          </w14:textFill>
        </w:rPr>
        <w:t>) называется функция</w:t>
      </w:r>
      <w:r>
        <w:rPr>
          <w:rFonts w:eastAsia="Times New Roman" w:cstheme="minorHAnsi"/>
          <w:i/>
          <w:iCs/>
          <w:color w:val="000000" w:themeColor="text1"/>
          <w:sz w:val="24"/>
          <w:szCs w:val="24"/>
          <w:lang w:eastAsia="ru-RU"/>
          <w14:textFill>
            <w14:solidFill>
              <w14:schemeClr w14:val="tx1"/>
            </w14:solidFill>
          </w14:textFill>
        </w:rPr>
        <w:t>F</w:t>
      </w:r>
      <w:r>
        <w:rPr>
          <w:rFonts w:eastAsia="Times New Roman" w:cstheme="minorHAnsi"/>
          <w:color w:val="000000" w:themeColor="text1"/>
          <w:sz w:val="24"/>
          <w:szCs w:val="24"/>
          <w:lang w:eastAsia="ru-RU"/>
          <w14:textFill>
            <w14:solidFill>
              <w14:schemeClr w14:val="tx1"/>
            </w14:solidFill>
          </w14:textFill>
        </w:rPr>
        <w:t>(</w:t>
      </w:r>
      <w:r>
        <w:rPr>
          <w:rFonts w:eastAsia="Times New Roman" w:cstheme="minorHAnsi"/>
          <w:i/>
          <w:iCs/>
          <w:color w:val="000000" w:themeColor="text1"/>
          <w:sz w:val="24"/>
          <w:szCs w:val="24"/>
          <w:lang w:eastAsia="ru-RU"/>
          <w14:textFill>
            <w14:solidFill>
              <w14:schemeClr w14:val="tx1"/>
            </w14:solidFill>
          </w14:textFill>
        </w:rPr>
        <w:t>x</w:t>
      </w:r>
      <w:r>
        <w:rPr>
          <w:rFonts w:eastAsia="Times New Roman" w:cstheme="minorHAnsi"/>
          <w:color w:val="000000" w:themeColor="text1"/>
          <w:sz w:val="24"/>
          <w:szCs w:val="24"/>
          <w:lang w:eastAsia="ru-RU"/>
          <w14:textFill>
            <w14:solidFill>
              <w14:schemeClr w14:val="tx1"/>
            </w14:solidFill>
          </w14:textFill>
        </w:rPr>
        <w:t>,</w:t>
      </w:r>
      <w:r>
        <w:rPr>
          <w:rFonts w:eastAsia="Times New Roman" w:cstheme="minorHAnsi"/>
          <w:i/>
          <w:iCs/>
          <w:color w:val="000000" w:themeColor="text1"/>
          <w:sz w:val="24"/>
          <w:szCs w:val="24"/>
          <w:lang w:eastAsia="ru-RU"/>
          <w14:textFill>
            <w14:solidFill>
              <w14:schemeClr w14:val="tx1"/>
            </w14:solidFill>
          </w14:textFill>
        </w:rPr>
        <w:t>y</w:t>
      </w:r>
      <w:r>
        <w:rPr>
          <w:rFonts w:eastAsia="Times New Roman" w:cstheme="minorHAnsi"/>
          <w:color w:val="000000" w:themeColor="text1"/>
          <w:sz w:val="24"/>
          <w:szCs w:val="24"/>
          <w:lang w:eastAsia="ru-RU"/>
          <w14:textFill>
            <w14:solidFill>
              <w14:schemeClr w14:val="tx1"/>
            </w14:solidFill>
          </w14:textFill>
        </w:rPr>
        <w:t xml:space="preserve">), которая для любых действительных чисел </w:t>
      </w:r>
      <w:r>
        <w:rPr>
          <w:rFonts w:eastAsia="Times New Roman" w:cstheme="minorHAnsi"/>
          <w:i/>
          <w:iCs/>
          <w:color w:val="000000" w:themeColor="text1"/>
          <w:sz w:val="24"/>
          <w:szCs w:val="24"/>
          <w:lang w:eastAsia="ru-RU"/>
          <w14:textFill>
            <w14:solidFill>
              <w14:schemeClr w14:val="tx1"/>
            </w14:solidFill>
          </w14:textFill>
        </w:rPr>
        <w:t xml:space="preserve">x </w:t>
      </w:r>
      <w:r>
        <w:rPr>
          <w:rFonts w:eastAsia="Times New Roman" w:cstheme="minorHAnsi"/>
          <w:color w:val="000000" w:themeColor="text1"/>
          <w:sz w:val="24"/>
          <w:szCs w:val="24"/>
          <w:lang w:eastAsia="ru-RU"/>
          <w14:textFill>
            <w14:solidFill>
              <w14:schemeClr w14:val="tx1"/>
            </w14:solidFill>
          </w14:textFill>
        </w:rPr>
        <w:t xml:space="preserve">и </w:t>
      </w:r>
      <w:r>
        <w:rPr>
          <w:rFonts w:eastAsia="Times New Roman" w:cstheme="minorHAnsi"/>
          <w:i/>
          <w:iCs/>
          <w:color w:val="000000" w:themeColor="text1"/>
          <w:sz w:val="24"/>
          <w:szCs w:val="24"/>
          <w:lang w:eastAsia="ru-RU"/>
          <w14:textFill>
            <w14:solidFill>
              <w14:schemeClr w14:val="tx1"/>
            </w14:solidFill>
          </w14:textFill>
        </w:rPr>
        <w:t xml:space="preserve">y </w:t>
      </w:r>
      <w:r>
        <w:rPr>
          <w:rFonts w:eastAsia="Times New Roman" w:cstheme="minorHAnsi"/>
          <w:color w:val="000000" w:themeColor="text1"/>
          <w:sz w:val="24"/>
          <w:szCs w:val="24"/>
          <w:lang w:eastAsia="ru-RU"/>
          <w14:textFill>
            <w14:solidFill>
              <w14:schemeClr w14:val="tx1"/>
            </w14:solidFill>
          </w14:textFill>
        </w:rPr>
        <w:t>равна вероятности совместного появления двух событий (</w:t>
      </w:r>
      <w:r>
        <w:rPr>
          <w:rFonts w:eastAsia="Times New Roman" w:cstheme="minorHAnsi"/>
          <w:i/>
          <w:iCs/>
          <w:color w:val="000000" w:themeColor="text1"/>
          <w:sz w:val="24"/>
          <w:szCs w:val="24"/>
          <w:lang w:eastAsia="ru-RU"/>
          <w14:textFill>
            <w14:solidFill>
              <w14:schemeClr w14:val="tx1"/>
            </w14:solidFill>
          </w14:textFill>
        </w:rPr>
        <w:t>X</w:t>
      </w:r>
      <w:r>
        <w:rPr>
          <w:rFonts w:eastAsia="Times New Roman" w:cstheme="minorHAnsi"/>
          <w:color w:val="000000" w:themeColor="text1"/>
          <w:sz w:val="24"/>
          <w:szCs w:val="24"/>
          <w:lang w:eastAsia="ru-RU"/>
          <w14:textFill>
            <w14:solidFill>
              <w14:schemeClr w14:val="tx1"/>
            </w14:solidFill>
          </w14:textFill>
        </w:rPr>
        <w:t>&lt;</w:t>
      </w:r>
      <w:r>
        <w:rPr>
          <w:rFonts w:eastAsia="Times New Roman" w:cstheme="minorHAnsi"/>
          <w:i/>
          <w:iCs/>
          <w:color w:val="000000" w:themeColor="text1"/>
          <w:sz w:val="24"/>
          <w:szCs w:val="24"/>
          <w:lang w:eastAsia="ru-RU"/>
          <w14:textFill>
            <w14:solidFill>
              <w14:schemeClr w14:val="tx1"/>
            </w14:solidFill>
          </w14:textFill>
        </w:rPr>
        <w:t>x</w:t>
      </w:r>
      <w:r>
        <w:rPr>
          <w:rFonts w:eastAsia="Times New Roman" w:cstheme="minorHAnsi"/>
          <w:color w:val="000000" w:themeColor="text1"/>
          <w:sz w:val="24"/>
          <w:szCs w:val="24"/>
          <w:lang w:eastAsia="ru-RU"/>
          <w14:textFill>
            <w14:solidFill>
              <w14:schemeClr w14:val="tx1"/>
            </w14:solidFill>
          </w14:textFill>
        </w:rPr>
        <w:t>) и (</w:t>
      </w:r>
      <w:r>
        <w:rPr>
          <w:rFonts w:eastAsia="Times New Roman" w:cstheme="minorHAnsi"/>
          <w:i/>
          <w:iCs/>
          <w:color w:val="000000" w:themeColor="text1"/>
          <w:sz w:val="24"/>
          <w:szCs w:val="24"/>
          <w:lang w:eastAsia="ru-RU"/>
          <w14:textFill>
            <w14:solidFill>
              <w14:schemeClr w14:val="tx1"/>
            </w14:solidFill>
          </w14:textFill>
        </w:rPr>
        <w:t>Y</w:t>
      </w:r>
      <w:r>
        <w:rPr>
          <w:rFonts w:eastAsia="Times New Roman" w:cstheme="minorHAnsi"/>
          <w:color w:val="000000" w:themeColor="text1"/>
          <w:sz w:val="24"/>
          <w:szCs w:val="24"/>
          <w:lang w:eastAsia="ru-RU"/>
          <w14:textFill>
            <w14:solidFill>
              <w14:schemeClr w14:val="tx1"/>
            </w14:solidFill>
          </w14:textFill>
        </w:rPr>
        <w:t>&lt;</w:t>
      </w:r>
      <w:r>
        <w:rPr>
          <w:rFonts w:eastAsia="Times New Roman" w:cstheme="minorHAnsi"/>
          <w:i/>
          <w:iCs/>
          <w:color w:val="000000" w:themeColor="text1"/>
          <w:sz w:val="24"/>
          <w:szCs w:val="24"/>
          <w:lang w:eastAsia="ru-RU"/>
          <w14:textFill>
            <w14:solidFill>
              <w14:schemeClr w14:val="tx1"/>
            </w14:solidFill>
          </w14:textFill>
        </w:rPr>
        <w:t>y</w:t>
      </w:r>
      <w:r>
        <w:rPr>
          <w:rFonts w:eastAsia="Times New Roman" w:cstheme="minorHAnsi"/>
          <w:color w:val="000000" w:themeColor="text1"/>
          <w:sz w:val="24"/>
          <w:szCs w:val="24"/>
          <w:lang w:eastAsia="ru-RU"/>
          <w14:textFill>
            <w14:solidFill>
              <w14:schemeClr w14:val="tx1"/>
            </w14:solidFill>
          </w14:textFill>
        </w:rPr>
        <w:t>), т. е.</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i/>
          <w:iCs/>
          <w:color w:val="000000" w:themeColor="text1"/>
          <w:sz w:val="24"/>
          <w:szCs w:val="24"/>
          <w:lang w:eastAsia="ru-RU"/>
          <w14:textFill>
            <w14:solidFill>
              <w14:schemeClr w14:val="tx1"/>
            </w14:solidFill>
          </w14:textFill>
        </w:rPr>
        <w:t>F</w:t>
      </w:r>
      <w:r>
        <w:rPr>
          <w:rFonts w:eastAsia="Times New Roman" w:cstheme="minorHAnsi"/>
          <w:color w:val="000000" w:themeColor="text1"/>
          <w:sz w:val="24"/>
          <w:szCs w:val="24"/>
          <w:lang w:eastAsia="ru-RU"/>
          <w14:textFill>
            <w14:solidFill>
              <w14:schemeClr w14:val="tx1"/>
            </w14:solidFill>
          </w14:textFill>
        </w:rPr>
        <w:t>(</w:t>
      </w:r>
      <w:r>
        <w:rPr>
          <w:rFonts w:eastAsia="Times New Roman" w:cstheme="minorHAnsi"/>
          <w:i/>
          <w:iCs/>
          <w:color w:val="000000" w:themeColor="text1"/>
          <w:sz w:val="24"/>
          <w:szCs w:val="24"/>
          <w:lang w:eastAsia="ru-RU"/>
          <w14:textFill>
            <w14:solidFill>
              <w14:schemeClr w14:val="tx1"/>
            </w14:solidFill>
          </w14:textFill>
        </w:rPr>
        <w:t>x</w:t>
      </w:r>
      <w:r>
        <w:rPr>
          <w:rFonts w:eastAsia="Times New Roman" w:cstheme="minorHAnsi"/>
          <w:color w:val="000000" w:themeColor="text1"/>
          <w:sz w:val="24"/>
          <w:szCs w:val="24"/>
          <w:lang w:eastAsia="ru-RU"/>
          <w14:textFill>
            <w14:solidFill>
              <w14:schemeClr w14:val="tx1"/>
            </w14:solidFill>
          </w14:textFill>
        </w:rPr>
        <w:t>,</w:t>
      </w:r>
      <w:r>
        <w:rPr>
          <w:rFonts w:eastAsia="Times New Roman" w:cstheme="minorHAnsi"/>
          <w:i/>
          <w:iCs/>
          <w:color w:val="000000" w:themeColor="text1"/>
          <w:sz w:val="24"/>
          <w:szCs w:val="24"/>
          <w:lang w:eastAsia="ru-RU"/>
          <w14:textFill>
            <w14:solidFill>
              <w14:schemeClr w14:val="tx1"/>
            </w14:solidFill>
          </w14:textFill>
        </w:rPr>
        <w:t>y</w:t>
      </w:r>
      <w:r>
        <w:rPr>
          <w:rFonts w:eastAsia="Times New Roman" w:cstheme="minorHAnsi"/>
          <w:color w:val="000000" w:themeColor="text1"/>
          <w:sz w:val="24"/>
          <w:szCs w:val="24"/>
          <w:lang w:eastAsia="ru-RU"/>
          <w14:textFill>
            <w14:solidFill>
              <w14:schemeClr w14:val="tx1"/>
            </w14:solidFill>
          </w14:textFill>
        </w:rPr>
        <w:t>) =</w:t>
      </w:r>
      <w:r>
        <w:rPr>
          <w:rFonts w:eastAsia="Times New Roman" w:cstheme="minorHAnsi"/>
          <w:i/>
          <w:iCs/>
          <w:color w:val="000000" w:themeColor="text1"/>
          <w:sz w:val="24"/>
          <w:szCs w:val="24"/>
          <w:lang w:eastAsia="ru-RU"/>
          <w14:textFill>
            <w14:solidFill>
              <w14:schemeClr w14:val="tx1"/>
            </w14:solidFill>
          </w14:textFill>
        </w:rPr>
        <w:t>P</w:t>
      </w:r>
      <w:r>
        <w:rPr>
          <w:rFonts w:eastAsia="Times New Roman" w:cstheme="minorHAnsi"/>
          <w:color w:val="000000" w:themeColor="text1"/>
          <w:sz w:val="24"/>
          <w:szCs w:val="24"/>
          <w:lang w:eastAsia="ru-RU"/>
          <w14:textFill>
            <w14:solidFill>
              <w14:schemeClr w14:val="tx1"/>
            </w14:solidFill>
          </w14:textFill>
        </w:rPr>
        <w:t>(</w:t>
      </w:r>
      <w:r>
        <w:rPr>
          <w:rFonts w:eastAsia="Times New Roman" w:cstheme="minorHAnsi"/>
          <w:i/>
          <w:iCs/>
          <w:color w:val="000000" w:themeColor="text1"/>
          <w:sz w:val="24"/>
          <w:szCs w:val="24"/>
          <w:lang w:eastAsia="ru-RU"/>
          <w14:textFill>
            <w14:solidFill>
              <w14:schemeClr w14:val="tx1"/>
            </w14:solidFill>
          </w14:textFill>
        </w:rPr>
        <w:t>X</w:t>
      </w:r>
      <w:r>
        <w:rPr>
          <w:rFonts w:eastAsia="Times New Roman" w:cstheme="minorHAnsi"/>
          <w:color w:val="000000" w:themeColor="text1"/>
          <w:sz w:val="24"/>
          <w:szCs w:val="24"/>
          <w:lang w:eastAsia="ru-RU"/>
          <w14:textFill>
            <w14:solidFill>
              <w14:schemeClr w14:val="tx1"/>
            </w14:solidFill>
          </w14:textFill>
        </w:rPr>
        <w:t>&lt;</w:t>
      </w:r>
      <w:r>
        <w:rPr>
          <w:rFonts w:eastAsia="Times New Roman" w:cstheme="minorHAnsi"/>
          <w:i/>
          <w:iCs/>
          <w:color w:val="000000" w:themeColor="text1"/>
          <w:sz w:val="24"/>
          <w:szCs w:val="24"/>
          <w:lang w:eastAsia="ru-RU"/>
          <w14:textFill>
            <w14:solidFill>
              <w14:schemeClr w14:val="tx1"/>
            </w14:solidFill>
          </w14:textFill>
        </w:rPr>
        <w:t>x</w:t>
      </w:r>
      <w:r>
        <w:rPr>
          <w:rFonts w:eastAsia="Times New Roman" w:cstheme="minorHAnsi"/>
          <w:color w:val="000000" w:themeColor="text1"/>
          <w:sz w:val="24"/>
          <w:szCs w:val="24"/>
          <w:lang w:eastAsia="ru-RU"/>
          <w14:textFill>
            <w14:solidFill>
              <w14:schemeClr w14:val="tx1"/>
            </w14:solidFill>
          </w14:textFill>
        </w:rPr>
        <w:t>,</w:t>
      </w:r>
      <w:r>
        <w:rPr>
          <w:rFonts w:eastAsia="Times New Roman" w:cstheme="minorHAnsi"/>
          <w:i/>
          <w:iCs/>
          <w:color w:val="000000" w:themeColor="text1"/>
          <w:sz w:val="24"/>
          <w:szCs w:val="24"/>
          <w:lang w:eastAsia="ru-RU"/>
          <w14:textFill>
            <w14:solidFill>
              <w14:schemeClr w14:val="tx1"/>
            </w14:solidFill>
          </w14:textFill>
        </w:rPr>
        <w:t>Y</w:t>
      </w:r>
      <w:r>
        <w:rPr>
          <w:rFonts w:eastAsia="Times New Roman" w:cstheme="minorHAnsi"/>
          <w:color w:val="000000" w:themeColor="text1"/>
          <w:sz w:val="24"/>
          <w:szCs w:val="24"/>
          <w:lang w:eastAsia="ru-RU"/>
          <w14:textFill>
            <w14:solidFill>
              <w14:schemeClr w14:val="tx1"/>
            </w14:solidFill>
          </w14:textFill>
        </w:rPr>
        <w:t>&lt;</w:t>
      </w:r>
      <w:r>
        <w:rPr>
          <w:rFonts w:eastAsia="Times New Roman" w:cstheme="minorHAnsi"/>
          <w:i/>
          <w:iCs/>
          <w:color w:val="000000" w:themeColor="text1"/>
          <w:sz w:val="24"/>
          <w:szCs w:val="24"/>
          <w:lang w:eastAsia="ru-RU"/>
          <w14:textFill>
            <w14:solidFill>
              <w14:schemeClr w14:val="tx1"/>
            </w14:solidFill>
          </w14:textFill>
        </w:rPr>
        <w:t>y</w:t>
      </w:r>
      <w:r>
        <w:rPr>
          <w:rFonts w:eastAsia="Times New Roman" w:cstheme="minorHAnsi"/>
          <w:color w:val="000000" w:themeColor="text1"/>
          <w:sz w:val="24"/>
          <w:szCs w:val="24"/>
          <w:lang w:eastAsia="ru-RU"/>
          <w14:textFill>
            <w14:solidFill>
              <w14:schemeClr w14:val="tx1"/>
            </w14:solidFill>
          </w14:textFill>
        </w:rPr>
        <w:t>), (1.58)</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где событие (</w:t>
      </w:r>
      <w:r>
        <w:rPr>
          <w:rFonts w:eastAsia="Times New Roman" w:cstheme="minorHAnsi"/>
          <w:i/>
          <w:iCs/>
          <w:color w:val="000000" w:themeColor="text1"/>
          <w:sz w:val="24"/>
          <w:szCs w:val="24"/>
          <w:lang w:eastAsia="ru-RU"/>
          <w14:textFill>
            <w14:solidFill>
              <w14:schemeClr w14:val="tx1"/>
            </w14:solidFill>
          </w14:textFill>
        </w:rPr>
        <w:t>X</w:t>
      </w:r>
      <w:r>
        <w:rPr>
          <w:rFonts w:eastAsia="Times New Roman" w:cstheme="minorHAnsi"/>
          <w:color w:val="000000" w:themeColor="text1"/>
          <w:sz w:val="24"/>
          <w:szCs w:val="24"/>
          <w:lang w:eastAsia="ru-RU"/>
          <w14:textFill>
            <w14:solidFill>
              <w14:schemeClr w14:val="tx1"/>
            </w14:solidFill>
          </w14:textFill>
        </w:rPr>
        <w:t>&lt;</w:t>
      </w:r>
      <w:r>
        <w:rPr>
          <w:rFonts w:eastAsia="Times New Roman" w:cstheme="minorHAnsi"/>
          <w:i/>
          <w:iCs/>
          <w:color w:val="000000" w:themeColor="text1"/>
          <w:sz w:val="24"/>
          <w:szCs w:val="24"/>
          <w:lang w:eastAsia="ru-RU"/>
          <w14:textFill>
            <w14:solidFill>
              <w14:schemeClr w14:val="tx1"/>
            </w14:solidFill>
          </w14:textFill>
        </w:rPr>
        <w:t>x</w:t>
      </w:r>
      <w:r>
        <w:rPr>
          <w:rFonts w:eastAsia="Times New Roman" w:cstheme="minorHAnsi"/>
          <w:color w:val="000000" w:themeColor="text1"/>
          <w:sz w:val="24"/>
          <w:szCs w:val="24"/>
          <w:lang w:eastAsia="ru-RU"/>
          <w14:textFill>
            <w14:solidFill>
              <w14:schemeClr w14:val="tx1"/>
            </w14:solidFill>
          </w14:textFill>
        </w:rPr>
        <w:t>,</w:t>
      </w:r>
      <w:r>
        <w:rPr>
          <w:rFonts w:eastAsia="Times New Roman" w:cstheme="minorHAnsi"/>
          <w:i/>
          <w:iCs/>
          <w:color w:val="000000" w:themeColor="text1"/>
          <w:sz w:val="24"/>
          <w:szCs w:val="24"/>
          <w:lang w:eastAsia="ru-RU"/>
          <w14:textFill>
            <w14:solidFill>
              <w14:schemeClr w14:val="tx1"/>
            </w14:solidFill>
          </w14:textFill>
        </w:rPr>
        <w:t>Y</w:t>
      </w:r>
      <w:r>
        <w:rPr>
          <w:rFonts w:eastAsia="Times New Roman" w:cstheme="minorHAnsi"/>
          <w:color w:val="000000" w:themeColor="text1"/>
          <w:sz w:val="24"/>
          <w:szCs w:val="24"/>
          <w:lang w:eastAsia="ru-RU"/>
          <w14:textFill>
            <w14:solidFill>
              <w14:schemeClr w14:val="tx1"/>
            </w14:solidFill>
          </w14:textFill>
        </w:rPr>
        <w:t>&lt;</w:t>
      </w:r>
      <w:r>
        <w:rPr>
          <w:rFonts w:eastAsia="Times New Roman" w:cstheme="minorHAnsi"/>
          <w:i/>
          <w:iCs/>
          <w:color w:val="000000" w:themeColor="text1"/>
          <w:sz w:val="24"/>
          <w:szCs w:val="24"/>
          <w:lang w:eastAsia="ru-RU"/>
          <w14:textFill>
            <w14:solidFill>
              <w14:schemeClr w14:val="tx1"/>
            </w14:solidFill>
          </w14:textFill>
        </w:rPr>
        <w:t>y</w:t>
      </w:r>
      <w:r>
        <w:rPr>
          <w:rFonts w:eastAsia="Times New Roman" w:cstheme="minorHAnsi"/>
          <w:color w:val="000000" w:themeColor="text1"/>
          <w:sz w:val="24"/>
          <w:szCs w:val="24"/>
          <w:lang w:eastAsia="ru-RU"/>
          <w14:textFill>
            <w14:solidFill>
              <w14:schemeClr w14:val="tx1"/>
            </w14:solidFill>
          </w14:textFill>
        </w:rPr>
        <w:t>) означает произведение событий (</w:t>
      </w:r>
      <w:r>
        <w:rPr>
          <w:rFonts w:eastAsia="Times New Roman" w:cstheme="minorHAnsi"/>
          <w:i/>
          <w:iCs/>
          <w:color w:val="000000" w:themeColor="text1"/>
          <w:sz w:val="24"/>
          <w:szCs w:val="24"/>
          <w:lang w:eastAsia="ru-RU"/>
          <w14:textFill>
            <w14:solidFill>
              <w14:schemeClr w14:val="tx1"/>
            </w14:solidFill>
          </w14:textFill>
        </w:rPr>
        <w:t>X</w:t>
      </w:r>
      <w:r>
        <w:rPr>
          <w:rFonts w:eastAsia="Times New Roman" w:cstheme="minorHAnsi"/>
          <w:color w:val="000000" w:themeColor="text1"/>
          <w:sz w:val="24"/>
          <w:szCs w:val="24"/>
          <w:lang w:eastAsia="ru-RU"/>
          <w14:textFill>
            <w14:solidFill>
              <w14:schemeClr w14:val="tx1"/>
            </w14:solidFill>
          </w14:textFill>
        </w:rPr>
        <w:t>&lt;</w:t>
      </w:r>
      <w:r>
        <w:rPr>
          <w:rFonts w:eastAsia="Times New Roman" w:cstheme="minorHAnsi"/>
          <w:i/>
          <w:iCs/>
          <w:color w:val="000000" w:themeColor="text1"/>
          <w:sz w:val="24"/>
          <w:szCs w:val="24"/>
          <w:lang w:eastAsia="ru-RU"/>
          <w14:textFill>
            <w14:solidFill>
              <w14:schemeClr w14:val="tx1"/>
            </w14:solidFill>
          </w14:textFill>
        </w:rPr>
        <w:t>x</w:t>
      </w:r>
      <w:r>
        <w:rPr>
          <w:rFonts w:eastAsia="Times New Roman" w:cstheme="minorHAnsi"/>
          <w:color w:val="000000" w:themeColor="text1"/>
          <w:sz w:val="24"/>
          <w:szCs w:val="24"/>
          <w:lang w:eastAsia="ru-RU"/>
          <w14:textFill>
            <w14:solidFill>
              <w14:schemeClr w14:val="tx1"/>
            </w14:solidFill>
          </w14:textFill>
        </w:rPr>
        <w:t>) и (</w:t>
      </w:r>
      <w:r>
        <w:rPr>
          <w:rFonts w:eastAsia="Times New Roman" w:cstheme="minorHAnsi"/>
          <w:i/>
          <w:iCs/>
          <w:color w:val="000000" w:themeColor="text1"/>
          <w:sz w:val="24"/>
          <w:szCs w:val="24"/>
          <w:lang w:eastAsia="ru-RU"/>
          <w14:textFill>
            <w14:solidFill>
              <w14:schemeClr w14:val="tx1"/>
            </w14:solidFill>
          </w14:textFill>
        </w:rPr>
        <w:t>Y</w:t>
      </w:r>
      <w:r>
        <w:rPr>
          <w:rFonts w:eastAsia="Times New Roman" w:cstheme="minorHAnsi"/>
          <w:color w:val="000000" w:themeColor="text1"/>
          <w:sz w:val="24"/>
          <w:szCs w:val="24"/>
          <w:lang w:eastAsia="ru-RU"/>
          <w14:textFill>
            <w14:solidFill>
              <w14:schemeClr w14:val="tx1"/>
            </w14:solidFill>
          </w14:textFill>
        </w:rPr>
        <w:t>&lt;</w:t>
      </w:r>
      <w:r>
        <w:rPr>
          <w:rFonts w:eastAsia="Times New Roman" w:cstheme="minorHAnsi"/>
          <w:i/>
          <w:iCs/>
          <w:color w:val="000000" w:themeColor="text1"/>
          <w:sz w:val="24"/>
          <w:szCs w:val="24"/>
          <w:lang w:eastAsia="ru-RU"/>
          <w14:textFill>
            <w14:solidFill>
              <w14:schemeClr w14:val="tx1"/>
            </w14:solidFill>
          </w14:textFill>
        </w:rPr>
        <w:t>y</w:t>
      </w:r>
      <w:r>
        <w:rPr>
          <w:rFonts w:eastAsia="Times New Roman" w:cstheme="minorHAnsi"/>
          <w:color w:val="000000" w:themeColor="text1"/>
          <w:sz w:val="24"/>
          <w:szCs w:val="24"/>
          <w:lang w:eastAsia="ru-RU"/>
          <w14:textFill>
            <w14:solidFill>
              <w14:schemeClr w14:val="tx1"/>
            </w14:solidFill>
          </w14:textFill>
        </w:rPr>
        <w:t>).</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2)В перечень основных характеристик числовой функции обычно включают:</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область определения функции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область значений функции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нули и промежутки знакопостоянства функции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четность, нечетность функции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периодичность функции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промежутки монотонности функции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экстремумы функции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наибольшее и наименьшее значения функции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ограниченность функции</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32" w:name="а33"/>
            <w:bookmarkEnd w:id="32"/>
            <w:r>
              <w:t>Функция ДВУХ непрерывных случайных величин. Плотность распределения суммы двух случайных величин</w:t>
            </w:r>
          </w:p>
        </w:tc>
      </w:tr>
    </w:tbl>
    <w:p/>
    <w:p>
      <w:pPr>
        <w:pStyle w:val="13"/>
        <w:pBdr>
          <w:top w:val="single" w:color="D9D9E3" w:sz="2" w:space="0"/>
          <w:left w:val="single" w:color="D9D9E3" w:sz="2" w:space="0"/>
          <w:bottom w:val="single" w:color="D9D9E3" w:sz="2" w:space="0"/>
          <w:right w:val="single" w:color="D9D9E3" w:sz="2" w:space="0"/>
        </w:pBdr>
        <w:spacing w:before="0" w:beforeAutospacing="0" w:after="300" w:afterAutospacing="0"/>
        <w:rPr>
          <w:rFonts w:ascii="Segoe UI" w:hAnsi="Segoe UI" w:cs="Segoe UI"/>
          <w:color w:val="374151"/>
        </w:rPr>
      </w:pPr>
      <w:r>
        <w:rPr>
          <w:rFonts w:ascii="Segoe UI" w:hAnsi="Segoe UI" w:cs="Segoe UI"/>
          <w:color w:val="374151"/>
        </w:rPr>
        <w:br w:type="textWrapping"/>
      </w:r>
      <w:r>
        <w:rPr>
          <w:rFonts w:ascii="Segoe UI" w:hAnsi="Segoe UI" w:cs="Segoe UI"/>
          <w:color w:val="374151"/>
        </w:rPr>
        <w:t xml:space="preserve">Если у вас есть две непрерывные случайные величины </w:t>
      </w:r>
      <w:r>
        <w:rPr>
          <w:rStyle w:val="22"/>
          <w:rFonts w:ascii="KaTeX_Math" w:hAnsi="KaTeX_Math"/>
          <w:i/>
          <w:iCs/>
          <w:color w:val="374151"/>
          <w:sz w:val="29"/>
          <w:szCs w:val="29"/>
          <w:bdr w:val="single" w:color="D9D9E3" w:sz="2" w:space="0"/>
        </w:rPr>
        <w:t>X</w:t>
      </w:r>
      <w:r>
        <w:rPr>
          <w:rFonts w:ascii="Segoe UI" w:hAnsi="Segoe UI" w:cs="Segoe UI"/>
          <w:color w:val="374151"/>
        </w:rPr>
        <w:t xml:space="preserve"> и </w:t>
      </w:r>
      <w:r>
        <w:rPr>
          <w:rStyle w:val="22"/>
          <w:rFonts w:ascii="KaTeX_Math" w:hAnsi="KaTeX_Math"/>
          <w:i/>
          <w:iCs/>
          <w:color w:val="374151"/>
          <w:sz w:val="29"/>
          <w:szCs w:val="29"/>
          <w:bdr w:val="single" w:color="D9D9E3" w:sz="2" w:space="0"/>
        </w:rPr>
        <w:t>Y</w:t>
      </w:r>
      <w:r>
        <w:rPr>
          <w:rFonts w:ascii="Segoe UI" w:hAnsi="Segoe UI" w:cs="Segoe UI"/>
          <w:color w:val="374151"/>
        </w:rPr>
        <w:t xml:space="preserve"> с плотностями распределения вероятностей </w:t>
      </w:r>
      <w:r>
        <w:rPr>
          <w:rStyle w:val="22"/>
          <w:rFonts w:ascii="KaTeX_Math" w:hAnsi="KaTeX_Math"/>
          <w:i/>
          <w:iCs/>
          <w:color w:val="374151"/>
          <w:sz w:val="29"/>
          <w:szCs w:val="29"/>
          <w:bdr w:val="single" w:color="D9D9E3" w:sz="2" w:space="0"/>
        </w:rPr>
        <w:t>f</w:t>
      </w:r>
      <w:r>
        <w:rPr>
          <w:rStyle w:val="22"/>
          <w:rFonts w:ascii="KaTeX_Math" w:hAnsi="KaTeX_Math"/>
          <w:i/>
          <w:iCs/>
          <w:color w:val="374151"/>
          <w:sz w:val="20"/>
          <w:szCs w:val="20"/>
          <w:bdr w:val="single" w:color="D9D9E3" w:sz="2" w:space="0"/>
        </w:rPr>
        <w:t>X</w:t>
      </w:r>
      <w:r>
        <w:rPr>
          <w:rStyle w:val="23"/>
          <w:color w:val="374151"/>
          <w:sz w:val="2"/>
          <w:szCs w:val="2"/>
          <w:bdr w:val="single" w:color="D9D9E3" w:sz="2" w:space="0"/>
        </w:rPr>
        <w:t>​</w:t>
      </w:r>
      <w:r>
        <w:rPr>
          <w:rStyle w:val="24"/>
          <w:color w:val="374151"/>
          <w:sz w:val="29"/>
          <w:szCs w:val="29"/>
          <w:bdr w:val="single" w:color="D9D9E3" w:sz="2" w:space="0"/>
        </w:rPr>
        <w:t>(</w:t>
      </w:r>
      <w:r>
        <w:rPr>
          <w:rStyle w:val="22"/>
          <w:rFonts w:ascii="KaTeX_Math" w:hAnsi="KaTeX_Math"/>
          <w:i/>
          <w:iCs/>
          <w:color w:val="374151"/>
          <w:sz w:val="29"/>
          <w:szCs w:val="29"/>
          <w:bdr w:val="single" w:color="D9D9E3" w:sz="2" w:space="0"/>
        </w:rPr>
        <w:t>x</w:t>
      </w:r>
      <w:r>
        <w:rPr>
          <w:rStyle w:val="25"/>
          <w:color w:val="374151"/>
          <w:sz w:val="29"/>
          <w:szCs w:val="29"/>
          <w:bdr w:val="single" w:color="D9D9E3" w:sz="2" w:space="0"/>
        </w:rPr>
        <w:t>)</w:t>
      </w:r>
      <w:r>
        <w:rPr>
          <w:rFonts w:ascii="Segoe UI" w:hAnsi="Segoe UI" w:cs="Segoe UI"/>
          <w:color w:val="374151"/>
        </w:rPr>
        <w:t xml:space="preserve"> и</w:t>
      </w:r>
      <w:r>
        <w:rPr>
          <w:rStyle w:val="21"/>
          <w:color w:val="374151"/>
          <w:sz w:val="29"/>
          <w:szCs w:val="29"/>
        </w:rPr>
        <w:t xml:space="preserve"> </w:t>
      </w:r>
      <w:r>
        <w:rPr>
          <w:rStyle w:val="22"/>
          <w:rFonts w:ascii="KaTeX_Math" w:hAnsi="KaTeX_Math"/>
          <w:i/>
          <w:iCs/>
          <w:color w:val="374151"/>
          <w:sz w:val="29"/>
          <w:szCs w:val="29"/>
          <w:bdr w:val="single" w:color="D9D9E3" w:sz="2" w:space="0"/>
        </w:rPr>
        <w:t>f</w:t>
      </w:r>
      <w:r>
        <w:rPr>
          <w:rStyle w:val="22"/>
          <w:rFonts w:ascii="KaTeX_Math" w:hAnsi="KaTeX_Math"/>
          <w:i/>
          <w:iCs/>
          <w:color w:val="374151"/>
          <w:sz w:val="20"/>
          <w:szCs w:val="20"/>
          <w:bdr w:val="single" w:color="D9D9E3" w:sz="2" w:space="0"/>
        </w:rPr>
        <w:t>Y</w:t>
      </w:r>
      <w:r>
        <w:rPr>
          <w:rStyle w:val="23"/>
          <w:color w:val="374151"/>
          <w:sz w:val="2"/>
          <w:szCs w:val="2"/>
          <w:bdr w:val="single" w:color="D9D9E3" w:sz="2" w:space="0"/>
        </w:rPr>
        <w:t>​</w:t>
      </w:r>
      <w:r>
        <w:rPr>
          <w:rStyle w:val="24"/>
          <w:color w:val="374151"/>
          <w:sz w:val="29"/>
          <w:szCs w:val="29"/>
          <w:bdr w:val="single" w:color="D9D9E3" w:sz="2" w:space="0"/>
        </w:rPr>
        <w:t>(</w:t>
      </w:r>
      <w:r>
        <w:rPr>
          <w:rStyle w:val="22"/>
          <w:rFonts w:ascii="KaTeX_Math" w:hAnsi="KaTeX_Math"/>
          <w:i/>
          <w:iCs/>
          <w:color w:val="374151"/>
          <w:sz w:val="29"/>
          <w:szCs w:val="29"/>
          <w:bdr w:val="single" w:color="D9D9E3" w:sz="2" w:space="0"/>
        </w:rPr>
        <w:t>y</w:t>
      </w:r>
      <w:r>
        <w:rPr>
          <w:rStyle w:val="25"/>
          <w:color w:val="374151"/>
          <w:sz w:val="29"/>
          <w:szCs w:val="29"/>
          <w:bdr w:val="single" w:color="D9D9E3" w:sz="2" w:space="0"/>
        </w:rPr>
        <w:t>)</w:t>
      </w:r>
      <w:r>
        <w:rPr>
          <w:rFonts w:ascii="Segoe UI" w:hAnsi="Segoe UI" w:cs="Segoe UI"/>
          <w:color w:val="374151"/>
        </w:rPr>
        <w:t xml:space="preserve"> соответственно, то плотность распределения суммы </w:t>
      </w:r>
      <w:r>
        <w:rPr>
          <w:rStyle w:val="22"/>
          <w:rFonts w:ascii="KaTeX_Math" w:hAnsi="KaTeX_Math"/>
          <w:i/>
          <w:iCs/>
          <w:color w:val="374151"/>
          <w:sz w:val="29"/>
          <w:szCs w:val="29"/>
          <w:bdr w:val="single" w:color="D9D9E3" w:sz="2" w:space="0"/>
        </w:rPr>
        <w:t>Z</w:t>
      </w:r>
      <w:r>
        <w:rPr>
          <w:rStyle w:val="26"/>
          <w:color w:val="374151"/>
          <w:sz w:val="29"/>
          <w:szCs w:val="29"/>
          <w:bdr w:val="single" w:color="D9D9E3" w:sz="2" w:space="0"/>
        </w:rPr>
        <w:t>=</w:t>
      </w:r>
      <w:r>
        <w:rPr>
          <w:rStyle w:val="22"/>
          <w:rFonts w:ascii="KaTeX_Math" w:hAnsi="KaTeX_Math"/>
          <w:i/>
          <w:iCs/>
          <w:color w:val="374151"/>
          <w:sz w:val="29"/>
          <w:szCs w:val="29"/>
          <w:bdr w:val="single" w:color="D9D9E3" w:sz="2" w:space="0"/>
        </w:rPr>
        <w:t>X</w:t>
      </w:r>
      <w:r>
        <w:rPr>
          <w:rStyle w:val="27"/>
          <w:color w:val="374151"/>
          <w:sz w:val="29"/>
          <w:szCs w:val="29"/>
          <w:bdr w:val="single" w:color="D9D9E3" w:sz="2" w:space="0"/>
        </w:rPr>
        <w:t>+</w:t>
      </w:r>
      <w:r>
        <w:rPr>
          <w:rStyle w:val="22"/>
          <w:rFonts w:ascii="KaTeX_Math" w:hAnsi="KaTeX_Math"/>
          <w:i/>
          <w:iCs/>
          <w:color w:val="374151"/>
          <w:sz w:val="29"/>
          <w:szCs w:val="29"/>
          <w:bdr w:val="single" w:color="D9D9E3" w:sz="2" w:space="0"/>
        </w:rPr>
        <w:t>Y</w:t>
      </w:r>
      <w:r>
        <w:rPr>
          <w:rFonts w:ascii="Segoe UI" w:hAnsi="Segoe UI" w:cs="Segoe UI"/>
          <w:color w:val="374151"/>
        </w:rPr>
        <w:t xml:space="preserve"> может быть найдена как свертка (convolution) плотностей распределения </w:t>
      </w:r>
      <w:r>
        <w:rPr>
          <w:rStyle w:val="22"/>
          <w:rFonts w:ascii="KaTeX_Math" w:hAnsi="KaTeX_Math"/>
          <w:i/>
          <w:iCs/>
          <w:color w:val="374151"/>
          <w:sz w:val="29"/>
          <w:szCs w:val="29"/>
          <w:bdr w:val="single" w:color="D9D9E3" w:sz="2" w:space="0"/>
        </w:rPr>
        <w:t>X</w:t>
      </w:r>
      <w:r>
        <w:rPr>
          <w:rFonts w:ascii="Segoe UI" w:hAnsi="Segoe UI" w:cs="Segoe UI"/>
          <w:color w:val="374151"/>
        </w:rPr>
        <w:t xml:space="preserve"> и </w:t>
      </w:r>
      <w:r>
        <w:rPr>
          <w:rStyle w:val="22"/>
          <w:rFonts w:ascii="KaTeX_Math" w:hAnsi="KaTeX_Math"/>
          <w:i/>
          <w:iCs/>
          <w:color w:val="374151"/>
          <w:sz w:val="29"/>
          <w:szCs w:val="29"/>
          <w:bdr w:val="single" w:color="D9D9E3" w:sz="2" w:space="0"/>
        </w:rPr>
        <w:t>Y</w:t>
      </w:r>
      <w:r>
        <w:rPr>
          <w:rFonts w:ascii="Segoe UI" w:hAnsi="Segoe UI" w:cs="Segoe UI"/>
          <w:color w:val="374151"/>
        </w:rPr>
        <w:t>.</w:t>
      </w:r>
    </w:p>
    <w:p>
      <w:pPr>
        <w:pStyle w:val="13"/>
        <w:pBdr>
          <w:top w:val="single" w:color="D9D9E3" w:sz="2" w:space="0"/>
          <w:left w:val="single" w:color="D9D9E3" w:sz="2" w:space="0"/>
          <w:bottom w:val="single" w:color="D9D9E3" w:sz="2" w:space="0"/>
          <w:right w:val="single" w:color="D9D9E3" w:sz="2" w:space="0"/>
        </w:pBdr>
        <w:spacing w:before="300" w:beforeAutospacing="0" w:after="300" w:afterAutospacing="0"/>
        <w:rPr>
          <w:rFonts w:ascii="Segoe UI" w:hAnsi="Segoe UI" w:cs="Segoe UI"/>
          <w:color w:val="374151"/>
        </w:rPr>
      </w:pPr>
      <w:r>
        <w:rPr>
          <w:rFonts w:ascii="Segoe UI" w:hAnsi="Segoe UI" w:cs="Segoe UI"/>
          <w:color w:val="374151"/>
        </w:rPr>
        <w:t>Математически это выражается следующим образом:</w:t>
      </w:r>
    </w:p>
    <w:p>
      <w:pPr>
        <w:pStyle w:val="13"/>
        <w:pBdr>
          <w:top w:val="single" w:color="D9D9E3" w:sz="2" w:space="0"/>
          <w:left w:val="single" w:color="D9D9E3" w:sz="2" w:space="0"/>
          <w:bottom w:val="single" w:color="D9D9E3" w:sz="2" w:space="0"/>
          <w:right w:val="single" w:color="D9D9E3" w:sz="2" w:space="0"/>
        </w:pBdr>
        <w:spacing w:before="300" w:beforeAutospacing="0" w:after="300" w:afterAutospacing="0"/>
        <w:rPr>
          <w:rFonts w:ascii="Segoe UI" w:hAnsi="Segoe UI" w:cs="Segoe UI"/>
          <w:color w:val="374151"/>
        </w:rPr>
      </w:pPr>
      <w:r>
        <w:rPr>
          <w:rStyle w:val="22"/>
          <w:rFonts w:ascii="KaTeX_Math" w:hAnsi="KaTeX_Math"/>
          <w:i/>
          <w:iCs/>
          <w:color w:val="374151"/>
          <w:sz w:val="29"/>
          <w:szCs w:val="29"/>
          <w:bdr w:val="single" w:color="D9D9E3" w:sz="2" w:space="0"/>
        </w:rPr>
        <w:t>f</w:t>
      </w:r>
      <w:r>
        <w:rPr>
          <w:rStyle w:val="22"/>
          <w:rFonts w:ascii="KaTeX_Math" w:hAnsi="KaTeX_Math"/>
          <w:i/>
          <w:iCs/>
          <w:color w:val="374151"/>
          <w:sz w:val="20"/>
          <w:szCs w:val="20"/>
          <w:bdr w:val="single" w:color="D9D9E3" w:sz="2" w:space="0"/>
        </w:rPr>
        <w:t>Z</w:t>
      </w:r>
      <w:r>
        <w:rPr>
          <w:rStyle w:val="23"/>
          <w:color w:val="374151"/>
          <w:sz w:val="2"/>
          <w:szCs w:val="2"/>
          <w:bdr w:val="single" w:color="D9D9E3" w:sz="2" w:space="0"/>
        </w:rPr>
        <w:t>​</w:t>
      </w:r>
      <w:r>
        <w:rPr>
          <w:rStyle w:val="24"/>
          <w:color w:val="374151"/>
          <w:sz w:val="29"/>
          <w:szCs w:val="29"/>
          <w:bdr w:val="single" w:color="D9D9E3" w:sz="2" w:space="0"/>
        </w:rPr>
        <w:t>(</w:t>
      </w:r>
      <w:r>
        <w:rPr>
          <w:rStyle w:val="22"/>
          <w:rFonts w:ascii="KaTeX_Math" w:hAnsi="KaTeX_Math"/>
          <w:i/>
          <w:iCs/>
          <w:color w:val="374151"/>
          <w:sz w:val="29"/>
          <w:szCs w:val="29"/>
          <w:bdr w:val="single" w:color="D9D9E3" w:sz="2" w:space="0"/>
        </w:rPr>
        <w:t>z</w:t>
      </w:r>
      <w:r>
        <w:rPr>
          <w:rStyle w:val="25"/>
          <w:color w:val="374151"/>
          <w:sz w:val="29"/>
          <w:szCs w:val="29"/>
          <w:bdr w:val="single" w:color="D9D9E3" w:sz="2" w:space="0"/>
        </w:rPr>
        <w:t>)</w:t>
      </w:r>
      <w:r>
        <w:rPr>
          <w:rStyle w:val="26"/>
          <w:color w:val="374151"/>
          <w:sz w:val="29"/>
          <w:szCs w:val="29"/>
          <w:bdr w:val="single" w:color="D9D9E3" w:sz="2" w:space="0"/>
        </w:rPr>
        <w:t>=</w:t>
      </w:r>
      <w:r>
        <w:rPr>
          <w:rStyle w:val="28"/>
          <w:rFonts w:ascii="KaTeX_Size1" w:hAnsi="KaTeX_Size1"/>
          <w:color w:val="374151"/>
          <w:sz w:val="29"/>
          <w:szCs w:val="29"/>
          <w:bdr w:val="single" w:color="D9D9E3" w:sz="2" w:space="0"/>
        </w:rPr>
        <w:t>∫</w:t>
      </w:r>
      <w:r>
        <w:rPr>
          <w:rStyle w:val="22"/>
          <w:color w:val="374151"/>
          <w:sz w:val="20"/>
          <w:szCs w:val="20"/>
          <w:bdr w:val="single" w:color="D9D9E3" w:sz="2" w:space="0"/>
        </w:rPr>
        <w:t>−∞∞</w:t>
      </w:r>
      <w:r>
        <w:rPr>
          <w:rStyle w:val="23"/>
          <w:color w:val="374151"/>
          <w:sz w:val="2"/>
          <w:szCs w:val="2"/>
          <w:bdr w:val="single" w:color="D9D9E3" w:sz="2" w:space="0"/>
        </w:rPr>
        <w:t>​</w:t>
      </w:r>
      <w:r>
        <w:rPr>
          <w:rStyle w:val="22"/>
          <w:rFonts w:ascii="KaTeX_Math" w:hAnsi="KaTeX_Math"/>
          <w:i/>
          <w:iCs/>
          <w:color w:val="374151"/>
          <w:sz w:val="29"/>
          <w:szCs w:val="29"/>
          <w:bdr w:val="single" w:color="D9D9E3" w:sz="2" w:space="0"/>
        </w:rPr>
        <w:t>f</w:t>
      </w:r>
      <w:r>
        <w:rPr>
          <w:rStyle w:val="22"/>
          <w:rFonts w:ascii="KaTeX_Math" w:hAnsi="KaTeX_Math"/>
          <w:i/>
          <w:iCs/>
          <w:color w:val="374151"/>
          <w:sz w:val="20"/>
          <w:szCs w:val="20"/>
          <w:bdr w:val="single" w:color="D9D9E3" w:sz="2" w:space="0"/>
        </w:rPr>
        <w:t>X</w:t>
      </w:r>
      <w:r>
        <w:rPr>
          <w:rStyle w:val="23"/>
          <w:color w:val="374151"/>
          <w:sz w:val="2"/>
          <w:szCs w:val="2"/>
          <w:bdr w:val="single" w:color="D9D9E3" w:sz="2" w:space="0"/>
        </w:rPr>
        <w:t>​</w:t>
      </w:r>
      <w:r>
        <w:rPr>
          <w:rStyle w:val="24"/>
          <w:color w:val="374151"/>
          <w:sz w:val="29"/>
          <w:szCs w:val="29"/>
          <w:bdr w:val="single" w:color="D9D9E3" w:sz="2" w:space="0"/>
        </w:rPr>
        <w:t>(</w:t>
      </w:r>
      <w:r>
        <w:rPr>
          <w:rStyle w:val="22"/>
          <w:rFonts w:ascii="KaTeX_Math" w:hAnsi="KaTeX_Math"/>
          <w:i/>
          <w:iCs/>
          <w:color w:val="374151"/>
          <w:sz w:val="29"/>
          <w:szCs w:val="29"/>
          <w:bdr w:val="single" w:color="D9D9E3" w:sz="2" w:space="0"/>
        </w:rPr>
        <w:t>x</w:t>
      </w:r>
      <w:r>
        <w:rPr>
          <w:rStyle w:val="25"/>
          <w:color w:val="374151"/>
          <w:sz w:val="29"/>
          <w:szCs w:val="29"/>
          <w:bdr w:val="single" w:color="D9D9E3" w:sz="2" w:space="0"/>
        </w:rPr>
        <w:t>)</w:t>
      </w:r>
      <w:r>
        <w:rPr>
          <w:rStyle w:val="27"/>
          <w:rFonts w:ascii="Cambria Math" w:hAnsi="Cambria Math" w:cs="Cambria Math"/>
          <w:color w:val="374151"/>
          <w:sz w:val="29"/>
          <w:szCs w:val="29"/>
          <w:bdr w:val="single" w:color="D9D9E3" w:sz="2" w:space="0"/>
        </w:rPr>
        <w:t>⋅</w:t>
      </w:r>
      <w:r>
        <w:rPr>
          <w:rStyle w:val="22"/>
          <w:rFonts w:ascii="KaTeX_Math" w:hAnsi="KaTeX_Math"/>
          <w:i/>
          <w:iCs/>
          <w:color w:val="374151"/>
          <w:sz w:val="29"/>
          <w:szCs w:val="29"/>
          <w:bdr w:val="single" w:color="D9D9E3" w:sz="2" w:space="0"/>
        </w:rPr>
        <w:t>f</w:t>
      </w:r>
      <w:r>
        <w:rPr>
          <w:rStyle w:val="22"/>
          <w:rFonts w:ascii="KaTeX_Math" w:hAnsi="KaTeX_Math"/>
          <w:i/>
          <w:iCs/>
          <w:color w:val="374151"/>
          <w:sz w:val="20"/>
          <w:szCs w:val="20"/>
          <w:bdr w:val="single" w:color="D9D9E3" w:sz="2" w:space="0"/>
        </w:rPr>
        <w:t>Y</w:t>
      </w:r>
      <w:r>
        <w:rPr>
          <w:rStyle w:val="23"/>
          <w:color w:val="374151"/>
          <w:sz w:val="2"/>
          <w:szCs w:val="2"/>
          <w:bdr w:val="single" w:color="D9D9E3" w:sz="2" w:space="0"/>
        </w:rPr>
        <w:t>​</w:t>
      </w:r>
      <w:r>
        <w:rPr>
          <w:rStyle w:val="24"/>
          <w:color w:val="374151"/>
          <w:sz w:val="29"/>
          <w:szCs w:val="29"/>
          <w:bdr w:val="single" w:color="D9D9E3" w:sz="2" w:space="0"/>
        </w:rPr>
        <w:t>(</w:t>
      </w:r>
      <w:r>
        <w:rPr>
          <w:rStyle w:val="22"/>
          <w:rFonts w:ascii="KaTeX_Math" w:hAnsi="KaTeX_Math"/>
          <w:i/>
          <w:iCs/>
          <w:color w:val="374151"/>
          <w:sz w:val="29"/>
          <w:szCs w:val="29"/>
          <w:bdr w:val="single" w:color="D9D9E3" w:sz="2" w:space="0"/>
        </w:rPr>
        <w:t>z</w:t>
      </w:r>
      <w:r>
        <w:rPr>
          <w:rStyle w:val="27"/>
          <w:color w:val="374151"/>
          <w:sz w:val="29"/>
          <w:szCs w:val="29"/>
          <w:bdr w:val="single" w:color="D9D9E3" w:sz="2" w:space="0"/>
        </w:rPr>
        <w:t>−</w:t>
      </w:r>
      <w:r>
        <w:rPr>
          <w:rStyle w:val="22"/>
          <w:rFonts w:ascii="KaTeX_Math" w:hAnsi="KaTeX_Math"/>
          <w:i/>
          <w:iCs/>
          <w:color w:val="374151"/>
          <w:sz w:val="29"/>
          <w:szCs w:val="29"/>
          <w:bdr w:val="single" w:color="D9D9E3" w:sz="2" w:space="0"/>
        </w:rPr>
        <w:t>x</w:t>
      </w:r>
      <w:r>
        <w:rPr>
          <w:rStyle w:val="25"/>
          <w:color w:val="374151"/>
          <w:sz w:val="29"/>
          <w:szCs w:val="29"/>
          <w:bdr w:val="single" w:color="D9D9E3" w:sz="2" w:space="0"/>
        </w:rPr>
        <w:t>)</w:t>
      </w:r>
      <w:r>
        <w:rPr>
          <w:rStyle w:val="22"/>
          <w:rFonts w:ascii="KaTeX_Math" w:hAnsi="KaTeX_Math"/>
          <w:i/>
          <w:iCs/>
          <w:color w:val="374151"/>
          <w:sz w:val="29"/>
          <w:szCs w:val="29"/>
          <w:bdr w:val="single" w:color="D9D9E3" w:sz="2" w:space="0"/>
        </w:rPr>
        <w:t>dx</w:t>
      </w:r>
    </w:p>
    <w:p>
      <w:pPr>
        <w:pStyle w:val="13"/>
        <w:pBdr>
          <w:top w:val="single" w:color="D9D9E3" w:sz="2" w:space="0"/>
          <w:left w:val="single" w:color="D9D9E3" w:sz="2" w:space="0"/>
          <w:bottom w:val="single" w:color="D9D9E3" w:sz="2" w:space="0"/>
          <w:right w:val="single" w:color="D9D9E3" w:sz="2" w:space="0"/>
        </w:pBdr>
        <w:spacing w:before="300" w:beforeAutospacing="0" w:after="300" w:afterAutospacing="0"/>
        <w:rPr>
          <w:rFonts w:ascii="Segoe UI" w:hAnsi="Segoe UI" w:cs="Segoe UI"/>
          <w:color w:val="374151"/>
        </w:rPr>
      </w:pPr>
      <w:r>
        <w:rPr>
          <w:rStyle w:val="22"/>
          <w:rFonts w:ascii="KaTeX_Math" w:hAnsi="KaTeX_Math"/>
          <w:i/>
          <w:iCs/>
          <w:color w:val="374151"/>
          <w:sz w:val="29"/>
          <w:szCs w:val="29"/>
          <w:bdr w:val="single" w:color="D9D9E3" w:sz="2" w:space="0"/>
        </w:rPr>
        <w:t>f</w:t>
      </w:r>
      <w:r>
        <w:rPr>
          <w:rStyle w:val="22"/>
          <w:rFonts w:ascii="KaTeX_Math" w:hAnsi="KaTeX_Math"/>
          <w:i/>
          <w:iCs/>
          <w:color w:val="374151"/>
          <w:sz w:val="20"/>
          <w:szCs w:val="20"/>
          <w:bdr w:val="single" w:color="D9D9E3" w:sz="2" w:space="0"/>
        </w:rPr>
        <w:t>Z</w:t>
      </w:r>
      <w:r>
        <w:rPr>
          <w:rStyle w:val="23"/>
          <w:color w:val="374151"/>
          <w:sz w:val="2"/>
          <w:szCs w:val="2"/>
          <w:bdr w:val="single" w:color="D9D9E3" w:sz="2" w:space="0"/>
        </w:rPr>
        <w:t>​</w:t>
      </w:r>
      <w:r>
        <w:rPr>
          <w:rStyle w:val="24"/>
          <w:color w:val="374151"/>
          <w:sz w:val="29"/>
          <w:szCs w:val="29"/>
          <w:bdr w:val="single" w:color="D9D9E3" w:sz="2" w:space="0"/>
        </w:rPr>
        <w:t>(</w:t>
      </w:r>
      <w:r>
        <w:rPr>
          <w:rStyle w:val="22"/>
          <w:rFonts w:ascii="KaTeX_Math" w:hAnsi="KaTeX_Math"/>
          <w:i/>
          <w:iCs/>
          <w:color w:val="374151"/>
          <w:sz w:val="29"/>
          <w:szCs w:val="29"/>
          <w:bdr w:val="single" w:color="D9D9E3" w:sz="2" w:space="0"/>
        </w:rPr>
        <w:t>z</w:t>
      </w:r>
      <w:r>
        <w:rPr>
          <w:rStyle w:val="25"/>
          <w:color w:val="374151"/>
          <w:sz w:val="29"/>
          <w:szCs w:val="29"/>
          <w:bdr w:val="single" w:color="D9D9E3" w:sz="2" w:space="0"/>
        </w:rPr>
        <w:t>)</w:t>
      </w:r>
      <w:r>
        <w:rPr>
          <w:rFonts w:ascii="Segoe UI" w:hAnsi="Segoe UI" w:cs="Segoe UI"/>
          <w:color w:val="374151"/>
        </w:rPr>
        <w:t xml:space="preserve"> - это плотность распределения случайной величины </w:t>
      </w:r>
      <w:r>
        <w:rPr>
          <w:rStyle w:val="22"/>
          <w:rFonts w:ascii="KaTeX_Math" w:hAnsi="KaTeX_Math"/>
          <w:i/>
          <w:iCs/>
          <w:color w:val="374151"/>
          <w:sz w:val="29"/>
          <w:szCs w:val="29"/>
          <w:bdr w:val="single" w:color="D9D9E3" w:sz="2" w:space="0"/>
        </w:rPr>
        <w:t>Z</w:t>
      </w:r>
      <w:r>
        <w:rPr>
          <w:rFonts w:ascii="Segoe UI" w:hAnsi="Segoe UI" w:cs="Segoe UI"/>
          <w:color w:val="374151"/>
        </w:rPr>
        <w:t>.</w:t>
      </w:r>
    </w:p>
    <w:p>
      <w:pPr>
        <w:pStyle w:val="13"/>
        <w:pBdr>
          <w:top w:val="single" w:color="D9D9E3" w:sz="2" w:space="0"/>
          <w:left w:val="single" w:color="D9D9E3" w:sz="2" w:space="0"/>
          <w:bottom w:val="single" w:color="D9D9E3" w:sz="2" w:space="0"/>
          <w:right w:val="single" w:color="D9D9E3" w:sz="2" w:space="0"/>
        </w:pBdr>
        <w:spacing w:before="300" w:beforeAutospacing="0" w:after="300" w:afterAutospacing="0"/>
        <w:rPr>
          <w:rFonts w:ascii="Segoe UI" w:hAnsi="Segoe UI" w:cs="Segoe UI"/>
          <w:color w:val="374151"/>
        </w:rPr>
      </w:pPr>
      <w:r>
        <w:rPr>
          <w:rFonts w:ascii="Segoe UI" w:hAnsi="Segoe UI" w:cs="Segoe UI"/>
          <w:color w:val="374151"/>
        </w:rPr>
        <w:t xml:space="preserve">Важно отметить, что данное выражение справедливо для независимых случайных величин </w:t>
      </w:r>
      <w:r>
        <w:rPr>
          <w:rStyle w:val="22"/>
          <w:rFonts w:ascii="KaTeX_Math" w:hAnsi="KaTeX_Math"/>
          <w:i/>
          <w:iCs/>
          <w:color w:val="374151"/>
          <w:sz w:val="29"/>
          <w:szCs w:val="29"/>
          <w:bdr w:val="single" w:color="D9D9E3" w:sz="2" w:space="0"/>
        </w:rPr>
        <w:t>X</w:t>
      </w:r>
      <w:r>
        <w:rPr>
          <w:rFonts w:ascii="Segoe UI" w:hAnsi="Segoe UI" w:cs="Segoe UI"/>
          <w:color w:val="374151"/>
        </w:rPr>
        <w:t xml:space="preserve"> и </w:t>
      </w:r>
      <w:r>
        <w:rPr>
          <w:rStyle w:val="22"/>
          <w:rFonts w:ascii="KaTeX_Math" w:hAnsi="KaTeX_Math"/>
          <w:i/>
          <w:iCs/>
          <w:color w:val="374151"/>
          <w:sz w:val="29"/>
          <w:szCs w:val="29"/>
          <w:bdr w:val="single" w:color="D9D9E3" w:sz="2" w:space="0"/>
        </w:rPr>
        <w:t>Y</w:t>
      </w:r>
      <w:r>
        <w:rPr>
          <w:rFonts w:ascii="Segoe UI" w:hAnsi="Segoe UI" w:cs="Segoe UI"/>
          <w:color w:val="374151"/>
        </w:rPr>
        <w:t xml:space="preserve">. Если случайные величины зависимы, то процесс может быть сложнее, и плотность распределения </w:t>
      </w:r>
      <w:r>
        <w:rPr>
          <w:rStyle w:val="22"/>
          <w:rFonts w:ascii="KaTeX_Math" w:hAnsi="KaTeX_Math"/>
          <w:i/>
          <w:iCs/>
          <w:color w:val="374151"/>
          <w:sz w:val="29"/>
          <w:szCs w:val="29"/>
          <w:bdr w:val="single" w:color="D9D9E3" w:sz="2" w:space="0"/>
        </w:rPr>
        <w:t>Z</w:t>
      </w:r>
      <w:r>
        <w:rPr>
          <w:rFonts w:ascii="Segoe UI" w:hAnsi="Segoe UI" w:cs="Segoe UI"/>
          <w:color w:val="374151"/>
        </w:rPr>
        <w:t xml:space="preserve"> может быть найдена с использованием условных распределений.</w:t>
      </w:r>
    </w:p>
    <w:p>
      <w:pPr>
        <w:pStyle w:val="13"/>
        <w:pBdr>
          <w:top w:val="single" w:color="D9D9E3" w:sz="2" w:space="0"/>
          <w:left w:val="single" w:color="D9D9E3" w:sz="2" w:space="0"/>
          <w:bottom w:val="single" w:color="D9D9E3" w:sz="2" w:space="0"/>
          <w:right w:val="single" w:color="D9D9E3" w:sz="2" w:space="0"/>
        </w:pBdr>
        <w:spacing w:before="300" w:beforeAutospacing="0" w:after="300" w:afterAutospacing="0"/>
        <w:rPr>
          <w:rFonts w:ascii="Segoe UI" w:hAnsi="Segoe UI" w:cs="Segoe UI"/>
          <w:color w:val="374151"/>
        </w:rPr>
      </w:pPr>
      <w:r>
        <w:rPr>
          <w:rFonts w:ascii="Segoe UI" w:hAnsi="Segoe UI" w:cs="Segoe UI"/>
          <w:color w:val="374151"/>
        </w:rPr>
        <w:t xml:space="preserve">Свертка является математической операцией, которая интегрирует произведение двух функций по переменной. В данном случае, мы интегрируем </w:t>
      </w:r>
      <w:r>
        <w:rPr>
          <w:rStyle w:val="22"/>
          <w:rFonts w:ascii="KaTeX_Math" w:hAnsi="KaTeX_Math"/>
          <w:i/>
          <w:iCs/>
          <w:color w:val="374151"/>
          <w:sz w:val="29"/>
          <w:szCs w:val="29"/>
          <w:bdr w:val="single" w:color="D9D9E3" w:sz="2" w:space="0"/>
        </w:rPr>
        <w:t>f</w:t>
      </w:r>
      <w:r>
        <w:rPr>
          <w:rStyle w:val="22"/>
          <w:rFonts w:ascii="KaTeX_Math" w:hAnsi="KaTeX_Math"/>
          <w:i/>
          <w:iCs/>
          <w:color w:val="374151"/>
          <w:sz w:val="20"/>
          <w:szCs w:val="20"/>
          <w:bdr w:val="single" w:color="D9D9E3" w:sz="2" w:space="0"/>
        </w:rPr>
        <w:t>X</w:t>
      </w:r>
      <w:r>
        <w:rPr>
          <w:rStyle w:val="23"/>
          <w:color w:val="374151"/>
          <w:sz w:val="2"/>
          <w:szCs w:val="2"/>
          <w:bdr w:val="single" w:color="D9D9E3" w:sz="2" w:space="0"/>
        </w:rPr>
        <w:t>​</w:t>
      </w:r>
      <w:r>
        <w:rPr>
          <w:rStyle w:val="24"/>
          <w:color w:val="374151"/>
          <w:sz w:val="29"/>
          <w:szCs w:val="29"/>
          <w:bdr w:val="single" w:color="D9D9E3" w:sz="2" w:space="0"/>
        </w:rPr>
        <w:t>(</w:t>
      </w:r>
      <w:r>
        <w:rPr>
          <w:rStyle w:val="22"/>
          <w:rFonts w:ascii="KaTeX_Math" w:hAnsi="KaTeX_Math"/>
          <w:i/>
          <w:iCs/>
          <w:color w:val="374151"/>
          <w:sz w:val="29"/>
          <w:szCs w:val="29"/>
          <w:bdr w:val="single" w:color="D9D9E3" w:sz="2" w:space="0"/>
        </w:rPr>
        <w:t>x</w:t>
      </w:r>
      <w:r>
        <w:rPr>
          <w:rStyle w:val="25"/>
          <w:color w:val="374151"/>
          <w:sz w:val="29"/>
          <w:szCs w:val="29"/>
          <w:bdr w:val="single" w:color="D9D9E3" w:sz="2" w:space="0"/>
        </w:rPr>
        <w:t>)</w:t>
      </w:r>
      <w:r>
        <w:rPr>
          <w:rStyle w:val="27"/>
          <w:rFonts w:ascii="Cambria Math" w:hAnsi="Cambria Math" w:cs="Cambria Math"/>
          <w:color w:val="374151"/>
          <w:sz w:val="29"/>
          <w:szCs w:val="29"/>
          <w:bdr w:val="single" w:color="D9D9E3" w:sz="2" w:space="0"/>
        </w:rPr>
        <w:t>⋅</w:t>
      </w:r>
      <w:r>
        <w:rPr>
          <w:rStyle w:val="22"/>
          <w:rFonts w:ascii="KaTeX_Math" w:hAnsi="KaTeX_Math"/>
          <w:i/>
          <w:iCs/>
          <w:color w:val="374151"/>
          <w:sz w:val="29"/>
          <w:szCs w:val="29"/>
          <w:bdr w:val="single" w:color="D9D9E3" w:sz="2" w:space="0"/>
        </w:rPr>
        <w:t>f</w:t>
      </w:r>
      <w:r>
        <w:rPr>
          <w:rStyle w:val="22"/>
          <w:rFonts w:ascii="KaTeX_Math" w:hAnsi="KaTeX_Math"/>
          <w:i/>
          <w:iCs/>
          <w:color w:val="374151"/>
          <w:sz w:val="20"/>
          <w:szCs w:val="20"/>
          <w:bdr w:val="single" w:color="D9D9E3" w:sz="2" w:space="0"/>
        </w:rPr>
        <w:t>Y</w:t>
      </w:r>
      <w:r>
        <w:rPr>
          <w:rStyle w:val="23"/>
          <w:color w:val="374151"/>
          <w:sz w:val="2"/>
          <w:szCs w:val="2"/>
          <w:bdr w:val="single" w:color="D9D9E3" w:sz="2" w:space="0"/>
        </w:rPr>
        <w:t>​</w:t>
      </w:r>
      <w:r>
        <w:rPr>
          <w:rStyle w:val="24"/>
          <w:color w:val="374151"/>
          <w:sz w:val="29"/>
          <w:szCs w:val="29"/>
          <w:bdr w:val="single" w:color="D9D9E3" w:sz="2" w:space="0"/>
        </w:rPr>
        <w:t>(</w:t>
      </w:r>
      <w:r>
        <w:rPr>
          <w:rStyle w:val="22"/>
          <w:rFonts w:ascii="KaTeX_Math" w:hAnsi="KaTeX_Math"/>
          <w:i/>
          <w:iCs/>
          <w:color w:val="374151"/>
          <w:sz w:val="29"/>
          <w:szCs w:val="29"/>
          <w:bdr w:val="single" w:color="D9D9E3" w:sz="2" w:space="0"/>
        </w:rPr>
        <w:t>z</w:t>
      </w:r>
      <w:r>
        <w:rPr>
          <w:rStyle w:val="27"/>
          <w:color w:val="374151"/>
          <w:sz w:val="29"/>
          <w:szCs w:val="29"/>
          <w:bdr w:val="single" w:color="D9D9E3" w:sz="2" w:space="0"/>
        </w:rPr>
        <w:t>−</w:t>
      </w:r>
      <w:r>
        <w:rPr>
          <w:rStyle w:val="22"/>
          <w:rFonts w:ascii="KaTeX_Math" w:hAnsi="KaTeX_Math"/>
          <w:i/>
          <w:iCs/>
          <w:color w:val="374151"/>
          <w:sz w:val="29"/>
          <w:szCs w:val="29"/>
          <w:bdr w:val="single" w:color="D9D9E3" w:sz="2" w:space="0"/>
        </w:rPr>
        <w:t>x</w:t>
      </w:r>
      <w:r>
        <w:rPr>
          <w:rStyle w:val="25"/>
          <w:color w:val="374151"/>
          <w:sz w:val="29"/>
          <w:szCs w:val="29"/>
          <w:bdr w:val="single" w:color="D9D9E3" w:sz="2" w:space="0"/>
        </w:rPr>
        <w:t>)</w:t>
      </w:r>
      <w:r>
        <w:rPr>
          <w:rFonts w:ascii="Segoe UI" w:hAnsi="Segoe UI" w:cs="Segoe UI"/>
          <w:color w:val="374151"/>
        </w:rPr>
        <w:t xml:space="preserve"> от </w:t>
      </w:r>
      <w:r>
        <w:rPr>
          <w:rStyle w:val="22"/>
          <w:color w:val="374151"/>
          <w:sz w:val="29"/>
          <w:szCs w:val="29"/>
          <w:bdr w:val="single" w:color="D9D9E3" w:sz="2" w:space="0"/>
        </w:rPr>
        <w:t>−∞</w:t>
      </w:r>
      <w:r>
        <w:rPr>
          <w:rFonts w:ascii="Segoe UI" w:hAnsi="Segoe UI" w:cs="Segoe UI"/>
          <w:color w:val="374151"/>
        </w:rPr>
        <w:t xml:space="preserve"> до </w:t>
      </w:r>
      <w:r>
        <w:rPr>
          <w:rStyle w:val="22"/>
          <w:color w:val="374151"/>
          <w:sz w:val="29"/>
          <w:szCs w:val="29"/>
          <w:bdr w:val="single" w:color="D9D9E3" w:sz="2" w:space="0"/>
        </w:rPr>
        <w:t>+∞</w:t>
      </w:r>
      <w:r>
        <w:rPr>
          <w:rFonts w:ascii="Segoe UI" w:hAnsi="Segoe UI" w:cs="Segoe UI"/>
          <w:color w:val="374151"/>
        </w:rPr>
        <w:t xml:space="preserve"> по переменной </w:t>
      </w:r>
      <w:r>
        <w:rPr>
          <w:rStyle w:val="22"/>
          <w:rFonts w:ascii="KaTeX_Math" w:hAnsi="KaTeX_Math"/>
          <w:i/>
          <w:iCs/>
          <w:color w:val="374151"/>
          <w:sz w:val="29"/>
          <w:szCs w:val="29"/>
          <w:bdr w:val="single" w:color="D9D9E3" w:sz="2" w:space="0"/>
        </w:rPr>
        <w:t>x</w:t>
      </w:r>
      <w:r>
        <w:rPr>
          <w:rFonts w:ascii="Segoe UI" w:hAnsi="Segoe UI" w:cs="Segoe UI"/>
          <w:color w:val="374151"/>
        </w:rPr>
        <w:t xml:space="preserve">, чтобы получить плотность распределения </w:t>
      </w:r>
      <w:r>
        <w:rPr>
          <w:rStyle w:val="22"/>
          <w:rFonts w:ascii="KaTeX_Math" w:hAnsi="KaTeX_Math"/>
          <w:i/>
          <w:iCs/>
          <w:color w:val="374151"/>
          <w:sz w:val="29"/>
          <w:szCs w:val="29"/>
          <w:bdr w:val="single" w:color="D9D9E3" w:sz="2" w:space="0"/>
        </w:rPr>
        <w:t>Z</w:t>
      </w:r>
      <w:r>
        <w:rPr>
          <w:rFonts w:ascii="Segoe UI" w:hAnsi="Segoe UI" w:cs="Segoe UI"/>
          <w:color w:val="374151"/>
        </w:rPr>
        <w:t>.</w:t>
      </w:r>
    </w:p>
    <w:p>
      <w:pPr>
        <w:pStyle w:val="13"/>
        <w:pBdr>
          <w:top w:val="single" w:color="D9D9E3" w:sz="2" w:space="0"/>
          <w:left w:val="single" w:color="D9D9E3" w:sz="2" w:space="0"/>
          <w:bottom w:val="single" w:color="D9D9E3" w:sz="2" w:space="0"/>
          <w:right w:val="single" w:color="D9D9E3" w:sz="2" w:space="0"/>
        </w:pBdr>
        <w:spacing w:before="300" w:beforeAutospacing="0" w:after="0" w:afterAutospacing="0"/>
        <w:rPr>
          <w:rFonts w:ascii="Segoe UI" w:hAnsi="Segoe UI" w:cs="Segoe UI"/>
          <w:color w:val="374151"/>
        </w:rPr>
      </w:pPr>
      <w:r>
        <w:rPr>
          <w:rFonts w:ascii="Segoe UI" w:hAnsi="Segoe UI" w:cs="Segoe UI"/>
          <w:color w:val="374151"/>
        </w:rPr>
        <w:t>Таким образом, для нахождения плотности распределения суммы двух непрерывных случайных величин следует использовать свертку их плотностей распределения.</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33" w:name="а34"/>
            <w:bookmarkEnd w:id="33"/>
            <w:r>
              <w:t>Функция ДВУХ непрерывных случайных величин. Плотность распределения произведения двух случайных величин</w:t>
            </w:r>
          </w:p>
        </w:tc>
      </w:tr>
    </w:tbl>
    <w:p/>
    <w:p>
      <w:pPr>
        <w:spacing w:after="0" w:line="240" w:lineRule="auto"/>
        <w:jc w:val="both"/>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b/>
          <w:bCs/>
          <w:i/>
          <w:iCs/>
          <w:color w:val="000000" w:themeColor="text1"/>
          <w:sz w:val="24"/>
          <w:szCs w:val="24"/>
          <w:lang w:eastAsia="ru-RU"/>
          <w14:textFill>
            <w14:solidFill>
              <w14:schemeClr w14:val="tx1"/>
            </w14:solidFill>
          </w14:textFill>
        </w:rPr>
        <w:t>1)Функцией распределения двумерной случайной величины</w:t>
      </w:r>
      <w:r>
        <w:rPr>
          <w:rFonts w:eastAsia="Times New Roman" w:cstheme="minorHAnsi"/>
          <w:color w:val="000000" w:themeColor="text1"/>
          <w:sz w:val="24"/>
          <w:szCs w:val="24"/>
          <w:lang w:eastAsia="ru-RU"/>
          <w14:textFill>
            <w14:solidFill>
              <w14:schemeClr w14:val="tx1"/>
            </w14:solidFill>
          </w14:textFill>
        </w:rPr>
        <w:t>  называют функцию , определяющую для каждой пары чисел  вероятность того, что  примет значение, меньшее , и при этом  примет значение, меньшее у.</w:t>
      </w:r>
    </w:p>
    <w:p>
      <w:pPr>
        <w:spacing w:after="0" w:line="240" w:lineRule="auto"/>
        <w:jc w:val="both"/>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1952625" cy="333375"/>
            <wp:effectExtent l="0" t="0" r="0" b="9525"/>
            <wp:docPr id="27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Рисунок 34"/>
                    <pic:cNvPicPr>
                      <a:picLocks noChangeAspect="1"/>
                    </pic:cNvPicPr>
                  </pic:nvPicPr>
                  <pic:blipFill>
                    <a:blip r:embed="rId140"/>
                    <a:stretch>
                      <a:fillRect/>
                    </a:stretch>
                  </pic:blipFill>
                  <pic:spPr>
                    <a:xfrm>
                      <a:off x="0" y="0"/>
                      <a:ext cx="1952898" cy="333422"/>
                    </a:xfrm>
                    <a:prstGeom prst="rect">
                      <a:avLst/>
                    </a:prstGeom>
                  </pic:spPr>
                </pic:pic>
              </a:graphicData>
            </a:graphic>
          </wp:inline>
        </w:drawing>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i/>
          <w:iCs/>
          <w:color w:val="000000" w:themeColor="text1"/>
          <w:sz w:val="24"/>
          <w:szCs w:val="24"/>
          <w:lang w:eastAsia="ru-RU"/>
          <w14:textFill>
            <w14:solidFill>
              <w14:schemeClr w14:val="tx1"/>
            </w14:solidFill>
          </w14:textFill>
        </w:rPr>
        <w:t>2)Плотностью системы</w:t>
      </w:r>
      <w:r>
        <w:rPr>
          <w:rFonts w:eastAsia="Times New Roman" w:cstheme="minorHAnsi"/>
          <w:color w:val="000000" w:themeColor="text1"/>
          <w:sz w:val="24"/>
          <w:szCs w:val="24"/>
          <w:lang w:eastAsia="ru-RU"/>
          <w14:textFill>
            <w14:solidFill>
              <w14:schemeClr w14:val="tx1"/>
            </w14:solidFill>
          </w14:textFill>
        </w:rPr>
        <w:t> в точке </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466725" cy="180975"/>
            <wp:effectExtent l="0" t="0" r="9525" b="9525"/>
            <wp:docPr id="27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Рисунок 3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a:xfrm>
                      <a:off x="0" y="0"/>
                      <a:ext cx="466725" cy="18097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называется предел отношения вероятности того, что значение системы принадлежит к некоторой области, содержащей эту точку, к площади этой области.</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Плотность обозначается </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542925" cy="180975"/>
            <wp:effectExtent l="0" t="0" r="9525" b="9525"/>
            <wp:docPr id="27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Рисунок 3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a:xfrm>
                      <a:off x="0" y="0"/>
                      <a:ext cx="542925" cy="18097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и определяется по формуле</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1400175" cy="3905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a:xfrm>
                      <a:off x="0" y="0"/>
                      <a:ext cx="1400175" cy="390525"/>
                    </a:xfrm>
                    <a:prstGeom prst="rect">
                      <a:avLst/>
                    </a:prstGeom>
                    <a:noFill/>
                    <a:ln>
                      <a:noFill/>
                    </a:ln>
                  </pic:spPr>
                </pic:pic>
              </a:graphicData>
            </a:graphic>
          </wp:inline>
        </w:drawing>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Обычно плотность доопределяют на всю координатную плоскость по правилу</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2495550" cy="428625"/>
            <wp:effectExtent l="0" t="0" r="0" b="9525"/>
            <wp:docPr id="277"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Рисунок 3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a:xfrm>
                      <a:off x="0" y="0"/>
                      <a:ext cx="2495550" cy="428625"/>
                    </a:xfrm>
                    <a:prstGeom prst="rect">
                      <a:avLst/>
                    </a:prstGeom>
                    <a:noFill/>
                    <a:ln>
                      <a:noFill/>
                    </a:ln>
                  </pic:spPr>
                </pic:pic>
              </a:graphicData>
            </a:graphic>
          </wp:inline>
        </w:drawing>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34" w:name="а35"/>
            <w:bookmarkEnd w:id="34"/>
            <w:r>
              <w:t>Случайные функции. Математическое ожидание и дисперсия случайных процессов. Корреляционная функция случайного процесса.</w:t>
            </w:r>
          </w:p>
        </w:tc>
      </w:tr>
    </w:tbl>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1)Случайной функцией называется функция, значение которой при каждом данном значении аргумента (или нескольких аргументов)</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является случайной величиной. В результате опыта случайная функция может принимать различные конкретные формы. Всякая функция, которой может оказаться равной случайная функция в результате опыта, называется реализацией случайной функции (или возможным значением случайной функции).</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2)Математическим ожиданием случайного процесса </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400050" cy="180975"/>
            <wp:effectExtent l="0" t="0" r="0" b="9525"/>
            <wp:docPr id="27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Рисунок 19"/>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a:xfrm>
                      <a:off x="0" y="0"/>
                      <a:ext cx="400050" cy="18097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называется неслучайная функция</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523875" cy="2095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a:xfrm>
                      <a:off x="0" y="0"/>
                      <a:ext cx="523875" cy="20955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определённая при любом фиксированном значении аргумента</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142875" cy="1714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a:xfrm>
                      <a:off x="0" y="0"/>
                      <a:ext cx="142875" cy="17145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равна математическому ожиданию соответствующего сечения случайного процесса:</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(12) </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1228725" cy="2095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a:xfrm>
                      <a:off x="0" y="0"/>
                      <a:ext cx="1228725" cy="20955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На основании свойства математического ожидания случайной величины и учитывая, что </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523875" cy="18097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a:xfrm>
                      <a:off x="0" y="0"/>
                      <a:ext cx="523875" cy="18097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случайный процесс, а</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495300" cy="1809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a:xfrm>
                      <a:off x="0" y="0"/>
                      <a:ext cx="495300" cy="18097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неслучайная функция, получаем</w:t>
      </w:r>
      <w:r>
        <w:rPr>
          <w:rFonts w:eastAsia="Times New Roman" w:cstheme="minorHAnsi"/>
          <w:i/>
          <w:iCs/>
          <w:color w:val="000000" w:themeColor="text1"/>
          <w:sz w:val="24"/>
          <w:szCs w:val="24"/>
          <w:lang w:eastAsia="ru-RU"/>
          <w14:textFill>
            <w14:solidFill>
              <w14:schemeClr w14:val="tx1"/>
            </w14:solidFill>
          </w14:textFill>
        </w:rPr>
        <w:t>свойства </w:t>
      </w:r>
      <w:r>
        <w:rPr>
          <w:rFonts w:eastAsia="Times New Roman" w:cstheme="minorHAnsi"/>
          <w:color w:val="000000" w:themeColor="text1"/>
          <w:sz w:val="24"/>
          <w:szCs w:val="24"/>
          <w:lang w:eastAsia="ru-RU"/>
          <w14:textFill>
            <w14:solidFill>
              <w14:schemeClr w14:val="tx1"/>
            </w14:solidFill>
          </w14:textFill>
        </w:rPr>
        <w:t>математического ожидания</w:t>
      </w:r>
      <w:r>
        <w:rPr>
          <w:rFonts w:eastAsia="Times New Roman" w:cstheme="minorHAnsi"/>
          <w:i/>
          <w:iCs/>
          <w:color w:val="000000" w:themeColor="text1"/>
          <w:sz w:val="24"/>
          <w:szCs w:val="24"/>
          <w:lang w:eastAsia="ru-RU"/>
          <w14:textFill>
            <w14:solidFill>
              <w14:schemeClr w14:val="tx1"/>
            </w14:solidFill>
          </w14:textFill>
        </w:rPr>
        <w:t>случайного процесса:</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1. Математическое ожидание неслучайной функции равно самой функции:</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1047750" cy="18097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a:xfrm>
                      <a:off x="0" y="0"/>
                      <a:ext cx="1047750" cy="18097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2. Неслучайный множитель (неслучайную функцию) можно выносить за знак математического ожидания случайного процесса, т.е.</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1838325" cy="209550"/>
            <wp:effectExtent l="0" t="0" r="9525" b="0"/>
            <wp:docPr id="27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Рисунок 21"/>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a:xfrm>
                      <a:off x="0" y="0"/>
                      <a:ext cx="1838325" cy="20955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3. Математическое ожидание суммы (разности) двух случайных процессов равно сумме</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(разности) математических ожиданий слагаемых, т.е.</w:t>
      </w:r>
    </w:p>
    <w:p>
      <w:pPr>
        <w:spacing w:after="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2162175" cy="209550"/>
            <wp:effectExtent l="0" t="0" r="9525" b="0"/>
            <wp:docPr id="28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Рисунок 20"/>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a:xfrm>
                      <a:off x="0" y="0"/>
                      <a:ext cx="2162175" cy="209550"/>
                    </a:xfrm>
                    <a:prstGeom prst="rect">
                      <a:avLst/>
                    </a:prstGeom>
                    <a:noFill/>
                    <a:ln>
                      <a:noFill/>
                    </a:ln>
                  </pic:spPr>
                </pic:pic>
              </a:graphicData>
            </a:graphic>
          </wp:inline>
        </w:drawing>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Для определения связи между различными случайными процессами используется понятие корреляционной функции – аналог понятия ковариации случайных величин (см. Т.8)</w:t>
      </w:r>
    </w:p>
    <w:p>
      <w:pPr>
        <w:spacing w:after="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3105150" cy="209550"/>
            <wp:effectExtent l="0" t="0" r="0" b="0"/>
            <wp:docPr id="281"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Рисунок 33"/>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a:xfrm>
                      <a:off x="0" y="0"/>
                      <a:ext cx="3105150" cy="209550"/>
                    </a:xfrm>
                    <a:prstGeom prst="rect">
                      <a:avLst/>
                    </a:prstGeom>
                    <a:noFill/>
                    <a:ln>
                      <a:noFill/>
                    </a:ln>
                  </pic:spPr>
                </pic:pic>
              </a:graphicData>
            </a:graphic>
          </wp:inline>
        </w:drawing>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i/>
          <w:iCs/>
          <w:color w:val="000000" w:themeColor="text1"/>
          <w:sz w:val="24"/>
          <w:szCs w:val="24"/>
          <w:lang w:eastAsia="ru-RU"/>
          <w14:textFill>
            <w14:solidFill>
              <w14:schemeClr w14:val="tx1"/>
            </w14:solidFill>
          </w14:textFill>
        </w:rPr>
        <w:t>3)Корреляционной (ковариационной, автоковариационной, автокорреляционной)</w:t>
      </w:r>
      <w:r>
        <w:rPr>
          <w:rFonts w:eastAsia="Times New Roman" w:cstheme="minorHAnsi"/>
          <w:color w:val="000000" w:themeColor="text1"/>
          <w:sz w:val="24"/>
          <w:szCs w:val="24"/>
          <w:lang w:eastAsia="ru-RU"/>
          <w14:textFill>
            <w14:solidFill>
              <w14:schemeClr w14:val="tx1"/>
            </w14:solidFill>
          </w14:textFill>
        </w:rPr>
        <w:t>функцией случайного процесса</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400050" cy="180975"/>
            <wp:effectExtent l="0" t="0" r="0" b="9525"/>
            <wp:docPr id="28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Рисунок 32"/>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a:xfrm>
                      <a:off x="0" y="0"/>
                      <a:ext cx="400050" cy="180975"/>
                    </a:xfrm>
                    <a:prstGeom prst="rect">
                      <a:avLst/>
                    </a:prstGeom>
                    <a:noFill/>
                    <a:ln>
                      <a:noFill/>
                    </a:ln>
                  </pic:spPr>
                </pic:pic>
              </a:graphicData>
            </a:graphic>
          </wp:inline>
        </w:drawing>
      </w:r>
      <w:r>
        <w:rPr>
          <w:rFonts w:eastAsia="Times New Roman" w:cstheme="minorHAnsi"/>
          <w:i/>
          <w:iCs/>
          <w:color w:val="000000" w:themeColor="text1"/>
          <w:sz w:val="24"/>
          <w:szCs w:val="24"/>
          <w:lang w:eastAsia="ru-RU"/>
          <w14:textFill>
            <w14:solidFill>
              <w14:schemeClr w14:val="tx1"/>
            </w14:solidFill>
          </w14:textFill>
        </w:rPr>
        <w:t> </w:t>
      </w:r>
      <w:r>
        <w:rPr>
          <w:rFonts w:eastAsia="Times New Roman" w:cstheme="minorHAnsi"/>
          <w:color w:val="000000" w:themeColor="text1"/>
          <w:sz w:val="24"/>
          <w:szCs w:val="24"/>
          <w:lang w:eastAsia="ru-RU"/>
          <w14:textFill>
            <w14:solidFill>
              <w14:schemeClr w14:val="tx1"/>
            </w14:solidFill>
          </w14:textFill>
        </w:rPr>
        <w:t>называется</w:t>
      </w:r>
      <w:r>
        <w:rPr>
          <w:rFonts w:eastAsia="Times New Roman" w:cstheme="minorHAnsi"/>
          <w:i/>
          <w:iCs/>
          <w:color w:val="000000" w:themeColor="text1"/>
          <w:sz w:val="24"/>
          <w:szCs w:val="24"/>
          <w:lang w:eastAsia="ru-RU"/>
          <w14:textFill>
            <w14:solidFill>
              <w14:schemeClr w14:val="tx1"/>
            </w14:solidFill>
          </w14:textFill>
        </w:rPr>
        <w:t> </w:t>
      </w:r>
      <w:r>
        <w:rPr>
          <w:rFonts w:eastAsia="Times New Roman" w:cstheme="minorHAnsi"/>
          <w:color w:val="000000" w:themeColor="text1"/>
          <w:sz w:val="24"/>
          <w:szCs w:val="24"/>
          <w:lang w:eastAsia="ru-RU"/>
          <w14:textFill>
            <w14:solidFill>
              <w14:schemeClr w14:val="tx1"/>
            </w14:solidFill>
          </w14:textFill>
        </w:rPr>
        <w:t>неслучайная функция</w:t>
      </w:r>
      <w:r>
        <w:rPr>
          <w:rFonts w:eastAsia="Times New Roman" w:cstheme="minorHAnsi"/>
          <w:i/>
          <w:iCs/>
          <w:color w:val="000000" w:themeColor="text1"/>
          <w:sz w:val="24"/>
          <w:szCs w:val="24"/>
          <w:lang w:eastAsia="ru-RU"/>
          <w14:textFill>
            <w14:solidFill>
              <w14:schemeClr w14:val="tx1"/>
            </w14:solidFill>
          </w14:textFill>
        </w:rPr>
        <w:t> </w:t>
      </w:r>
      <w:r>
        <w:rPr>
          <w:rFonts w:eastAsia="Times New Roman" w:cstheme="minorHAnsi"/>
          <w:color w:val="000000" w:themeColor="text1"/>
          <w:sz w:val="24"/>
          <w:szCs w:val="24"/>
          <w:lang w:eastAsia="ru-RU"/>
          <w14:textFill>
            <w14:solidFill>
              <w14:schemeClr w14:val="tx1"/>
            </w14:solidFill>
          </w14:textFill>
        </w:rPr>
        <w:t>двух аргументов</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723900" cy="209550"/>
            <wp:effectExtent l="0" t="0" r="0" b="0"/>
            <wp:docPr id="28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Рисунок 31"/>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a:xfrm>
                      <a:off x="0" y="0"/>
                      <a:ext cx="723900" cy="20955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которая при каждой паре значений</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476250" cy="200025"/>
            <wp:effectExtent l="0" t="0" r="0" b="9525"/>
            <wp:docPr id="28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Рисунок 30"/>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a:xfrm>
                      <a:off x="0" y="0"/>
                      <a:ext cx="476250" cy="20002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равна корреляционному моменту соответствующих сечений</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447675" cy="209550"/>
            <wp:effectExtent l="0" t="0" r="9525" b="0"/>
            <wp:docPr id="28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Рисунок 29"/>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a:xfrm>
                      <a:off x="0" y="0"/>
                      <a:ext cx="447675" cy="20955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и</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447675" cy="20955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a:xfrm>
                      <a:off x="0" y="0"/>
                      <a:ext cx="447675" cy="20955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w:t>
      </w:r>
    </w:p>
    <w:p>
      <w:pPr>
        <w:spacing w:after="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3095625" cy="20955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a:xfrm>
                      <a:off x="0" y="0"/>
                      <a:ext cx="3095625" cy="209550"/>
                    </a:xfrm>
                    <a:prstGeom prst="rect">
                      <a:avLst/>
                    </a:prstGeom>
                    <a:noFill/>
                    <a:ln>
                      <a:noFill/>
                    </a:ln>
                  </pic:spPr>
                </pic:pic>
              </a:graphicData>
            </a:graphic>
          </wp:inline>
        </w:drawing>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или (с учётом обозначения центрированной случайной функции </w:t>
      </w:r>
      <w:r>
        <w:rPr>
          <w:rFonts w:eastAsia="Times New Roman" w:cstheme="minorHAnsi"/>
          <w:color w:val="000000" w:themeColor="text1"/>
          <w:sz w:val="24"/>
          <w:szCs w:val="24"/>
          <w:lang w:eastAsia="ru-RU"/>
          <w14:textFill>
            <w14:solidFill>
              <w14:schemeClr w14:val="tx1"/>
            </w14:solidFill>
          </w14:textFill>
        </w:rPr>
        <w:drawing>
          <wp:inline distT="0" distB="0" distL="0" distR="0">
            <wp:extent cx="1343025" cy="2190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a:xfrm>
                      <a:off x="0" y="0"/>
                      <a:ext cx="1343025" cy="21907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имеем</w:t>
      </w:r>
    </w:p>
    <w:p>
      <w:pPr>
        <w:spacing w:after="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4133850" cy="21907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a:xfrm>
                      <a:off x="0" y="0"/>
                      <a:ext cx="4133850" cy="21907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r>
              <w:t>Преобразования случайного процесса: прибавление неслучайной функции и умножения на неслучайную функцию.</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35" w:name="а37"/>
            <w:bookmarkEnd w:id="35"/>
            <w:r>
              <w:t>Дифференцирование случайных функций.</w:t>
            </w:r>
          </w:p>
        </w:tc>
      </w:tr>
    </w:tbl>
    <w:p/>
    <w:p>
      <w:r>
        <w:rPr>
          <w:rFonts w:cstheme="minorHAnsi"/>
          <w:b/>
          <w:bCs/>
          <w:i/>
          <w:iCs/>
          <w:color w:val="000000" w:themeColor="text1"/>
          <w:sz w:val="24"/>
          <w:szCs w:val="24"/>
          <w:lang w:eastAsia="ru-RU"/>
          <w14:textFill>
            <w14:solidFill>
              <w14:schemeClr w14:val="tx1"/>
            </w14:solidFill>
          </w14:textFill>
        </w:rPr>
        <w:drawing>
          <wp:inline distT="0" distB="0" distL="0" distR="0">
            <wp:extent cx="4867275" cy="5354320"/>
            <wp:effectExtent l="0" t="0" r="0" b="0"/>
            <wp:docPr id="28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Рисунок 7"/>
                    <pic:cNvPicPr>
                      <a:picLocks noChangeAspect="1"/>
                    </pic:cNvPicPr>
                  </pic:nvPicPr>
                  <pic:blipFill>
                    <a:blip r:embed="rId162"/>
                    <a:stretch>
                      <a:fillRect/>
                    </a:stretch>
                  </pic:blipFill>
                  <pic:spPr>
                    <a:xfrm>
                      <a:off x="0" y="0"/>
                      <a:ext cx="4881990" cy="5371004"/>
                    </a:xfrm>
                    <a:prstGeom prst="rect">
                      <a:avLst/>
                    </a:prstGeom>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36" w:name="а38"/>
            <w:bookmarkEnd w:id="36"/>
            <w:r>
              <w:t>Интегрирование случайных функций.</w:t>
            </w:r>
          </w:p>
        </w:tc>
      </w:tr>
    </w:tbl>
    <w:p/>
    <w:p>
      <w:pPr>
        <w:pStyle w:val="13"/>
        <w:spacing w:before="0" w:beforeAutospacing="0" w:after="0" w:afterAutospacing="0"/>
        <w:rPr>
          <w:rFonts w:asciiTheme="minorHAnsi" w:hAnsiTheme="minorHAnsi" w:cstheme="minorHAnsi"/>
          <w:color w:val="000000" w:themeColor="text1"/>
          <w14:textFill>
            <w14:solidFill>
              <w14:schemeClr w14:val="tx1"/>
            </w14:solidFill>
          </w14:textFill>
        </w:rPr>
      </w:pPr>
      <w:r>
        <w:rPr>
          <w:rFonts w:asciiTheme="minorHAnsi" w:hAnsiTheme="minorHAnsi" w:cstheme="minorHAnsi"/>
          <w:i/>
          <w:iCs/>
          <w:color w:val="000000" w:themeColor="text1"/>
          <w14:textFill>
            <w14:solidFill>
              <w14:schemeClr w14:val="tx1"/>
            </w14:solidFill>
          </w14:textFill>
        </w:rPr>
        <w:t>Интегралом от случайной функции Х</w:t>
      </w:r>
      <w:r>
        <w:rPr>
          <w:rFonts w:asciiTheme="minorHAnsi" w:hAnsiTheme="minorHAnsi" w:cstheme="minorHAnsi"/>
          <w:color w:val="000000" w:themeColor="text1"/>
          <w14:textFill>
            <w14:solidFill>
              <w14:schemeClr w14:val="tx1"/>
            </w14:solidFill>
          </w14:textFill>
        </w:rPr>
        <w:t>(</w:t>
      </w:r>
      <w:r>
        <w:rPr>
          <w:rFonts w:asciiTheme="minorHAnsi" w:hAnsiTheme="minorHAnsi" w:cstheme="minorHAnsi"/>
          <w:i/>
          <w:iCs/>
          <w:color w:val="000000" w:themeColor="text1"/>
          <w14:textFill>
            <w14:solidFill>
              <w14:schemeClr w14:val="tx1"/>
            </w14:solidFill>
          </w14:textFill>
        </w:rPr>
        <w:t>t</w:t>
      </w:r>
      <w:r>
        <w:rPr>
          <w:rFonts w:asciiTheme="minorHAnsi" w:hAnsiTheme="minorHAnsi" w:cstheme="minorHAnsi"/>
          <w:color w:val="000000" w:themeColor="text1"/>
          <w14:textFill>
            <w14:solidFill>
              <w14:schemeClr w14:val="tx1"/>
            </w14:solidFill>
          </w14:textFill>
        </w:rPr>
        <w:t>) по отрезку [0,</w:t>
      </w:r>
      <w:r>
        <w:rPr>
          <w:rFonts w:asciiTheme="minorHAnsi" w:hAnsiTheme="minorHAnsi" w:cstheme="minorHAnsi"/>
          <w:i/>
          <w:iCs/>
          <w:color w:val="000000" w:themeColor="text1"/>
          <w14:textFill>
            <w14:solidFill>
              <w14:schemeClr w14:val="tx1"/>
            </w14:solidFill>
          </w14:textFill>
        </w:rPr>
        <w:t>t</w:t>
      </w:r>
      <w:r>
        <w:rPr>
          <w:rFonts w:asciiTheme="minorHAnsi" w:hAnsiTheme="minorHAnsi" w:cstheme="minorHAnsi"/>
          <w:color w:val="000000" w:themeColor="text1"/>
          <w14:textFill>
            <w14:solidFill>
              <w14:schemeClr w14:val="tx1"/>
            </w14:solidFill>
          </w14:textFill>
        </w:rPr>
        <w:t>] называют предел в среднеквадратическом интегральной суммы при стремлении к нулю частичного интервала Δs</w:t>
      </w:r>
      <w:r>
        <w:rPr>
          <w:rFonts w:asciiTheme="minorHAnsi" w:hAnsiTheme="minorHAnsi" w:cstheme="minorHAnsi"/>
          <w:color w:val="000000" w:themeColor="text1"/>
          <w:vertAlign w:val="subscript"/>
          <w14:textFill>
            <w14:solidFill>
              <w14:schemeClr w14:val="tx1"/>
            </w14:solidFill>
          </w14:textFill>
        </w:rPr>
        <w:t>i</w:t>
      </w:r>
      <w:r>
        <w:rPr>
          <w:rFonts w:asciiTheme="minorHAnsi" w:hAnsiTheme="minorHAnsi" w:cstheme="minorHAnsi"/>
          <w:color w:val="000000" w:themeColor="text1"/>
          <w14:textFill>
            <w14:solidFill>
              <w14:schemeClr w14:val="tx1"/>
            </w14:solidFill>
          </w14:textFill>
        </w:rPr>
        <w:t>, максимальной длины (переменная интегрирования обозначена через </w:t>
      </w:r>
      <w:r>
        <w:rPr>
          <w:rFonts w:asciiTheme="minorHAnsi" w:hAnsiTheme="minorHAnsi" w:cstheme="minorHAnsi"/>
          <w:i/>
          <w:iCs/>
          <w:color w:val="000000" w:themeColor="text1"/>
          <w14:textFill>
            <w14:solidFill>
              <w14:schemeClr w14:val="tx1"/>
            </w14:solidFill>
          </w14:textFill>
        </w:rPr>
        <w:t>s</w:t>
      </w:r>
      <w:r>
        <w:rPr>
          <w:rFonts w:asciiTheme="minorHAnsi" w:hAnsiTheme="minorHAnsi" w:cstheme="minorHAnsi"/>
          <w:color w:val="000000" w:themeColor="text1"/>
          <w14:textFill>
            <w14:solidFill>
              <w14:schemeClr w14:val="tx1"/>
            </w14:solidFill>
          </w14:textFill>
        </w:rPr>
        <w:t>, чтобы отличить ее от предела интегрирования </w:t>
      </w:r>
      <w:r>
        <w:rPr>
          <w:rFonts w:asciiTheme="minorHAnsi" w:hAnsiTheme="minorHAnsi" w:cstheme="minorHAnsi"/>
          <w:i/>
          <w:iCs/>
          <w:color w:val="000000" w:themeColor="text1"/>
          <w14:textFill>
            <w14:solidFill>
              <w14:schemeClr w14:val="tx1"/>
            </w14:solidFill>
          </w14:textFill>
        </w:rPr>
        <w:t>t</w:t>
      </w:r>
      <w:r>
        <w:rPr>
          <w:rFonts w:asciiTheme="minorHAnsi" w:hAnsiTheme="minorHAnsi" w:cstheme="minorHAnsi"/>
          <w:color w:val="000000" w:themeColor="text1"/>
          <w14:textFill>
            <w14:solidFill>
              <w14:schemeClr w14:val="tx1"/>
            </w14:solidFill>
          </w14:textFill>
        </w:rPr>
        <w:t>):</w:t>
      </w:r>
    </w:p>
    <w:p>
      <w:pPr>
        <w:spacing w:after="0"/>
        <w:rPr>
          <w:rFonts w:cstheme="minorHAnsi"/>
          <w:b/>
          <w:bCs/>
          <w:i/>
          <w:iCs/>
          <w:color w:val="000000" w:themeColor="text1"/>
          <w:sz w:val="24"/>
          <w:szCs w:val="24"/>
          <w14:textFill>
            <w14:solidFill>
              <w14:schemeClr w14:val="tx1"/>
            </w14:solidFill>
          </w14:textFill>
        </w:rPr>
      </w:pPr>
      <w:r>
        <w:rPr>
          <w:rFonts w:cstheme="minorHAnsi"/>
          <w:b/>
          <w:bCs/>
          <w:i/>
          <w:iCs/>
          <w:color w:val="000000" w:themeColor="text1"/>
          <w:sz w:val="24"/>
          <w:szCs w:val="24"/>
          <w:lang w:eastAsia="ru-RU"/>
          <w14:textFill>
            <w14:solidFill>
              <w14:schemeClr w14:val="tx1"/>
            </w14:solidFill>
          </w14:textFill>
        </w:rPr>
        <w:drawing>
          <wp:inline distT="0" distB="0" distL="0" distR="0">
            <wp:extent cx="2581275" cy="504825"/>
            <wp:effectExtent l="0" t="0" r="9525" b="9525"/>
            <wp:docPr id="2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Рисунок 1"/>
                    <pic:cNvPicPr>
                      <a:picLocks noChangeAspect="1"/>
                    </pic:cNvPicPr>
                  </pic:nvPicPr>
                  <pic:blipFill>
                    <a:blip r:embed="rId163"/>
                    <a:stretch>
                      <a:fillRect/>
                    </a:stretch>
                  </pic:blipFill>
                  <pic:spPr>
                    <a:xfrm>
                      <a:off x="0" y="0"/>
                      <a:ext cx="2581635" cy="504895"/>
                    </a:xfrm>
                    <a:prstGeom prst="rect">
                      <a:avLst/>
                    </a:prstGeom>
                  </pic:spPr>
                </pic:pic>
              </a:graphicData>
            </a:graphic>
          </wp:inline>
        </w:drawing>
      </w:r>
    </w:p>
    <w:p>
      <w:pPr>
        <w:spacing w:after="0"/>
        <w:rPr>
          <w:rFonts w:cstheme="minorHAnsi"/>
          <w:color w:val="000000" w:themeColor="text1"/>
          <w:sz w:val="24"/>
          <w:szCs w:val="24"/>
          <w14:textFill>
            <w14:solidFill>
              <w14:schemeClr w14:val="tx1"/>
            </w14:solidFill>
          </w14:textFill>
        </w:rPr>
      </w:pPr>
      <w:r>
        <w:rPr>
          <w:rFonts w:cstheme="minorHAnsi"/>
          <w:i/>
          <w:iCs/>
          <w:color w:val="000000" w:themeColor="text1"/>
          <w:sz w:val="24"/>
          <w:szCs w:val="24"/>
          <w14:textFill>
            <w14:solidFill>
              <w14:schemeClr w14:val="tx1"/>
            </w14:solidFill>
          </w14:textFill>
        </w:rPr>
        <w:t>Теорема 1. Математическое ожидание интеграла от случайной функции равно интегралу от ее математического ожидания:</w:t>
      </w:r>
      <w:r>
        <w:rPr>
          <w:rFonts w:cstheme="minorHAnsi"/>
          <w:color w:val="000000" w:themeColor="text1"/>
          <w:sz w:val="24"/>
          <w:szCs w:val="24"/>
          <w14:textFill>
            <w14:solidFill>
              <w14:schemeClr w14:val="tx1"/>
            </w14:solidFill>
          </w14:textFill>
        </w:rPr>
        <w:t xml:space="preserve"> </w:t>
      </w:r>
      <w:r>
        <w:rPr>
          <w:rFonts w:cstheme="minorHAnsi"/>
          <w:color w:val="000000" w:themeColor="text1"/>
          <w:sz w:val="24"/>
          <w:szCs w:val="24"/>
          <w:lang w:eastAsia="ru-RU"/>
          <w14:textFill>
            <w14:solidFill>
              <w14:schemeClr w14:val="tx1"/>
            </w14:solidFill>
          </w14:textFill>
        </w:rPr>
        <w:drawing>
          <wp:inline distT="0" distB="0" distL="0" distR="0">
            <wp:extent cx="1809750" cy="447675"/>
            <wp:effectExtent l="0" t="0" r="0" b="0"/>
            <wp:docPr id="28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Рисунок 3"/>
                    <pic:cNvPicPr>
                      <a:picLocks noChangeAspect="1"/>
                    </pic:cNvPicPr>
                  </pic:nvPicPr>
                  <pic:blipFill>
                    <a:blip r:embed="rId164"/>
                    <a:stretch>
                      <a:fillRect/>
                    </a:stretch>
                  </pic:blipFill>
                  <pic:spPr>
                    <a:xfrm>
                      <a:off x="0" y="0"/>
                      <a:ext cx="1810003" cy="447737"/>
                    </a:xfrm>
                    <a:prstGeom prst="rect">
                      <a:avLst/>
                    </a:prstGeom>
                  </pic:spPr>
                </pic:pic>
              </a:graphicData>
            </a:graphic>
          </wp:inline>
        </w:drawing>
      </w:r>
    </w:p>
    <w:p>
      <w:pPr>
        <w:pStyle w:val="13"/>
        <w:spacing w:before="0" w:beforeAutospacing="0" w:after="0" w:afterAutospacing="0"/>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Теорема 2.</w:t>
      </w:r>
      <w:r>
        <w:rPr>
          <w:rFonts w:asciiTheme="minorHAnsi" w:hAnsiTheme="minorHAnsi" w:cstheme="minorHAnsi"/>
          <w:b/>
          <w:bCs/>
          <w:i/>
          <w:iCs/>
          <w:color w:val="000000" w:themeColor="text1"/>
          <w14:textFill>
            <w14:solidFill>
              <w14:schemeClr w14:val="tx1"/>
            </w14:solidFill>
          </w14:textFill>
        </w:rPr>
        <w:t> </w:t>
      </w:r>
      <w:r>
        <w:rPr>
          <w:rFonts w:asciiTheme="minorHAnsi" w:hAnsiTheme="minorHAnsi" w:cstheme="minorHAnsi"/>
          <w:i/>
          <w:iCs/>
          <w:color w:val="000000" w:themeColor="text1"/>
          <w14:textFill>
            <w14:solidFill>
              <w14:schemeClr w14:val="tx1"/>
            </w14:solidFill>
          </w14:textFill>
        </w:rPr>
        <w:t>Корреляционная функция интеграла от случайной функции Х</w:t>
      </w:r>
      <w:r>
        <w:rPr>
          <w:rFonts w:asciiTheme="minorHAnsi" w:hAnsiTheme="minorHAnsi" w:cstheme="minorHAnsi"/>
          <w:color w:val="000000" w:themeColor="text1"/>
          <w14:textFill>
            <w14:solidFill>
              <w14:schemeClr w14:val="tx1"/>
            </w14:solidFill>
          </w14:textFill>
        </w:rPr>
        <w:t>(</w:t>
      </w:r>
      <w:r>
        <w:rPr>
          <w:rFonts w:asciiTheme="minorHAnsi" w:hAnsiTheme="minorHAnsi" w:cstheme="minorHAnsi"/>
          <w:i/>
          <w:iCs/>
          <w:color w:val="000000" w:themeColor="text1"/>
          <w14:textFill>
            <w14:solidFill>
              <w14:schemeClr w14:val="tx1"/>
            </w14:solidFill>
          </w14:textFill>
        </w:rPr>
        <w:t>t</w:t>
      </w:r>
      <w:r>
        <w:rPr>
          <w:rFonts w:asciiTheme="minorHAnsi" w:hAnsiTheme="minorHAnsi" w:cstheme="minorHAnsi"/>
          <w:color w:val="000000" w:themeColor="text1"/>
          <w14:textFill>
            <w14:solidFill>
              <w14:schemeClr w14:val="tx1"/>
            </w14:solidFill>
          </w14:textFill>
        </w:rPr>
        <w:t>)</w:t>
      </w:r>
      <w:r>
        <w:rPr>
          <w:rFonts w:asciiTheme="minorHAnsi" w:hAnsiTheme="minorHAnsi" w:cstheme="minorHAnsi"/>
          <w:i/>
          <w:iCs/>
          <w:color w:val="000000" w:themeColor="text1"/>
          <w14:textFill>
            <w14:solidFill>
              <w14:schemeClr w14:val="tx1"/>
            </w14:solidFill>
          </w14:textFill>
        </w:rPr>
        <w:t> равна двойному интегралу от ее корреляционной функции:</w:t>
      </w:r>
    </w:p>
    <w:p>
      <w:pPr>
        <w:pStyle w:val="13"/>
        <w:spacing w:before="0" w:beforeAutospacing="0" w:after="0" w:afterAutospacing="0"/>
        <w:rPr>
          <w:rFonts w:asciiTheme="minorHAnsi" w:hAnsiTheme="minorHAnsi" w:cstheme="minorHAnsi"/>
          <w:color w:val="000000" w:themeColor="text1"/>
          <w14:textFill>
            <w14:solidFill>
              <w14:schemeClr w14:val="tx1"/>
            </w14:solidFill>
          </w14:textFill>
        </w:rPr>
      </w:pPr>
      <w:r>
        <w:rPr>
          <w:rFonts w:asciiTheme="minorHAnsi" w:hAnsiTheme="minorHAnsi" w:cstheme="minorHAnsi"/>
          <w:i/>
          <w:iCs/>
          <w:color w:val="000000" w:themeColor="text1"/>
          <w14:textFill>
            <w14:solidFill>
              <w14:schemeClr w14:val="tx1"/>
            </w14:solidFill>
          </w14:textFill>
        </w:rPr>
        <w:t>если</w:t>
      </w:r>
    </w:p>
    <w:p>
      <w:pPr>
        <w:spacing w:after="0"/>
        <w:rPr>
          <w:rFonts w:cstheme="minorHAnsi"/>
          <w:b/>
          <w:bCs/>
          <w:i/>
          <w:iCs/>
          <w:color w:val="000000" w:themeColor="text1"/>
          <w:sz w:val="24"/>
          <w:szCs w:val="24"/>
          <w14:textFill>
            <w14:solidFill>
              <w14:schemeClr w14:val="tx1"/>
            </w14:solidFill>
          </w14:textFill>
        </w:rPr>
      </w:pPr>
      <w:r>
        <w:rPr>
          <w:rFonts w:cstheme="minorHAnsi"/>
          <w:b/>
          <w:bCs/>
          <w:i/>
          <w:iCs/>
          <w:color w:val="000000" w:themeColor="text1"/>
          <w:sz w:val="24"/>
          <w:szCs w:val="24"/>
          <w:lang w:eastAsia="ru-RU"/>
          <w14:textFill>
            <w14:solidFill>
              <w14:schemeClr w14:val="tx1"/>
            </w14:solidFill>
          </w14:textFill>
        </w:rPr>
        <w:drawing>
          <wp:inline distT="0" distB="0" distL="0" distR="0">
            <wp:extent cx="2381250" cy="600075"/>
            <wp:effectExtent l="0" t="0" r="0" b="9525"/>
            <wp:docPr id="28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Рисунок 4"/>
                    <pic:cNvPicPr>
                      <a:picLocks noChangeAspect="1"/>
                    </pic:cNvPicPr>
                  </pic:nvPicPr>
                  <pic:blipFill>
                    <a:blip r:embed="rId165"/>
                    <a:stretch>
                      <a:fillRect/>
                    </a:stretch>
                  </pic:blipFill>
                  <pic:spPr>
                    <a:xfrm>
                      <a:off x="0" y="0"/>
                      <a:ext cx="2381582" cy="600159"/>
                    </a:xfrm>
                    <a:prstGeom prst="rect">
                      <a:avLst/>
                    </a:prstGeom>
                  </pic:spPr>
                </pic:pic>
              </a:graphicData>
            </a:graphic>
          </wp:inline>
        </w:drawing>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Теорема 3.</w:t>
      </w:r>
      <w:r>
        <w:rPr>
          <w:rFonts w:cstheme="minorHAnsi"/>
          <w:i/>
          <w:iCs/>
          <w:color w:val="000000" w:themeColor="text1"/>
          <w:sz w:val="24"/>
          <w:szCs w:val="24"/>
          <w14:textFill>
            <w14:solidFill>
              <w14:schemeClr w14:val="tx1"/>
            </w14:solidFill>
          </w14:textFill>
        </w:rPr>
        <w:t>Взаимная корреляционная функция случайной функции X</w:t>
      </w:r>
      <w:r>
        <w:rPr>
          <w:rFonts w:cstheme="minorHAnsi"/>
          <w:color w:val="000000" w:themeColor="text1"/>
          <w:sz w:val="24"/>
          <w:szCs w:val="24"/>
          <w14:textFill>
            <w14:solidFill>
              <w14:schemeClr w14:val="tx1"/>
            </w14:solidFill>
          </w14:textFill>
        </w:rPr>
        <w:t>(</w:t>
      </w:r>
      <w:r>
        <w:rPr>
          <w:rFonts w:cstheme="minorHAnsi"/>
          <w:i/>
          <w:iCs/>
          <w:color w:val="000000" w:themeColor="text1"/>
          <w:sz w:val="24"/>
          <w:szCs w:val="24"/>
          <w14:textFill>
            <w14:solidFill>
              <w14:schemeClr w14:val="tx1"/>
            </w14:solidFill>
          </w14:textFill>
        </w:rPr>
        <w:t>t</w:t>
      </w:r>
      <w:r>
        <w:rPr>
          <w:rFonts w:cstheme="minorHAnsi"/>
          <w:color w:val="000000" w:themeColor="text1"/>
          <w:sz w:val="24"/>
          <w:szCs w:val="24"/>
          <w14:textFill>
            <w14:solidFill>
              <w14:schemeClr w14:val="tx1"/>
            </w14:solidFill>
          </w14:textFill>
        </w:rPr>
        <w:t>)</w:t>
      </w:r>
      <w:r>
        <w:rPr>
          <w:rFonts w:cstheme="minorHAnsi"/>
          <w:i/>
          <w:iCs/>
          <w:color w:val="000000" w:themeColor="text1"/>
          <w:sz w:val="24"/>
          <w:szCs w:val="24"/>
          <w14:textFill>
            <w14:solidFill>
              <w14:schemeClr w14:val="tx1"/>
            </w14:solidFill>
          </w14:textFill>
        </w:rPr>
        <w:t> и интеграла </w:t>
      </w:r>
      <w:r>
        <w:rPr>
          <w:rFonts w:cstheme="minorHAnsi"/>
          <w:color w:val="000000" w:themeColor="text1"/>
          <w:sz w:val="24"/>
          <w:szCs w:val="24"/>
          <w:lang w:eastAsia="ru-RU"/>
          <w14:textFill>
            <w14:solidFill>
              <w14:schemeClr w14:val="tx1"/>
            </w14:solidFill>
          </w14:textFill>
        </w:rPr>
        <w:drawing>
          <wp:inline distT="0" distB="0" distL="0" distR="0">
            <wp:extent cx="1133475" cy="457200"/>
            <wp:effectExtent l="0" t="0" r="9525" b="0"/>
            <wp:docPr id="29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Рисунок 5"/>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a:xfrm>
                      <a:off x="0" y="0"/>
                      <a:ext cx="1133475" cy="457200"/>
                    </a:xfrm>
                    <a:prstGeom prst="rect">
                      <a:avLst/>
                    </a:prstGeom>
                    <a:noFill/>
                    <a:ln>
                      <a:noFill/>
                    </a:ln>
                  </pic:spPr>
                </pic:pic>
              </a:graphicData>
            </a:graphic>
          </wp:inline>
        </w:drawing>
      </w:r>
      <w:r>
        <w:rPr>
          <w:rFonts w:cstheme="minorHAnsi"/>
          <w:color w:val="000000" w:themeColor="text1"/>
          <w:sz w:val="24"/>
          <w:szCs w:val="24"/>
          <w14:textFill>
            <w14:solidFill>
              <w14:schemeClr w14:val="tx1"/>
            </w14:solidFill>
          </w14:textFill>
        </w:rPr>
        <w:t> </w:t>
      </w:r>
      <w:r>
        <w:rPr>
          <w:rFonts w:cstheme="minorHAnsi"/>
          <w:i/>
          <w:iCs/>
          <w:color w:val="000000" w:themeColor="text1"/>
          <w:sz w:val="24"/>
          <w:szCs w:val="24"/>
          <w14:textFill>
            <w14:solidFill>
              <w14:schemeClr w14:val="tx1"/>
            </w14:solidFill>
          </w14:textFill>
        </w:rPr>
        <w:t>равна интегралу от корреляционной функции случайной функции X</w:t>
      </w:r>
      <w:r>
        <w:rPr>
          <w:rFonts w:cstheme="minorHAnsi"/>
          <w:color w:val="000000" w:themeColor="text1"/>
          <w:sz w:val="24"/>
          <w:szCs w:val="24"/>
          <w14:textFill>
            <w14:solidFill>
              <w14:schemeClr w14:val="tx1"/>
            </w14:solidFill>
          </w14:textFill>
        </w:rPr>
        <w:t>(</w:t>
      </w:r>
      <w:r>
        <w:rPr>
          <w:rFonts w:cstheme="minorHAnsi"/>
          <w:i/>
          <w:iCs/>
          <w:color w:val="000000" w:themeColor="text1"/>
          <w:sz w:val="24"/>
          <w:szCs w:val="24"/>
          <w14:textFill>
            <w14:solidFill>
              <w14:schemeClr w14:val="tx1"/>
            </w14:solidFill>
          </w14:textFill>
        </w:rPr>
        <w:t>t</w:t>
      </w:r>
      <w:r>
        <w:rPr>
          <w:rFonts w:cstheme="minorHAnsi"/>
          <w:color w:val="000000" w:themeColor="text1"/>
          <w:sz w:val="24"/>
          <w:szCs w:val="24"/>
          <w14:textFill>
            <w14:solidFill>
              <w14:schemeClr w14:val="tx1"/>
            </w14:solidFill>
          </w14:textFill>
        </w:rPr>
        <w:t>)</w:t>
      </w:r>
      <w:r>
        <w:rPr>
          <w:rFonts w:cstheme="minorHAnsi"/>
          <w:i/>
          <w:iCs/>
          <w:color w:val="000000" w:themeColor="text1"/>
          <w:sz w:val="24"/>
          <w:szCs w:val="24"/>
          <w14:textFill>
            <w14:solidFill>
              <w14:schemeClr w14:val="tx1"/>
            </w14:solidFill>
          </w14:textFill>
        </w:rPr>
        <w:t>:</w:t>
      </w:r>
      <w:r>
        <w:rPr>
          <w:rFonts w:cstheme="minorHAnsi"/>
          <w:color w:val="000000" w:themeColor="text1"/>
          <w:sz w:val="24"/>
          <w:szCs w:val="24"/>
          <w14:textFill>
            <w14:solidFill>
              <w14:schemeClr w14:val="tx1"/>
            </w14:solidFill>
          </w14:textFill>
        </w:rPr>
        <w:t xml:space="preserve"> </w:t>
      </w:r>
      <w:r>
        <w:rPr>
          <w:rFonts w:cstheme="minorHAnsi"/>
          <w:i/>
          <w:iCs/>
          <w:color w:val="000000" w:themeColor="text1"/>
          <w:sz w:val="24"/>
          <w:szCs w:val="24"/>
          <w:lang w:eastAsia="ru-RU"/>
          <w14:textFill>
            <w14:solidFill>
              <w14:schemeClr w14:val="tx1"/>
            </w14:solidFill>
          </w14:textFill>
        </w:rPr>
        <w:drawing>
          <wp:inline distT="0" distB="0" distL="0" distR="0">
            <wp:extent cx="2066925" cy="1200150"/>
            <wp:effectExtent l="0" t="0" r="0" b="0"/>
            <wp:docPr id="29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Рисунок 6"/>
                    <pic:cNvPicPr>
                      <a:picLocks noChangeAspect="1"/>
                    </pic:cNvPicPr>
                  </pic:nvPicPr>
                  <pic:blipFill>
                    <a:blip r:embed="rId167"/>
                    <a:stretch>
                      <a:fillRect/>
                    </a:stretch>
                  </pic:blipFill>
                  <pic:spPr>
                    <a:xfrm>
                      <a:off x="0" y="0"/>
                      <a:ext cx="2067213" cy="1200318"/>
                    </a:xfrm>
                    <a:prstGeom prst="rect">
                      <a:avLst/>
                    </a:prstGeom>
                  </pic:spPr>
                </pic:pic>
              </a:graphicData>
            </a:graphic>
          </wp:inline>
        </w:drawing>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37" w:name="а39"/>
            <w:bookmarkEnd w:id="37"/>
            <w:r>
              <w:t>Сложение случайных функций. Взаимная корреляционная функция.</w:t>
            </w:r>
          </w:p>
        </w:tc>
      </w:tr>
    </w:tbl>
    <w:p/>
    <w:p>
      <w:pPr>
        <w:pStyle w:val="13"/>
        <w:spacing w:before="0" w:beforeAutospacing="0" w:after="0" w:afterAutospacing="0" w:line="288" w:lineRule="atLeast"/>
        <w:ind w:left="225" w:right="525"/>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1)При сложении случайных функций, в общем случае, с произвольными постоянными коэффициентами а и b, и образовании случайной функции суммы</w:t>
      </w:r>
    </w:p>
    <w:p>
      <w:pPr>
        <w:pStyle w:val="13"/>
        <w:spacing w:before="0" w:beforeAutospacing="0" w:after="0" w:afterAutospacing="0" w:line="288" w:lineRule="atLeast"/>
        <w:ind w:left="225" w:right="525"/>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Z(t) = a×X(t) + b×Y(t)</w:t>
      </w:r>
    </w:p>
    <w:p>
      <w:pPr>
        <w:pStyle w:val="13"/>
        <w:spacing w:before="0" w:beforeAutospacing="0" w:after="0" w:afterAutospacing="0" w:line="288" w:lineRule="atLeast"/>
        <w:ind w:left="225" w:right="525"/>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функция математического ожидания процесса Z(t):</w:t>
      </w:r>
    </w:p>
    <w:p>
      <w:pPr>
        <w:pStyle w:val="13"/>
        <w:spacing w:before="0" w:beforeAutospacing="0" w:after="0" w:afterAutospacing="0" w:line="288" w:lineRule="atLeast"/>
        <w:ind w:left="225" w:right="525"/>
        <w:rPr>
          <w:rFonts w:asciiTheme="minorHAnsi" w:hAnsiTheme="minorHAnsi" w:cstheme="minorHAnsi"/>
          <w:color w:val="000000" w:themeColor="text1"/>
          <w:lang w:val="en-CA"/>
          <w14:textFill>
            <w14:solidFill>
              <w14:schemeClr w14:val="tx1"/>
            </w14:solidFill>
          </w14:textFill>
        </w:rPr>
      </w:pPr>
      <w:r>
        <w:rPr>
          <w:rFonts w:asciiTheme="minorHAnsi" w:hAnsiTheme="minorHAnsi" w:cstheme="minorHAnsi"/>
          <w:color w:val="000000" w:themeColor="text1"/>
          <w:lang w:val="en-CA"/>
          <w14:textFill>
            <w14:solidFill>
              <w14:schemeClr w14:val="tx1"/>
            </w14:solidFill>
          </w14:textFill>
        </w:rPr>
        <w:t>m</w:t>
      </w:r>
      <w:r>
        <w:rPr>
          <w:rFonts w:asciiTheme="minorHAnsi" w:hAnsiTheme="minorHAnsi" w:cstheme="minorHAnsi"/>
          <w:color w:val="000000" w:themeColor="text1"/>
          <w:vertAlign w:val="subscript"/>
          <w:lang w:val="en-CA"/>
          <w14:textFill>
            <w14:solidFill>
              <w14:schemeClr w14:val="tx1"/>
            </w14:solidFill>
          </w14:textFill>
        </w:rPr>
        <w:t>z</w:t>
      </w:r>
      <w:r>
        <w:rPr>
          <w:rFonts w:asciiTheme="minorHAnsi" w:hAnsiTheme="minorHAnsi" w:cstheme="minorHAnsi"/>
          <w:color w:val="000000" w:themeColor="text1"/>
          <w:lang w:val="en-CA"/>
          <w14:textFill>
            <w14:solidFill>
              <w14:schemeClr w14:val="tx1"/>
            </w14:solidFill>
          </w14:textFill>
        </w:rPr>
        <w:t>(t) = M{Z(t)}= M{aX(t)+bY(t)}= a×M{X(t)}+b×M{Y(t)}= a×m</w:t>
      </w:r>
      <w:r>
        <w:rPr>
          <w:rFonts w:asciiTheme="minorHAnsi" w:hAnsiTheme="minorHAnsi" w:cstheme="minorHAnsi"/>
          <w:color w:val="000000" w:themeColor="text1"/>
          <w:vertAlign w:val="subscript"/>
          <w:lang w:val="en-CA"/>
          <w14:textFill>
            <w14:solidFill>
              <w14:schemeClr w14:val="tx1"/>
            </w14:solidFill>
          </w14:textFill>
        </w:rPr>
        <w:t>x</w:t>
      </w:r>
      <w:r>
        <w:rPr>
          <w:rFonts w:asciiTheme="minorHAnsi" w:hAnsiTheme="minorHAnsi" w:cstheme="minorHAnsi"/>
          <w:color w:val="000000" w:themeColor="text1"/>
          <w:lang w:val="en-CA"/>
          <w14:textFill>
            <w14:solidFill>
              <w14:schemeClr w14:val="tx1"/>
            </w14:solidFill>
          </w14:textFill>
        </w:rPr>
        <w:t>(t)+b×m</w:t>
      </w:r>
      <w:r>
        <w:rPr>
          <w:rFonts w:asciiTheme="minorHAnsi" w:hAnsiTheme="minorHAnsi" w:cstheme="minorHAnsi"/>
          <w:color w:val="000000" w:themeColor="text1"/>
          <w:vertAlign w:val="subscript"/>
          <w:lang w:val="en-CA"/>
          <w14:textFill>
            <w14:solidFill>
              <w14:schemeClr w14:val="tx1"/>
            </w14:solidFill>
          </w14:textFill>
        </w:rPr>
        <w:t>y</w:t>
      </w:r>
      <w:r>
        <w:rPr>
          <w:rFonts w:asciiTheme="minorHAnsi" w:hAnsiTheme="minorHAnsi" w:cstheme="minorHAnsi"/>
          <w:color w:val="000000" w:themeColor="text1"/>
          <w:lang w:val="en-CA"/>
          <w14:textFill>
            <w14:solidFill>
              <w14:schemeClr w14:val="tx1"/>
            </w14:solidFill>
          </w14:textFill>
        </w:rPr>
        <w:t>(t). (9.3.15)</w:t>
      </w:r>
    </w:p>
    <w:p>
      <w:pPr>
        <w:pStyle w:val="13"/>
        <w:spacing w:before="0" w:beforeAutospacing="0" w:after="0" w:afterAutospacing="0" w:line="288" w:lineRule="atLeast"/>
        <w:ind w:left="225" w:right="525"/>
        <w:rPr>
          <w:rFonts w:asciiTheme="minorHAnsi" w:hAnsiTheme="minorHAnsi" w:cstheme="minorHAnsi"/>
          <w:color w:val="000000" w:themeColor="text1"/>
          <w:lang w:val="en-CA"/>
          <w14:textFill>
            <w14:solidFill>
              <w14:schemeClr w14:val="tx1"/>
            </w14:solidFill>
          </w14:textFill>
        </w:rPr>
      </w:pPr>
      <w:r>
        <w:rPr>
          <w:rFonts w:asciiTheme="minorHAnsi" w:hAnsiTheme="minorHAnsi" w:cstheme="minorHAnsi"/>
          <w:color w:val="000000" w:themeColor="text1"/>
          <w14:textFill>
            <w14:solidFill>
              <w14:schemeClr w14:val="tx1"/>
            </w14:solidFill>
          </w14:textFill>
        </w:rPr>
        <w:t>Ковариационная</w:t>
      </w:r>
      <w:r>
        <w:rPr>
          <w:rFonts w:asciiTheme="minorHAnsi" w:hAnsiTheme="minorHAnsi" w:cstheme="minorHAnsi"/>
          <w:color w:val="000000" w:themeColor="text1"/>
          <w:lang w:val="en-CA"/>
          <w14:textFill>
            <w14:solidFill>
              <w14:schemeClr w14:val="tx1"/>
            </w14:solidFill>
          </w14:textFill>
        </w:rPr>
        <w:t xml:space="preserve"> </w:t>
      </w:r>
      <w:r>
        <w:rPr>
          <w:rFonts w:asciiTheme="minorHAnsi" w:hAnsiTheme="minorHAnsi" w:cstheme="minorHAnsi"/>
          <w:color w:val="000000" w:themeColor="text1"/>
          <w14:textFill>
            <w14:solidFill>
              <w14:schemeClr w14:val="tx1"/>
            </w14:solidFill>
          </w14:textFill>
        </w:rPr>
        <w:t>функция</w:t>
      </w:r>
      <w:r>
        <w:rPr>
          <w:rFonts w:asciiTheme="minorHAnsi" w:hAnsiTheme="minorHAnsi" w:cstheme="minorHAnsi"/>
          <w:color w:val="000000" w:themeColor="text1"/>
          <w:lang w:val="en-CA"/>
          <w14:textFill>
            <w14:solidFill>
              <w14:schemeClr w14:val="tx1"/>
            </w14:solidFill>
          </w14:textFill>
        </w:rPr>
        <w:t xml:space="preserve"> </w:t>
      </w:r>
      <w:r>
        <w:rPr>
          <w:rFonts w:asciiTheme="minorHAnsi" w:hAnsiTheme="minorHAnsi" w:cstheme="minorHAnsi"/>
          <w:color w:val="000000" w:themeColor="text1"/>
          <w14:textFill>
            <w14:solidFill>
              <w14:schemeClr w14:val="tx1"/>
            </w14:solidFill>
          </w14:textFill>
        </w:rPr>
        <w:t>суммы</w:t>
      </w:r>
      <w:r>
        <w:rPr>
          <w:rFonts w:asciiTheme="minorHAnsi" w:hAnsiTheme="minorHAnsi" w:cstheme="minorHAnsi"/>
          <w:color w:val="000000" w:themeColor="text1"/>
          <w:lang w:val="en-CA"/>
          <w14:textFill>
            <w14:solidFill>
              <w14:schemeClr w14:val="tx1"/>
            </w14:solidFill>
          </w14:textFill>
        </w:rPr>
        <w:t xml:space="preserve"> </w:t>
      </w:r>
      <w:r>
        <w:rPr>
          <w:rFonts w:asciiTheme="minorHAnsi" w:hAnsiTheme="minorHAnsi" w:cstheme="minorHAnsi"/>
          <w:color w:val="000000" w:themeColor="text1"/>
          <w14:textFill>
            <w14:solidFill>
              <w14:schemeClr w14:val="tx1"/>
            </w14:solidFill>
          </w14:textFill>
        </w:rPr>
        <w:t>вычисляется</w:t>
      </w:r>
      <w:r>
        <w:rPr>
          <w:rFonts w:asciiTheme="minorHAnsi" w:hAnsiTheme="minorHAnsi" w:cstheme="minorHAnsi"/>
          <w:color w:val="000000" w:themeColor="text1"/>
          <w:lang w:val="en-CA"/>
          <w14:textFill>
            <w14:solidFill>
              <w14:schemeClr w14:val="tx1"/>
            </w14:solidFill>
          </w14:textFill>
        </w:rPr>
        <w:t xml:space="preserve"> </w:t>
      </w:r>
      <w:r>
        <w:rPr>
          <w:rFonts w:asciiTheme="minorHAnsi" w:hAnsiTheme="minorHAnsi" w:cstheme="minorHAnsi"/>
          <w:color w:val="000000" w:themeColor="text1"/>
          <w14:textFill>
            <w14:solidFill>
              <w14:schemeClr w14:val="tx1"/>
            </w14:solidFill>
          </w14:textFill>
        </w:rPr>
        <w:t>аналогично</w:t>
      </w:r>
      <w:r>
        <w:rPr>
          <w:rFonts w:asciiTheme="minorHAnsi" w:hAnsiTheme="minorHAnsi" w:cstheme="minorHAnsi"/>
          <w:color w:val="000000" w:themeColor="text1"/>
          <w:lang w:val="en-CA"/>
          <w14:textFill>
            <w14:solidFill>
              <w14:schemeClr w14:val="tx1"/>
            </w14:solidFill>
          </w14:textFill>
        </w:rPr>
        <w:t xml:space="preserve"> </w:t>
      </w:r>
      <w:r>
        <w:rPr>
          <w:rFonts w:asciiTheme="minorHAnsi" w:hAnsiTheme="minorHAnsi" w:cstheme="minorHAnsi"/>
          <w:color w:val="000000" w:themeColor="text1"/>
          <w14:textFill>
            <w14:solidFill>
              <w14:schemeClr w14:val="tx1"/>
            </w14:solidFill>
          </w14:textFill>
        </w:rPr>
        <w:t>и</w:t>
      </w:r>
      <w:r>
        <w:rPr>
          <w:rFonts w:asciiTheme="minorHAnsi" w:hAnsiTheme="minorHAnsi" w:cstheme="minorHAnsi"/>
          <w:color w:val="000000" w:themeColor="text1"/>
          <w:lang w:val="en-CA"/>
          <w14:textFill>
            <w14:solidFill>
              <w14:schemeClr w14:val="tx1"/>
            </w14:solidFill>
          </w14:textFill>
        </w:rPr>
        <w:t xml:space="preserve"> </w:t>
      </w:r>
      <w:r>
        <w:rPr>
          <w:rFonts w:asciiTheme="minorHAnsi" w:hAnsiTheme="minorHAnsi" w:cstheme="minorHAnsi"/>
          <w:color w:val="000000" w:themeColor="text1"/>
          <w14:textFill>
            <w14:solidFill>
              <w14:schemeClr w14:val="tx1"/>
            </w14:solidFill>
          </w14:textFill>
        </w:rPr>
        <w:t>равна</w:t>
      </w:r>
      <w:r>
        <w:rPr>
          <w:rFonts w:asciiTheme="minorHAnsi" w:hAnsiTheme="minorHAnsi" w:cstheme="minorHAnsi"/>
          <w:color w:val="000000" w:themeColor="text1"/>
          <w:lang w:val="en-CA"/>
          <w14:textFill>
            <w14:solidFill>
              <w14:schemeClr w14:val="tx1"/>
            </w14:solidFill>
          </w14:textFill>
        </w:rPr>
        <w:t>:</w:t>
      </w:r>
    </w:p>
    <w:p>
      <w:pPr>
        <w:pStyle w:val="13"/>
        <w:spacing w:before="0" w:beforeAutospacing="0" w:after="0" w:afterAutospacing="0" w:line="288" w:lineRule="atLeast"/>
        <w:ind w:left="225" w:right="525"/>
        <w:rPr>
          <w:rFonts w:asciiTheme="minorHAnsi" w:hAnsiTheme="minorHAnsi" w:cstheme="minorHAnsi"/>
          <w:color w:val="000000" w:themeColor="text1"/>
          <w:lang w:val="en-CA"/>
          <w14:textFill>
            <w14:solidFill>
              <w14:schemeClr w14:val="tx1"/>
            </w14:solidFill>
          </w14:textFill>
        </w:rPr>
      </w:pPr>
      <w:r>
        <w:rPr>
          <w:rFonts w:asciiTheme="minorHAnsi" w:hAnsiTheme="minorHAnsi" w:cstheme="minorHAnsi"/>
          <w:color w:val="000000" w:themeColor="text1"/>
          <w:lang w:val="en-CA"/>
          <w14:textFill>
            <w14:solidFill>
              <w14:schemeClr w14:val="tx1"/>
            </w14:solidFill>
          </w14:textFill>
        </w:rPr>
        <w:t>R</w:t>
      </w:r>
      <w:r>
        <w:rPr>
          <w:rFonts w:asciiTheme="minorHAnsi" w:hAnsiTheme="minorHAnsi" w:cstheme="minorHAnsi"/>
          <w:color w:val="000000" w:themeColor="text1"/>
          <w:vertAlign w:val="subscript"/>
          <w:lang w:val="en-CA"/>
          <w14:textFill>
            <w14:solidFill>
              <w14:schemeClr w14:val="tx1"/>
            </w14:solidFill>
          </w14:textFill>
        </w:rPr>
        <w:t>z</w:t>
      </w:r>
      <w:r>
        <w:rPr>
          <w:rFonts w:asciiTheme="minorHAnsi" w:hAnsiTheme="minorHAnsi" w:cstheme="minorHAnsi"/>
          <w:color w:val="000000" w:themeColor="text1"/>
          <w:lang w:val="en-CA"/>
          <w14:textFill>
            <w14:solidFill>
              <w14:schemeClr w14:val="tx1"/>
            </w14:solidFill>
          </w14:textFill>
        </w:rPr>
        <w:t>(t</w:t>
      </w:r>
      <w:r>
        <w:rPr>
          <w:rFonts w:asciiTheme="minorHAnsi" w:hAnsiTheme="minorHAnsi" w:cstheme="minorHAnsi"/>
          <w:color w:val="000000" w:themeColor="text1"/>
          <w:vertAlign w:val="subscript"/>
          <w:lang w:val="en-CA"/>
          <w14:textFill>
            <w14:solidFill>
              <w14:schemeClr w14:val="tx1"/>
            </w14:solidFill>
          </w14:textFill>
        </w:rPr>
        <w:t>1</w:t>
      </w:r>
      <w:r>
        <w:rPr>
          <w:rFonts w:asciiTheme="minorHAnsi" w:hAnsiTheme="minorHAnsi" w:cstheme="minorHAnsi"/>
          <w:color w:val="000000" w:themeColor="text1"/>
          <w:lang w:val="en-CA"/>
          <w14:textFill>
            <w14:solidFill>
              <w14:schemeClr w14:val="tx1"/>
            </w14:solidFill>
          </w14:textFill>
        </w:rPr>
        <w:t>,t</w:t>
      </w:r>
      <w:r>
        <w:rPr>
          <w:rFonts w:asciiTheme="minorHAnsi" w:hAnsiTheme="minorHAnsi" w:cstheme="minorHAnsi"/>
          <w:color w:val="000000" w:themeColor="text1"/>
          <w:vertAlign w:val="subscript"/>
          <w:lang w:val="en-CA"/>
          <w14:textFill>
            <w14:solidFill>
              <w14:schemeClr w14:val="tx1"/>
            </w14:solidFill>
          </w14:textFill>
        </w:rPr>
        <w:t>2</w:t>
      </w:r>
      <w:r>
        <w:rPr>
          <w:rFonts w:asciiTheme="minorHAnsi" w:hAnsiTheme="minorHAnsi" w:cstheme="minorHAnsi"/>
          <w:color w:val="000000" w:themeColor="text1"/>
          <w:lang w:val="en-CA"/>
          <w14:textFill>
            <w14:solidFill>
              <w14:schemeClr w14:val="tx1"/>
            </w14:solidFill>
          </w14:textFill>
        </w:rPr>
        <w:t>) = M{Z(t</w:t>
      </w:r>
      <w:r>
        <w:rPr>
          <w:rFonts w:asciiTheme="minorHAnsi" w:hAnsiTheme="minorHAnsi" w:cstheme="minorHAnsi"/>
          <w:color w:val="000000" w:themeColor="text1"/>
          <w:vertAlign w:val="subscript"/>
          <w:lang w:val="en-CA"/>
          <w14:textFill>
            <w14:solidFill>
              <w14:schemeClr w14:val="tx1"/>
            </w14:solidFill>
          </w14:textFill>
        </w:rPr>
        <w:t>1</w:t>
      </w:r>
      <w:r>
        <w:rPr>
          <w:rFonts w:asciiTheme="minorHAnsi" w:hAnsiTheme="minorHAnsi" w:cstheme="minorHAnsi"/>
          <w:color w:val="000000" w:themeColor="text1"/>
          <w:lang w:val="en-CA"/>
          <w14:textFill>
            <w14:solidFill>
              <w14:schemeClr w14:val="tx1"/>
            </w14:solidFill>
          </w14:textFill>
        </w:rPr>
        <w:t>)×Z(t</w:t>
      </w:r>
      <w:r>
        <w:rPr>
          <w:rFonts w:asciiTheme="minorHAnsi" w:hAnsiTheme="minorHAnsi" w:cstheme="minorHAnsi"/>
          <w:color w:val="000000" w:themeColor="text1"/>
          <w:vertAlign w:val="subscript"/>
          <w:lang w:val="en-CA"/>
          <w14:textFill>
            <w14:solidFill>
              <w14:schemeClr w14:val="tx1"/>
            </w14:solidFill>
          </w14:textFill>
        </w:rPr>
        <w:t>2</w:t>
      </w:r>
      <w:r>
        <w:rPr>
          <w:rFonts w:asciiTheme="minorHAnsi" w:hAnsiTheme="minorHAnsi" w:cstheme="minorHAnsi"/>
          <w:color w:val="000000" w:themeColor="text1"/>
          <w:lang w:val="en-CA"/>
          <w14:textFill>
            <w14:solidFill>
              <w14:schemeClr w14:val="tx1"/>
            </w14:solidFill>
          </w14:textFill>
        </w:rPr>
        <w:t>)}= M{[aX(t</w:t>
      </w:r>
      <w:r>
        <w:rPr>
          <w:rFonts w:asciiTheme="minorHAnsi" w:hAnsiTheme="minorHAnsi" w:cstheme="minorHAnsi"/>
          <w:color w:val="000000" w:themeColor="text1"/>
          <w:vertAlign w:val="subscript"/>
          <w:lang w:val="en-CA"/>
          <w14:textFill>
            <w14:solidFill>
              <w14:schemeClr w14:val="tx1"/>
            </w14:solidFill>
          </w14:textFill>
        </w:rPr>
        <w:t>1</w:t>
      </w:r>
      <w:r>
        <w:rPr>
          <w:rFonts w:asciiTheme="minorHAnsi" w:hAnsiTheme="minorHAnsi" w:cstheme="minorHAnsi"/>
          <w:color w:val="000000" w:themeColor="text1"/>
          <w:lang w:val="en-CA"/>
          <w14:textFill>
            <w14:solidFill>
              <w14:schemeClr w14:val="tx1"/>
            </w14:solidFill>
          </w14:textFill>
        </w:rPr>
        <w:t>)+bY(t</w:t>
      </w:r>
      <w:r>
        <w:rPr>
          <w:rFonts w:asciiTheme="minorHAnsi" w:hAnsiTheme="minorHAnsi" w:cstheme="minorHAnsi"/>
          <w:color w:val="000000" w:themeColor="text1"/>
          <w:vertAlign w:val="subscript"/>
          <w:lang w:val="en-CA"/>
          <w14:textFill>
            <w14:solidFill>
              <w14:schemeClr w14:val="tx1"/>
            </w14:solidFill>
          </w14:textFill>
        </w:rPr>
        <w:t>1</w:t>
      </w:r>
      <w:r>
        <w:rPr>
          <w:rFonts w:asciiTheme="minorHAnsi" w:hAnsiTheme="minorHAnsi" w:cstheme="minorHAnsi"/>
          <w:color w:val="000000" w:themeColor="text1"/>
          <w:lang w:val="en-CA"/>
          <w14:textFill>
            <w14:solidFill>
              <w14:schemeClr w14:val="tx1"/>
            </w14:solidFill>
          </w14:textFill>
        </w:rPr>
        <w:t>)][(aX(t</w:t>
      </w:r>
      <w:r>
        <w:rPr>
          <w:rFonts w:asciiTheme="minorHAnsi" w:hAnsiTheme="minorHAnsi" w:cstheme="minorHAnsi"/>
          <w:color w:val="000000" w:themeColor="text1"/>
          <w:vertAlign w:val="subscript"/>
          <w:lang w:val="en-CA"/>
          <w14:textFill>
            <w14:solidFill>
              <w14:schemeClr w14:val="tx1"/>
            </w14:solidFill>
          </w14:textFill>
        </w:rPr>
        <w:t>2</w:t>
      </w:r>
      <w:r>
        <w:rPr>
          <w:rFonts w:asciiTheme="minorHAnsi" w:hAnsiTheme="minorHAnsi" w:cstheme="minorHAnsi"/>
          <w:color w:val="000000" w:themeColor="text1"/>
          <w:lang w:val="en-CA"/>
          <w14:textFill>
            <w14:solidFill>
              <w14:schemeClr w14:val="tx1"/>
            </w14:solidFill>
          </w14:textFill>
        </w:rPr>
        <w:t>)+bY(t</w:t>
      </w:r>
      <w:r>
        <w:rPr>
          <w:rFonts w:asciiTheme="minorHAnsi" w:hAnsiTheme="minorHAnsi" w:cstheme="minorHAnsi"/>
          <w:color w:val="000000" w:themeColor="text1"/>
          <w:vertAlign w:val="subscript"/>
          <w:lang w:val="en-CA"/>
          <w14:textFill>
            <w14:solidFill>
              <w14:schemeClr w14:val="tx1"/>
            </w14:solidFill>
          </w14:textFill>
        </w:rPr>
        <w:t>2</w:t>
      </w:r>
      <w:r>
        <w:rPr>
          <w:rFonts w:asciiTheme="minorHAnsi" w:hAnsiTheme="minorHAnsi" w:cstheme="minorHAnsi"/>
          <w:color w:val="000000" w:themeColor="text1"/>
          <w:lang w:val="en-CA"/>
          <w14:textFill>
            <w14:solidFill>
              <w14:schemeClr w14:val="tx1"/>
            </w14:solidFill>
          </w14:textFill>
        </w:rPr>
        <w:t>)]}=</w:t>
      </w:r>
    </w:p>
    <w:p>
      <w:pPr>
        <w:pStyle w:val="13"/>
        <w:spacing w:before="0" w:beforeAutospacing="0" w:after="0" w:afterAutospacing="0" w:line="288" w:lineRule="atLeast"/>
        <w:ind w:left="225" w:right="525"/>
        <w:rPr>
          <w:rFonts w:asciiTheme="minorHAnsi" w:hAnsiTheme="minorHAnsi" w:cstheme="minorHAnsi"/>
          <w:color w:val="000000" w:themeColor="text1"/>
          <w:lang w:val="en-CA"/>
          <w14:textFill>
            <w14:solidFill>
              <w14:schemeClr w14:val="tx1"/>
            </w14:solidFill>
          </w14:textFill>
        </w:rPr>
      </w:pPr>
      <w:r>
        <w:rPr>
          <w:rFonts w:asciiTheme="minorHAnsi" w:hAnsiTheme="minorHAnsi" w:cstheme="minorHAnsi"/>
          <w:color w:val="000000" w:themeColor="text1"/>
          <w:lang w:val="en-CA"/>
          <w14:textFill>
            <w14:solidFill>
              <w14:schemeClr w14:val="tx1"/>
            </w14:solidFill>
          </w14:textFill>
        </w:rPr>
        <w:t>= M{a</w:t>
      </w:r>
      <w:r>
        <w:rPr>
          <w:rFonts w:asciiTheme="minorHAnsi" w:hAnsiTheme="minorHAnsi" w:cstheme="minorHAnsi"/>
          <w:color w:val="000000" w:themeColor="text1"/>
          <w:vertAlign w:val="superscript"/>
          <w:lang w:val="en-CA"/>
          <w14:textFill>
            <w14:solidFill>
              <w14:schemeClr w14:val="tx1"/>
            </w14:solidFill>
          </w14:textFill>
        </w:rPr>
        <w:t>2</w:t>
      </w:r>
      <w:r>
        <w:rPr>
          <w:rFonts w:asciiTheme="minorHAnsi" w:hAnsiTheme="minorHAnsi" w:cstheme="minorHAnsi"/>
          <w:color w:val="000000" w:themeColor="text1"/>
          <w:lang w:val="en-CA"/>
          <w14:textFill>
            <w14:solidFill>
              <w14:schemeClr w14:val="tx1"/>
            </w14:solidFill>
          </w14:textFill>
        </w:rPr>
        <w:t>X(t</w:t>
      </w:r>
      <w:r>
        <w:rPr>
          <w:rFonts w:asciiTheme="minorHAnsi" w:hAnsiTheme="minorHAnsi" w:cstheme="minorHAnsi"/>
          <w:color w:val="000000" w:themeColor="text1"/>
          <w:vertAlign w:val="subscript"/>
          <w:lang w:val="en-CA"/>
          <w14:textFill>
            <w14:solidFill>
              <w14:schemeClr w14:val="tx1"/>
            </w14:solidFill>
          </w14:textFill>
        </w:rPr>
        <w:t>1</w:t>
      </w:r>
      <w:r>
        <w:rPr>
          <w:rFonts w:asciiTheme="minorHAnsi" w:hAnsiTheme="minorHAnsi" w:cstheme="minorHAnsi"/>
          <w:color w:val="000000" w:themeColor="text1"/>
          <w:lang w:val="en-CA"/>
          <w14:textFill>
            <w14:solidFill>
              <w14:schemeClr w14:val="tx1"/>
            </w14:solidFill>
          </w14:textFill>
        </w:rPr>
        <w:t>)X(t</w:t>
      </w:r>
      <w:r>
        <w:rPr>
          <w:rFonts w:asciiTheme="minorHAnsi" w:hAnsiTheme="minorHAnsi" w:cstheme="minorHAnsi"/>
          <w:color w:val="000000" w:themeColor="text1"/>
          <w:vertAlign w:val="subscript"/>
          <w:lang w:val="en-CA"/>
          <w14:textFill>
            <w14:solidFill>
              <w14:schemeClr w14:val="tx1"/>
            </w14:solidFill>
          </w14:textFill>
        </w:rPr>
        <w:t>2</w:t>
      </w:r>
      <w:r>
        <w:rPr>
          <w:rFonts w:asciiTheme="minorHAnsi" w:hAnsiTheme="minorHAnsi" w:cstheme="minorHAnsi"/>
          <w:color w:val="000000" w:themeColor="text1"/>
          <w:lang w:val="en-CA"/>
          <w14:textFill>
            <w14:solidFill>
              <w14:schemeClr w14:val="tx1"/>
            </w14:solidFill>
          </w14:textFill>
        </w:rPr>
        <w:t>)+b</w:t>
      </w:r>
      <w:r>
        <w:rPr>
          <w:rFonts w:asciiTheme="minorHAnsi" w:hAnsiTheme="minorHAnsi" w:cstheme="minorHAnsi"/>
          <w:color w:val="000000" w:themeColor="text1"/>
          <w:vertAlign w:val="superscript"/>
          <w:lang w:val="en-CA"/>
          <w14:textFill>
            <w14:solidFill>
              <w14:schemeClr w14:val="tx1"/>
            </w14:solidFill>
          </w14:textFill>
        </w:rPr>
        <w:t>2</w:t>
      </w:r>
      <w:r>
        <w:rPr>
          <w:rFonts w:asciiTheme="minorHAnsi" w:hAnsiTheme="minorHAnsi" w:cstheme="minorHAnsi"/>
          <w:color w:val="000000" w:themeColor="text1"/>
          <w:lang w:val="en-CA"/>
          <w14:textFill>
            <w14:solidFill>
              <w14:schemeClr w14:val="tx1"/>
            </w14:solidFill>
          </w14:textFill>
        </w:rPr>
        <w:t>Y(t</w:t>
      </w:r>
      <w:r>
        <w:rPr>
          <w:rFonts w:asciiTheme="minorHAnsi" w:hAnsiTheme="minorHAnsi" w:cstheme="minorHAnsi"/>
          <w:color w:val="000000" w:themeColor="text1"/>
          <w:vertAlign w:val="subscript"/>
          <w:lang w:val="en-CA"/>
          <w14:textFill>
            <w14:solidFill>
              <w14:schemeClr w14:val="tx1"/>
            </w14:solidFill>
          </w14:textFill>
        </w:rPr>
        <w:t>1</w:t>
      </w:r>
      <w:r>
        <w:rPr>
          <w:rFonts w:asciiTheme="minorHAnsi" w:hAnsiTheme="minorHAnsi" w:cstheme="minorHAnsi"/>
          <w:color w:val="000000" w:themeColor="text1"/>
          <w:lang w:val="en-CA"/>
          <w14:textFill>
            <w14:solidFill>
              <w14:schemeClr w14:val="tx1"/>
            </w14:solidFill>
          </w14:textFill>
        </w:rPr>
        <w:t>)Y(t</w:t>
      </w:r>
      <w:r>
        <w:rPr>
          <w:rFonts w:asciiTheme="minorHAnsi" w:hAnsiTheme="minorHAnsi" w:cstheme="minorHAnsi"/>
          <w:color w:val="000000" w:themeColor="text1"/>
          <w:vertAlign w:val="subscript"/>
          <w:lang w:val="en-CA"/>
          <w14:textFill>
            <w14:solidFill>
              <w14:schemeClr w14:val="tx1"/>
            </w14:solidFill>
          </w14:textFill>
        </w:rPr>
        <w:t>2</w:t>
      </w:r>
      <w:r>
        <w:rPr>
          <w:rFonts w:asciiTheme="minorHAnsi" w:hAnsiTheme="minorHAnsi" w:cstheme="minorHAnsi"/>
          <w:color w:val="000000" w:themeColor="text1"/>
          <w:lang w:val="en-CA"/>
          <w14:textFill>
            <w14:solidFill>
              <w14:schemeClr w14:val="tx1"/>
            </w14:solidFill>
          </w14:textFill>
        </w:rPr>
        <w:t>)+×ab[X(t</w:t>
      </w:r>
      <w:r>
        <w:rPr>
          <w:rFonts w:asciiTheme="minorHAnsi" w:hAnsiTheme="minorHAnsi" w:cstheme="minorHAnsi"/>
          <w:color w:val="000000" w:themeColor="text1"/>
          <w:vertAlign w:val="subscript"/>
          <w:lang w:val="en-CA"/>
          <w14:textFill>
            <w14:solidFill>
              <w14:schemeClr w14:val="tx1"/>
            </w14:solidFill>
          </w14:textFill>
        </w:rPr>
        <w:t>1</w:t>
      </w:r>
      <w:r>
        <w:rPr>
          <w:rFonts w:asciiTheme="minorHAnsi" w:hAnsiTheme="minorHAnsi" w:cstheme="minorHAnsi"/>
          <w:color w:val="000000" w:themeColor="text1"/>
          <w:lang w:val="en-CA"/>
          <w14:textFill>
            <w14:solidFill>
              <w14:schemeClr w14:val="tx1"/>
            </w14:solidFill>
          </w14:textFill>
        </w:rPr>
        <w:t>)Y(t</w:t>
      </w:r>
      <w:r>
        <w:rPr>
          <w:rFonts w:asciiTheme="minorHAnsi" w:hAnsiTheme="minorHAnsi" w:cstheme="minorHAnsi"/>
          <w:color w:val="000000" w:themeColor="text1"/>
          <w:vertAlign w:val="subscript"/>
          <w:lang w:val="en-CA"/>
          <w14:textFill>
            <w14:solidFill>
              <w14:schemeClr w14:val="tx1"/>
            </w14:solidFill>
          </w14:textFill>
        </w:rPr>
        <w:t>2</w:t>
      </w:r>
      <w:r>
        <w:rPr>
          <w:rFonts w:asciiTheme="minorHAnsi" w:hAnsiTheme="minorHAnsi" w:cstheme="minorHAnsi"/>
          <w:color w:val="000000" w:themeColor="text1"/>
          <w:lang w:val="en-CA"/>
          <w14:textFill>
            <w14:solidFill>
              <w14:schemeClr w14:val="tx1"/>
            </w14:solidFill>
          </w14:textFill>
        </w:rPr>
        <w:t>)+Y(t</w:t>
      </w:r>
      <w:r>
        <w:rPr>
          <w:rFonts w:asciiTheme="minorHAnsi" w:hAnsiTheme="minorHAnsi" w:cstheme="minorHAnsi"/>
          <w:color w:val="000000" w:themeColor="text1"/>
          <w:vertAlign w:val="subscript"/>
          <w:lang w:val="en-CA"/>
          <w14:textFill>
            <w14:solidFill>
              <w14:schemeClr w14:val="tx1"/>
            </w14:solidFill>
          </w14:textFill>
        </w:rPr>
        <w:t>1</w:t>
      </w:r>
      <w:r>
        <w:rPr>
          <w:rFonts w:asciiTheme="minorHAnsi" w:hAnsiTheme="minorHAnsi" w:cstheme="minorHAnsi"/>
          <w:color w:val="000000" w:themeColor="text1"/>
          <w:lang w:val="en-CA"/>
          <w14:textFill>
            <w14:solidFill>
              <w14:schemeClr w14:val="tx1"/>
            </w14:solidFill>
          </w14:textFill>
        </w:rPr>
        <w:t>)X(t</w:t>
      </w:r>
      <w:r>
        <w:rPr>
          <w:rFonts w:asciiTheme="minorHAnsi" w:hAnsiTheme="minorHAnsi" w:cstheme="minorHAnsi"/>
          <w:color w:val="000000" w:themeColor="text1"/>
          <w:vertAlign w:val="subscript"/>
          <w:lang w:val="en-CA"/>
          <w14:textFill>
            <w14:solidFill>
              <w14:schemeClr w14:val="tx1"/>
            </w14:solidFill>
          </w14:textFill>
        </w:rPr>
        <w:t>2</w:t>
      </w:r>
      <w:r>
        <w:rPr>
          <w:rFonts w:asciiTheme="minorHAnsi" w:hAnsiTheme="minorHAnsi" w:cstheme="minorHAnsi"/>
          <w:color w:val="000000" w:themeColor="text1"/>
          <w:lang w:val="en-CA"/>
          <w14:textFill>
            <w14:solidFill>
              <w14:schemeClr w14:val="tx1"/>
            </w14:solidFill>
          </w14:textFill>
        </w:rPr>
        <w:t>)]} =</w:t>
      </w:r>
    </w:p>
    <w:p>
      <w:pPr>
        <w:pStyle w:val="13"/>
        <w:spacing w:before="0" w:beforeAutospacing="0" w:after="0" w:afterAutospacing="0" w:line="288" w:lineRule="atLeast"/>
        <w:ind w:left="225" w:right="525"/>
        <w:rPr>
          <w:rFonts w:asciiTheme="minorHAnsi" w:hAnsiTheme="minorHAnsi" w:cstheme="minorHAnsi"/>
          <w:color w:val="000000" w:themeColor="text1"/>
          <w:lang w:val="en-CA"/>
          <w14:textFill>
            <w14:solidFill>
              <w14:schemeClr w14:val="tx1"/>
            </w14:solidFill>
          </w14:textFill>
        </w:rPr>
      </w:pPr>
      <w:r>
        <w:rPr>
          <w:rFonts w:asciiTheme="minorHAnsi" w:hAnsiTheme="minorHAnsi" w:cstheme="minorHAnsi"/>
          <w:color w:val="000000" w:themeColor="text1"/>
          <w:lang w:val="en-CA"/>
          <w14:textFill>
            <w14:solidFill>
              <w14:schemeClr w14:val="tx1"/>
            </w14:solidFill>
          </w14:textFill>
        </w:rPr>
        <w:t>= a</w:t>
      </w:r>
      <w:r>
        <w:rPr>
          <w:rFonts w:asciiTheme="minorHAnsi" w:hAnsiTheme="minorHAnsi" w:cstheme="minorHAnsi"/>
          <w:color w:val="000000" w:themeColor="text1"/>
          <w:vertAlign w:val="superscript"/>
          <w:lang w:val="en-CA"/>
          <w14:textFill>
            <w14:solidFill>
              <w14:schemeClr w14:val="tx1"/>
            </w14:solidFill>
          </w14:textFill>
        </w:rPr>
        <w:t>2</w:t>
      </w:r>
      <w:r>
        <w:rPr>
          <w:rFonts w:asciiTheme="minorHAnsi" w:hAnsiTheme="minorHAnsi" w:cstheme="minorHAnsi"/>
          <w:color w:val="000000" w:themeColor="text1"/>
          <w:lang w:val="en-CA"/>
          <w14:textFill>
            <w14:solidFill>
              <w14:schemeClr w14:val="tx1"/>
            </w14:solidFill>
          </w14:textFill>
        </w:rPr>
        <w:t>R</w:t>
      </w:r>
      <w:r>
        <w:rPr>
          <w:rFonts w:asciiTheme="minorHAnsi" w:hAnsiTheme="minorHAnsi" w:cstheme="minorHAnsi"/>
          <w:color w:val="000000" w:themeColor="text1"/>
          <w:vertAlign w:val="subscript"/>
          <w:lang w:val="en-CA"/>
          <w14:textFill>
            <w14:solidFill>
              <w14:schemeClr w14:val="tx1"/>
            </w14:solidFill>
          </w14:textFill>
        </w:rPr>
        <w:t>x</w:t>
      </w:r>
      <w:r>
        <w:rPr>
          <w:rFonts w:asciiTheme="minorHAnsi" w:hAnsiTheme="minorHAnsi" w:cstheme="minorHAnsi"/>
          <w:color w:val="000000" w:themeColor="text1"/>
          <w:lang w:val="en-CA"/>
          <w14:textFill>
            <w14:solidFill>
              <w14:schemeClr w14:val="tx1"/>
            </w14:solidFill>
          </w14:textFill>
        </w:rPr>
        <w:t>(t</w:t>
      </w:r>
      <w:r>
        <w:rPr>
          <w:rFonts w:asciiTheme="minorHAnsi" w:hAnsiTheme="minorHAnsi" w:cstheme="minorHAnsi"/>
          <w:color w:val="000000" w:themeColor="text1"/>
          <w:vertAlign w:val="subscript"/>
          <w:lang w:val="en-CA"/>
          <w14:textFill>
            <w14:solidFill>
              <w14:schemeClr w14:val="tx1"/>
            </w14:solidFill>
          </w14:textFill>
        </w:rPr>
        <w:t>1</w:t>
      </w:r>
      <w:r>
        <w:rPr>
          <w:rFonts w:asciiTheme="minorHAnsi" w:hAnsiTheme="minorHAnsi" w:cstheme="minorHAnsi"/>
          <w:color w:val="000000" w:themeColor="text1"/>
          <w:lang w:val="en-CA"/>
          <w14:textFill>
            <w14:solidFill>
              <w14:schemeClr w14:val="tx1"/>
            </w14:solidFill>
          </w14:textFill>
        </w:rPr>
        <w:t>,t</w:t>
      </w:r>
      <w:r>
        <w:rPr>
          <w:rFonts w:asciiTheme="minorHAnsi" w:hAnsiTheme="minorHAnsi" w:cstheme="minorHAnsi"/>
          <w:color w:val="000000" w:themeColor="text1"/>
          <w:vertAlign w:val="subscript"/>
          <w:lang w:val="en-CA"/>
          <w14:textFill>
            <w14:solidFill>
              <w14:schemeClr w14:val="tx1"/>
            </w14:solidFill>
          </w14:textFill>
        </w:rPr>
        <w:t>2</w:t>
      </w:r>
      <w:r>
        <w:rPr>
          <w:rFonts w:asciiTheme="minorHAnsi" w:hAnsiTheme="minorHAnsi" w:cstheme="minorHAnsi"/>
          <w:color w:val="000000" w:themeColor="text1"/>
          <w:lang w:val="en-CA"/>
          <w14:textFill>
            <w14:solidFill>
              <w14:schemeClr w14:val="tx1"/>
            </w14:solidFill>
          </w14:textFill>
        </w:rPr>
        <w:t>)+b</w:t>
      </w:r>
      <w:r>
        <w:rPr>
          <w:rFonts w:asciiTheme="minorHAnsi" w:hAnsiTheme="minorHAnsi" w:cstheme="minorHAnsi"/>
          <w:color w:val="000000" w:themeColor="text1"/>
          <w:vertAlign w:val="superscript"/>
          <w:lang w:val="en-CA"/>
          <w14:textFill>
            <w14:solidFill>
              <w14:schemeClr w14:val="tx1"/>
            </w14:solidFill>
          </w14:textFill>
        </w:rPr>
        <w:t>2</w:t>
      </w:r>
      <w:r>
        <w:rPr>
          <w:rFonts w:asciiTheme="minorHAnsi" w:hAnsiTheme="minorHAnsi" w:cstheme="minorHAnsi"/>
          <w:color w:val="000000" w:themeColor="text1"/>
          <w:lang w:val="en-CA"/>
          <w14:textFill>
            <w14:solidFill>
              <w14:schemeClr w14:val="tx1"/>
            </w14:solidFill>
          </w14:textFill>
        </w:rPr>
        <w:t>R</w:t>
      </w:r>
      <w:r>
        <w:rPr>
          <w:rFonts w:asciiTheme="minorHAnsi" w:hAnsiTheme="minorHAnsi" w:cstheme="minorHAnsi"/>
          <w:color w:val="000000" w:themeColor="text1"/>
          <w:vertAlign w:val="subscript"/>
          <w:lang w:val="en-CA"/>
          <w14:textFill>
            <w14:solidFill>
              <w14:schemeClr w14:val="tx1"/>
            </w14:solidFill>
          </w14:textFill>
        </w:rPr>
        <w:t>y</w:t>
      </w:r>
      <w:r>
        <w:rPr>
          <w:rFonts w:asciiTheme="minorHAnsi" w:hAnsiTheme="minorHAnsi" w:cstheme="minorHAnsi"/>
          <w:color w:val="000000" w:themeColor="text1"/>
          <w:lang w:val="en-CA"/>
          <w14:textFill>
            <w14:solidFill>
              <w14:schemeClr w14:val="tx1"/>
            </w14:solidFill>
          </w14:textFill>
        </w:rPr>
        <w:t>(t</w:t>
      </w:r>
      <w:r>
        <w:rPr>
          <w:rFonts w:asciiTheme="minorHAnsi" w:hAnsiTheme="minorHAnsi" w:cstheme="minorHAnsi"/>
          <w:color w:val="000000" w:themeColor="text1"/>
          <w:vertAlign w:val="subscript"/>
          <w:lang w:val="en-CA"/>
          <w14:textFill>
            <w14:solidFill>
              <w14:schemeClr w14:val="tx1"/>
            </w14:solidFill>
          </w14:textFill>
        </w:rPr>
        <w:t>1</w:t>
      </w:r>
      <w:r>
        <w:rPr>
          <w:rFonts w:asciiTheme="minorHAnsi" w:hAnsiTheme="minorHAnsi" w:cstheme="minorHAnsi"/>
          <w:color w:val="000000" w:themeColor="text1"/>
          <w:lang w:val="en-CA"/>
          <w14:textFill>
            <w14:solidFill>
              <w14:schemeClr w14:val="tx1"/>
            </w14:solidFill>
          </w14:textFill>
        </w:rPr>
        <w:t>,t</w:t>
      </w:r>
      <w:r>
        <w:rPr>
          <w:rFonts w:asciiTheme="minorHAnsi" w:hAnsiTheme="minorHAnsi" w:cstheme="minorHAnsi"/>
          <w:color w:val="000000" w:themeColor="text1"/>
          <w:vertAlign w:val="subscript"/>
          <w:lang w:val="en-CA"/>
          <w14:textFill>
            <w14:solidFill>
              <w14:schemeClr w14:val="tx1"/>
            </w14:solidFill>
          </w14:textFill>
        </w:rPr>
        <w:t>2</w:t>
      </w:r>
      <w:r>
        <w:rPr>
          <w:rFonts w:asciiTheme="minorHAnsi" w:hAnsiTheme="minorHAnsi" w:cstheme="minorHAnsi"/>
          <w:color w:val="000000" w:themeColor="text1"/>
          <w:lang w:val="en-CA"/>
          <w14:textFill>
            <w14:solidFill>
              <w14:schemeClr w14:val="tx1"/>
            </w14:solidFill>
          </w14:textFill>
        </w:rPr>
        <w:t>)+ab×[R</w:t>
      </w:r>
      <w:r>
        <w:rPr>
          <w:rFonts w:asciiTheme="minorHAnsi" w:hAnsiTheme="minorHAnsi" w:cstheme="minorHAnsi"/>
          <w:color w:val="000000" w:themeColor="text1"/>
          <w:vertAlign w:val="subscript"/>
          <w:lang w:val="en-CA"/>
          <w14:textFill>
            <w14:solidFill>
              <w14:schemeClr w14:val="tx1"/>
            </w14:solidFill>
          </w14:textFill>
        </w:rPr>
        <w:t>xy</w:t>
      </w:r>
      <w:r>
        <w:rPr>
          <w:rFonts w:asciiTheme="minorHAnsi" w:hAnsiTheme="minorHAnsi" w:cstheme="minorHAnsi"/>
          <w:color w:val="000000" w:themeColor="text1"/>
          <w:lang w:val="en-CA"/>
          <w14:textFill>
            <w14:solidFill>
              <w14:schemeClr w14:val="tx1"/>
            </w14:solidFill>
          </w14:textFill>
        </w:rPr>
        <w:t>(t</w:t>
      </w:r>
      <w:r>
        <w:rPr>
          <w:rFonts w:asciiTheme="minorHAnsi" w:hAnsiTheme="minorHAnsi" w:cstheme="minorHAnsi"/>
          <w:color w:val="000000" w:themeColor="text1"/>
          <w:vertAlign w:val="subscript"/>
          <w:lang w:val="en-CA"/>
          <w14:textFill>
            <w14:solidFill>
              <w14:schemeClr w14:val="tx1"/>
            </w14:solidFill>
          </w14:textFill>
        </w:rPr>
        <w:t>1</w:t>
      </w:r>
      <w:r>
        <w:rPr>
          <w:rFonts w:asciiTheme="minorHAnsi" w:hAnsiTheme="minorHAnsi" w:cstheme="minorHAnsi"/>
          <w:color w:val="000000" w:themeColor="text1"/>
          <w:lang w:val="en-CA"/>
          <w14:textFill>
            <w14:solidFill>
              <w14:schemeClr w14:val="tx1"/>
            </w14:solidFill>
          </w14:textFill>
        </w:rPr>
        <w:t>,t</w:t>
      </w:r>
      <w:r>
        <w:rPr>
          <w:rFonts w:asciiTheme="minorHAnsi" w:hAnsiTheme="minorHAnsi" w:cstheme="minorHAnsi"/>
          <w:color w:val="000000" w:themeColor="text1"/>
          <w:vertAlign w:val="subscript"/>
          <w:lang w:val="en-CA"/>
          <w14:textFill>
            <w14:solidFill>
              <w14:schemeClr w14:val="tx1"/>
            </w14:solidFill>
          </w14:textFill>
        </w:rPr>
        <w:t>2</w:t>
      </w:r>
      <w:r>
        <w:rPr>
          <w:rFonts w:asciiTheme="minorHAnsi" w:hAnsiTheme="minorHAnsi" w:cstheme="minorHAnsi"/>
          <w:color w:val="000000" w:themeColor="text1"/>
          <w:lang w:val="en-CA"/>
          <w14:textFill>
            <w14:solidFill>
              <w14:schemeClr w14:val="tx1"/>
            </w14:solidFill>
          </w14:textFill>
        </w:rPr>
        <w:t>)+R</w:t>
      </w:r>
      <w:r>
        <w:rPr>
          <w:rFonts w:asciiTheme="minorHAnsi" w:hAnsiTheme="minorHAnsi" w:cstheme="minorHAnsi"/>
          <w:color w:val="000000" w:themeColor="text1"/>
          <w:vertAlign w:val="subscript"/>
          <w:lang w:val="en-CA"/>
          <w14:textFill>
            <w14:solidFill>
              <w14:schemeClr w14:val="tx1"/>
            </w14:solidFill>
          </w14:textFill>
        </w:rPr>
        <w:t>yx</w:t>
      </w:r>
      <w:r>
        <w:rPr>
          <w:rFonts w:asciiTheme="minorHAnsi" w:hAnsiTheme="minorHAnsi" w:cstheme="minorHAnsi"/>
          <w:color w:val="000000" w:themeColor="text1"/>
          <w:lang w:val="en-CA"/>
          <w14:textFill>
            <w14:solidFill>
              <w14:schemeClr w14:val="tx1"/>
            </w14:solidFill>
          </w14:textFill>
        </w:rPr>
        <w:t>(t</w:t>
      </w:r>
      <w:r>
        <w:rPr>
          <w:rFonts w:asciiTheme="minorHAnsi" w:hAnsiTheme="minorHAnsi" w:cstheme="minorHAnsi"/>
          <w:color w:val="000000" w:themeColor="text1"/>
          <w:vertAlign w:val="subscript"/>
          <w:lang w:val="en-CA"/>
          <w14:textFill>
            <w14:solidFill>
              <w14:schemeClr w14:val="tx1"/>
            </w14:solidFill>
          </w14:textFill>
        </w:rPr>
        <w:t>1</w:t>
      </w:r>
      <w:r>
        <w:rPr>
          <w:rFonts w:asciiTheme="minorHAnsi" w:hAnsiTheme="minorHAnsi" w:cstheme="minorHAnsi"/>
          <w:color w:val="000000" w:themeColor="text1"/>
          <w:lang w:val="en-CA"/>
          <w14:textFill>
            <w14:solidFill>
              <w14:schemeClr w14:val="tx1"/>
            </w14:solidFill>
          </w14:textFill>
        </w:rPr>
        <w:t>,t</w:t>
      </w:r>
      <w:r>
        <w:rPr>
          <w:rFonts w:asciiTheme="minorHAnsi" w:hAnsiTheme="minorHAnsi" w:cstheme="minorHAnsi"/>
          <w:color w:val="000000" w:themeColor="text1"/>
          <w:vertAlign w:val="subscript"/>
          <w:lang w:val="en-CA"/>
          <w14:textFill>
            <w14:solidFill>
              <w14:schemeClr w14:val="tx1"/>
            </w14:solidFill>
          </w14:textFill>
        </w:rPr>
        <w:t>2</w:t>
      </w:r>
      <w:r>
        <w:rPr>
          <w:rFonts w:asciiTheme="minorHAnsi" w:hAnsiTheme="minorHAnsi" w:cstheme="minorHAnsi"/>
          <w:color w:val="000000" w:themeColor="text1"/>
          <w:lang w:val="en-CA"/>
          <w14:textFill>
            <w14:solidFill>
              <w14:schemeClr w14:val="tx1"/>
            </w14:solidFill>
          </w14:textFill>
        </w:rPr>
        <w:t>)].</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2)«Функция взаимной корреляции» — это функция, выражающая, насколько произвольные две функции похожи или насколько эти две функции сдвинуты. Это функция (или шаблон), полученная путем интегрирования произведения (перекрытия) произвольных двух функций по переменной, которые сдвинуты на определенную величину относительно переменной.</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38" w:name="а40"/>
            <w:bookmarkEnd w:id="38"/>
            <w:r>
              <w:t>Понятие стационарного случайного процесса. Корреляционная функция стационарного случайного процесса.</w:t>
            </w:r>
          </w:p>
        </w:tc>
      </w:tr>
    </w:tbl>
    <w:p/>
    <w:p>
      <w:pPr>
        <w:spacing w:after="0"/>
        <w:rPr>
          <w:rFonts w:cstheme="minorHAnsi"/>
          <w:color w:val="000000" w:themeColor="text1"/>
          <w:sz w:val="24"/>
          <w:szCs w:val="24"/>
          <w14:textFill>
            <w14:solidFill>
              <w14:schemeClr w14:val="tx1"/>
            </w14:solidFill>
          </w14:textFill>
        </w:rPr>
      </w:pPr>
      <w:r>
        <w:rPr>
          <w:rFonts w:cstheme="minorHAnsi"/>
          <w:i/>
          <w:iCs/>
          <w:color w:val="000000" w:themeColor="text1"/>
          <w:sz w:val="24"/>
          <w:szCs w:val="24"/>
          <w14:textFill>
            <w14:solidFill>
              <w14:schemeClr w14:val="tx1"/>
            </w14:solidFill>
          </w14:textFill>
        </w:rPr>
        <w:t>1)Стационарным</w:t>
      </w:r>
      <w:r>
        <w:rPr>
          <w:rFonts w:cstheme="minorHAnsi"/>
          <w:color w:val="000000" w:themeColor="text1"/>
          <w:sz w:val="24"/>
          <w:szCs w:val="24"/>
          <w14:textFill>
            <w14:solidFill>
              <w14:schemeClr w14:val="tx1"/>
            </w14:solidFill>
          </w14:textFill>
        </w:rPr>
        <w:t xml:space="preserve"> (однородным во времени) называют случайный процесс, статистические характеристики которого не меняются с течением времени, то есть являются инвариантными относительно временных сдвигов.</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i/>
          <w:iCs/>
          <w:color w:val="000000" w:themeColor="text1"/>
          <w:sz w:val="24"/>
          <w:szCs w:val="24"/>
          <w:lang w:eastAsia="ru-RU"/>
          <w14:textFill>
            <w14:solidFill>
              <w14:schemeClr w14:val="tx1"/>
            </w14:solidFill>
          </w14:textFill>
        </w:rPr>
        <w:t>2)Корреляционной (или автокорреляционной) функцией случайного процесса </w:t>
      </w:r>
      <w:r>
        <w:rPr>
          <w:rFonts w:eastAsia="Times New Roman" w:cstheme="minorHAnsi"/>
          <w:i/>
          <w:iCs/>
          <w:color w:val="000000" w:themeColor="text1"/>
          <w:sz w:val="24"/>
          <w:szCs w:val="24"/>
          <w:lang w:eastAsia="ru-RU"/>
          <w14:textFill>
            <w14:solidFill>
              <w14:schemeClr w14:val="tx1"/>
            </w14:solidFill>
          </w14:textFill>
        </w:rPr>
        <w:drawing>
          <wp:inline distT="0" distB="0" distL="0" distR="0">
            <wp:extent cx="238125" cy="1428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a:xfrm>
                      <a:off x="0" y="0"/>
                      <a:ext cx="238125" cy="142875"/>
                    </a:xfrm>
                    <a:prstGeom prst="rect">
                      <a:avLst/>
                    </a:prstGeom>
                    <a:noFill/>
                    <a:ln>
                      <a:noFill/>
                    </a:ln>
                  </pic:spPr>
                </pic:pic>
              </a:graphicData>
            </a:graphic>
          </wp:inline>
        </w:drawing>
      </w:r>
      <w:r>
        <w:rPr>
          <w:rFonts w:eastAsia="Times New Roman" w:cstheme="minorHAnsi"/>
          <w:i/>
          <w:iCs/>
          <w:color w:val="000000" w:themeColor="text1"/>
          <w:sz w:val="24"/>
          <w:szCs w:val="24"/>
          <w:lang w:eastAsia="ru-RU"/>
          <w14:textFill>
            <w14:solidFill>
              <w14:schemeClr w14:val="tx1"/>
            </w14:solidFill>
          </w14:textFill>
        </w:rPr>
        <w:t>называют неслучайную функцию двух аргументов</w:t>
      </w:r>
      <w:r>
        <w:rPr>
          <w:rFonts w:eastAsia="Times New Roman" w:cstheme="minorHAnsi"/>
          <w:i/>
          <w:iCs/>
          <w:color w:val="000000" w:themeColor="text1"/>
          <w:sz w:val="24"/>
          <w:szCs w:val="24"/>
          <w:lang w:eastAsia="ru-RU"/>
          <w14:textFill>
            <w14:solidFill>
              <w14:schemeClr w14:val="tx1"/>
            </w14:solidFill>
          </w14:textFill>
        </w:rPr>
        <w:drawing>
          <wp:inline distT="0" distB="0" distL="0" distR="0">
            <wp:extent cx="466725" cy="171450"/>
            <wp:effectExtent l="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7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a:xfrm>
                      <a:off x="0" y="0"/>
                      <a:ext cx="466725" cy="171450"/>
                    </a:xfrm>
                    <a:prstGeom prst="rect">
                      <a:avLst/>
                    </a:prstGeom>
                    <a:noFill/>
                    <a:ln>
                      <a:noFill/>
                    </a:ln>
                  </pic:spPr>
                </pic:pic>
              </a:graphicData>
            </a:graphic>
          </wp:inline>
        </w:drawing>
      </w:r>
      <w:r>
        <w:rPr>
          <w:rFonts w:eastAsia="Times New Roman" w:cstheme="minorHAnsi"/>
          <w:i/>
          <w:iCs/>
          <w:color w:val="000000" w:themeColor="text1"/>
          <w:sz w:val="24"/>
          <w:szCs w:val="24"/>
          <w:lang w:eastAsia="ru-RU"/>
          <w14:textFill>
            <w14:solidFill>
              <w14:schemeClr w14:val="tx1"/>
            </w14:solidFill>
          </w14:textFill>
        </w:rPr>
        <w:t>, которая для каждой пары произвольно выбранных значений аргументов (моментов времени)</w:t>
      </w:r>
      <w:r>
        <w:rPr>
          <w:rFonts w:eastAsia="Times New Roman" w:cstheme="minorHAnsi"/>
          <w:i/>
          <w:iCs/>
          <w:color w:val="000000" w:themeColor="text1"/>
          <w:sz w:val="24"/>
          <w:szCs w:val="24"/>
          <w:lang w:eastAsia="ru-RU"/>
          <w14:textFill>
            <w14:solidFill>
              <w14:schemeClr w14:val="tx1"/>
            </w14:solidFill>
          </w14:textFill>
        </w:rPr>
        <w:drawing>
          <wp:inline distT="0" distB="0" distL="0" distR="0">
            <wp:extent cx="95250" cy="142875"/>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8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a:xfrm>
                      <a:off x="0" y="0"/>
                      <a:ext cx="95250" cy="142875"/>
                    </a:xfrm>
                    <a:prstGeom prst="rect">
                      <a:avLst/>
                    </a:prstGeom>
                    <a:noFill/>
                    <a:ln>
                      <a:noFill/>
                    </a:ln>
                  </pic:spPr>
                </pic:pic>
              </a:graphicData>
            </a:graphic>
          </wp:inline>
        </w:drawing>
      </w:r>
      <w:r>
        <w:rPr>
          <w:rFonts w:eastAsia="Times New Roman" w:cstheme="minorHAnsi"/>
          <w:i/>
          <w:iCs/>
          <w:color w:val="000000" w:themeColor="text1"/>
          <w:sz w:val="24"/>
          <w:szCs w:val="24"/>
          <w:lang w:eastAsia="ru-RU"/>
          <w14:textFill>
            <w14:solidFill>
              <w14:schemeClr w14:val="tx1"/>
            </w14:solidFill>
          </w14:textFill>
        </w:rPr>
        <w:t>и</w:t>
      </w:r>
      <w:r>
        <w:rPr>
          <w:rFonts w:eastAsia="Times New Roman" w:cstheme="minorHAnsi"/>
          <w:i/>
          <w:iCs/>
          <w:color w:val="000000" w:themeColor="text1"/>
          <w:sz w:val="24"/>
          <w:szCs w:val="24"/>
          <w:lang w:eastAsia="ru-RU"/>
          <w14:textFill>
            <w14:solidFill>
              <w14:schemeClr w14:val="tx1"/>
            </w14:solidFill>
          </w14:textFill>
        </w:rPr>
        <w:drawing>
          <wp:inline distT="0" distB="0" distL="0" distR="0">
            <wp:extent cx="95250" cy="142875"/>
            <wp:effectExtent l="0" t="0" r="0" b="9525"/>
            <wp:docPr id="29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Рисунок 1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a:xfrm>
                      <a:off x="0" y="0"/>
                      <a:ext cx="95250" cy="142875"/>
                    </a:xfrm>
                    <a:prstGeom prst="rect">
                      <a:avLst/>
                    </a:prstGeom>
                    <a:noFill/>
                    <a:ln>
                      <a:noFill/>
                    </a:ln>
                  </pic:spPr>
                </pic:pic>
              </a:graphicData>
            </a:graphic>
          </wp:inline>
        </w:drawing>
      </w:r>
      <w:r>
        <w:rPr>
          <w:rFonts w:eastAsia="Times New Roman" w:cstheme="minorHAnsi"/>
          <w:i/>
          <w:iCs/>
          <w:color w:val="000000" w:themeColor="text1"/>
          <w:sz w:val="24"/>
          <w:szCs w:val="24"/>
          <w:lang w:eastAsia="ru-RU"/>
          <w14:textFill>
            <w14:solidFill>
              <w14:schemeClr w14:val="tx1"/>
            </w14:solidFill>
          </w14:textFill>
        </w:rPr>
        <w:t>равна математическому ожиданию произведения двух случайных величин</w:t>
      </w:r>
      <w:r>
        <w:rPr>
          <w:rFonts w:eastAsia="Times New Roman" w:cstheme="minorHAnsi"/>
          <w:i/>
          <w:iCs/>
          <w:color w:val="000000" w:themeColor="text1"/>
          <w:sz w:val="24"/>
          <w:szCs w:val="24"/>
          <w:lang w:eastAsia="ru-RU"/>
          <w14:textFill>
            <w14:solidFill>
              <w14:schemeClr w14:val="tx1"/>
            </w14:solidFill>
          </w14:textFill>
        </w:rPr>
        <w:drawing>
          <wp:inline distT="0" distB="0" distL="0" distR="0">
            <wp:extent cx="257175" cy="142875"/>
            <wp:effectExtent l="0" t="0" r="9525" b="9525"/>
            <wp:docPr id="29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Рисунок 1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a:xfrm>
                      <a:off x="0" y="0"/>
                      <a:ext cx="257175" cy="142875"/>
                    </a:xfrm>
                    <a:prstGeom prst="rect">
                      <a:avLst/>
                    </a:prstGeom>
                    <a:noFill/>
                    <a:ln>
                      <a:noFill/>
                    </a:ln>
                  </pic:spPr>
                </pic:pic>
              </a:graphicData>
            </a:graphic>
          </wp:inline>
        </w:drawing>
      </w:r>
      <w:r>
        <w:rPr>
          <w:rFonts w:eastAsia="Times New Roman" w:cstheme="minorHAnsi"/>
          <w:i/>
          <w:iCs/>
          <w:color w:val="000000" w:themeColor="text1"/>
          <w:sz w:val="24"/>
          <w:szCs w:val="24"/>
          <w:lang w:eastAsia="ru-RU"/>
          <w14:textFill>
            <w14:solidFill>
              <w14:schemeClr w14:val="tx1"/>
            </w14:solidFill>
          </w14:textFill>
        </w:rPr>
        <w:t>и </w:t>
      </w:r>
      <w:r>
        <w:rPr>
          <w:rFonts w:eastAsia="Times New Roman" w:cstheme="minorHAnsi"/>
          <w:i/>
          <w:iCs/>
          <w:color w:val="000000" w:themeColor="text1"/>
          <w:sz w:val="24"/>
          <w:szCs w:val="24"/>
          <w:lang w:eastAsia="ru-RU"/>
          <w14:textFill>
            <w14:solidFill>
              <w14:schemeClr w14:val="tx1"/>
            </w14:solidFill>
          </w14:textFill>
        </w:rPr>
        <w:drawing>
          <wp:inline distT="0" distB="0" distL="0" distR="0">
            <wp:extent cx="285750" cy="142875"/>
            <wp:effectExtent l="0" t="0" r="0" b="9525"/>
            <wp:docPr id="29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Рисунок 1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a:xfrm>
                      <a:off x="0" y="0"/>
                      <a:ext cx="285750" cy="142875"/>
                    </a:xfrm>
                    <a:prstGeom prst="rect">
                      <a:avLst/>
                    </a:prstGeom>
                    <a:noFill/>
                    <a:ln>
                      <a:noFill/>
                    </a:ln>
                  </pic:spPr>
                </pic:pic>
              </a:graphicData>
            </a:graphic>
          </wp:inline>
        </w:drawing>
      </w:r>
      <w:r>
        <w:rPr>
          <w:rFonts w:eastAsia="Times New Roman" w:cstheme="minorHAnsi"/>
          <w:i/>
          <w:iCs/>
          <w:color w:val="000000" w:themeColor="text1"/>
          <w:sz w:val="24"/>
          <w:szCs w:val="24"/>
          <w:lang w:eastAsia="ru-RU"/>
          <w14:textFill>
            <w14:solidFill>
              <w14:schemeClr w14:val="tx1"/>
            </w14:solidFill>
          </w14:textFill>
        </w:rPr>
        <w:t>соответствующих сечений случайного процесса:</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1390650" cy="171450"/>
            <wp:effectExtent l="0" t="0" r="0" b="0"/>
            <wp:docPr id="29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Рисунок 9"/>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a:xfrm>
                      <a:off x="0" y="0"/>
                      <a:ext cx="1390650" cy="171450"/>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xml:space="preserve">. </w:t>
      </w:r>
    </w:p>
    <w:p>
      <w:pPr>
        <w:spacing w:after="0" w:line="240" w:lineRule="auto"/>
        <w:rPr>
          <w:rFonts w:eastAsia="Times New Roman" w:cstheme="minorHAnsi"/>
          <w:color w:val="000000" w:themeColor="text1"/>
          <w:sz w:val="24"/>
          <w:szCs w:val="24"/>
          <w:lang w:eastAsia="ru-RU"/>
          <w14:textFill>
            <w14:solidFill>
              <w14:schemeClr w14:val="tx1"/>
            </w14:solidFill>
          </w14:textFill>
        </w:rPr>
      </w:pPr>
    </w:p>
    <w:p>
      <w:pPr>
        <w:spacing w:after="0" w:line="240" w:lineRule="auto"/>
        <w:rPr>
          <w:rFonts w:eastAsia="Times New Roman" w:cstheme="minorHAnsi"/>
          <w:color w:val="000000" w:themeColor="text1"/>
          <w:sz w:val="24"/>
          <w:szCs w:val="24"/>
          <w:lang w:eastAsia="ru-RU"/>
          <w14:textFill>
            <w14:solidFill>
              <w14:schemeClr w14:val="tx1"/>
            </w14:solidFill>
          </w14:textFill>
        </w:rPr>
      </w:pPr>
    </w:p>
    <w:p>
      <w:pPr>
        <w:spacing w:after="0" w:line="240" w:lineRule="auto"/>
        <w:rPr>
          <w:rFonts w:eastAsia="Times New Roman" w:cstheme="minorHAnsi"/>
          <w:color w:val="000000" w:themeColor="text1"/>
          <w:sz w:val="24"/>
          <w:szCs w:val="24"/>
          <w:lang w:eastAsia="ru-RU"/>
          <w14:textFill>
            <w14:solidFill>
              <w14:schemeClr w14:val="tx1"/>
            </w14:solidFill>
          </w14:textFill>
        </w:rPr>
      </w:pP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39" w:name="а41"/>
            <w:bookmarkEnd w:id="39"/>
            <w:r>
              <w:t>Основные задачи математической статистики. Генеральная и выборочная совокупности. Виды выборки и методы отбора.</w:t>
            </w:r>
          </w:p>
        </w:tc>
      </w:tr>
    </w:tbl>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u w:val="single"/>
          <w14:textFill>
            <w14:solidFill>
              <w14:schemeClr w14:val="tx1"/>
            </w14:solidFill>
          </w14:textFill>
        </w:rPr>
        <w:t>1)Математическая статистика</w:t>
      </w:r>
      <w:r>
        <w:rPr>
          <w:rFonts w:cstheme="minorHAnsi"/>
          <w:color w:val="000000" w:themeColor="text1"/>
          <w:sz w:val="24"/>
          <w:szCs w:val="24"/>
          <w14:textFill>
            <w14:solidFill>
              <w14:schemeClr w14:val="tx1"/>
            </w14:solidFill>
          </w14:textFill>
        </w:rPr>
        <w:t>- раздел математики, тесно связанный с теорией вероятности. МС занимается изучением закономерностей, которым подчиняются массовые явления, на основе результатов наблюдений.</w:t>
      </w:r>
    </w:p>
    <w:p>
      <w:pPr>
        <w:pStyle w:val="13"/>
        <w:spacing w:before="0" w:beforeAutospacing="0" w:after="0" w:afterAutospacing="0"/>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Перечислим некоторые задачи математической статистики:</w:t>
      </w:r>
    </w:p>
    <w:p>
      <w:pPr>
        <w:pStyle w:val="13"/>
        <w:numPr>
          <w:ilvl w:val="0"/>
          <w:numId w:val="7"/>
        </w:numPr>
        <w:spacing w:before="0" w:beforeAutospacing="0" w:after="0" w:afterAutospacing="0"/>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Предварительная обработка данных - упорядочение результатов наблюдения или эксперимента, представление их в обозримом виде;</w:t>
      </w:r>
    </w:p>
    <w:p>
      <w:pPr>
        <w:pStyle w:val="13"/>
        <w:numPr>
          <w:ilvl w:val="0"/>
          <w:numId w:val="8"/>
        </w:numPr>
        <w:spacing w:before="0" w:beforeAutospacing="0" w:after="0" w:afterAutospacing="0"/>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Оценка неизвестной величины (вероятности события, функции распределения случайной величины, параметров распределения, степени взаимозависимости двух или нескольких случайных величин);</w:t>
      </w:r>
    </w:p>
    <w:p>
      <w:pPr>
        <w:pStyle w:val="13"/>
        <w:numPr>
          <w:ilvl w:val="0"/>
          <w:numId w:val="8"/>
        </w:numPr>
        <w:spacing w:before="0" w:beforeAutospacing="0" w:after="0" w:afterAutospacing="0"/>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Проверка статистических гипотез (о виде функций распределения, о вероятности событий и т.п ), т.е установление меры надежности оценок, сделанных на основании опытных данных;</w:t>
      </w:r>
    </w:p>
    <w:p>
      <w:pPr>
        <w:pStyle w:val="13"/>
        <w:numPr>
          <w:ilvl w:val="0"/>
          <w:numId w:val="8"/>
        </w:numPr>
        <w:spacing w:before="0" w:beforeAutospacing="0" w:after="0" w:afterAutospacing="0"/>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Установление формы и степени связи между случайными величинами.</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2)Генеральная совокупность – это совокупность всех однородных объектов, подлежащих изучению.</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Выборочная совокупность (выборка) – это совокупность объектов, случайно отобранных из генеральной совокупности. Объём совокупности (генеральной или выборочной) – это число её объектов.</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3)Выборка может быть:</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 собственно-случайная;</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 механическая;</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 типическая;</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 серийная;</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 комбинированная.</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lang w:eastAsia="ru-RU"/>
          <w14:textFill>
            <w14:solidFill>
              <w14:schemeClr w14:val="tx1"/>
            </w14:solidFill>
          </w14:textFill>
        </w:rPr>
        <w:drawing>
          <wp:inline distT="0" distB="0" distL="0" distR="0">
            <wp:extent cx="5887085" cy="2324100"/>
            <wp:effectExtent l="0" t="0" r="0" b="0"/>
            <wp:docPr id="29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Рисунок 8"/>
                    <pic:cNvPicPr>
                      <a:picLocks noChangeAspect="1"/>
                    </pic:cNvPicPr>
                  </pic:nvPicPr>
                  <pic:blipFill>
                    <a:blip r:embed="rId175"/>
                    <a:stretch>
                      <a:fillRect/>
                    </a:stretch>
                  </pic:blipFill>
                  <pic:spPr>
                    <a:xfrm>
                      <a:off x="0" y="0"/>
                      <a:ext cx="5887272" cy="2324424"/>
                    </a:xfrm>
                    <a:prstGeom prst="rect">
                      <a:avLst/>
                    </a:prstGeom>
                  </pic:spPr>
                </pic:pic>
              </a:graphicData>
            </a:graphic>
          </wp:inline>
        </w:drawing>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45" w:type="dxa"/>
          </w:tcPr>
          <w:p>
            <w:pPr>
              <w:pStyle w:val="15"/>
              <w:numPr>
                <w:ilvl w:val="0"/>
                <w:numId w:val="2"/>
              </w:numPr>
              <w:spacing w:after="0" w:line="240" w:lineRule="auto"/>
            </w:pPr>
            <w:bookmarkStart w:id="40" w:name="а42"/>
            <w:bookmarkEnd w:id="40"/>
            <w:r>
              <w:t>Группирование статистических данных. Полигон и гистограмма. Статистическая функция распределения.</w:t>
            </w:r>
          </w:p>
        </w:tc>
      </w:tr>
    </w:tbl>
    <w:p/>
    <w:p>
      <w:pPr>
        <w:spacing w:after="0"/>
        <w:rPr>
          <w:rFonts w:cstheme="minorHAnsi"/>
          <w:color w:val="000000" w:themeColor="text1"/>
          <w:sz w:val="24"/>
          <w:szCs w:val="24"/>
          <w14:textFill>
            <w14:solidFill>
              <w14:schemeClr w14:val="tx1"/>
            </w14:solidFill>
          </w14:textFill>
        </w:rPr>
      </w:pPr>
      <w:r>
        <w:rPr>
          <w:rFonts w:cstheme="minorHAnsi"/>
          <w:b/>
          <w:bCs/>
          <w:i/>
          <w:iCs/>
          <w:color w:val="000000" w:themeColor="text1"/>
          <w:sz w:val="24"/>
          <w:szCs w:val="24"/>
          <w14:textFill>
            <w14:solidFill>
              <w14:schemeClr w14:val="tx1"/>
            </w14:solidFill>
          </w14:textFill>
        </w:rPr>
        <w:t>Статистическая группировка</w:t>
      </w:r>
      <w:r>
        <w:rPr>
          <w:rFonts w:cstheme="minorHAnsi"/>
          <w:color w:val="000000" w:themeColor="text1"/>
          <w:sz w:val="24"/>
          <w:szCs w:val="24"/>
          <w14:textFill>
            <w14:solidFill>
              <w14:schemeClr w14:val="tx1"/>
            </w14:solidFill>
          </w14:textFill>
        </w:rPr>
        <w:t> — это разбиение множества единиц изучаемой совокупности на группы, однородные по какому-либо существенному признаку. С точки зрения отдельных единиц совокупности группировка – это объединение отдельных единиц совокупности в группы, однородные по каким-либо признакам.</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Полигон и гистограмма - это способы графического представления статистического распределения.</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Полигон представляет собой ломаную, отрезки которой соединяют точки срединных значений интервалов группировки и соответствующих им частот.</w:t>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Гистограмма представляет собой фигуру, состоящую из прямоугольников, ширина которых одинаковая и равна частичному интервалу, а высота определяет соотношения отображаемого параметра.</w:t>
      </w:r>
    </w:p>
    <w:p>
      <w:pPr>
        <w:spacing w:after="0"/>
        <w:rPr>
          <w:rFonts w:cstheme="minorHAnsi"/>
          <w:b/>
          <w:bCs/>
          <w:i/>
          <w:iCs/>
          <w:color w:val="000000" w:themeColor="text1"/>
          <w:sz w:val="24"/>
          <w:szCs w:val="24"/>
          <w14:textFill>
            <w14:solidFill>
              <w14:schemeClr w14:val="tx1"/>
            </w14:solidFill>
          </w14:textFill>
        </w:rPr>
      </w:pPr>
      <w:r>
        <w:rPr>
          <w:rFonts w:cstheme="minorHAnsi"/>
          <w:b/>
          <w:bCs/>
          <w:i/>
          <w:iCs/>
          <w:color w:val="000000" w:themeColor="text1"/>
          <w:sz w:val="24"/>
          <w:szCs w:val="24"/>
          <w:lang w:eastAsia="ru-RU"/>
          <w14:textFill>
            <w14:solidFill>
              <w14:schemeClr w14:val="tx1"/>
            </w14:solidFill>
          </w14:textFill>
        </w:rPr>
        <w:drawing>
          <wp:inline distT="0" distB="0" distL="0" distR="0">
            <wp:extent cx="5940425" cy="544195"/>
            <wp:effectExtent l="0" t="0" r="3175" b="8255"/>
            <wp:docPr id="29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Рисунок 2"/>
                    <pic:cNvPicPr>
                      <a:picLocks noChangeAspect="1"/>
                    </pic:cNvPicPr>
                  </pic:nvPicPr>
                  <pic:blipFill>
                    <a:blip r:embed="rId176"/>
                    <a:stretch>
                      <a:fillRect/>
                    </a:stretch>
                  </pic:blipFill>
                  <pic:spPr>
                    <a:xfrm>
                      <a:off x="0" y="0"/>
                      <a:ext cx="5940425" cy="544195"/>
                    </a:xfrm>
                    <a:prstGeom prst="rect">
                      <a:avLst/>
                    </a:prstGeom>
                  </pic:spPr>
                </pic:pic>
              </a:graphicData>
            </a:graphic>
          </wp:inline>
        </w:drawing>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41" w:name="а43"/>
            <w:bookmarkEnd w:id="41"/>
            <w:r>
              <w:t>Понятие статистической оценки и требования к ней</w:t>
            </w:r>
          </w:p>
        </w:tc>
      </w:tr>
    </w:tbl>
    <w:p/>
    <w:p>
      <w:pPr>
        <w:spacing w:after="0"/>
        <w:rPr>
          <w:rFonts w:cstheme="minorHAnsi"/>
          <w:color w:val="000000" w:themeColor="text1"/>
          <w:sz w:val="24"/>
          <w:szCs w:val="24"/>
          <w:shd w:val="clear" w:color="auto" w:fill="FFFFFF"/>
          <w14:textFill>
            <w14:solidFill>
              <w14:schemeClr w14:val="tx1"/>
            </w14:solidFill>
          </w14:textFill>
        </w:rPr>
      </w:pPr>
      <w:r>
        <w:rPr>
          <w:rFonts w:cstheme="minorHAnsi"/>
          <w:color w:val="000000" w:themeColor="text1"/>
          <w:sz w:val="24"/>
          <w:szCs w:val="24"/>
          <w:shd w:val="clear" w:color="auto" w:fill="FFFFFF"/>
          <w14:textFill>
            <w14:solidFill>
              <w14:schemeClr w14:val="tx1"/>
            </w14:solidFill>
          </w14:textFill>
        </w:rPr>
        <w:t>Статистическая оценка – это числовая характеристика, полученная на основе выборочных данных, которая позволяет оценить неизвестный параметр или характеристику генеральной совокупности.</w:t>
      </w:r>
    </w:p>
    <w:p>
      <w:pPr>
        <w:pStyle w:val="13"/>
        <w:shd w:val="clear" w:color="auto" w:fill="FFFFFF"/>
        <w:spacing w:before="0" w:beforeAutospacing="0" w:after="0" w:afterAutospacing="0"/>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Статистическая оценка может быть точечной или интервальной. Точечная оценка представляет собой одно число, которое считается наиболее вероятным значением неизвестного параметра. Интервальная оценка представляет собой диапазон значений, в котором, с определенной вероятностью, находится неизвестный параметр.</w:t>
      </w:r>
    </w:p>
    <w:p>
      <w:pPr>
        <w:pStyle w:val="13"/>
        <w:shd w:val="clear" w:color="auto" w:fill="FFFFFF"/>
        <w:spacing w:before="0" w:beforeAutospacing="0" w:after="0" w:afterAutospacing="0"/>
        <w:rPr>
          <w:rFonts w:asciiTheme="minorHAnsi" w:hAnsiTheme="minorHAnsi" w:cstheme="minorHAnsi"/>
          <w:color w:val="000000" w:themeColor="text1"/>
          <w14:textFill>
            <w14:solidFill>
              <w14:schemeClr w14:val="tx1"/>
            </w14:solidFill>
          </w14:textFill>
        </w:rPr>
      </w:pPr>
      <w:r>
        <w:rPr>
          <w:rFonts w:asciiTheme="minorHAnsi" w:hAnsiTheme="minorHAnsi" w:cstheme="minorHAnsi"/>
          <w:color w:val="000000" w:themeColor="text1"/>
          <w14:textFill>
            <w14:solidFill>
              <w14:schemeClr w14:val="tx1"/>
            </w14:solidFill>
          </w14:textFill>
        </w:rPr>
        <w:t>Статистическая оценка является основой для принятия статистических решений и делает возможным сделать выводы о генеральной совокупности на основе доступных выборочных данных.</w:t>
      </w:r>
    </w:p>
    <w:p>
      <w:pPr>
        <w:spacing w:after="0"/>
        <w:rPr>
          <w:rFonts w:cstheme="minorHAnsi"/>
          <w:color w:val="000000" w:themeColor="text1"/>
          <w:sz w:val="24"/>
          <w:szCs w:val="24"/>
          <w:shd w:val="clear" w:color="auto" w:fill="FFFFFF"/>
          <w14:textFill>
            <w14:solidFill>
              <w14:schemeClr w14:val="tx1"/>
            </w14:solidFill>
          </w14:textFill>
        </w:rPr>
      </w:pPr>
      <w:r>
        <w:rPr>
          <w:rFonts w:cstheme="minorHAnsi"/>
          <w:color w:val="000000" w:themeColor="text1"/>
          <w:sz w:val="24"/>
          <w:szCs w:val="24"/>
          <w:shd w:val="clear" w:color="auto" w:fill="FFFFFF"/>
          <w14:textFill>
            <w14:solidFill>
              <w14:schemeClr w14:val="tx1"/>
            </w14:solidFill>
          </w14:textFill>
        </w:rPr>
        <w:t> Статистическая оценка имеет свои свойства, такие как несмещенность, состоятельность и эффективность, которые позволяют оценивать параметры с высокой точностью. Существуют различные методы построения статистической оценки, такие как метод максимального правдоподобия и метод моментов. Оценка точности статистической оценки позволяет определить, насколько точно оценка приближает истинное значение параметра. Применение статистической оценки широко распространено в различных областях, таких как экономика, медицина, социология и другие.</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15"/>
              <w:numPr>
                <w:ilvl w:val="0"/>
                <w:numId w:val="2"/>
              </w:numPr>
              <w:spacing w:after="0" w:line="240" w:lineRule="auto"/>
            </w:pPr>
            <w:bookmarkStart w:id="44" w:name="_GoBack"/>
            <w:bookmarkStart w:id="42" w:name="а44"/>
            <w:bookmarkEnd w:id="42"/>
            <w:r>
              <w:t>Генеральная и выборочная средние. Оценка математического ожидания. Генеральная и выборочная дисперсия</w:t>
            </w:r>
            <w:bookmarkEnd w:id="44"/>
          </w:p>
        </w:tc>
      </w:tr>
    </w:tbl>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1)Генеральная средняя есть среднее взвешенное значений. генеральной совокупности с их весами, равными. соответствующим частотам. Если рассматривать x генеральной совокупности как СВ.</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i/>
          <w:iCs/>
          <w:color w:val="000000" w:themeColor="text1"/>
          <w:sz w:val="24"/>
          <w:szCs w:val="24"/>
          <w:lang w:eastAsia="ru-RU"/>
          <w14:textFill>
            <w14:solidFill>
              <w14:schemeClr w14:val="tx1"/>
            </w14:solidFill>
          </w14:textFill>
        </w:rPr>
        <w:t>Если все значения признака различны, то</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1485900" cy="409575"/>
            <wp:effectExtent l="0" t="0" r="0" b="9525"/>
            <wp:docPr id="298"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Рисунок 11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a:xfrm>
                      <a:off x="0" y="0"/>
                      <a:ext cx="1485900" cy="409575"/>
                    </a:xfrm>
                    <a:prstGeom prst="rect">
                      <a:avLst/>
                    </a:prstGeom>
                    <a:noFill/>
                    <a:ln>
                      <a:noFill/>
                    </a:ln>
                  </pic:spPr>
                </pic:pic>
              </a:graphicData>
            </a:graphic>
          </wp:inline>
        </w:drawing>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i/>
          <w:iCs/>
          <w:color w:val="000000" w:themeColor="text1"/>
          <w:sz w:val="24"/>
          <w:szCs w:val="24"/>
          <w:lang w:eastAsia="ru-RU"/>
          <w14:textFill>
            <w14:solidFill>
              <w14:schemeClr w14:val="tx1"/>
            </w14:solidFill>
          </w14:textFill>
        </w:rPr>
        <w:t>Если значения признака имеют частоты N</w:t>
      </w:r>
      <w:r>
        <w:rPr>
          <w:rFonts w:eastAsia="Times New Roman" w:cstheme="minorHAnsi"/>
          <w:i/>
          <w:iCs/>
          <w:color w:val="000000" w:themeColor="text1"/>
          <w:sz w:val="24"/>
          <w:szCs w:val="24"/>
          <w:vertAlign w:val="subscript"/>
          <w:lang w:eastAsia="ru-RU"/>
          <w14:textFill>
            <w14:solidFill>
              <w14:schemeClr w14:val="tx1"/>
            </w14:solidFill>
          </w14:textFill>
        </w:rPr>
        <w:t>1</w:t>
      </w:r>
      <w:r>
        <w:rPr>
          <w:rFonts w:eastAsia="Times New Roman" w:cstheme="minorHAnsi"/>
          <w:i/>
          <w:iCs/>
          <w:color w:val="000000" w:themeColor="text1"/>
          <w:sz w:val="24"/>
          <w:szCs w:val="24"/>
          <w:lang w:eastAsia="ru-RU"/>
          <w14:textFill>
            <w14:solidFill>
              <w14:schemeClr w14:val="tx1"/>
            </w14:solidFill>
          </w14:textFill>
        </w:rPr>
        <w:t>, N</w:t>
      </w:r>
      <w:r>
        <w:rPr>
          <w:rFonts w:eastAsia="Times New Roman" w:cstheme="minorHAnsi"/>
          <w:i/>
          <w:iCs/>
          <w:color w:val="000000" w:themeColor="text1"/>
          <w:sz w:val="24"/>
          <w:szCs w:val="24"/>
          <w:vertAlign w:val="subscript"/>
          <w:lang w:eastAsia="ru-RU"/>
          <w14:textFill>
            <w14:solidFill>
              <w14:schemeClr w14:val="tx1"/>
            </w14:solidFill>
          </w14:textFill>
        </w:rPr>
        <w:t>2</w:t>
      </w:r>
      <w:r>
        <w:rPr>
          <w:rFonts w:eastAsia="Times New Roman" w:cstheme="minorHAnsi"/>
          <w:i/>
          <w:iCs/>
          <w:color w:val="000000" w:themeColor="text1"/>
          <w:sz w:val="24"/>
          <w:szCs w:val="24"/>
          <w:lang w:eastAsia="ru-RU"/>
          <w14:textFill>
            <w14:solidFill>
              <w14:schemeClr w14:val="tx1"/>
            </w14:solidFill>
          </w14:textFill>
        </w:rPr>
        <w:t>, …, N</w:t>
      </w:r>
      <w:r>
        <w:rPr>
          <w:rFonts w:eastAsia="Times New Roman" w:cstheme="minorHAnsi"/>
          <w:i/>
          <w:iCs/>
          <w:color w:val="000000" w:themeColor="text1"/>
          <w:sz w:val="24"/>
          <w:szCs w:val="24"/>
          <w:vertAlign w:val="subscript"/>
          <w:lang w:eastAsia="ru-RU"/>
          <w14:textFill>
            <w14:solidFill>
              <w14:schemeClr w14:val="tx1"/>
            </w14:solidFill>
          </w14:textFill>
        </w:rPr>
        <w:t>k</w:t>
      </w:r>
      <w:r>
        <w:rPr>
          <w:rFonts w:eastAsia="Times New Roman" w:cstheme="minorHAnsi"/>
          <w:i/>
          <w:iCs/>
          <w:color w:val="000000" w:themeColor="text1"/>
          <w:sz w:val="24"/>
          <w:szCs w:val="24"/>
          <w:lang w:eastAsia="ru-RU"/>
          <w14:textFill>
            <w14:solidFill>
              <w14:schemeClr w14:val="tx1"/>
            </w14:solidFill>
          </w14:textFill>
        </w:rPr>
        <w:t>, где N</w:t>
      </w:r>
      <w:r>
        <w:rPr>
          <w:rFonts w:eastAsia="Times New Roman" w:cstheme="minorHAnsi"/>
          <w:i/>
          <w:iCs/>
          <w:color w:val="000000" w:themeColor="text1"/>
          <w:sz w:val="24"/>
          <w:szCs w:val="24"/>
          <w:vertAlign w:val="subscript"/>
          <w:lang w:eastAsia="ru-RU"/>
          <w14:textFill>
            <w14:solidFill>
              <w14:schemeClr w14:val="tx1"/>
            </w14:solidFill>
          </w14:textFill>
        </w:rPr>
        <w:t>1</w:t>
      </w:r>
      <w:r>
        <w:rPr>
          <w:rFonts w:eastAsia="Times New Roman" w:cstheme="minorHAnsi"/>
          <w:i/>
          <w:iCs/>
          <w:color w:val="000000" w:themeColor="text1"/>
          <w:sz w:val="24"/>
          <w:szCs w:val="24"/>
          <w:lang w:eastAsia="ru-RU"/>
          <w14:textFill>
            <w14:solidFill>
              <w14:schemeClr w14:val="tx1"/>
            </w14:solidFill>
          </w14:textFill>
        </w:rPr>
        <w:t> +N</w:t>
      </w:r>
      <w:r>
        <w:rPr>
          <w:rFonts w:eastAsia="Times New Roman" w:cstheme="minorHAnsi"/>
          <w:i/>
          <w:iCs/>
          <w:color w:val="000000" w:themeColor="text1"/>
          <w:sz w:val="24"/>
          <w:szCs w:val="24"/>
          <w:vertAlign w:val="subscript"/>
          <w:lang w:eastAsia="ru-RU"/>
          <w14:textFill>
            <w14:solidFill>
              <w14:schemeClr w14:val="tx1"/>
            </w14:solidFill>
          </w14:textFill>
        </w:rPr>
        <w:t>2</w:t>
      </w:r>
      <w:r>
        <w:rPr>
          <w:rFonts w:eastAsia="Times New Roman" w:cstheme="minorHAnsi"/>
          <w:i/>
          <w:iCs/>
          <w:color w:val="000000" w:themeColor="text1"/>
          <w:sz w:val="24"/>
          <w:szCs w:val="24"/>
          <w:lang w:eastAsia="ru-RU"/>
          <w14:textFill>
            <w14:solidFill>
              <w14:schemeClr w14:val="tx1"/>
            </w14:solidFill>
          </w14:textFill>
        </w:rPr>
        <w:t>+…+N</w:t>
      </w:r>
      <w:r>
        <w:rPr>
          <w:rFonts w:eastAsia="Times New Roman" w:cstheme="minorHAnsi"/>
          <w:i/>
          <w:iCs/>
          <w:color w:val="000000" w:themeColor="text1"/>
          <w:sz w:val="24"/>
          <w:szCs w:val="24"/>
          <w:vertAlign w:val="subscript"/>
          <w:lang w:eastAsia="ru-RU"/>
          <w14:textFill>
            <w14:solidFill>
              <w14:schemeClr w14:val="tx1"/>
            </w14:solidFill>
          </w14:textFill>
        </w:rPr>
        <w:t>k</w:t>
      </w:r>
      <w:r>
        <w:rPr>
          <w:rFonts w:eastAsia="Times New Roman" w:cstheme="minorHAnsi"/>
          <w:i/>
          <w:iCs/>
          <w:color w:val="000000" w:themeColor="text1"/>
          <w:sz w:val="24"/>
          <w:szCs w:val="24"/>
          <w:lang w:eastAsia="ru-RU"/>
          <w14:textFill>
            <w14:solidFill>
              <w14:schemeClr w14:val="tx1"/>
            </w14:solidFill>
          </w14:textFill>
        </w:rPr>
        <w:t>= N, то</w:t>
      </w:r>
    </w:p>
    <w:p>
      <w:pPr>
        <w:spacing w:after="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1495425" cy="409575"/>
            <wp:effectExtent l="0" t="0" r="9525" b="9525"/>
            <wp:docPr id="299"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Рисунок 11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a:xfrm>
                      <a:off x="0" y="0"/>
                      <a:ext cx="1495425" cy="409575"/>
                    </a:xfrm>
                    <a:prstGeom prst="rect">
                      <a:avLst/>
                    </a:prstGeom>
                    <a:noFill/>
                    <a:ln>
                      <a:noFill/>
                    </a:ln>
                  </pic:spPr>
                </pic:pic>
              </a:graphicData>
            </a:graphic>
          </wp:inline>
        </w:drawing>
      </w:r>
    </w:p>
    <w:p>
      <w:pPr>
        <w:spacing w:after="0"/>
        <w:rPr>
          <w:rFonts w:cstheme="minorHAnsi"/>
          <w:color w:val="000000" w:themeColor="text1"/>
          <w:sz w:val="24"/>
          <w:szCs w:val="24"/>
          <w14:textFill>
            <w14:solidFill>
              <w14:schemeClr w14:val="tx1"/>
            </w14:solidFill>
          </w14:textFill>
        </w:rPr>
      </w:pP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Выборочной средней называется среднее арифметическое всех значений выборки: и при наличии одинаковых вариант формула запишется компактнее:– как сумма произведений вариант на соответствующие частоты, делённая на объём совокупности. Выборочная средняя позволяет достаточно точно оценить истинное значение, чего вполне достаточно для многих исследований. При этом, чем больше выборка, тем точнее будет эта оценка.</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i/>
          <w:iCs/>
          <w:color w:val="000000" w:themeColor="text1"/>
          <w:sz w:val="24"/>
          <w:szCs w:val="24"/>
          <w:lang w:eastAsia="ru-RU"/>
          <w14:textFill>
            <w14:solidFill>
              <w14:schemeClr w14:val="tx1"/>
            </w14:solidFill>
          </w14:textFill>
        </w:rPr>
        <w:t>Если все значения признака выборки различны, то</w:t>
      </w:r>
    </w:p>
    <w:p>
      <w:pPr>
        <w:spacing w:after="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1419225" cy="409575"/>
            <wp:effectExtent l="0" t="0" r="9525" b="9525"/>
            <wp:docPr id="300"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Рисунок 11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a:xfrm>
                      <a:off x="0" y="0"/>
                      <a:ext cx="1419225" cy="409575"/>
                    </a:xfrm>
                    <a:prstGeom prst="rect">
                      <a:avLst/>
                    </a:prstGeom>
                    <a:noFill/>
                    <a:ln>
                      <a:noFill/>
                    </a:ln>
                  </pic:spPr>
                </pic:pic>
              </a:graphicData>
            </a:graphic>
          </wp:inline>
        </w:drawing>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i/>
          <w:iCs/>
          <w:color w:val="000000" w:themeColor="text1"/>
          <w:sz w:val="24"/>
          <w:szCs w:val="24"/>
          <w:lang w:eastAsia="ru-RU"/>
          <w14:textFill>
            <w14:solidFill>
              <w14:schemeClr w14:val="tx1"/>
            </w14:solidFill>
          </w14:textFill>
        </w:rPr>
        <w:t>если же все значения имеют частоты n</w:t>
      </w:r>
      <w:r>
        <w:rPr>
          <w:rFonts w:eastAsia="Times New Roman" w:cstheme="minorHAnsi"/>
          <w:i/>
          <w:iCs/>
          <w:color w:val="000000" w:themeColor="text1"/>
          <w:sz w:val="24"/>
          <w:szCs w:val="24"/>
          <w:vertAlign w:val="subscript"/>
          <w:lang w:eastAsia="ru-RU"/>
          <w14:textFill>
            <w14:solidFill>
              <w14:schemeClr w14:val="tx1"/>
            </w14:solidFill>
          </w14:textFill>
        </w:rPr>
        <w:t>1</w:t>
      </w:r>
      <w:r>
        <w:rPr>
          <w:rFonts w:eastAsia="Times New Roman" w:cstheme="minorHAnsi"/>
          <w:i/>
          <w:iCs/>
          <w:color w:val="000000" w:themeColor="text1"/>
          <w:sz w:val="24"/>
          <w:szCs w:val="24"/>
          <w:lang w:eastAsia="ru-RU"/>
          <w14:textFill>
            <w14:solidFill>
              <w14:schemeClr w14:val="tx1"/>
            </w14:solidFill>
          </w14:textFill>
        </w:rPr>
        <w:t>, n</w:t>
      </w:r>
      <w:r>
        <w:rPr>
          <w:rFonts w:eastAsia="Times New Roman" w:cstheme="minorHAnsi"/>
          <w:i/>
          <w:iCs/>
          <w:color w:val="000000" w:themeColor="text1"/>
          <w:sz w:val="24"/>
          <w:szCs w:val="24"/>
          <w:vertAlign w:val="subscript"/>
          <w:lang w:eastAsia="ru-RU"/>
          <w14:textFill>
            <w14:solidFill>
              <w14:schemeClr w14:val="tx1"/>
            </w14:solidFill>
          </w14:textFill>
        </w:rPr>
        <w:t>2</w:t>
      </w:r>
      <w:r>
        <w:rPr>
          <w:rFonts w:eastAsia="Times New Roman" w:cstheme="minorHAnsi"/>
          <w:i/>
          <w:iCs/>
          <w:color w:val="000000" w:themeColor="text1"/>
          <w:sz w:val="24"/>
          <w:szCs w:val="24"/>
          <w:lang w:eastAsia="ru-RU"/>
          <w14:textFill>
            <w14:solidFill>
              <w14:schemeClr w14:val="tx1"/>
            </w14:solidFill>
          </w14:textFill>
        </w:rPr>
        <w:t>,…,n</w:t>
      </w:r>
      <w:r>
        <w:rPr>
          <w:rFonts w:eastAsia="Times New Roman" w:cstheme="minorHAnsi"/>
          <w:i/>
          <w:iCs/>
          <w:color w:val="000000" w:themeColor="text1"/>
          <w:sz w:val="24"/>
          <w:szCs w:val="24"/>
          <w:vertAlign w:val="subscript"/>
          <w:lang w:eastAsia="ru-RU"/>
          <w14:textFill>
            <w14:solidFill>
              <w14:schemeClr w14:val="tx1"/>
            </w14:solidFill>
          </w14:textFill>
        </w:rPr>
        <w:t>k</w:t>
      </w:r>
      <w:r>
        <w:rPr>
          <w:rFonts w:eastAsia="Times New Roman" w:cstheme="minorHAnsi"/>
          <w:i/>
          <w:iCs/>
          <w:color w:val="000000" w:themeColor="text1"/>
          <w:sz w:val="24"/>
          <w:szCs w:val="24"/>
          <w:lang w:eastAsia="ru-RU"/>
          <w14:textFill>
            <w14:solidFill>
              <w14:schemeClr w14:val="tx1"/>
            </w14:solidFill>
          </w14:textFill>
        </w:rPr>
        <w:t>, то</w:t>
      </w:r>
    </w:p>
    <w:p>
      <w:pPr>
        <w:spacing w:after="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1381125" cy="409575"/>
            <wp:effectExtent l="0" t="0" r="9525" b="9525"/>
            <wp:docPr id="30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Рисунок 11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a:xfrm>
                      <a:off x="0" y="0"/>
                      <a:ext cx="1381125" cy="409575"/>
                    </a:xfrm>
                    <a:prstGeom prst="rect">
                      <a:avLst/>
                    </a:prstGeom>
                    <a:noFill/>
                    <a:ln>
                      <a:noFill/>
                    </a:ln>
                  </pic:spPr>
                </pic:pic>
              </a:graphicData>
            </a:graphic>
          </wp:inline>
        </w:drawing>
      </w:r>
    </w:p>
    <w:p>
      <w:pPr>
        <w:spacing w:after="0"/>
        <w:rPr>
          <w:rFonts w:cstheme="minorHAnsi"/>
          <w:color w:val="000000" w:themeColor="text1"/>
          <w:sz w:val="24"/>
          <w:szCs w:val="24"/>
          <w14:textFill>
            <w14:solidFill>
              <w14:schemeClr w14:val="tx1"/>
            </w14:solidFill>
          </w14:textFill>
        </w:rPr>
      </w:pP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2) Оценка математического ожидания М (X) случайной величины есть среднее арифметическое X всех полученных результатов наблюдений. Оценка математического ожидания, которая является случайной величиной, должна быть достаточно близкой к самому математическому ожиданию. Если математическое ожидание оценки совпадает со значением оцениваемой величины, то такую оценку называют несмещенной.</w:t>
      </w:r>
    </w:p>
    <w:p>
      <w:pPr>
        <w:spacing w:after="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933450" cy="428625"/>
            <wp:effectExtent l="0" t="0" r="0" b="9525"/>
            <wp:docPr id="302"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Рисунок 108"/>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a:xfrm>
                      <a:off x="0" y="0"/>
                      <a:ext cx="933450" cy="42862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где</w:t>
      </w:r>
      <w:r>
        <w:rPr>
          <w:rFonts w:eastAsia="Times New Roman" w:cstheme="minorHAnsi"/>
          <w:i/>
          <w:iCs/>
          <w:color w:val="000000" w:themeColor="text1"/>
          <w:sz w:val="24"/>
          <w:szCs w:val="24"/>
          <w:lang w:eastAsia="ru-RU"/>
          <w14:textFill>
            <w14:solidFill>
              <w14:schemeClr w14:val="tx1"/>
            </w14:solidFill>
          </w14:textFill>
        </w:rPr>
        <w:t> </w:t>
      </w:r>
      <w:r>
        <w:rPr>
          <w:rFonts w:eastAsia="Times New Roman" w:cstheme="minorHAnsi"/>
          <w:b/>
          <w:bCs/>
          <w:i/>
          <w:iCs/>
          <w:color w:val="000000" w:themeColor="text1"/>
          <w:sz w:val="24"/>
          <w:szCs w:val="24"/>
          <w:lang w:eastAsia="ru-RU"/>
          <w14:textFill>
            <w14:solidFill>
              <w14:schemeClr w14:val="tx1"/>
            </w14:solidFill>
          </w14:textFill>
        </w:rPr>
        <w:t>х</w:t>
      </w:r>
      <w:r>
        <w:rPr>
          <w:rFonts w:eastAsia="Times New Roman" w:cstheme="minorHAnsi"/>
          <w:b/>
          <w:bCs/>
          <w:i/>
          <w:iCs/>
          <w:color w:val="000000" w:themeColor="text1"/>
          <w:sz w:val="24"/>
          <w:szCs w:val="24"/>
          <w:vertAlign w:val="subscript"/>
          <w:lang w:eastAsia="ru-RU"/>
          <w14:textFill>
            <w14:solidFill>
              <w14:schemeClr w14:val="tx1"/>
            </w14:solidFill>
          </w14:textFill>
        </w:rPr>
        <w:t>i</w:t>
      </w:r>
      <w:r>
        <w:rPr>
          <w:rFonts w:eastAsia="Times New Roman" w:cstheme="minorHAnsi"/>
          <w:b/>
          <w:bCs/>
          <w:color w:val="000000" w:themeColor="text1"/>
          <w:sz w:val="24"/>
          <w:szCs w:val="24"/>
          <w:vertAlign w:val="subscript"/>
          <w:lang w:eastAsia="ru-RU"/>
          <w14:textFill>
            <w14:solidFill>
              <w14:schemeClr w14:val="tx1"/>
            </w14:solidFill>
          </w14:textFill>
        </w:rPr>
        <w:t> </w:t>
      </w:r>
      <w:r>
        <w:rPr>
          <w:rFonts w:eastAsia="Times New Roman" w:cstheme="minorHAnsi"/>
          <w:color w:val="000000" w:themeColor="text1"/>
          <w:sz w:val="24"/>
          <w:szCs w:val="24"/>
          <w:lang w:eastAsia="ru-RU"/>
          <w14:textFill>
            <w14:solidFill>
              <w14:schemeClr w14:val="tx1"/>
            </w14:solidFill>
          </w14:textFill>
        </w:rPr>
        <w:t>– значения случайной величины, </w:t>
      </w:r>
      <w:r>
        <w:rPr>
          <w:rFonts w:eastAsia="Times New Roman" w:cstheme="minorHAnsi"/>
          <w:i/>
          <w:iCs/>
          <w:color w:val="000000" w:themeColor="text1"/>
          <w:sz w:val="24"/>
          <w:szCs w:val="24"/>
          <w:lang w:eastAsia="ru-RU"/>
          <w14:textFill>
            <w14:solidFill>
              <w14:schemeClr w14:val="tx1"/>
            </w14:solidFill>
          </w14:textFill>
        </w:rPr>
        <w:t>m</w:t>
      </w:r>
      <w:r>
        <w:rPr>
          <w:rFonts w:eastAsia="Times New Roman" w:cstheme="minorHAnsi"/>
          <w:i/>
          <w:iCs/>
          <w:color w:val="000000" w:themeColor="text1"/>
          <w:sz w:val="24"/>
          <w:szCs w:val="24"/>
          <w:vertAlign w:val="subscript"/>
          <w:lang w:eastAsia="ru-RU"/>
          <w14:textFill>
            <w14:solidFill>
              <w14:schemeClr w14:val="tx1"/>
            </w14:solidFill>
          </w14:textFill>
        </w:rPr>
        <w:t>i</w:t>
      </w:r>
      <w:r>
        <w:rPr>
          <w:rFonts w:eastAsia="Times New Roman" w:cstheme="minorHAnsi"/>
          <w:i/>
          <w:iCs/>
          <w:color w:val="000000" w:themeColor="text1"/>
          <w:sz w:val="24"/>
          <w:szCs w:val="24"/>
          <w:lang w:eastAsia="ru-RU"/>
          <w14:textFill>
            <w14:solidFill>
              <w14:schemeClr w14:val="tx1"/>
            </w14:solidFill>
          </w14:textFill>
        </w:rPr>
        <w:t> –</w:t>
      </w:r>
      <w:r>
        <w:rPr>
          <w:rFonts w:eastAsia="Times New Roman" w:cstheme="minorHAnsi"/>
          <w:color w:val="000000" w:themeColor="text1"/>
          <w:sz w:val="24"/>
          <w:szCs w:val="24"/>
          <w:lang w:eastAsia="ru-RU"/>
          <w14:textFill>
            <w14:solidFill>
              <w14:schemeClr w14:val="tx1"/>
            </w14:solidFill>
          </w14:textFill>
        </w:rPr>
        <w:t> частоты появления значений,</w:t>
      </w:r>
      <w:r>
        <w:rPr>
          <w:rFonts w:eastAsia="Times New Roman" w:cstheme="minorHAnsi"/>
          <w:i/>
          <w:iCs/>
          <w:color w:val="000000" w:themeColor="text1"/>
          <w:sz w:val="24"/>
          <w:szCs w:val="24"/>
          <w:lang w:eastAsia="ru-RU"/>
          <w14:textFill>
            <w14:solidFill>
              <w14:schemeClr w14:val="tx1"/>
            </w14:solidFill>
          </w14:textFill>
        </w:rPr>
        <w:t> n</w:t>
      </w:r>
      <w:r>
        <w:rPr>
          <w:rFonts w:eastAsia="Times New Roman" w:cstheme="minorHAnsi"/>
          <w:color w:val="000000" w:themeColor="text1"/>
          <w:sz w:val="24"/>
          <w:szCs w:val="24"/>
          <w:lang w:eastAsia="ru-RU"/>
          <w14:textFill>
            <w14:solidFill>
              <w14:schemeClr w14:val="tx1"/>
            </w14:solidFill>
          </w14:textFill>
        </w:rPr>
        <w:t> – общее количество проведенных испытаний, </w:t>
      </w:r>
      <w:r>
        <w:rPr>
          <w:rFonts w:eastAsia="Times New Roman" w:cstheme="minorHAnsi"/>
          <w:i/>
          <w:iCs/>
          <w:color w:val="000000" w:themeColor="text1"/>
          <w:sz w:val="24"/>
          <w:szCs w:val="24"/>
          <w:lang w:eastAsia="ru-RU"/>
          <w14:textFill>
            <w14:solidFill>
              <w14:schemeClr w14:val="tx1"/>
            </w14:solidFill>
          </w14:textFill>
        </w:rPr>
        <w:t>k</w:t>
      </w:r>
      <w:r>
        <w:rPr>
          <w:rFonts w:eastAsia="Times New Roman" w:cstheme="minorHAnsi"/>
          <w:color w:val="000000" w:themeColor="text1"/>
          <w:sz w:val="24"/>
          <w:szCs w:val="24"/>
          <w:lang w:eastAsia="ru-RU"/>
          <w14:textFill>
            <w14:solidFill>
              <w14:schemeClr w14:val="tx1"/>
            </w14:solidFill>
          </w14:textFill>
        </w:rPr>
        <w:t>– количество значений случайной величины. Если</w:t>
      </w:r>
      <w:r>
        <w:rPr>
          <w:rFonts w:eastAsia="Times New Roman" w:cstheme="minorHAnsi"/>
          <w:i/>
          <w:iCs/>
          <w:color w:val="000000" w:themeColor="text1"/>
          <w:sz w:val="24"/>
          <w:szCs w:val="24"/>
          <w:lang w:eastAsia="ru-RU"/>
          <w14:textFill>
            <w14:solidFill>
              <w14:schemeClr w14:val="tx1"/>
            </w14:solidFill>
          </w14:textFill>
        </w:rPr>
        <w:t> </w:t>
      </w:r>
      <w:r>
        <w:rPr>
          <w:rFonts w:eastAsia="Times New Roman" w:cstheme="minorHAnsi"/>
          <w:color w:val="000000" w:themeColor="text1"/>
          <w:sz w:val="24"/>
          <w:szCs w:val="24"/>
          <w:lang w:eastAsia="ru-RU"/>
          <w14:textFill>
            <w14:solidFill>
              <w14:schemeClr w14:val="tx1"/>
            </w14:solidFill>
          </w14:textFill>
        </w:rPr>
        <w:t>частоты </w:t>
      </w:r>
      <w:r>
        <w:rPr>
          <w:rFonts w:eastAsia="Times New Roman" w:cstheme="minorHAnsi"/>
          <w:i/>
          <w:iCs/>
          <w:color w:val="000000" w:themeColor="text1"/>
          <w:sz w:val="24"/>
          <w:szCs w:val="24"/>
          <w:lang w:eastAsia="ru-RU"/>
          <w14:textFill>
            <w14:solidFill>
              <w14:schemeClr w14:val="tx1"/>
            </w14:solidFill>
          </w14:textFill>
        </w:rPr>
        <w:t>m</w:t>
      </w:r>
      <w:r>
        <w:rPr>
          <w:rFonts w:eastAsia="Times New Roman" w:cstheme="minorHAnsi"/>
          <w:i/>
          <w:iCs/>
          <w:color w:val="000000" w:themeColor="text1"/>
          <w:sz w:val="24"/>
          <w:szCs w:val="24"/>
          <w:vertAlign w:val="subscript"/>
          <w:lang w:eastAsia="ru-RU"/>
          <w14:textFill>
            <w14:solidFill>
              <w14:schemeClr w14:val="tx1"/>
            </w14:solidFill>
          </w14:textFill>
        </w:rPr>
        <w:t>i</w:t>
      </w:r>
      <w:r>
        <w:rPr>
          <w:rFonts w:eastAsia="Times New Roman" w:cstheme="minorHAnsi"/>
          <w:color w:val="000000" w:themeColor="text1"/>
          <w:sz w:val="24"/>
          <w:szCs w:val="24"/>
          <w:lang w:eastAsia="ru-RU"/>
          <w14:textFill>
            <w14:solidFill>
              <w14:schemeClr w14:val="tx1"/>
            </w14:solidFill>
          </w14:textFill>
        </w:rPr>
        <w:t> не учитывают, то используют формулу:</w:t>
      </w:r>
    </w:p>
    <w:p>
      <w:pPr>
        <w:spacing w:after="0" w:line="240" w:lineRule="auto"/>
        <w:jc w:val="center"/>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drawing>
          <wp:inline distT="0" distB="0" distL="0" distR="0">
            <wp:extent cx="771525" cy="428625"/>
            <wp:effectExtent l="0" t="0" r="0" b="9525"/>
            <wp:docPr id="303"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Рисунок 107"/>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a:xfrm>
                      <a:off x="0" y="0"/>
                      <a:ext cx="771525" cy="428625"/>
                    </a:xfrm>
                    <a:prstGeom prst="rect">
                      <a:avLst/>
                    </a:prstGeom>
                    <a:noFill/>
                    <a:ln>
                      <a:noFill/>
                    </a:ln>
                  </pic:spPr>
                </pic:pic>
              </a:graphicData>
            </a:graphic>
          </wp:inline>
        </w:drawing>
      </w:r>
      <w:r>
        <w:rPr>
          <w:rFonts w:eastAsia="Times New Roman" w:cstheme="minorHAnsi"/>
          <w:color w:val="000000" w:themeColor="text1"/>
          <w:sz w:val="24"/>
          <w:szCs w:val="24"/>
          <w:lang w:eastAsia="ru-RU"/>
          <w14:textFill>
            <w14:solidFill>
              <w14:schemeClr w14:val="tx1"/>
            </w14:solidFill>
          </w14:textFill>
        </w:rPr>
        <w:t> ,</w:t>
      </w:r>
    </w:p>
    <w:p>
      <w:pPr>
        <w:spacing w:after="0" w:line="240" w:lineRule="auto"/>
        <w:rPr>
          <w:rFonts w:eastAsia="Times New Roman" w:cstheme="minorHAnsi"/>
          <w:color w:val="000000" w:themeColor="text1"/>
          <w:sz w:val="24"/>
          <w:szCs w:val="24"/>
          <w:lang w:eastAsia="ru-RU"/>
          <w14:textFill>
            <w14:solidFill>
              <w14:schemeClr w14:val="tx1"/>
            </w14:solidFill>
          </w14:textFill>
        </w:rPr>
      </w:pPr>
      <w:r>
        <w:rPr>
          <w:rFonts w:eastAsia="Times New Roman" w:cstheme="minorHAnsi"/>
          <w:color w:val="000000" w:themeColor="text1"/>
          <w:sz w:val="24"/>
          <w:szCs w:val="24"/>
          <w:lang w:eastAsia="ru-RU"/>
          <w14:textFill>
            <w14:solidFill>
              <w14:schemeClr w14:val="tx1"/>
            </w14:solidFill>
          </w14:textFill>
        </w:rPr>
        <w:t>где</w:t>
      </w:r>
      <w:r>
        <w:rPr>
          <w:rFonts w:eastAsia="Times New Roman" w:cstheme="minorHAnsi"/>
          <w:i/>
          <w:iCs/>
          <w:color w:val="000000" w:themeColor="text1"/>
          <w:sz w:val="24"/>
          <w:szCs w:val="24"/>
          <w:lang w:eastAsia="ru-RU"/>
          <w14:textFill>
            <w14:solidFill>
              <w14:schemeClr w14:val="tx1"/>
            </w14:solidFill>
          </w14:textFill>
        </w:rPr>
        <w:t> </w:t>
      </w:r>
      <w:r>
        <w:rPr>
          <w:rFonts w:eastAsia="Times New Roman" w:cstheme="minorHAnsi"/>
          <w:b/>
          <w:bCs/>
          <w:i/>
          <w:iCs/>
          <w:color w:val="000000" w:themeColor="text1"/>
          <w:sz w:val="24"/>
          <w:szCs w:val="24"/>
          <w:lang w:eastAsia="ru-RU"/>
          <w14:textFill>
            <w14:solidFill>
              <w14:schemeClr w14:val="tx1"/>
            </w14:solidFill>
          </w14:textFill>
        </w:rPr>
        <w:t>х</w:t>
      </w:r>
      <w:r>
        <w:rPr>
          <w:rFonts w:eastAsia="Times New Roman" w:cstheme="minorHAnsi"/>
          <w:b/>
          <w:bCs/>
          <w:i/>
          <w:iCs/>
          <w:color w:val="000000" w:themeColor="text1"/>
          <w:sz w:val="24"/>
          <w:szCs w:val="24"/>
          <w:vertAlign w:val="subscript"/>
          <w:lang w:eastAsia="ru-RU"/>
          <w14:textFill>
            <w14:solidFill>
              <w14:schemeClr w14:val="tx1"/>
            </w14:solidFill>
          </w14:textFill>
        </w:rPr>
        <w:t>i</w:t>
      </w:r>
      <w:r>
        <w:rPr>
          <w:rFonts w:eastAsia="Times New Roman" w:cstheme="minorHAnsi"/>
          <w:b/>
          <w:bCs/>
          <w:color w:val="000000" w:themeColor="text1"/>
          <w:sz w:val="24"/>
          <w:szCs w:val="24"/>
          <w:vertAlign w:val="subscript"/>
          <w:lang w:eastAsia="ru-RU"/>
          <w14:textFill>
            <w14:solidFill>
              <w14:schemeClr w14:val="tx1"/>
            </w14:solidFill>
          </w14:textFill>
        </w:rPr>
        <w:t> </w:t>
      </w:r>
      <w:r>
        <w:rPr>
          <w:rFonts w:eastAsia="Times New Roman" w:cstheme="minorHAnsi"/>
          <w:color w:val="000000" w:themeColor="text1"/>
          <w:sz w:val="24"/>
          <w:szCs w:val="24"/>
          <w:lang w:eastAsia="ru-RU"/>
          <w14:textFill>
            <w14:solidFill>
              <w14:schemeClr w14:val="tx1"/>
            </w14:solidFill>
          </w14:textFill>
        </w:rPr>
        <w:t>– значения случайной величины,</w:t>
      </w:r>
      <w:r>
        <w:rPr>
          <w:rFonts w:eastAsia="Times New Roman" w:cstheme="minorHAnsi"/>
          <w:b/>
          <w:bCs/>
          <w:i/>
          <w:iCs/>
          <w:color w:val="000000" w:themeColor="text1"/>
          <w:sz w:val="24"/>
          <w:szCs w:val="24"/>
          <w:lang w:eastAsia="ru-RU"/>
          <w14:textFill>
            <w14:solidFill>
              <w14:schemeClr w14:val="tx1"/>
            </w14:solidFill>
          </w14:textFill>
        </w:rPr>
        <w:t> n</w:t>
      </w:r>
      <w:r>
        <w:rPr>
          <w:rFonts w:eastAsia="Times New Roman" w:cstheme="minorHAnsi"/>
          <w:color w:val="000000" w:themeColor="text1"/>
          <w:sz w:val="24"/>
          <w:szCs w:val="24"/>
          <w:lang w:eastAsia="ru-RU"/>
          <w14:textFill>
            <w14:solidFill>
              <w14:schemeClr w14:val="tx1"/>
            </w14:solidFill>
          </w14:textFill>
        </w:rPr>
        <w:t> – общее количество проведенных испытаний.</w:t>
      </w:r>
    </w:p>
    <w:p>
      <w:pPr>
        <w:spacing w:after="0"/>
        <w:rPr>
          <w:rFonts w:cstheme="minorHAnsi"/>
          <w:color w:val="000000" w:themeColor="text1"/>
          <w:sz w:val="24"/>
          <w:szCs w:val="24"/>
          <w14:textFill>
            <w14:solidFill>
              <w14:schemeClr w14:val="tx1"/>
            </w14:solidFill>
          </w14:textFill>
        </w:rPr>
      </w:pP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 xml:space="preserve">3) Генеральной дисперсией называют среднее арифметическое квадратов отклонения значений признака X от их среднего значения x г. Рассеяние значений количественного признака X в выборке вокруг своего среднего значения` x характеризует выборочная дисперсия. </w:t>
      </w:r>
      <w:r>
        <w:rPr>
          <w:rFonts w:cstheme="minorHAnsi"/>
          <w:color w:val="000000" w:themeColor="text1"/>
          <w:sz w:val="24"/>
          <w:szCs w:val="24"/>
          <w:lang w:eastAsia="ru-RU"/>
          <w14:textFill>
            <w14:solidFill>
              <w14:schemeClr w14:val="tx1"/>
            </w14:solidFill>
          </w14:textFill>
        </w:rPr>
        <w:drawing>
          <wp:inline distT="0" distB="0" distL="0" distR="0">
            <wp:extent cx="1352550" cy="428625"/>
            <wp:effectExtent l="0" t="0" r="0" b="9525"/>
            <wp:docPr id="304"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Рисунок 103"/>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a:xfrm>
                      <a:off x="0" y="0"/>
                      <a:ext cx="1352550" cy="428625"/>
                    </a:xfrm>
                    <a:prstGeom prst="rect">
                      <a:avLst/>
                    </a:prstGeom>
                    <a:noFill/>
                    <a:ln>
                      <a:noFill/>
                    </a:ln>
                  </pic:spPr>
                </pic:pic>
              </a:graphicData>
            </a:graphic>
          </wp:inline>
        </w:drawing>
      </w:r>
    </w:p>
    <w:p>
      <w:pPr>
        <w:spacing w:after="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 xml:space="preserve">Выборочная дисперсия – это среднее арифметическое квадратов отклонений всех вариант выборки от её средней:– для несгруппированных данных, и: – для сформированного вариационного ряда, где – кратные (одинаковые по значению) варианты в дискретном случае либо середины частичных интервалов – в интервальном, и – соответствующие частоты. </w:t>
      </w:r>
      <w:r>
        <w:rPr>
          <w:rFonts w:cstheme="minorHAnsi"/>
          <w:color w:val="000000" w:themeColor="text1"/>
          <w:sz w:val="24"/>
          <w:szCs w:val="24"/>
          <w:lang w:eastAsia="ru-RU"/>
          <w14:textFill>
            <w14:solidFill>
              <w14:schemeClr w14:val="tx1"/>
            </w14:solidFill>
          </w14:textFill>
        </w:rPr>
        <w:drawing>
          <wp:inline distT="0" distB="0" distL="0" distR="0">
            <wp:extent cx="1343025" cy="428625"/>
            <wp:effectExtent l="0" t="0" r="0" b="9525"/>
            <wp:docPr id="305"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Рисунок 104"/>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a:xfrm>
                      <a:off x="0" y="0"/>
                      <a:ext cx="1343025" cy="428625"/>
                    </a:xfrm>
                    <a:prstGeom prst="rect">
                      <a:avLst/>
                    </a:prstGeom>
                    <a:noFill/>
                    <a:ln>
                      <a:noFill/>
                    </a:ln>
                  </pic:spPr>
                </pic:pic>
              </a:graphicData>
            </a:graphic>
          </wp:inline>
        </w:drawing>
      </w:r>
    </w:p>
    <w:p>
      <w:pPr>
        <w:rPr>
          <w:rFonts w:cstheme="minorHAnsi"/>
          <w:color w:val="000000" w:themeColor="text1"/>
          <w14:textFill>
            <w14:solidFill>
              <w14:schemeClr w14:val="tx1"/>
            </w14:solidFill>
          </w14:textFill>
        </w:rPr>
      </w:pPr>
    </w:p>
    <w:p>
      <w:pPr>
        <w:rPr>
          <w:rFonts w:cstheme="minorHAnsi"/>
          <w:color w:val="000000" w:themeColor="text1"/>
          <w14:textFill>
            <w14:solidFill>
              <w14:schemeClr w14:val="tx1"/>
            </w14:solidFill>
          </w14:textFill>
        </w:rPr>
      </w:pPr>
    </w:p>
    <w:p>
      <w:pPr>
        <w:rPr>
          <w:rFonts w:cstheme="minorHAnsi"/>
          <w:color w:val="000000" w:themeColor="text1"/>
          <w14:textFill>
            <w14:solidFill>
              <w14:schemeClr w14:val="tx1"/>
            </w14:solidFill>
          </w14:textFill>
        </w:rPr>
      </w:pPr>
      <w:bookmarkStart w:id="43" w:name="комбигаторика"/>
      <w:r>
        <w:rPr>
          <w:lang w:eastAsia="ru-RU"/>
        </w:rPr>
        <w:drawing>
          <wp:inline distT="0" distB="0" distL="0" distR="0">
            <wp:extent cx="5389880" cy="1818640"/>
            <wp:effectExtent l="0" t="0" r="127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307"/>
                    <pic:cNvPicPr>
                      <a:picLocks noChangeAspect="1"/>
                    </pic:cNvPicPr>
                  </pic:nvPicPr>
                  <pic:blipFill>
                    <a:blip r:embed="rId185"/>
                    <a:stretch>
                      <a:fillRect/>
                    </a:stretch>
                  </pic:blipFill>
                  <pic:spPr>
                    <a:xfrm>
                      <a:off x="0" y="0"/>
                      <a:ext cx="5390476" cy="1819048"/>
                    </a:xfrm>
                    <a:prstGeom prst="rect">
                      <a:avLst/>
                    </a:prstGeom>
                  </pic:spPr>
                </pic:pic>
              </a:graphicData>
            </a:graphic>
          </wp:inline>
        </w:drawing>
      </w:r>
      <w:bookmarkEnd w:id="43"/>
    </w:p>
    <w:p/>
    <w:p>
      <w:r>
        <w:rPr>
          <w:lang w:eastAsia="ru-RU"/>
        </w:rPr>
        <w:drawing>
          <wp:inline distT="0" distB="0" distL="0" distR="0">
            <wp:extent cx="5940425" cy="432435"/>
            <wp:effectExtent l="0" t="0" r="317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186"/>
                    <a:stretch>
                      <a:fillRect/>
                    </a:stretch>
                  </pic:blipFill>
                  <pic:spPr>
                    <a:xfrm>
                      <a:off x="0" y="0"/>
                      <a:ext cx="5940425" cy="432435"/>
                    </a:xfrm>
                    <a:prstGeom prst="rect">
                      <a:avLst/>
                    </a:prstGeom>
                  </pic:spPr>
                </pic:pic>
              </a:graphicData>
            </a:graphic>
          </wp:inline>
        </w:drawing>
      </w:r>
    </w:p>
    <w:p>
      <w:r>
        <w:rPr>
          <w:lang w:eastAsia="ru-RU"/>
        </w:rPr>
        <w:drawing>
          <wp:inline distT="0" distB="0" distL="0" distR="0">
            <wp:extent cx="4152900" cy="66040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187"/>
                    <a:stretch>
                      <a:fillRect/>
                    </a:stretch>
                  </pic:blipFill>
                  <pic:spPr>
                    <a:xfrm>
                      <a:off x="0" y="0"/>
                      <a:ext cx="4153113" cy="660434"/>
                    </a:xfrm>
                    <a:prstGeom prst="rect">
                      <a:avLst/>
                    </a:prstGeom>
                  </pic:spPr>
                </pic:pic>
              </a:graphicData>
            </a:graphic>
          </wp:inline>
        </w:drawing>
      </w: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CC"/>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CC"/>
    <w:family w:val="swiss"/>
    <w:pitch w:val="default"/>
    <w:sig w:usb0="E4002EFF" w:usb1="C000E47F" w:usb2="00000009" w:usb3="00000000" w:csb0="200001FF" w:csb1="00000000"/>
  </w:font>
  <w:font w:name="Arial">
    <w:panose1 w:val="020B0604020202020204"/>
    <w:charset w:val="CC"/>
    <w:family w:val="swiss"/>
    <w:pitch w:val="default"/>
    <w:sig w:usb0="E0002EFF" w:usb1="C000785B" w:usb2="00000009" w:usb3="00000000" w:csb0="400001FF" w:csb1="FFFF0000"/>
  </w:font>
  <w:font w:name="MathJax_Math-italic">
    <w:altName w:val="Times New Roman"/>
    <w:panose1 w:val="00000000000000000000"/>
    <w:charset w:val="00"/>
    <w:family w:val="roman"/>
    <w:pitch w:val="default"/>
    <w:sig w:usb0="00000000" w:usb1="00000000" w:usb2="00000000" w:usb3="00000000" w:csb0="00000000" w:csb1="00000000"/>
  </w:font>
  <w:font w:name="Cambria Math">
    <w:panose1 w:val="02040503050406030204"/>
    <w:charset w:val="CC"/>
    <w:family w:val="roman"/>
    <w:pitch w:val="default"/>
    <w:sig w:usb0="E00006FF" w:usb1="420024FF" w:usb2="02000000" w:usb3="00000000" w:csb0="2000019F" w:csb1="00000000"/>
  </w:font>
  <w:font w:name="MathJax_Main">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CC"/>
    <w:family w:val="swiss"/>
    <w:pitch w:val="default"/>
    <w:sig w:usb0="E1002EFF" w:usb1="C000605B" w:usb2="00000029" w:usb3="00000000" w:csb0="200101FF" w:csb1="20280000"/>
  </w:font>
  <w:font w:name="KaTeX_Math">
    <w:altName w:val="Times New Roman"/>
    <w:panose1 w:val="00000000000000000000"/>
    <w:charset w:val="00"/>
    <w:family w:val="roman"/>
    <w:pitch w:val="default"/>
    <w:sig w:usb0="00000000" w:usb1="00000000" w:usb2="00000000" w:usb3="00000000" w:csb0="00000000" w:csb1="00000000"/>
  </w:font>
  <w:font w:name="KaTeX_Size1">
    <w:altName w:val="Times New Roman"/>
    <w:panose1 w:val="00000000000000000000"/>
    <w:charset w:val="00"/>
    <w:family w:val="roman"/>
    <w:pitch w:val="default"/>
    <w:sig w:usb0="00000000" w:usb1="00000000" w:usb2="00000000" w:usb3="00000000" w:csb0="00000000" w:csb1="00000000"/>
  </w:font>
  <w:font w:name="Courier New">
    <w:panose1 w:val="02070309020205020404"/>
    <w:charset w:val="CC"/>
    <w:family w:val="modern"/>
    <w:pitch w:val="default"/>
    <w:sig w:usb0="E0002EFF" w:usb1="C0007843"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8px;height:41px" o:bullet="t">
        <v:imagedata r:id="rId1" o:title=""/>
      </v:shape>
    </w:pict>
  </w:numPicBullet>
  <w:abstractNum w:abstractNumId="0">
    <w:nsid w:val="00EC074B"/>
    <w:multiLevelType w:val="multilevel"/>
    <w:tmpl w:val="00EC074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6324343"/>
    <w:multiLevelType w:val="multilevel"/>
    <w:tmpl w:val="16324343"/>
    <w:lvl w:ilvl="0" w:tentative="0">
      <w:start w:val="1"/>
      <w:numFmt w:val="bullet"/>
      <w:lvlText w:val=""/>
      <w:lvlPicBulletId w:val="0"/>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lvl w:ilvl="8" w:tentative="0">
      <w:start w:val="1"/>
      <w:numFmt w:val="bullet"/>
      <w:lvlText w:val=""/>
      <w:lvlJc w:val="left"/>
      <w:pPr>
        <w:tabs>
          <w:tab w:val="left" w:pos="6480"/>
        </w:tabs>
        <w:ind w:left="6480" w:hanging="360"/>
      </w:pPr>
      <w:rPr>
        <w:rFonts w:hint="default" w:ascii="Symbol" w:hAnsi="Symbol"/>
      </w:rPr>
    </w:lvl>
  </w:abstractNum>
  <w:abstractNum w:abstractNumId="2">
    <w:nsid w:val="1C053372"/>
    <w:multiLevelType w:val="multilevel"/>
    <w:tmpl w:val="1C0533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D1262DA"/>
    <w:multiLevelType w:val="multilevel"/>
    <w:tmpl w:val="1D1262D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83F3EC7"/>
    <w:multiLevelType w:val="multilevel"/>
    <w:tmpl w:val="283F3EC7"/>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8F27965"/>
    <w:multiLevelType w:val="multilevel"/>
    <w:tmpl w:val="28F2796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524A3292"/>
    <w:multiLevelType w:val="multilevel"/>
    <w:tmpl w:val="524A329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78C608FD"/>
    <w:multiLevelType w:val="multilevel"/>
    <w:tmpl w:val="78C608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6"/>
  </w:num>
  <w:num w:numId="2">
    <w:abstractNumId w:val="3"/>
  </w:num>
  <w:num w:numId="3">
    <w:abstractNumId w:val="5"/>
  </w:num>
  <w:num w:numId="4">
    <w:abstractNumId w:val="4"/>
  </w:num>
  <w:num w:numId="5">
    <w:abstractNumId w:val="0"/>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A9F"/>
    <w:rsid w:val="00045899"/>
    <w:rsid w:val="000D7A9F"/>
    <w:rsid w:val="0010361A"/>
    <w:rsid w:val="00110B3F"/>
    <w:rsid w:val="0017389D"/>
    <w:rsid w:val="00217094"/>
    <w:rsid w:val="002813D2"/>
    <w:rsid w:val="0028629F"/>
    <w:rsid w:val="002C09C0"/>
    <w:rsid w:val="003446AE"/>
    <w:rsid w:val="003C295F"/>
    <w:rsid w:val="003F293B"/>
    <w:rsid w:val="00437CF0"/>
    <w:rsid w:val="00563843"/>
    <w:rsid w:val="00640994"/>
    <w:rsid w:val="006428F8"/>
    <w:rsid w:val="00687EEA"/>
    <w:rsid w:val="006B35CB"/>
    <w:rsid w:val="006F1F90"/>
    <w:rsid w:val="007013E6"/>
    <w:rsid w:val="00763D32"/>
    <w:rsid w:val="007747B7"/>
    <w:rsid w:val="007A47ED"/>
    <w:rsid w:val="007C2E15"/>
    <w:rsid w:val="007C599B"/>
    <w:rsid w:val="008B4148"/>
    <w:rsid w:val="009228CF"/>
    <w:rsid w:val="009A3615"/>
    <w:rsid w:val="009C1A73"/>
    <w:rsid w:val="009D286B"/>
    <w:rsid w:val="00A27BAC"/>
    <w:rsid w:val="00A35E07"/>
    <w:rsid w:val="00A579C9"/>
    <w:rsid w:val="00AA4D23"/>
    <w:rsid w:val="00B11615"/>
    <w:rsid w:val="00B37F20"/>
    <w:rsid w:val="00BC5585"/>
    <w:rsid w:val="00C27794"/>
    <w:rsid w:val="00C46016"/>
    <w:rsid w:val="00C83D4B"/>
    <w:rsid w:val="00D07255"/>
    <w:rsid w:val="00D12A27"/>
    <w:rsid w:val="00DA1385"/>
    <w:rsid w:val="00DE5311"/>
    <w:rsid w:val="00E61963"/>
    <w:rsid w:val="00E7022E"/>
    <w:rsid w:val="00E727FB"/>
    <w:rsid w:val="00F2288B"/>
    <w:rsid w:val="00F31D4E"/>
    <w:rsid w:val="00F33A35"/>
    <w:rsid w:val="00F40081"/>
    <w:rsid w:val="00F51B2A"/>
    <w:rsid w:val="00F873CD"/>
    <w:rsid w:val="4AFD1D64"/>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FollowedHyperlink"/>
    <w:basedOn w:val="2"/>
    <w:semiHidden/>
    <w:unhideWhenUsed/>
    <w:qFormat/>
    <w:uiPriority w:val="99"/>
    <w:rPr>
      <w:color w:val="954F72" w:themeColor="followedHyperlink"/>
      <w:u w:val="single"/>
      <w14:textFill>
        <w14:solidFill>
          <w14:schemeClr w14:val="folHlink"/>
        </w14:solidFill>
      </w14:textFill>
    </w:rPr>
  </w:style>
  <w:style w:type="character" w:styleId="5">
    <w:name w:val="annotation reference"/>
    <w:basedOn w:val="2"/>
    <w:semiHidden/>
    <w:unhideWhenUsed/>
    <w:qFormat/>
    <w:uiPriority w:val="99"/>
    <w:rPr>
      <w:sz w:val="16"/>
      <w:szCs w:val="16"/>
    </w:rPr>
  </w:style>
  <w:style w:type="character" w:styleId="6">
    <w:name w:val="endnote reference"/>
    <w:basedOn w:val="2"/>
    <w:semiHidden/>
    <w:unhideWhenUsed/>
    <w:uiPriority w:val="99"/>
    <w:rPr>
      <w:vertAlign w:val="superscript"/>
    </w:rPr>
  </w:style>
  <w:style w:type="character" w:styleId="7">
    <w:name w:val="Emphasis"/>
    <w:basedOn w:val="2"/>
    <w:qFormat/>
    <w:uiPriority w:val="20"/>
    <w:rPr>
      <w:i/>
      <w:iCs/>
    </w:rPr>
  </w:style>
  <w:style w:type="character" w:styleId="8">
    <w:name w:val="Hyperlink"/>
    <w:basedOn w:val="2"/>
    <w:unhideWhenUsed/>
    <w:uiPriority w:val="99"/>
    <w:rPr>
      <w:color w:val="0563C1" w:themeColor="hyperlink"/>
      <w:u w:val="single"/>
      <w14:textFill>
        <w14:solidFill>
          <w14:schemeClr w14:val="hlink"/>
        </w14:solidFill>
      </w14:textFill>
    </w:rPr>
  </w:style>
  <w:style w:type="paragraph" w:styleId="9">
    <w:name w:val="Balloon Text"/>
    <w:basedOn w:val="1"/>
    <w:link w:val="32"/>
    <w:semiHidden/>
    <w:unhideWhenUsed/>
    <w:uiPriority w:val="99"/>
    <w:pPr>
      <w:spacing w:after="0" w:line="240" w:lineRule="auto"/>
    </w:pPr>
    <w:rPr>
      <w:rFonts w:ascii="Segoe UI" w:hAnsi="Segoe UI" w:cs="Segoe UI"/>
      <w:sz w:val="18"/>
      <w:szCs w:val="18"/>
    </w:rPr>
  </w:style>
  <w:style w:type="paragraph" w:styleId="10">
    <w:name w:val="endnote text"/>
    <w:basedOn w:val="1"/>
    <w:link w:val="29"/>
    <w:semiHidden/>
    <w:unhideWhenUsed/>
    <w:qFormat/>
    <w:uiPriority w:val="99"/>
    <w:pPr>
      <w:spacing w:after="0" w:line="240" w:lineRule="auto"/>
    </w:pPr>
    <w:rPr>
      <w:sz w:val="20"/>
      <w:szCs w:val="20"/>
    </w:rPr>
  </w:style>
  <w:style w:type="paragraph" w:styleId="11">
    <w:name w:val="annotation text"/>
    <w:basedOn w:val="1"/>
    <w:link w:val="30"/>
    <w:semiHidden/>
    <w:unhideWhenUsed/>
    <w:qFormat/>
    <w:uiPriority w:val="99"/>
    <w:pPr>
      <w:spacing w:line="240" w:lineRule="auto"/>
    </w:pPr>
    <w:rPr>
      <w:sz w:val="20"/>
      <w:szCs w:val="20"/>
    </w:rPr>
  </w:style>
  <w:style w:type="paragraph" w:styleId="12">
    <w:name w:val="annotation subject"/>
    <w:basedOn w:val="11"/>
    <w:next w:val="11"/>
    <w:link w:val="31"/>
    <w:semiHidden/>
    <w:unhideWhenUsed/>
    <w:uiPriority w:val="99"/>
    <w:rPr>
      <w:b/>
      <w:bCs/>
    </w:rPr>
  </w:style>
  <w:style w:type="paragraph" w:styleId="13">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table" w:styleId="14">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List Paragraph"/>
    <w:basedOn w:val="1"/>
    <w:qFormat/>
    <w:uiPriority w:val="34"/>
    <w:pPr>
      <w:ind w:left="720"/>
      <w:contextualSpacing/>
    </w:pPr>
  </w:style>
  <w:style w:type="character" w:customStyle="1" w:styleId="16">
    <w:name w:val="mi"/>
    <w:basedOn w:val="2"/>
    <w:uiPriority w:val="0"/>
  </w:style>
  <w:style w:type="character" w:customStyle="1" w:styleId="17">
    <w:name w:val="mjx_assistive_mathml"/>
    <w:basedOn w:val="2"/>
    <w:uiPriority w:val="0"/>
  </w:style>
  <w:style w:type="character" w:customStyle="1" w:styleId="18">
    <w:name w:val="mn"/>
    <w:basedOn w:val="2"/>
    <w:uiPriority w:val="0"/>
  </w:style>
  <w:style w:type="character" w:customStyle="1" w:styleId="19">
    <w:name w:val="mo"/>
    <w:basedOn w:val="2"/>
    <w:uiPriority w:val="0"/>
  </w:style>
  <w:style w:type="character" w:customStyle="1" w:styleId="20">
    <w:name w:val="mwe-math-mathml-inline"/>
    <w:basedOn w:val="2"/>
    <w:uiPriority w:val="0"/>
  </w:style>
  <w:style w:type="character" w:customStyle="1" w:styleId="21">
    <w:name w:val="katex-mathml"/>
    <w:basedOn w:val="2"/>
    <w:uiPriority w:val="0"/>
  </w:style>
  <w:style w:type="character" w:customStyle="1" w:styleId="22">
    <w:name w:val="mord"/>
    <w:basedOn w:val="2"/>
    <w:uiPriority w:val="0"/>
  </w:style>
  <w:style w:type="character" w:customStyle="1" w:styleId="23">
    <w:name w:val="vlist-s"/>
    <w:basedOn w:val="2"/>
    <w:uiPriority w:val="0"/>
  </w:style>
  <w:style w:type="character" w:customStyle="1" w:styleId="24">
    <w:name w:val="mopen"/>
    <w:basedOn w:val="2"/>
    <w:uiPriority w:val="0"/>
  </w:style>
  <w:style w:type="character" w:customStyle="1" w:styleId="25">
    <w:name w:val="mclose"/>
    <w:basedOn w:val="2"/>
    <w:uiPriority w:val="0"/>
  </w:style>
  <w:style w:type="character" w:customStyle="1" w:styleId="26">
    <w:name w:val="mrel"/>
    <w:basedOn w:val="2"/>
    <w:uiPriority w:val="0"/>
  </w:style>
  <w:style w:type="character" w:customStyle="1" w:styleId="27">
    <w:name w:val="mbin"/>
    <w:basedOn w:val="2"/>
    <w:uiPriority w:val="0"/>
  </w:style>
  <w:style w:type="character" w:customStyle="1" w:styleId="28">
    <w:name w:val="mop"/>
    <w:basedOn w:val="2"/>
    <w:uiPriority w:val="0"/>
  </w:style>
  <w:style w:type="character" w:customStyle="1" w:styleId="29">
    <w:name w:val="Текст концевой сноски Знак"/>
    <w:basedOn w:val="2"/>
    <w:link w:val="10"/>
    <w:semiHidden/>
    <w:qFormat/>
    <w:uiPriority w:val="99"/>
    <w:rPr>
      <w:sz w:val="20"/>
      <w:szCs w:val="20"/>
    </w:rPr>
  </w:style>
  <w:style w:type="character" w:customStyle="1" w:styleId="30">
    <w:name w:val="Текст примечания Знак"/>
    <w:basedOn w:val="2"/>
    <w:link w:val="11"/>
    <w:semiHidden/>
    <w:uiPriority w:val="99"/>
    <w:rPr>
      <w:sz w:val="20"/>
      <w:szCs w:val="20"/>
    </w:rPr>
  </w:style>
  <w:style w:type="character" w:customStyle="1" w:styleId="31">
    <w:name w:val="Тема примечания Знак"/>
    <w:basedOn w:val="30"/>
    <w:link w:val="12"/>
    <w:semiHidden/>
    <w:qFormat/>
    <w:uiPriority w:val="99"/>
    <w:rPr>
      <w:b/>
      <w:bCs/>
      <w:sz w:val="20"/>
      <w:szCs w:val="20"/>
    </w:rPr>
  </w:style>
  <w:style w:type="character" w:customStyle="1" w:styleId="32">
    <w:name w:val="Текст выноски Знак"/>
    <w:basedOn w:val="2"/>
    <w:link w:val="9"/>
    <w:semiHidden/>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GIF"/><Relationship Id="rId96" Type="http://schemas.openxmlformats.org/officeDocument/2006/relationships/image" Target="media/image91.GIF"/><Relationship Id="rId95" Type="http://schemas.openxmlformats.org/officeDocument/2006/relationships/image" Target="media/image90.GIF"/><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GIF"/><Relationship Id="rId80" Type="http://schemas.openxmlformats.org/officeDocument/2006/relationships/image" Target="media/image75.GIF"/><Relationship Id="rId8" Type="http://schemas.openxmlformats.org/officeDocument/2006/relationships/image" Target="media/image3.png"/><Relationship Id="rId79" Type="http://schemas.openxmlformats.org/officeDocument/2006/relationships/image" Target="media/image74.GIF"/><Relationship Id="rId78" Type="http://schemas.openxmlformats.org/officeDocument/2006/relationships/image" Target="media/image73.GIF"/><Relationship Id="rId77" Type="http://schemas.openxmlformats.org/officeDocument/2006/relationships/image" Target="media/image72.GIF"/><Relationship Id="rId76" Type="http://schemas.openxmlformats.org/officeDocument/2006/relationships/image" Target="media/image71.GIF"/><Relationship Id="rId75" Type="http://schemas.openxmlformats.org/officeDocument/2006/relationships/image" Target="media/image70.GIF"/><Relationship Id="rId74" Type="http://schemas.openxmlformats.org/officeDocument/2006/relationships/image" Target="media/image69.GIF"/><Relationship Id="rId73" Type="http://schemas.openxmlformats.org/officeDocument/2006/relationships/image" Target="media/image68.GIF"/><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GIF"/><Relationship Id="rId63" Type="http://schemas.openxmlformats.org/officeDocument/2006/relationships/image" Target="media/image58.GIF"/><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GIF"/><Relationship Id="rId50" Type="http://schemas.openxmlformats.org/officeDocument/2006/relationships/image" Target="media/image45.GIF"/><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GIF"/><Relationship Id="rId4" Type="http://schemas.openxmlformats.org/officeDocument/2006/relationships/endnotes" Target="endnotes.xml"/><Relationship Id="rId39" Type="http://schemas.openxmlformats.org/officeDocument/2006/relationships/image" Target="media/image34.GIF"/><Relationship Id="rId38" Type="http://schemas.openxmlformats.org/officeDocument/2006/relationships/image" Target="media/image33.GIF"/><Relationship Id="rId37" Type="http://schemas.openxmlformats.org/officeDocument/2006/relationships/image" Target="media/image32.GIF"/><Relationship Id="rId36" Type="http://schemas.openxmlformats.org/officeDocument/2006/relationships/image" Target="media/image31.GIF"/><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0" Type="http://schemas.openxmlformats.org/officeDocument/2006/relationships/fontTable" Target="fontTable.xml"/><Relationship Id="rId19" Type="http://schemas.openxmlformats.org/officeDocument/2006/relationships/image" Target="media/image14.png"/><Relationship Id="rId189" Type="http://schemas.openxmlformats.org/officeDocument/2006/relationships/customXml" Target="../customXml/item1.xml"/><Relationship Id="rId188" Type="http://schemas.openxmlformats.org/officeDocument/2006/relationships/numbering" Target="numbering.xml"/><Relationship Id="rId187" Type="http://schemas.openxmlformats.org/officeDocument/2006/relationships/image" Target="media/image182.png"/><Relationship Id="rId186" Type="http://schemas.openxmlformats.org/officeDocument/2006/relationships/image" Target="media/image181.png"/><Relationship Id="rId185" Type="http://schemas.openxmlformats.org/officeDocument/2006/relationships/image" Target="media/image180.png"/><Relationship Id="rId184" Type="http://schemas.openxmlformats.org/officeDocument/2006/relationships/image" Target="media/image179.GIF"/><Relationship Id="rId183" Type="http://schemas.openxmlformats.org/officeDocument/2006/relationships/image" Target="media/image178.GIF"/><Relationship Id="rId182" Type="http://schemas.openxmlformats.org/officeDocument/2006/relationships/image" Target="media/image177.GIF"/><Relationship Id="rId181" Type="http://schemas.openxmlformats.org/officeDocument/2006/relationships/image" Target="media/image176.GIF"/><Relationship Id="rId180" Type="http://schemas.openxmlformats.org/officeDocument/2006/relationships/image" Target="media/image175.GIF"/><Relationship Id="rId18" Type="http://schemas.openxmlformats.org/officeDocument/2006/relationships/image" Target="media/image13.png"/><Relationship Id="rId179" Type="http://schemas.openxmlformats.org/officeDocument/2006/relationships/image" Target="media/image174.GIF"/><Relationship Id="rId178" Type="http://schemas.openxmlformats.org/officeDocument/2006/relationships/image" Target="media/image173.GIF"/><Relationship Id="rId177" Type="http://schemas.openxmlformats.org/officeDocument/2006/relationships/image" Target="media/image172.GIF"/><Relationship Id="rId176" Type="http://schemas.openxmlformats.org/officeDocument/2006/relationships/image" Target="media/image171.png"/><Relationship Id="rId175" Type="http://schemas.openxmlformats.org/officeDocument/2006/relationships/image" Target="media/image170.png"/><Relationship Id="rId174" Type="http://schemas.openxmlformats.org/officeDocument/2006/relationships/image" Target="media/image169.png"/><Relationship Id="rId173" Type="http://schemas.openxmlformats.org/officeDocument/2006/relationships/image" Target="media/image168.png"/><Relationship Id="rId172" Type="http://schemas.openxmlformats.org/officeDocument/2006/relationships/image" Target="media/image167.png"/><Relationship Id="rId171" Type="http://schemas.openxmlformats.org/officeDocument/2006/relationships/image" Target="media/image166.png"/><Relationship Id="rId170" Type="http://schemas.openxmlformats.org/officeDocument/2006/relationships/image" Target="media/image165.png"/><Relationship Id="rId17" Type="http://schemas.openxmlformats.org/officeDocument/2006/relationships/image" Target="media/image12.png"/><Relationship Id="rId169" Type="http://schemas.openxmlformats.org/officeDocument/2006/relationships/image" Target="media/image164.png"/><Relationship Id="rId168" Type="http://schemas.openxmlformats.org/officeDocument/2006/relationships/image" Target="media/image163.png"/><Relationship Id="rId167" Type="http://schemas.openxmlformats.org/officeDocument/2006/relationships/image" Target="media/image162.png"/><Relationship Id="rId166" Type="http://schemas.openxmlformats.org/officeDocument/2006/relationships/image" Target="media/image161.png"/><Relationship Id="rId165" Type="http://schemas.openxmlformats.org/officeDocument/2006/relationships/image" Target="media/image160.png"/><Relationship Id="rId164" Type="http://schemas.openxmlformats.org/officeDocument/2006/relationships/image" Target="media/image159.png"/><Relationship Id="rId163" Type="http://schemas.openxmlformats.org/officeDocument/2006/relationships/image" Target="media/image158.png"/><Relationship Id="rId162" Type="http://schemas.openxmlformats.org/officeDocument/2006/relationships/image" Target="media/image157.png"/><Relationship Id="rId161" Type="http://schemas.openxmlformats.org/officeDocument/2006/relationships/image" Target="media/image156.png"/><Relationship Id="rId160" Type="http://schemas.openxmlformats.org/officeDocument/2006/relationships/image" Target="media/image155.png"/><Relationship Id="rId16" Type="http://schemas.openxmlformats.org/officeDocument/2006/relationships/image" Target="media/image11.png"/><Relationship Id="rId159" Type="http://schemas.openxmlformats.org/officeDocument/2006/relationships/image" Target="media/image154.png"/><Relationship Id="rId158" Type="http://schemas.openxmlformats.org/officeDocument/2006/relationships/image" Target="media/image153.png"/><Relationship Id="rId157" Type="http://schemas.openxmlformats.org/officeDocument/2006/relationships/image" Target="media/image152.png"/><Relationship Id="rId156" Type="http://schemas.openxmlformats.org/officeDocument/2006/relationships/image" Target="media/image151.png"/><Relationship Id="rId155" Type="http://schemas.openxmlformats.org/officeDocument/2006/relationships/image" Target="media/image150.png"/><Relationship Id="rId154" Type="http://schemas.openxmlformats.org/officeDocument/2006/relationships/image" Target="media/image149.png"/><Relationship Id="rId153" Type="http://schemas.openxmlformats.org/officeDocument/2006/relationships/image" Target="media/image148.png"/><Relationship Id="rId152" Type="http://schemas.openxmlformats.org/officeDocument/2006/relationships/image" Target="media/image147.png"/><Relationship Id="rId151" Type="http://schemas.openxmlformats.org/officeDocument/2006/relationships/image" Target="media/image146.png"/><Relationship Id="rId150" Type="http://schemas.openxmlformats.org/officeDocument/2006/relationships/image" Target="media/image145.png"/><Relationship Id="rId15" Type="http://schemas.openxmlformats.org/officeDocument/2006/relationships/image" Target="media/image10.png"/><Relationship Id="rId149" Type="http://schemas.openxmlformats.org/officeDocument/2006/relationships/image" Target="media/image144.png"/><Relationship Id="rId148" Type="http://schemas.openxmlformats.org/officeDocument/2006/relationships/image" Target="media/image143.png"/><Relationship Id="rId147" Type="http://schemas.openxmlformats.org/officeDocument/2006/relationships/image" Target="media/image142.png"/><Relationship Id="rId146" Type="http://schemas.openxmlformats.org/officeDocument/2006/relationships/image" Target="media/image141.png"/><Relationship Id="rId145" Type="http://schemas.openxmlformats.org/officeDocument/2006/relationships/image" Target="media/image140.png"/><Relationship Id="rId144" Type="http://schemas.openxmlformats.org/officeDocument/2006/relationships/image" Target="media/image139.GIF"/><Relationship Id="rId143" Type="http://schemas.openxmlformats.org/officeDocument/2006/relationships/image" Target="media/image138.png"/><Relationship Id="rId142" Type="http://schemas.openxmlformats.org/officeDocument/2006/relationships/image" Target="media/image137.GIF"/><Relationship Id="rId141" Type="http://schemas.openxmlformats.org/officeDocument/2006/relationships/image" Target="media/image136.GIF"/><Relationship Id="rId140" Type="http://schemas.openxmlformats.org/officeDocument/2006/relationships/image" Target="media/image135.png"/><Relationship Id="rId14" Type="http://schemas.openxmlformats.org/officeDocument/2006/relationships/image" Target="media/image9.png"/><Relationship Id="rId139" Type="http://schemas.openxmlformats.org/officeDocument/2006/relationships/image" Target="media/image134.png"/><Relationship Id="rId138" Type="http://schemas.openxmlformats.org/officeDocument/2006/relationships/image" Target="media/image133.png"/><Relationship Id="rId137" Type="http://schemas.openxmlformats.org/officeDocument/2006/relationships/image" Target="media/image132.png"/><Relationship Id="rId136" Type="http://schemas.openxmlformats.org/officeDocument/2006/relationships/image" Target="media/image131.png"/><Relationship Id="rId135" Type="http://schemas.openxmlformats.org/officeDocument/2006/relationships/image" Target="media/image130.png"/><Relationship Id="rId134" Type="http://schemas.openxmlformats.org/officeDocument/2006/relationships/image" Target="media/image129.png"/><Relationship Id="rId133" Type="http://schemas.openxmlformats.org/officeDocument/2006/relationships/image" Target="media/image128.png"/><Relationship Id="rId132" Type="http://schemas.openxmlformats.org/officeDocument/2006/relationships/image" Target="media/image127.png"/><Relationship Id="rId131" Type="http://schemas.openxmlformats.org/officeDocument/2006/relationships/image" Target="media/image126.png"/><Relationship Id="rId130" Type="http://schemas.openxmlformats.org/officeDocument/2006/relationships/image" Target="media/image125.png"/><Relationship Id="rId13" Type="http://schemas.openxmlformats.org/officeDocument/2006/relationships/image" Target="media/image8.png"/><Relationship Id="rId129" Type="http://schemas.openxmlformats.org/officeDocument/2006/relationships/image" Target="media/image124.png"/><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GIF"/><Relationship Id="rId110" Type="http://schemas.openxmlformats.org/officeDocument/2006/relationships/image" Target="media/image105.GIF"/><Relationship Id="rId11" Type="http://schemas.openxmlformats.org/officeDocument/2006/relationships/image" Target="media/image6.png"/><Relationship Id="rId109" Type="http://schemas.openxmlformats.org/officeDocument/2006/relationships/image" Target="media/image104.GIF"/><Relationship Id="rId108" Type="http://schemas.openxmlformats.org/officeDocument/2006/relationships/image" Target="media/image103.GIF"/><Relationship Id="rId107" Type="http://schemas.openxmlformats.org/officeDocument/2006/relationships/image" Target="media/image102.GIF"/><Relationship Id="rId106" Type="http://schemas.openxmlformats.org/officeDocument/2006/relationships/image" Target="media/image101.GIF"/><Relationship Id="rId105" Type="http://schemas.openxmlformats.org/officeDocument/2006/relationships/image" Target="media/image100.GIF"/><Relationship Id="rId104" Type="http://schemas.openxmlformats.org/officeDocument/2006/relationships/image" Target="media/image99.GIF"/><Relationship Id="rId103" Type="http://schemas.openxmlformats.org/officeDocument/2006/relationships/image" Target="media/image98.GIF"/><Relationship Id="rId102" Type="http://schemas.openxmlformats.org/officeDocument/2006/relationships/image" Target="media/image97.GIF"/><Relationship Id="rId101" Type="http://schemas.openxmlformats.org/officeDocument/2006/relationships/image" Target="media/image96.GIF"/><Relationship Id="rId100" Type="http://schemas.openxmlformats.org/officeDocument/2006/relationships/image" Target="media/image95.GIF"/><Relationship Id="rId10" Type="http://schemas.openxmlformats.org/officeDocument/2006/relationships/image" Target="media/image5.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8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ED9FA-7F72-44C0-8ADE-1694AA2B4EC3}">
  <ds:schemaRefs/>
</ds:datastoreItem>
</file>

<file path=docProps/app.xml><?xml version="1.0" encoding="utf-8"?>
<Properties xmlns="http://schemas.openxmlformats.org/officeDocument/2006/extended-properties" xmlns:vt="http://schemas.openxmlformats.org/officeDocument/2006/docPropsVTypes">
  <Template>Normal.dotm</Template>
  <Company>diakov.net</Company>
  <Pages>31</Pages>
  <Words>6049</Words>
  <Characters>34485</Characters>
  <Lines>287</Lines>
  <Paragraphs>80</Paragraphs>
  <TotalTime>2371</TotalTime>
  <ScaleCrop>false</ScaleCrop>
  <LinksUpToDate>false</LinksUpToDate>
  <CharactersWithSpaces>40454</CharactersWithSpaces>
  <Application>WPS Office_12.2.0.13412_F1E327BC-269C-435d-A152-05C5408002CA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2024-01-03T12:10:00Z</dcterms:created>
  <dc:creator>RePack by Diakov</dc:creator>
  <cp:lastModifiedBy>svobo</cp:lastModifiedBy>
  <dcterms:modified xsi:type="dcterms:W3CDTF">2024-01-11T16:01:11Z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1049-12.2.0.13412</vt:lpwstr>
  </property>
  <property fmtid="{D5CDD505-2E9C-101B-9397-08002B2CF9AE}" pid="3" name="ICV">
    <vt:lpwstr>59031FE5ABF54F43A8696516DDF29552_12</vt:lpwstr>
  </property>
</Properties>
</file>