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918D2">
      <w:pPr>
        <w:spacing w:line="360" w:lineRule="auto"/>
        <w:jc w:val="center"/>
        <w:rPr>
          <w:sz w:val="28"/>
        </w:rPr>
      </w:pPr>
      <w:r>
        <w:rPr>
          <w:sz w:val="28"/>
        </w:rPr>
        <w:t>Министерство цифрового развития, связи и массовых коммуникаций Российской Федерации</w:t>
      </w:r>
    </w:p>
    <w:p w14:paraId="6F0A1AE9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14:paraId="71B748B0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1F6C8572">
      <w:pPr>
        <w:spacing w:line="360" w:lineRule="auto"/>
        <w:jc w:val="center"/>
        <w:rPr>
          <w:sz w:val="28"/>
        </w:rPr>
      </w:pPr>
      <w:r>
        <w:rPr>
          <w:sz w:val="28"/>
        </w:rPr>
        <w:t>«Сибирский государственный университет телекоммуникаций и информатики»</w:t>
      </w:r>
    </w:p>
    <w:p w14:paraId="2148237C">
      <w:pPr>
        <w:spacing w:line="360" w:lineRule="auto"/>
        <w:jc w:val="center"/>
        <w:rPr>
          <w:sz w:val="28"/>
        </w:rPr>
      </w:pPr>
    </w:p>
    <w:p w14:paraId="678600F2">
      <w:pPr>
        <w:spacing w:line="360" w:lineRule="auto"/>
        <w:jc w:val="right"/>
        <w:rPr>
          <w:sz w:val="28"/>
        </w:rPr>
      </w:pPr>
    </w:p>
    <w:p w14:paraId="1ADF26E6">
      <w:pPr>
        <w:spacing w:line="360" w:lineRule="auto"/>
        <w:jc w:val="right"/>
        <w:rPr>
          <w:sz w:val="28"/>
        </w:rPr>
      </w:pPr>
    </w:p>
    <w:p w14:paraId="7DE3F701">
      <w:pPr>
        <w:spacing w:line="360" w:lineRule="auto"/>
        <w:jc w:val="center"/>
        <w:rPr>
          <w:sz w:val="28"/>
        </w:rPr>
      </w:pPr>
    </w:p>
    <w:p w14:paraId="2D87DD12">
      <w:pPr>
        <w:spacing w:line="360" w:lineRule="auto"/>
        <w:jc w:val="center"/>
        <w:rPr>
          <w:sz w:val="28"/>
        </w:rPr>
      </w:pPr>
    </w:p>
    <w:p w14:paraId="5038D12E">
      <w:pPr>
        <w:spacing w:line="360" w:lineRule="auto"/>
        <w:jc w:val="center"/>
        <w:rPr>
          <w:sz w:val="28"/>
        </w:rPr>
      </w:pPr>
    </w:p>
    <w:p w14:paraId="2EBDC327">
      <w:pPr>
        <w:spacing w:line="360" w:lineRule="auto"/>
        <w:jc w:val="center"/>
        <w:rPr>
          <w:sz w:val="28"/>
        </w:rPr>
      </w:pPr>
      <w:r>
        <w:rPr>
          <w:sz w:val="28"/>
        </w:rPr>
        <w:t>Отчёт по лабораторной работе на тему:</w:t>
      </w:r>
    </w:p>
    <w:p w14:paraId="0E8691F6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Измерение диаграммы направленности микрофона</w:t>
      </w:r>
    </w:p>
    <w:p w14:paraId="7E056D39">
      <w:pPr>
        <w:spacing w:line="360" w:lineRule="auto"/>
        <w:jc w:val="center"/>
        <w:rPr>
          <w:sz w:val="28"/>
        </w:rPr>
      </w:pPr>
    </w:p>
    <w:p w14:paraId="313C190C">
      <w:pPr>
        <w:spacing w:line="360" w:lineRule="auto"/>
        <w:jc w:val="center"/>
        <w:rPr>
          <w:sz w:val="28"/>
        </w:rPr>
      </w:pPr>
    </w:p>
    <w:p w14:paraId="6999B474">
      <w:pPr>
        <w:spacing w:line="360" w:lineRule="auto"/>
        <w:jc w:val="center"/>
        <w:rPr>
          <w:sz w:val="28"/>
        </w:rPr>
      </w:pPr>
    </w:p>
    <w:p w14:paraId="48ACB0D7">
      <w:pPr>
        <w:spacing w:line="360" w:lineRule="auto"/>
        <w:jc w:val="right"/>
        <w:rPr>
          <w:sz w:val="28"/>
        </w:rPr>
      </w:pPr>
      <w:r>
        <w:rPr>
          <w:sz w:val="28"/>
        </w:rPr>
        <w:t>Выполнили: студенты 3 курса,</w:t>
      </w:r>
    </w:p>
    <w:p w14:paraId="2408F4C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ИТ, гр. ТТМ-21</w:t>
      </w:r>
    </w:p>
    <w:p w14:paraId="06A2895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</w:t>
      </w:r>
      <w:r>
        <w:rPr>
          <w:sz w:val="28"/>
          <w:lang w:val="ru-RU"/>
        </w:rPr>
        <w:t>Ланин</w:t>
      </w:r>
      <w:r>
        <w:rPr>
          <w:sz w:val="28"/>
        </w:rPr>
        <w:t xml:space="preserve"> </w:t>
      </w:r>
      <w:r>
        <w:rPr>
          <w:sz w:val="28"/>
          <w:lang w:val="ru-RU"/>
        </w:rPr>
        <w:t>В</w:t>
      </w:r>
      <w:r>
        <w:rPr>
          <w:sz w:val="28"/>
        </w:rPr>
        <w:t>.</w:t>
      </w:r>
      <w:r>
        <w:rPr>
          <w:sz w:val="28"/>
          <w:lang w:val="ru-RU"/>
        </w:rPr>
        <w:t>Р</w:t>
      </w:r>
      <w:bookmarkStart w:id="0" w:name="_GoBack"/>
      <w:bookmarkEnd w:id="0"/>
      <w:r>
        <w:rPr>
          <w:sz w:val="28"/>
        </w:rPr>
        <w:t>.</w:t>
      </w:r>
    </w:p>
    <w:p w14:paraId="247BF12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Проверил: Городецкий С.С.</w:t>
      </w:r>
    </w:p>
    <w:p w14:paraId="41DE31A4">
      <w:pPr>
        <w:rPr>
          <w:sz w:val="28"/>
        </w:rPr>
      </w:pPr>
    </w:p>
    <w:p w14:paraId="04233254">
      <w:pPr>
        <w:rPr>
          <w:sz w:val="28"/>
        </w:rPr>
      </w:pPr>
    </w:p>
    <w:p w14:paraId="554E7A82">
      <w:pPr>
        <w:rPr>
          <w:sz w:val="28"/>
        </w:rPr>
      </w:pPr>
    </w:p>
    <w:p w14:paraId="3EBEBDB2">
      <w:pPr>
        <w:ind w:left="360"/>
        <w:jc w:val="center"/>
        <w:rPr>
          <w:sz w:val="28"/>
        </w:rPr>
      </w:pPr>
    </w:p>
    <w:p w14:paraId="368021CB">
      <w:pPr>
        <w:ind w:left="360"/>
        <w:jc w:val="center"/>
        <w:rPr>
          <w:sz w:val="28"/>
        </w:rPr>
      </w:pPr>
    </w:p>
    <w:p w14:paraId="6C9D3133">
      <w:pPr>
        <w:ind w:left="360"/>
        <w:jc w:val="center"/>
        <w:rPr>
          <w:sz w:val="28"/>
        </w:rPr>
      </w:pPr>
    </w:p>
    <w:p w14:paraId="6575642A">
      <w:pPr>
        <w:ind w:left="360"/>
        <w:jc w:val="center"/>
        <w:rPr>
          <w:sz w:val="28"/>
        </w:rPr>
      </w:pPr>
    </w:p>
    <w:p w14:paraId="63909C29">
      <w:pPr>
        <w:ind w:left="360"/>
        <w:jc w:val="center"/>
        <w:rPr>
          <w:sz w:val="28"/>
        </w:rPr>
      </w:pPr>
    </w:p>
    <w:p w14:paraId="3BF35177">
      <w:pPr>
        <w:ind w:left="360"/>
        <w:jc w:val="center"/>
        <w:rPr>
          <w:sz w:val="28"/>
        </w:rPr>
      </w:pPr>
    </w:p>
    <w:p w14:paraId="236ED999">
      <w:pPr>
        <w:ind w:left="360"/>
        <w:jc w:val="center"/>
        <w:rPr>
          <w:sz w:val="28"/>
        </w:rPr>
      </w:pPr>
    </w:p>
    <w:p w14:paraId="523AA291">
      <w:pPr>
        <w:ind w:left="360"/>
        <w:jc w:val="center"/>
        <w:rPr>
          <w:sz w:val="28"/>
        </w:rPr>
      </w:pPr>
    </w:p>
    <w:p w14:paraId="3DC3C93B">
      <w:pPr>
        <w:ind w:left="360"/>
        <w:jc w:val="center"/>
        <w:rPr>
          <w:sz w:val="28"/>
        </w:rPr>
      </w:pPr>
    </w:p>
    <w:p w14:paraId="1B0BAB56">
      <w:pPr>
        <w:ind w:left="360"/>
        <w:jc w:val="center"/>
        <w:rPr>
          <w:sz w:val="28"/>
        </w:rPr>
      </w:pPr>
      <w:r>
        <w:rPr>
          <w:sz w:val="28"/>
        </w:rPr>
        <w:t>Новосибирск 2024</w:t>
      </w:r>
    </w:p>
    <w:p w14:paraId="55488316">
      <w:pPr>
        <w:pStyle w:val="5"/>
        <w:ind w:left="0" w:firstLine="567"/>
      </w:pPr>
      <w:r>
        <w:t xml:space="preserve">Цель работы: измерить диаграмму направленности микрофона. </w:t>
      </w:r>
      <w:r>
        <w:rPr>
          <w:lang w:val="en-US"/>
        </w:rPr>
        <w:t>Recording</w:t>
      </w:r>
      <w:r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MC</w:t>
      </w:r>
      <w:r>
        <w:t>-700.</w:t>
      </w:r>
    </w:p>
    <w:p w14:paraId="528A75C2">
      <w:pPr>
        <w:pStyle w:val="5"/>
        <w:ind w:left="0" w:firstLine="567"/>
      </w:pPr>
      <w:r>
        <w:t>Сгенерирован сигнал синусоидальный с f = 250 Гц с помощью генератора.</w:t>
      </w:r>
    </w:p>
    <w:p w14:paraId="34415BD6">
      <w:pPr>
        <w:pStyle w:val="5"/>
        <w:numPr>
          <w:ilvl w:val="0"/>
          <w:numId w:val="1"/>
        </w:numPr>
      </w:pPr>
      <w:r>
        <w:t>Диаграмма направленности «Всенаправленная».</w:t>
      </w:r>
    </w:p>
    <w:p w14:paraId="67AEE55F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14:paraId="2E0C9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2A2A910E">
            <w:r>
              <w:t>0</w:t>
            </w:r>
          </w:p>
        </w:tc>
        <w:tc>
          <w:tcPr>
            <w:tcW w:w="1168" w:type="dxa"/>
          </w:tcPr>
          <w:p w14:paraId="3E0B98F5">
            <w:r>
              <w:t>45</w:t>
            </w:r>
          </w:p>
        </w:tc>
        <w:tc>
          <w:tcPr>
            <w:tcW w:w="1168" w:type="dxa"/>
          </w:tcPr>
          <w:p w14:paraId="5DF7C4CC">
            <w:r>
              <w:t>90</w:t>
            </w:r>
          </w:p>
        </w:tc>
        <w:tc>
          <w:tcPr>
            <w:tcW w:w="1168" w:type="dxa"/>
          </w:tcPr>
          <w:p w14:paraId="05459F21">
            <w:r>
              <w:t>135</w:t>
            </w:r>
          </w:p>
        </w:tc>
        <w:tc>
          <w:tcPr>
            <w:tcW w:w="1168" w:type="dxa"/>
          </w:tcPr>
          <w:p w14:paraId="5AF6605F">
            <w:r>
              <w:t>180</w:t>
            </w:r>
          </w:p>
        </w:tc>
        <w:tc>
          <w:tcPr>
            <w:tcW w:w="1168" w:type="dxa"/>
          </w:tcPr>
          <w:p w14:paraId="38DBFCDF">
            <w:r>
              <w:t>225</w:t>
            </w:r>
          </w:p>
        </w:tc>
        <w:tc>
          <w:tcPr>
            <w:tcW w:w="1168" w:type="dxa"/>
          </w:tcPr>
          <w:p w14:paraId="6A80C11D">
            <w:r>
              <w:t>270</w:t>
            </w:r>
          </w:p>
        </w:tc>
        <w:tc>
          <w:tcPr>
            <w:tcW w:w="1169" w:type="dxa"/>
          </w:tcPr>
          <w:p w14:paraId="687D6806">
            <w:r>
              <w:t>315</w:t>
            </w:r>
          </w:p>
        </w:tc>
      </w:tr>
      <w:tr w14:paraId="564B8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34EFD547">
            <w:r>
              <w:t>1,003</w:t>
            </w:r>
          </w:p>
        </w:tc>
        <w:tc>
          <w:tcPr>
            <w:tcW w:w="1168" w:type="dxa"/>
          </w:tcPr>
          <w:p w14:paraId="6FD5DB2F">
            <w:r>
              <w:t>1,043</w:t>
            </w:r>
          </w:p>
        </w:tc>
        <w:tc>
          <w:tcPr>
            <w:tcW w:w="1168" w:type="dxa"/>
          </w:tcPr>
          <w:p w14:paraId="7A468478">
            <w:r>
              <w:t>1,048</w:t>
            </w:r>
          </w:p>
        </w:tc>
        <w:tc>
          <w:tcPr>
            <w:tcW w:w="1168" w:type="dxa"/>
          </w:tcPr>
          <w:p w14:paraId="7E54ED18">
            <w:r>
              <w:t>1,063</w:t>
            </w:r>
          </w:p>
        </w:tc>
        <w:tc>
          <w:tcPr>
            <w:tcW w:w="1168" w:type="dxa"/>
          </w:tcPr>
          <w:p w14:paraId="1B18BB84">
            <w:r>
              <w:t>1,049</w:t>
            </w:r>
          </w:p>
        </w:tc>
        <w:tc>
          <w:tcPr>
            <w:tcW w:w="1168" w:type="dxa"/>
          </w:tcPr>
          <w:p w14:paraId="1EDE6BEE">
            <w:r>
              <w:t>1,119</w:t>
            </w:r>
          </w:p>
        </w:tc>
        <w:tc>
          <w:tcPr>
            <w:tcW w:w="1168" w:type="dxa"/>
          </w:tcPr>
          <w:p w14:paraId="55DF4D0C">
            <w:r>
              <w:t>1,121</w:t>
            </w:r>
          </w:p>
        </w:tc>
        <w:tc>
          <w:tcPr>
            <w:tcW w:w="1169" w:type="dxa"/>
          </w:tcPr>
          <w:p w14:paraId="729B990D">
            <w:r>
              <w:t>1,143</w:t>
            </w:r>
          </w:p>
        </w:tc>
      </w:tr>
    </w:tbl>
    <w:p w14:paraId="5C079559"/>
    <w:p w14:paraId="1F386B78">
      <w:pPr>
        <w:pStyle w:val="5"/>
        <w:ind w:left="0"/>
        <w:jc w:val="center"/>
      </w:pPr>
      <w:r>
        <w:drawing>
          <wp:inline distT="0" distB="0" distL="0" distR="0">
            <wp:extent cx="1441450" cy="1911350"/>
            <wp:effectExtent l="0" t="0" r="6350" b="0"/>
            <wp:docPr id="34727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7620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59" t="3532" r="20963" b="6609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6F1D">
      <w:pPr>
        <w:pStyle w:val="5"/>
        <w:ind w:left="0"/>
      </w:pPr>
    </w:p>
    <w:p w14:paraId="4455C7AA">
      <w:r>
        <w:t>2)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>
        <w:t>Диаграмма направленности «</w:t>
      </w:r>
      <w:r>
        <w:rPr>
          <w14:ligatures w14:val="standardContextual"/>
        </w:rPr>
        <w:drawing>
          <wp:inline distT="0" distB="0" distL="0" distR="0">
            <wp:extent cx="878205" cy="1005840"/>
            <wp:effectExtent l="0" t="0" r="0" b="3810"/>
            <wp:docPr id="22" name="Рисунок 3" descr="C:\Users\Trafi\Pictures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" descr="C:\Users\Trafi\Pictures\Безымянный1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».</w:t>
      </w:r>
    </w:p>
    <w:p w14:paraId="2769DAE6">
      <w:pPr>
        <w:pStyle w:val="5"/>
        <w:ind w:firstLine="567"/>
      </w:pPr>
    </w:p>
    <w:p w14:paraId="3EFECFC3">
      <w:pPr>
        <w:pStyle w:val="5"/>
        <w:ind w:firstLine="567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14:paraId="36DF6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dxa"/>
          </w:tcPr>
          <w:p w14:paraId="11DE0492">
            <w:pPr>
              <w:pStyle w:val="5"/>
              <w:ind w:left="0"/>
            </w:pPr>
            <w:r>
              <w:t>0</w:t>
            </w:r>
          </w:p>
        </w:tc>
        <w:tc>
          <w:tcPr>
            <w:tcW w:w="1168" w:type="dxa"/>
          </w:tcPr>
          <w:p w14:paraId="0D6203F3">
            <w:pPr>
              <w:pStyle w:val="5"/>
              <w:ind w:left="0"/>
            </w:pPr>
            <w:r>
              <w:t>45</w:t>
            </w:r>
          </w:p>
        </w:tc>
        <w:tc>
          <w:tcPr>
            <w:tcW w:w="1168" w:type="dxa"/>
          </w:tcPr>
          <w:p w14:paraId="043E2985">
            <w:pPr>
              <w:pStyle w:val="5"/>
              <w:ind w:left="0"/>
            </w:pPr>
            <w:r>
              <w:t>90</w:t>
            </w:r>
          </w:p>
        </w:tc>
        <w:tc>
          <w:tcPr>
            <w:tcW w:w="1168" w:type="dxa"/>
          </w:tcPr>
          <w:p w14:paraId="5FCB752F">
            <w:pPr>
              <w:pStyle w:val="5"/>
              <w:ind w:left="0"/>
            </w:pPr>
            <w:r>
              <w:t>135</w:t>
            </w:r>
          </w:p>
        </w:tc>
        <w:tc>
          <w:tcPr>
            <w:tcW w:w="1168" w:type="dxa"/>
          </w:tcPr>
          <w:p w14:paraId="1B5B69D0">
            <w:pPr>
              <w:pStyle w:val="5"/>
              <w:ind w:left="0"/>
            </w:pPr>
            <w:r>
              <w:t>180</w:t>
            </w:r>
          </w:p>
        </w:tc>
        <w:tc>
          <w:tcPr>
            <w:tcW w:w="1168" w:type="dxa"/>
          </w:tcPr>
          <w:p w14:paraId="1CF70CF5">
            <w:pPr>
              <w:pStyle w:val="5"/>
              <w:ind w:left="0"/>
            </w:pPr>
            <w:r>
              <w:t>225</w:t>
            </w:r>
          </w:p>
        </w:tc>
        <w:tc>
          <w:tcPr>
            <w:tcW w:w="1168" w:type="dxa"/>
          </w:tcPr>
          <w:p w14:paraId="4CB8D5EA">
            <w:pPr>
              <w:pStyle w:val="5"/>
              <w:ind w:left="0"/>
            </w:pPr>
            <w:r>
              <w:t>270</w:t>
            </w:r>
          </w:p>
        </w:tc>
        <w:tc>
          <w:tcPr>
            <w:tcW w:w="1169" w:type="dxa"/>
          </w:tcPr>
          <w:p w14:paraId="69F353B6">
            <w:pPr>
              <w:pStyle w:val="5"/>
              <w:ind w:left="0"/>
            </w:pPr>
            <w:r>
              <w:t>315</w:t>
            </w:r>
          </w:p>
        </w:tc>
      </w:tr>
      <w:tr w14:paraId="09FA4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33A2BDC6">
            <w:pPr>
              <w:pStyle w:val="5"/>
              <w:ind w:left="0"/>
            </w:pPr>
            <w:r>
              <w:t>1,117</w:t>
            </w:r>
          </w:p>
        </w:tc>
        <w:tc>
          <w:tcPr>
            <w:tcW w:w="1168" w:type="dxa"/>
          </w:tcPr>
          <w:p w14:paraId="05572422">
            <w:pPr>
              <w:pStyle w:val="5"/>
              <w:ind w:left="0"/>
            </w:pPr>
            <w:r>
              <w:t>0,392</w:t>
            </w:r>
          </w:p>
        </w:tc>
        <w:tc>
          <w:tcPr>
            <w:tcW w:w="1168" w:type="dxa"/>
          </w:tcPr>
          <w:p w14:paraId="7B11DF99">
            <w:pPr>
              <w:pStyle w:val="5"/>
              <w:ind w:left="0"/>
            </w:pPr>
            <w:r>
              <w:t>0,521</w:t>
            </w:r>
          </w:p>
        </w:tc>
        <w:tc>
          <w:tcPr>
            <w:tcW w:w="1168" w:type="dxa"/>
          </w:tcPr>
          <w:p w14:paraId="77BBFA13">
            <w:pPr>
              <w:pStyle w:val="5"/>
              <w:ind w:left="0"/>
            </w:pPr>
            <w:r>
              <w:t>0,223</w:t>
            </w:r>
          </w:p>
        </w:tc>
        <w:tc>
          <w:tcPr>
            <w:tcW w:w="1168" w:type="dxa"/>
          </w:tcPr>
          <w:p w14:paraId="017590BC">
            <w:pPr>
              <w:pStyle w:val="5"/>
              <w:ind w:left="0"/>
            </w:pPr>
            <w:r>
              <w:t>0,224</w:t>
            </w:r>
          </w:p>
        </w:tc>
        <w:tc>
          <w:tcPr>
            <w:tcW w:w="1168" w:type="dxa"/>
          </w:tcPr>
          <w:p w14:paraId="163E2A15">
            <w:pPr>
              <w:pStyle w:val="5"/>
              <w:ind w:left="0"/>
            </w:pPr>
            <w:r>
              <w:t>0,268</w:t>
            </w:r>
          </w:p>
        </w:tc>
        <w:tc>
          <w:tcPr>
            <w:tcW w:w="1168" w:type="dxa"/>
          </w:tcPr>
          <w:p w14:paraId="69E11A6E">
            <w:pPr>
              <w:pStyle w:val="5"/>
              <w:ind w:left="0"/>
            </w:pPr>
            <w:r>
              <w:t>0,669</w:t>
            </w:r>
          </w:p>
        </w:tc>
        <w:tc>
          <w:tcPr>
            <w:tcW w:w="1169" w:type="dxa"/>
          </w:tcPr>
          <w:p w14:paraId="7BBFD924">
            <w:pPr>
              <w:pStyle w:val="5"/>
              <w:ind w:left="0"/>
            </w:pPr>
            <w:r>
              <w:t>0,393</w:t>
            </w:r>
          </w:p>
        </w:tc>
      </w:tr>
    </w:tbl>
    <w:p w14:paraId="132FCEAD">
      <w:pPr>
        <w:pStyle w:val="5"/>
        <w:ind w:left="0"/>
      </w:pPr>
    </w:p>
    <w:p w14:paraId="020A5D54">
      <w:pPr>
        <w:pStyle w:val="5"/>
        <w:ind w:left="0"/>
        <w:jc w:val="center"/>
      </w:pPr>
      <w:r>
        <w:drawing>
          <wp:inline distT="0" distB="0" distL="0" distR="0">
            <wp:extent cx="1441450" cy="1911350"/>
            <wp:effectExtent l="0" t="0" r="6350" b="0"/>
            <wp:docPr id="81413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3628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08" t="35924" r="20214" b="33702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7EF1">
      <w:pPr>
        <w:pStyle w:val="5"/>
        <w:ind w:left="0"/>
      </w:pPr>
      <w:r>
        <w:t>3)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>
        <w:t>диаграмму направленности «</w:t>
      </w:r>
      <w:r>
        <w:rPr>
          <w14:ligatures w14:val="standardContextual"/>
        </w:rPr>
        <w:drawing>
          <wp:inline distT="0" distB="0" distL="0" distR="0">
            <wp:extent cx="553720" cy="1146175"/>
            <wp:effectExtent l="0" t="0" r="0" b="0"/>
            <wp:docPr id="23" name="Рисунок 1" descr="C:\Users\Trafi\Pictures\Безымянный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" descr="C:\Users\Trafi\Pictures\Безымянный1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»</w:t>
      </w:r>
    </w:p>
    <w:p w14:paraId="41B51D6F">
      <w:pPr>
        <w:pStyle w:val="5"/>
        <w:ind w:left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14:paraId="1DBE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58773AD6">
            <w:pPr>
              <w:pStyle w:val="5"/>
              <w:ind w:left="0"/>
            </w:pPr>
            <w:r>
              <w:t>0</w:t>
            </w:r>
          </w:p>
        </w:tc>
        <w:tc>
          <w:tcPr>
            <w:tcW w:w="1168" w:type="dxa"/>
          </w:tcPr>
          <w:p w14:paraId="71190047">
            <w:pPr>
              <w:pStyle w:val="5"/>
              <w:ind w:left="0"/>
            </w:pPr>
            <w:r>
              <w:t>45</w:t>
            </w:r>
          </w:p>
        </w:tc>
        <w:tc>
          <w:tcPr>
            <w:tcW w:w="1168" w:type="dxa"/>
          </w:tcPr>
          <w:p w14:paraId="672C8A25">
            <w:pPr>
              <w:pStyle w:val="5"/>
              <w:ind w:left="0"/>
            </w:pPr>
            <w:r>
              <w:t>90</w:t>
            </w:r>
          </w:p>
        </w:tc>
        <w:tc>
          <w:tcPr>
            <w:tcW w:w="1168" w:type="dxa"/>
          </w:tcPr>
          <w:p w14:paraId="32BC8C14">
            <w:pPr>
              <w:pStyle w:val="5"/>
              <w:ind w:left="0"/>
            </w:pPr>
            <w:r>
              <w:t>135</w:t>
            </w:r>
          </w:p>
        </w:tc>
        <w:tc>
          <w:tcPr>
            <w:tcW w:w="1168" w:type="dxa"/>
          </w:tcPr>
          <w:p w14:paraId="06569E8E">
            <w:pPr>
              <w:pStyle w:val="5"/>
              <w:ind w:left="0"/>
            </w:pPr>
            <w:r>
              <w:t>180</w:t>
            </w:r>
          </w:p>
        </w:tc>
        <w:tc>
          <w:tcPr>
            <w:tcW w:w="1168" w:type="dxa"/>
          </w:tcPr>
          <w:p w14:paraId="440D6568">
            <w:pPr>
              <w:pStyle w:val="5"/>
              <w:ind w:left="0"/>
            </w:pPr>
            <w:r>
              <w:t>225</w:t>
            </w:r>
          </w:p>
        </w:tc>
        <w:tc>
          <w:tcPr>
            <w:tcW w:w="1168" w:type="dxa"/>
          </w:tcPr>
          <w:p w14:paraId="50F82CFC">
            <w:pPr>
              <w:pStyle w:val="5"/>
              <w:ind w:left="0"/>
            </w:pPr>
            <w:r>
              <w:t>270</w:t>
            </w:r>
          </w:p>
        </w:tc>
        <w:tc>
          <w:tcPr>
            <w:tcW w:w="1169" w:type="dxa"/>
          </w:tcPr>
          <w:p w14:paraId="5BE29018">
            <w:pPr>
              <w:pStyle w:val="5"/>
              <w:ind w:left="0"/>
            </w:pPr>
            <w:r>
              <w:t>315</w:t>
            </w:r>
          </w:p>
        </w:tc>
      </w:tr>
      <w:tr w14:paraId="7F162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3BBEC82A">
            <w:pPr>
              <w:pStyle w:val="5"/>
              <w:ind w:left="0"/>
            </w:pPr>
            <w:r>
              <w:t>1,09</w:t>
            </w:r>
          </w:p>
        </w:tc>
        <w:tc>
          <w:tcPr>
            <w:tcW w:w="1168" w:type="dxa"/>
          </w:tcPr>
          <w:p w14:paraId="2111B965">
            <w:pPr>
              <w:pStyle w:val="5"/>
              <w:ind w:left="0"/>
            </w:pPr>
            <w:r>
              <w:t>0,343</w:t>
            </w:r>
          </w:p>
        </w:tc>
        <w:tc>
          <w:tcPr>
            <w:tcW w:w="1168" w:type="dxa"/>
          </w:tcPr>
          <w:p w14:paraId="40020BC4">
            <w:pPr>
              <w:pStyle w:val="5"/>
              <w:ind w:left="0"/>
            </w:pPr>
            <w:r>
              <w:t>0,088</w:t>
            </w:r>
          </w:p>
        </w:tc>
        <w:tc>
          <w:tcPr>
            <w:tcW w:w="1168" w:type="dxa"/>
          </w:tcPr>
          <w:p w14:paraId="298A4143">
            <w:pPr>
              <w:pStyle w:val="5"/>
              <w:ind w:left="0"/>
            </w:pPr>
            <w:r>
              <w:t>0,344</w:t>
            </w:r>
          </w:p>
        </w:tc>
        <w:tc>
          <w:tcPr>
            <w:tcW w:w="1168" w:type="dxa"/>
          </w:tcPr>
          <w:p w14:paraId="37F65FC3">
            <w:pPr>
              <w:pStyle w:val="5"/>
              <w:ind w:left="0"/>
            </w:pPr>
            <w:r>
              <w:t>1,198</w:t>
            </w:r>
          </w:p>
        </w:tc>
        <w:tc>
          <w:tcPr>
            <w:tcW w:w="1168" w:type="dxa"/>
          </w:tcPr>
          <w:p w14:paraId="01C48D11">
            <w:pPr>
              <w:pStyle w:val="5"/>
              <w:ind w:left="0"/>
            </w:pPr>
            <w:r>
              <w:t>0,592</w:t>
            </w:r>
          </w:p>
        </w:tc>
        <w:tc>
          <w:tcPr>
            <w:tcW w:w="1168" w:type="dxa"/>
          </w:tcPr>
          <w:p w14:paraId="6C6474C1">
            <w:pPr>
              <w:pStyle w:val="5"/>
              <w:ind w:left="0"/>
            </w:pPr>
            <w:r>
              <w:t>0,236</w:t>
            </w:r>
          </w:p>
        </w:tc>
        <w:tc>
          <w:tcPr>
            <w:tcW w:w="1169" w:type="dxa"/>
          </w:tcPr>
          <w:p w14:paraId="64DFF711">
            <w:pPr>
              <w:pStyle w:val="5"/>
              <w:ind w:left="0"/>
            </w:pPr>
            <w:r>
              <w:t>0,858</w:t>
            </w:r>
          </w:p>
        </w:tc>
      </w:tr>
    </w:tbl>
    <w:p w14:paraId="45B3E116">
      <w:pPr>
        <w:pStyle w:val="5"/>
        <w:ind w:left="0"/>
        <w:jc w:val="center"/>
      </w:pPr>
      <w:r>
        <w:drawing>
          <wp:inline distT="0" distB="0" distL="0" distR="0">
            <wp:extent cx="1441450" cy="1911350"/>
            <wp:effectExtent l="0" t="0" r="6350" b="0"/>
            <wp:docPr id="113299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011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0" t="67408" r="20322" b="2218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6777">
      <w:pPr>
        <w:pStyle w:val="5"/>
        <w:ind w:left="0" w:firstLine="567"/>
        <w:jc w:val="both"/>
      </w:pPr>
      <w:r>
        <w:t>Вывод: исходя из полученных графиков видна погрешность в измерении. Это связано с тем, что в аудитории была не идеальная тишина, а также некоторую погрешность можно списать на измерительные приборы.</w:t>
      </w:r>
    </w:p>
    <w:p w14:paraId="19F1E9AD">
      <w:pPr>
        <w:pStyle w:val="5"/>
        <w:ind w:left="0" w:firstLine="567"/>
      </w:pPr>
    </w:p>
    <w:p w14:paraId="073E62E8">
      <w:pPr>
        <w:pStyle w:val="5"/>
        <w:ind w:left="0" w:firstLine="567"/>
      </w:pPr>
    </w:p>
    <w:p w14:paraId="261DEF24">
      <w:pPr>
        <w:pStyle w:val="5"/>
        <w:ind w:left="0" w:firstLine="567"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01FCB"/>
    <w:multiLevelType w:val="multilevel"/>
    <w:tmpl w:val="1EE01FC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8B"/>
    <w:rsid w:val="000407A4"/>
    <w:rsid w:val="00053C2C"/>
    <w:rsid w:val="00171EF9"/>
    <w:rsid w:val="001A3DA0"/>
    <w:rsid w:val="001A5805"/>
    <w:rsid w:val="001E028F"/>
    <w:rsid w:val="001E55FF"/>
    <w:rsid w:val="0020205E"/>
    <w:rsid w:val="002F1E60"/>
    <w:rsid w:val="0030691C"/>
    <w:rsid w:val="003273E3"/>
    <w:rsid w:val="00350A07"/>
    <w:rsid w:val="003645AC"/>
    <w:rsid w:val="003F6022"/>
    <w:rsid w:val="004F5121"/>
    <w:rsid w:val="00506639"/>
    <w:rsid w:val="00564B67"/>
    <w:rsid w:val="005753DA"/>
    <w:rsid w:val="00581C2D"/>
    <w:rsid w:val="005C4EF5"/>
    <w:rsid w:val="005E41E5"/>
    <w:rsid w:val="00600D6A"/>
    <w:rsid w:val="006F3E6D"/>
    <w:rsid w:val="00731C90"/>
    <w:rsid w:val="00747F24"/>
    <w:rsid w:val="007C225C"/>
    <w:rsid w:val="007D37F7"/>
    <w:rsid w:val="00855132"/>
    <w:rsid w:val="008F7CFC"/>
    <w:rsid w:val="0098539D"/>
    <w:rsid w:val="009D048E"/>
    <w:rsid w:val="009F0475"/>
    <w:rsid w:val="00A4673C"/>
    <w:rsid w:val="00AA19FB"/>
    <w:rsid w:val="00AB4FC1"/>
    <w:rsid w:val="00BB468B"/>
    <w:rsid w:val="00C4019D"/>
    <w:rsid w:val="00C5635A"/>
    <w:rsid w:val="00CB359C"/>
    <w:rsid w:val="00D13B9B"/>
    <w:rsid w:val="00D877E5"/>
    <w:rsid w:val="00DE42F5"/>
    <w:rsid w:val="00DF412C"/>
    <w:rsid w:val="00E104F9"/>
    <w:rsid w:val="00E515EA"/>
    <w:rsid w:val="00E63E96"/>
    <w:rsid w:val="00E864C0"/>
    <w:rsid w:val="00EA1E3E"/>
    <w:rsid w:val="00EA4917"/>
    <w:rsid w:val="00EE3D04"/>
    <w:rsid w:val="00F835CC"/>
    <w:rsid w:val="00FA7707"/>
    <w:rsid w:val="00FD2E24"/>
    <w:rsid w:val="2AE1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0"/>
      <w:lang w:val="ru-RU" w:eastAsia="ar-SA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8026-3C23-4B1E-9FBB-EB76722128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1214</Characters>
  <Lines>10</Lines>
  <Paragraphs>2</Paragraphs>
  <TotalTime>198</TotalTime>
  <ScaleCrop>false</ScaleCrop>
  <LinksUpToDate>false</LinksUpToDate>
  <CharactersWithSpaces>1424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2024-09-16T08:33:00Z</dcterms:created>
  <dc:creator>Светлана Щегда</dc:creator>
  <cp:lastModifiedBy>WPS_1693998189</cp:lastModifiedBy>
  <dcterms:modified xsi:type="dcterms:W3CDTF">2024-11-05T13:23:52Z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3808818ABBDE438CA524A5CD2B239D3E_12</vt:lpwstr>
  </property>
</Properties>
</file>