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восстановление ресурса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dvdg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