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Реле контроля фаз XJ3-D AC380В - 4 шт.</w:t>
      </w:r>
    </w:p>
    <w:p>
      <w:pPr>
        <w:pStyle w:val="ListNumber3"/>
      </w:pPr>
      <w:r>
        <w:rPr>
          <w:rFonts w:ascii="Times New Roman" w:hAnsi="Times New Roman"/>
          <w:sz w:val="28"/>
        </w:rPr>
        <w:t>dfg - 1 шт.</w:t>
      </w:r>
    </w:p>
    <w:p>
      <w:pPr>
        <w:pStyle w:val="ListNumber3"/>
      </w:pPr>
      <w:r>
        <w:rPr>
          <w:rFonts w:ascii="Times New Roman" w:hAnsi="Times New Roman"/>
          <w:sz w:val="28"/>
        </w:rPr>
        <w:t>drgerg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