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- 4 шт.</w:t>
      </w:r>
    </w:p>
    <w:p>
      <w:pPr>
        <w:pStyle w:val="ListNumber3"/>
      </w:pPr>
      <w:r>
        <w:rPr>
          <w:rFonts w:ascii="Times New Roman" w:hAnsi="Times New Roman"/>
          <w:sz w:val="28"/>
        </w:rPr>
        <w:t>srgreg - 1 шт.</w:t>
      </w:r>
    </w:p>
    <w:p>
      <w:pPr>
        <w:pStyle w:val="ListNumber3"/>
      </w:pPr>
      <w:r>
        <w:rPr>
          <w:rFonts w:ascii="Times New Roman" w:hAnsi="Times New Roman"/>
          <w:sz w:val="28"/>
        </w:rPr>
        <w:t>srgwer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