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 w:before="0" w:after="0"/>
        <w:ind w:right="115" w:hanging="0"/>
        <w:rPr>
          <w:rFonts w:ascii="Times New Roman" w:hAnsi="Times New Roman" w:eastAsia="Times New Roman" w:cs="Times New Roman"/>
          <w:bCs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zh-CN"/>
        </w:rPr>
      </w:r>
    </w:p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94"/>
        <w:gridCol w:w="483"/>
        <w:gridCol w:w="4895"/>
      </w:tblGrid>
      <w:tr>
        <w:trPr>
          <w:trHeight w:val="737" w:hRule="atLeast"/>
        </w:trPr>
        <w:tc>
          <w:tcPr>
            <w:tcW w:w="48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h-CN"/>
              </w:rPr>
            </w:r>
          </w:p>
        </w:tc>
        <w:tc>
          <w:tcPr>
            <w:tcW w:w="4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 xml:space="preserve"> </w:t>
            </w:r>
          </w:p>
        </w:tc>
        <w:tc>
          <w:tcPr>
            <w:tcW w:w="48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zh-CN"/>
              </w:rPr>
              <w:t>Главному инженеру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zh-CN"/>
              </w:rPr>
              <w:t>Тащуку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 В. 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zh-CN"/>
              </w:rPr>
              <w:t>П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zh-CN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4894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outlineLvl w:val="4"/>
              <w:rPr>
                <w:rFonts w:ascii="Verdana" w:hAnsi="Verdana" w:eastAsia="Times New Roman" w:cs="Verdana"/>
                <w:bCs/>
                <w:iCs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bCs/>
                <w:iCs/>
                <w:sz w:val="20"/>
                <w:szCs w:val="20"/>
                <w:lang w:eastAsia="zh-CN"/>
              </w:rPr>
            </w:r>
          </w:p>
        </w:tc>
        <w:tc>
          <w:tcPr>
            <w:tcW w:w="4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</w:r>
          </w:p>
        </w:tc>
        <w:tc>
          <w:tcPr>
            <w:tcW w:w="48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h-CN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jc w:val="both"/>
        <w:rPr>
          <w:rFonts w:ascii="Verdana" w:hAnsi="Verdana" w:eastAsia="Times New Roman" w:cs="Verdana"/>
          <w:lang w:eastAsia="zh-CN"/>
        </w:rPr>
      </w:pPr>
      <w:r>
        <w:rPr>
          <w:rFonts w:eastAsia="Times New Roman" w:cs="Verdana" w:ascii="Verdana" w:hAnsi="Verdana"/>
          <w:lang w:eastAsia="zh-CN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ab/>
            </w:r>
          </w:p>
        </w:tc>
        <w:tc>
          <w:tcPr>
            <w:tcW w:w="44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7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108" w:hanging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</w:r>
          </w:p>
        </w:tc>
        <w:tc>
          <w:tcPr>
            <w:tcW w:w="5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left="2832" w:right="115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left="2832" w:right="115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left="2832" w:right="115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right="115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zh-CN"/>
        </w:rPr>
        <w:t>СЛУЖЕБНАЯ ЗАПИСКА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UserStyle"/>
        <w:rPr/>
      </w:pPr>
      <w:r>
        <w:rPr/>
        <w:tab/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Для обеспечения </w:t>
      </w:r>
      <w:r>
        <w:rPr>
          <w:rFonts w:cs="Times New Roman"/>
          <w:sz w:val="24"/>
          <w:szCs w:val="24"/>
        </w:rPr>
        <w:t>безопасной</w:t>
      </w:r>
      <w:r>
        <w:rPr>
          <w:rFonts w:cs="Times New Roman"/>
          <w:sz w:val="24"/>
          <w:szCs w:val="24"/>
        </w:rPr>
        <w:t xml:space="preserve"> эксплуатации горизонтально – расточного станка </w:t>
      </w:r>
      <w:r>
        <w:rPr>
          <w:rFonts w:cs="Times New Roman"/>
          <w:sz w:val="24"/>
          <w:szCs w:val="24"/>
          <w:lang w:val="en-US"/>
        </w:rPr>
        <w:t>TPX</w:t>
      </w:r>
      <w:r>
        <w:rPr>
          <w:rFonts w:cs="Times New Roman"/>
          <w:sz w:val="24"/>
          <w:szCs w:val="24"/>
        </w:rPr>
        <w:t>6111</w:t>
      </w:r>
      <w:r>
        <w:rPr>
          <w:rFonts w:cs="Times New Roman"/>
          <w:sz w:val="24"/>
          <w:szCs w:val="24"/>
          <w:lang w:val="en-US"/>
        </w:rPr>
        <w:t>C</w:t>
      </w:r>
      <w:r>
        <w:rPr>
          <w:rFonts w:cs="Times New Roman"/>
          <w:sz w:val="24"/>
          <w:szCs w:val="24"/>
        </w:rPr>
        <w:t xml:space="preserve">/3 прошу </w:t>
      </w:r>
      <w:r>
        <w:rPr>
          <w:rFonts w:cs="Times New Roman"/>
          <w:sz w:val="24"/>
          <w:szCs w:val="24"/>
        </w:rPr>
        <w:t>В</w:t>
      </w:r>
      <w:r>
        <w:rPr>
          <w:rFonts w:cs="Times New Roman"/>
          <w:sz w:val="24"/>
          <w:szCs w:val="24"/>
        </w:rPr>
        <w:t>ас приобрести:</w:t>
      </w:r>
    </w:p>
    <w:p>
      <w:pPr>
        <w:pStyle w:val="UserStyle"/>
        <w:numPr>
          <w:ilvl w:val="0"/>
          <w:numId w:val="1"/>
        </w:numPr>
        <w:spacing w:before="0" w:after="160"/>
        <w:rPr/>
      </w:pPr>
      <w:r>
        <w:rPr/>
        <w:t>Л</w:t>
      </w:r>
      <w:r>
        <w:rPr/>
        <w:t xml:space="preserve">ампу светодиодную BA9s T8.5 white код КЭП 84003 — </w:t>
      </w:r>
      <w:r>
        <w:rPr/>
        <w:t>10 шт.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7pt;height:34.45pt;mso-wrap-distance-right:0pt" filled="t" fillcolor="#FFFFFF" o:ole="">
          <v:imagedata r:id="rId2" o:title=""/>
        </v:shape>
        <o:OLEObject Type="Embed" ProgID="Word.Picture.8" ShapeID="ole_rId1" DrawAspect="Content" ObjectID="_507866009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d17003"/>
    <w:rPr>
      <w:color w:val="0563C1" w:themeColor="hyperlink"/>
      <w:u w:val="single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fe25db"/>
    <w:rPr/>
  </w:style>
  <w:style w:type="character" w:styleId="Style16" w:customStyle="1">
    <w:name w:val="Нижний колонтитул Знак"/>
    <w:basedOn w:val="DefaultParagraphFont"/>
    <w:uiPriority w:val="99"/>
    <w:qFormat/>
    <w:rsid w:val="00fe25db"/>
    <w:rPr/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fe25d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6"/>
    <w:uiPriority w:val="99"/>
    <w:unhideWhenUsed/>
    <w:rsid w:val="00fe25d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UserStyle" w:customStyle="1">
    <w:name w:val="UserStyle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E8BD5-8339-4334-A57A-AD0F297B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Application>LibreOffice/7.3.7.2$Linux_X86_64 LibreOffice_project/30$Build-2</Application>
  <AppVersion>15.0000</AppVersion>
  <Pages>1</Pages>
  <Words>42</Words>
  <Characters>284</Characters>
  <CharactersWithSpaces>322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2021-03-24T04:56:00Z</dcterms:created>
  <dc:creator>Вадим</dc:creator>
  <dc:description/>
  <dc:language>ru-RU</dc:language>
  <cp:lastModifiedBy/>
  <dcterms:modified xsi:type="dcterms:W3CDTF">2023-10-10T14:55:05Z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