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jpeg" ContentType="image/jpeg"/>
  <Override PartName="/word/media/image9.jpeg" ContentType="image/jpeg"/>
  <Override PartName="/word/media/image10.jpeg" ContentType="image/jpeg"/>
  <Override PartName="/word/media/image8.jpeg" ContentType="image/jpeg"/>
  <Override PartName="/word/media/image6.wmf" ContentType="image/x-wmf"/>
  <Override PartName="/word/media/image12.jpeg" ContentType="image/jpeg"/>
  <Override PartName="/word/media/image7.jpeg" ContentType="image/jpeg"/>
  <Override PartName="/word/media/image5.wmf" ContentType="image/x-wmf"/>
  <Override PartName="/word/media/image21.jpeg" ContentType="image/jpeg"/>
  <Override PartName="/word/media/image16.jpeg" ContentType="image/jpeg"/>
  <Override PartName="/word/media/image15.wmf" ContentType="image/x-wmf"/>
  <Override PartName="/word/media/image20.jpeg" ContentType="image/jpeg"/>
  <Override PartName="/word/media/image19.wmf" ContentType="image/x-wmf"/>
  <Override PartName="/word/media/image18.wmf" ContentType="image/x-wmf"/>
  <Override PartName="/word/media/image1.png" ContentType="image/png"/>
  <Override PartName="/word/media/image17.jpeg" ContentType="image/jpeg"/>
  <Override PartName="/word/media/image14.wmf" ContentType="image/x-wmf"/>
  <Override PartName="/word/media/image2.wmf" ContentType="image/x-wmf"/>
  <Override PartName="/word/media/image3.wmf" ContentType="image/x-wmf"/>
  <Override PartName="/word/media/image1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Отвертка-индикатор напряжения, 50-250 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Отвертка диэлектрическая до 1000В SL 4 x 100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Отвертка диэлектрическая до 1000В  SL 5,5 x 125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Отвертка диэлектрическая до 1000В  SL 6,5 x 150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Отвертка диэлектрическая до 1000В  </w:t>
      </w:r>
      <w:r>
        <w:rPr>
          <w:rFonts w:cs="Times New Roman" w:ascii="Times New Roman" w:hAnsi="Times New Roman"/>
          <w:sz w:val="24"/>
          <w:szCs w:val="24"/>
          <w:lang w:val="en-US"/>
        </w:rPr>
        <w:t>PH</w:t>
      </w:r>
      <w:r>
        <w:rPr>
          <w:rFonts w:cs="Times New Roman" w:ascii="Times New Roman" w:hAnsi="Times New Roman"/>
          <w:sz w:val="24"/>
          <w:szCs w:val="24"/>
        </w:rPr>
        <w:t>0 x 60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Отвертка диэлектрическая до 1000В  </w:t>
      </w:r>
      <w:r>
        <w:rPr>
          <w:rFonts w:cs="Times New Roman" w:ascii="Times New Roman" w:hAnsi="Times New Roman"/>
          <w:sz w:val="24"/>
          <w:szCs w:val="24"/>
          <w:lang w:val="en-US"/>
        </w:rPr>
        <w:t>PH</w:t>
      </w:r>
      <w:r>
        <w:rPr>
          <w:rFonts w:cs="Times New Roman" w:ascii="Times New Roman" w:hAnsi="Times New Roman"/>
          <w:sz w:val="24"/>
          <w:szCs w:val="24"/>
        </w:rPr>
        <w:t>1 x 80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Отвертка диэлектрическая до 1000В  </w:t>
      </w:r>
      <w:r>
        <w:rPr>
          <w:rFonts w:cs="Times New Roman" w:ascii="Times New Roman" w:hAnsi="Times New Roman"/>
          <w:sz w:val="24"/>
          <w:szCs w:val="24"/>
          <w:lang w:val="en-US"/>
        </w:rPr>
        <w:t>PH</w:t>
      </w:r>
      <w:r>
        <w:rPr>
          <w:rFonts w:cs="Times New Roman" w:ascii="Times New Roman" w:hAnsi="Times New Roman"/>
          <w:sz w:val="24"/>
          <w:szCs w:val="24"/>
        </w:rPr>
        <w:t>2 x 100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Отвертка диэлектрическая до 1000В  </w:t>
      </w:r>
      <w:r>
        <w:rPr>
          <w:rFonts w:cs="Times New Roman" w:ascii="Times New Roman" w:hAnsi="Times New Roman"/>
          <w:sz w:val="24"/>
          <w:szCs w:val="24"/>
          <w:lang w:val="en-US"/>
        </w:rPr>
        <w:t>PH</w:t>
      </w:r>
      <w:r>
        <w:rPr>
          <w:rFonts w:cs="Times New Roman" w:ascii="Times New Roman" w:hAnsi="Times New Roman"/>
          <w:sz w:val="24"/>
          <w:szCs w:val="24"/>
        </w:rPr>
        <w:t>3 x 150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Нож кабельный изолированный до 1000В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Нож прямой изолированный до 1000В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Фонарь налобный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Пассатижи 200 мм изолированные до 1000В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Утконосы 200 мм изолированные до 1000В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Круглогубцы 200 мм изолированные до 1000В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Кусачки 160 мм изолированные до 1000В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Сумка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Молоток 0,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кг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Мультиметр цифровой DT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Набор шестигранников</w:t>
      </w:r>
    </w:p>
    <w:p>
      <w:pPr>
        <w:pStyle w:val="ListParagraph"/>
        <w:numPr>
          <w:ilvl w:val="0"/>
          <w:numId w:val="1"/>
        </w:numPr>
        <w:spacing w:lineRule="auto" w:line="240" w:before="0" w:after="150"/>
        <w:contextualSpacing/>
        <w:textAlignment w:val="baseline"/>
        <w:outlineLvl w:val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eastAsia="ru-RU"/>
        </w:rPr>
        <w:t>Набор ключей гаечных (рожковых) двусторонних 5.5-24</w:t>
      </w:r>
    </w:p>
    <w:p>
      <w:pPr>
        <w:pStyle w:val="ListParagraph"/>
        <w:numPr>
          <w:ilvl w:val="0"/>
          <w:numId w:val="1"/>
        </w:numPr>
        <w:spacing w:lineRule="auto" w:line="240" w:before="0" w:after="150"/>
        <w:contextualSpacing/>
        <w:textAlignment w:val="baseline"/>
        <w:outlineLvl w:val="0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Пинцет (прямой, рифленый) 155 мм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Запрещающие знаки «Не включать! Работают люди.»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Набор надфилей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Весь диэлектрический инструмент должен пройти проверку и испытание с оформлением протоколов 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</w:rPr>
        <w:t xml:space="preserve"> занесением результатов в журнал. 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Необходимо восемь комплектов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3794760" cy="1143000"/>
            <wp:effectExtent l="0" t="0" r="0" b="0"/>
            <wp:docPr id="1" name="Рисунок 1" descr="TDM ELECTROMARKET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TDM ELECTROMARKET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Конец формы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     </w:t>
      </w: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Россия                      +7 (800) 707-11-74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Москва                     +7 (495) 120-11-74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Санкт-Петербург   +7 (812) 245-61-15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6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 </w:t>
        </w:r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sale@tdmelectric.ru</w:t>
        </w:r>
      </w:hyperlink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3" name="Рисунок 2" descr="Отвертка шлицевая диэлектрическая тип SL3x100, серия «ЭкспертЭлектрик» TD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Отвертка шлицевая диэлектрическая тип SL3x100, серия «ЭкспертЭлектрик» TD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9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Отвертка шлицевая диэлектрическая тип SL3x100, серия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83.45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83.45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3794760" cy="2529840"/>
            <wp:effectExtent l="0" t="0" r="0" b="0"/>
            <wp:docPr id="5" name="Рисунок 3" descr="Отвертка шлицевая диэлектрическая тип SL4x100, серия «ЭкспертЭлектрик»  TDM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Отвертка шлицевая диэлектрическая тип SL4x100, серия «ЭкспертЭлектрик»  TDM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14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Отвертка шлицевая диэлектрическая тип SL4x100, серия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90.63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90.63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7" name="Рисунок 4" descr="Отвертка шлицевая диэлектрическая тип SL6x150, серия «ЭкспертЭлектрик» TDM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Отвертка шлицевая диэлектрическая тип SL6x150, серия «ЭкспертЭлектрик» TDM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18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Отвертка шлицевая диэлектрическая тип SL6x150, серия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149.46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149.46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1531620"/>
            <wp:effectExtent l="0" t="0" r="0" b="0"/>
            <wp:docPr id="9" name="Рисунок 5" descr="Отвертка крестовая диэлектрическая тип PH1x80, серия «ЭкспертЭлектрик» TDM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Отвертка крестовая диэлектрическая тип PH1x80, серия «ЭкспертЭлектрик» TDM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22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Отвертка крестовая диэлектрическая тип PH1x80, серия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111.49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111.49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1531620"/>
            <wp:effectExtent l="0" t="0" r="0" b="0"/>
            <wp:docPr id="11" name="Рисунок 6" descr="Отвертка крестовая диэлектрическая тип PH2x100, серия «ЭкспертЭлектрик» TDM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6" descr="Отвертка крестовая диэлектрическая тип PH2x100, серия «ЭкспертЭлектрик» TDM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26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Отвертка крестовая диэлектрическая тип PH2x100, серия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140.90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140.90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13" name="Рисунок 7" descr="Бокорезы диэлектрические, 160 мм, 1000 В, CR-V, «ЭкспертЭлектрик» TDM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 descr="Бокорезы диэлектрические, 160 мм, 1000 В, CR-V, «ЭкспертЭлектрик» TDM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30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Бокорезы диэлектрические, 160 мм, 1000 В, CR-V,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590.40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590.40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15" name="Рисунок 8" descr="Длинногубцы диэлектрические, 160 мм, 1000 В, CR-V, «ЭкспертЭлектрик» TDM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 descr="Длинногубцы диэлектрические, 160 мм, 1000 В, CR-V, «ЭкспертЭлектрик» TDM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34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Длинногубцы диэлектрические, 160 мм, 1000 В, CR-V,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576.00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576.00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17" name="Рисунок 9" descr="Пассатижи диэлектрические, 160 мм, 1000 В, CR-V, «ЭкспертЭлектрик» TDM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 descr="Пассатижи диэлектрические, 160 мм, 1000 В, CR-V, «ЭкспертЭлектрик» TDM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38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Пассатижи диэлектрические, 160 мм, 1000 В, CR-V, «ЭкспертЭлектрик»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604.80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604.80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19" name="Рисунок 10" descr="Нож монтерский  с прямым лезвием,  диэлектрический, НМИ-02 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0" descr="Нож монтерский  с прямым лезвием,  диэлектрический, НМИ-02 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42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Нож монтерский с прямым лезвием, диэлектрический, НМИ-02 "ЭкспертЭлектрик"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357.21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4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357.21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21" name="Рисунок 11" descr="Мультиметр цифровой серия 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1" descr="Мультиметр цифровой серия 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47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Мультиметр цифровой серия "МастерЭлектрик" М-832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333.45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333.45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23" name="Рисунок 12" descr="Отвертка-пробник (индикатор) с комбинированным жалом 160 мм, 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2" descr="Отвертка-пробник (индикатор) с комбинированным жалом 160 мм, 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51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Отвертка-пробник (индикатор) с комбинированным жалом 160 мм, "ЭкспертЭлектрик"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52.56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5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52.56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2476500" cy="3488055"/>
            <wp:effectExtent l="0" t="0" r="0" b="0"/>
            <wp:docPr id="25" name="Рисунок 13" descr="Молоток слесарный, 200 гр, кованый, с прорезиненной фиберглассовой рукояткой 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3" descr="Молоток слесарный, 200 гр, кованый, с прорезиненной фиберглассовой рукояткой 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56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Молоток слесарный, 200 гр, кованый, с прорезиненной фиберглассовой рукояткой "Алмаз" TDM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208.80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208.80 руб</w:t>
      </w:r>
    </w:p>
    <w:p>
      <w:pPr>
        <w:pStyle w:val="Normal"/>
        <w:shd w:val="clear" w:color="auto" w:fill="FFFFFF"/>
        <w:spacing w:lineRule="auto" w:line="240" w:before="0" w:after="10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3048000"/>
            <wp:effectExtent l="0" t="0" r="0" b="0"/>
            <wp:docPr id="27" name="Рисунок 14" descr="Набор ключей 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4" descr="Набор ключей 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hyperlink r:id="rId60">
        <w:r>
          <w:rPr>
            <w:rFonts w:eastAsia="Times New Roman" w:cs="Times New Roman" w:ascii="Open Sans" w:hAnsi="Open Sans"/>
            <w:color w:val="3D454D"/>
            <w:sz w:val="21"/>
            <w:szCs w:val="21"/>
            <w:u w:val="single"/>
            <w:lang w:eastAsia="ru-RU"/>
          </w:rPr>
          <w:t>Набор ключей "HEX" 9 шт.: 1.5-10 мм, длинные с шаром, (держатель в блистере), CR-V сталь "Алмаз" TDМ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248.23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248.23 руб</w:t>
      </w:r>
    </w:p>
    <w:p>
      <w:pPr>
        <w:pStyle w:val="Normal"/>
        <w:shd w:val="clear" w:color="auto" w:fill="FFFFFF"/>
        <w:spacing w:lineRule="auto" w:line="240" w:before="0" w:after="0"/>
        <w:rPr>
          <w:rFonts w:ascii="Open Sans" w:hAnsi="Open Sans" w:eastAsia="Times New Roman" w:cs="Times New Roman"/>
          <w:color w:val="262938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792480" cy="228600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62"/>
                        <a:stretch/>
                      </pic:blipFill>
                      <pic:spPr>
                        <a:xfrm>
                          <a:off x="0" y="0"/>
                          <a:ext cx="792360" cy="22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.05pt;width:62.35pt;height:17.9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Open Sans" w:hAnsi="Open Sans"/>
          <w:color w:val="262938"/>
          <w:sz w:val="21"/>
          <w:szCs w:val="21"/>
          <w:lang w:eastAsia="ru-RU"/>
        </w:rPr>
        <w:t>Отправить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Open Sans" w:hAnsi="Open Sans" w:eastAsia="Times New Roman" w:cs="Times New Roman"/>
          <w:b/>
          <w:b/>
          <w:bCs/>
          <w:color w:val="262938"/>
          <w:sz w:val="21"/>
          <w:szCs w:val="21"/>
          <w:lang w:eastAsia="ru-RU"/>
        </w:rPr>
      </w:pPr>
      <w:r>
        <w:rPr>
          <w:rFonts w:eastAsia="Times New Roman" w:cs="Times New Roman" w:ascii="Open Sans" w:hAnsi="Open Sans"/>
          <w:b/>
          <w:bCs/>
          <w:color w:val="262938"/>
          <w:sz w:val="21"/>
          <w:szCs w:val="21"/>
          <w:lang w:eastAsia="ru-RU"/>
        </w:rPr>
        <w:t>3547.38 руб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Конец формы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20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6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7f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70234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0234b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ac6af9"/>
    <w:rPr/>
  </w:style>
  <w:style w:type="character" w:styleId="Style14" w:customStyle="1">
    <w:name w:val="Нижний колонтитул Знак"/>
    <w:basedOn w:val="DefaultParagraphFont"/>
    <w:uiPriority w:val="99"/>
    <w:qFormat/>
    <w:rsid w:val="00ac6af9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a7c53"/>
    <w:rPr>
      <w:rFonts w:ascii="Tahoma" w:hAnsi="Tahoma" w:cs="Tahoma"/>
      <w:sz w:val="16"/>
      <w:szCs w:val="16"/>
    </w:rPr>
  </w:style>
  <w:style w:type="character" w:styleId="Style16">
    <w:name w:val="Интернет-ссылка"/>
    <w:rPr>
      <w:color w:val="00008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6e89"/>
    <w:pPr>
      <w:spacing w:before="0" w:after="20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99"/>
    <w:unhideWhenUsed/>
    <w:rsid w:val="00ac6a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4"/>
    <w:uiPriority w:val="99"/>
    <w:unhideWhenUsed/>
    <w:rsid w:val="00ac6a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a7c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tdmelectric.ru/" TargetMode="External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hyperlink" Target="mailto:sale@tdmelectric.ru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tdmelectric.ru/product/otvertka-shlitsevaya-dielektricheskaya-tip-sl3x100-seriya-ekspertelektrik-tdm" TargetMode="External"/><Relationship Id="rId9" Type="http://schemas.openxmlformats.org/officeDocument/2006/relationships/hyperlink" Target="http://tdmelectric.ru/product/otvertka-shlitsevaya-dielektricheskaya-tip-sl3x100-seriya-ekspertelektrik-tdm" TargetMode="Externa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jpeg"/><Relationship Id="rId13" Type="http://schemas.openxmlformats.org/officeDocument/2006/relationships/hyperlink" Target="http://tdmelectric.ru/product/otvertka-shlitsevaya-dielektricheskaya-tip-sl4x100-seriya-ekspertelektrik-tdm" TargetMode="External"/><Relationship Id="rId14" Type="http://schemas.openxmlformats.org/officeDocument/2006/relationships/hyperlink" Target="http://tdmelectric.ru/product/otvertka-shlitsevaya-dielektricheskaya-tip-sl4x100-seriya-ekspertelektrik-tdm" TargetMode="External"/><Relationship Id="rId15" Type="http://schemas.openxmlformats.org/officeDocument/2006/relationships/image" Target="media/image5.wmf"/><Relationship Id="rId16" Type="http://schemas.openxmlformats.org/officeDocument/2006/relationships/image" Target="media/image8.jpeg"/><Relationship Id="rId17" Type="http://schemas.openxmlformats.org/officeDocument/2006/relationships/hyperlink" Target="http://tdmelectric.ru/product/otvertka-shlitsevaya-dielektricheskaya-tip-sl6x150-seriya-ekspertelektrik-tdm" TargetMode="External"/><Relationship Id="rId18" Type="http://schemas.openxmlformats.org/officeDocument/2006/relationships/hyperlink" Target="http://tdmelectric.ru/product/otvertka-shlitsevaya-dielektricheskaya-tip-sl6x150-seriya-ekspertelektrik-tdm" TargetMode="External"/><Relationship Id="rId19" Type="http://schemas.openxmlformats.org/officeDocument/2006/relationships/image" Target="media/image5.wmf"/><Relationship Id="rId20" Type="http://schemas.openxmlformats.org/officeDocument/2006/relationships/image" Target="media/image9.jpeg"/><Relationship Id="rId21" Type="http://schemas.openxmlformats.org/officeDocument/2006/relationships/hyperlink" Target="http://tdmelectric.ru/product/otvertka-krestovaya-dielektricheskaya-tip-ph1x80-seriya-ekspertelektrik-tdm" TargetMode="External"/><Relationship Id="rId22" Type="http://schemas.openxmlformats.org/officeDocument/2006/relationships/hyperlink" Target="http://tdmelectric.ru/product/otvertka-krestovaya-dielektricheskaya-tip-ph1x80-seriya-ekspertelektrik-tdm" TargetMode="External"/><Relationship Id="rId23" Type="http://schemas.openxmlformats.org/officeDocument/2006/relationships/image" Target="media/image5.wmf"/><Relationship Id="rId24" Type="http://schemas.openxmlformats.org/officeDocument/2006/relationships/image" Target="media/image9.jpeg"/><Relationship Id="rId25" Type="http://schemas.openxmlformats.org/officeDocument/2006/relationships/hyperlink" Target="http://tdmelectric.ru/product/otvertka-krestovaya-dielektricheskaya-tip-ph2x100-seriya-ekspertelektrik-tdm" TargetMode="External"/><Relationship Id="rId26" Type="http://schemas.openxmlformats.org/officeDocument/2006/relationships/hyperlink" Target="http://tdmelectric.ru/product/otvertka-krestovaya-dielektricheskaya-tip-ph2x100-seriya-ekspertelektrik-tdm" TargetMode="External"/><Relationship Id="rId27" Type="http://schemas.openxmlformats.org/officeDocument/2006/relationships/image" Target="media/image5.wmf"/><Relationship Id="rId28" Type="http://schemas.openxmlformats.org/officeDocument/2006/relationships/image" Target="media/image10.jpeg"/><Relationship Id="rId29" Type="http://schemas.openxmlformats.org/officeDocument/2006/relationships/hyperlink" Target="http://tdmelectric.ru/product/bokorezy-dielektricheskie-160-mm-1000-v-cr-v-ekspertelektrik-tdm" TargetMode="External"/><Relationship Id="rId30" Type="http://schemas.openxmlformats.org/officeDocument/2006/relationships/hyperlink" Target="http://tdmelectric.ru/product/bokorezy-dielektricheskie-160-mm-1000-v-cr-v-ekspertelektrik-tdm" TargetMode="External"/><Relationship Id="rId31" Type="http://schemas.openxmlformats.org/officeDocument/2006/relationships/image" Target="media/image5.wmf"/><Relationship Id="rId32" Type="http://schemas.openxmlformats.org/officeDocument/2006/relationships/image" Target="media/image11.jpeg"/><Relationship Id="rId33" Type="http://schemas.openxmlformats.org/officeDocument/2006/relationships/hyperlink" Target="http://tdmelectric.ru/product/dlinnogubtsy-dielektricheskie-160-mm-1000-v-cr-v-ekspertelektrik-tdm" TargetMode="External"/><Relationship Id="rId34" Type="http://schemas.openxmlformats.org/officeDocument/2006/relationships/hyperlink" Target="http://tdmelectric.ru/product/dlinnogubtsy-dielektricheskie-160-mm-1000-v-cr-v-ekspertelektrik-tdm" TargetMode="External"/><Relationship Id="rId35" Type="http://schemas.openxmlformats.org/officeDocument/2006/relationships/image" Target="media/image5.wmf"/><Relationship Id="rId36" Type="http://schemas.openxmlformats.org/officeDocument/2006/relationships/image" Target="media/image12.jpeg"/><Relationship Id="rId37" Type="http://schemas.openxmlformats.org/officeDocument/2006/relationships/hyperlink" Target="http://tdmelectric.ru/product/passatizhi-dielektricheskie-160-mm-1000-v-cr-v-ekspertelektrik-tdm" TargetMode="External"/><Relationship Id="rId38" Type="http://schemas.openxmlformats.org/officeDocument/2006/relationships/hyperlink" Target="http://tdmelectric.ru/product/passatizhi-dielektricheskie-160-mm-1000-v-cr-v-ekspertelektrik-tdm" TargetMode="External"/><Relationship Id="rId39" Type="http://schemas.openxmlformats.org/officeDocument/2006/relationships/image" Target="media/image5.wmf"/><Relationship Id="rId40" Type="http://schemas.openxmlformats.org/officeDocument/2006/relationships/image" Target="media/image13.jpeg"/><Relationship Id="rId41" Type="http://schemas.openxmlformats.org/officeDocument/2006/relationships/hyperlink" Target="http://tdmelectric.ru/product/nozh-monterskiy-s-pryamym-lezviem-dielektricheskiy-nmi-02-ekspertelektrik-tdm" TargetMode="External"/><Relationship Id="rId42" Type="http://schemas.openxmlformats.org/officeDocument/2006/relationships/hyperlink" Target="http://tdmelectric.ru/product/nozh-monterskiy-s-pryamym-lezviem-dielektricheskiy-nmi-02-ekspertelektrik-tdm" TargetMode="External"/><Relationship Id="rId43" Type="http://schemas.openxmlformats.org/officeDocument/2006/relationships/image" Target="media/image14.wmf"/><Relationship Id="rId44" Type="http://schemas.openxmlformats.org/officeDocument/2006/relationships/image" Target="media/image15.wmf"/><Relationship Id="rId45" Type="http://schemas.openxmlformats.org/officeDocument/2006/relationships/image" Target="media/image16.jpeg"/><Relationship Id="rId46" Type="http://schemas.openxmlformats.org/officeDocument/2006/relationships/hyperlink" Target="http://tdmelectric.ru/product/multimetr-tsifrovoy-seriya-masterelektrik-m-832-tdm" TargetMode="External"/><Relationship Id="rId47" Type="http://schemas.openxmlformats.org/officeDocument/2006/relationships/hyperlink" Target="http://tdmelectric.ru/product/multimetr-tsifrovoy-seriya-masterelektrik-m-832-tdm" TargetMode="External"/><Relationship Id="rId48" Type="http://schemas.openxmlformats.org/officeDocument/2006/relationships/image" Target="media/image5.wmf"/><Relationship Id="rId49" Type="http://schemas.openxmlformats.org/officeDocument/2006/relationships/image" Target="media/image17.jpeg"/><Relationship Id="rId50" Type="http://schemas.openxmlformats.org/officeDocument/2006/relationships/hyperlink" Target="http://tdmelectric.ru/product/otvertka-probnik-indikator-s-kombinirovannym-zhalom-160-mm-ekspertelektrik-tdm" TargetMode="External"/><Relationship Id="rId51" Type="http://schemas.openxmlformats.org/officeDocument/2006/relationships/hyperlink" Target="http://tdmelectric.ru/product/otvertka-probnik-indikator-s-kombinirovannym-zhalom-160-mm-ekspertelektrik-tdm" TargetMode="External"/><Relationship Id="rId52" Type="http://schemas.openxmlformats.org/officeDocument/2006/relationships/image" Target="media/image18.wmf"/><Relationship Id="rId53" Type="http://schemas.openxmlformats.org/officeDocument/2006/relationships/image" Target="media/image19.wmf"/><Relationship Id="rId54" Type="http://schemas.openxmlformats.org/officeDocument/2006/relationships/image" Target="media/image20.jpeg"/><Relationship Id="rId55" Type="http://schemas.openxmlformats.org/officeDocument/2006/relationships/hyperlink" Target="http://tdmelectric.ru/product/molotok-slesarnyy-200-gr-kovanyy-s-prorezinennoy-fiberglassovoy-rukoyatkoy-almaz-tdm" TargetMode="External"/><Relationship Id="rId56" Type="http://schemas.openxmlformats.org/officeDocument/2006/relationships/hyperlink" Target="http://tdmelectric.ru/product/molotok-slesarnyy-200-gr-kovanyy-s-prorezinennoy-fiberglassovoy-rukoyatkoy-almaz-tdm" TargetMode="External"/><Relationship Id="rId57" Type="http://schemas.openxmlformats.org/officeDocument/2006/relationships/image" Target="media/image5.wmf"/><Relationship Id="rId58" Type="http://schemas.openxmlformats.org/officeDocument/2006/relationships/image" Target="media/image21.jpeg"/><Relationship Id="rId59" Type="http://schemas.openxmlformats.org/officeDocument/2006/relationships/hyperlink" Target="http://tdmelectric.ru/product/nabor-klyuchey-hex-9-sht-15-10-mm-dlinnye-s-sharom-derzhatel-v-blistere-cr-v-stal-almaz-tdm" TargetMode="External"/><Relationship Id="rId60" Type="http://schemas.openxmlformats.org/officeDocument/2006/relationships/hyperlink" Target="http://tdmelectric.ru/product/nabor-klyuchey-hex-9-sht-15-10-mm-dlinnye-s-sharom-derzhatel-v-blistere-cr-v-stal-almaz-tdm" TargetMode="External"/><Relationship Id="rId61" Type="http://schemas.openxmlformats.org/officeDocument/2006/relationships/image" Target="media/image5.wmf"/><Relationship Id="rId62" Type="http://schemas.openxmlformats.org/officeDocument/2006/relationships/image" Target="media/image2.wmf"/><Relationship Id="rId63" Type="http://schemas.openxmlformats.org/officeDocument/2006/relationships/header" Target="head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8</Pages>
  <Words>356</Words>
  <Characters>2121</Characters>
  <CharactersWithSpaces>2443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2020-01-16T12:16:00Z</dcterms:created>
  <dc:creator>User</dc:creator>
  <dc:description/>
  <dc:language>ru-RU</dc:language>
  <cp:lastModifiedBy/>
  <dcterms:modified xsi:type="dcterms:W3CDTF">2025-02-17T16:15:50Z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