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9688105" w:displacedByCustomXml="next"/>
    <w:bookmarkStart w:id="1" w:name="_Toc49688424" w:displacedByCustomXml="next"/>
    <w:bookmarkStart w:id="2" w:name="_Toc49688104" w:displacedByCustomXml="next"/>
    <w:bookmarkStart w:id="3" w:name="_Toc49688423" w:displacedByCustomXml="next"/>
    <w:sdt>
      <w:sdtPr>
        <w:rPr>
          <w:sz w:val="28"/>
          <w:szCs w:val="28"/>
        </w:rPr>
        <w:id w:val="-1094553213"/>
      </w:sdtPr>
      <w:sdtEndPr>
        <w:rPr>
          <w:rFonts w:eastAsia="Calibri"/>
        </w:rPr>
      </w:sdtEndPr>
      <w:sdtContent>
        <w:p w:rsidR="003A3312" w:rsidRDefault="003A3312">
          <w:pPr>
            <w:rPr>
              <w:sz w:val="28"/>
              <w:szCs w:val="28"/>
            </w:rPr>
          </w:pPr>
        </w:p>
        <w:p w:rsidR="003A3312" w:rsidRDefault="00DD560B">
          <w:pPr>
            <w:jc w:val="center"/>
            <w:rPr>
              <w:rFonts w:eastAsia="Calibri"/>
              <w:sz w:val="28"/>
              <w:szCs w:val="28"/>
            </w:rPr>
          </w:pPr>
          <w:r>
            <w:rPr>
              <w:rFonts w:eastAsia="Calibri"/>
              <w:sz w:val="28"/>
              <w:szCs w:val="28"/>
            </w:rPr>
            <w:t>Министерство образования Республики Беларусь</w:t>
          </w:r>
        </w:p>
        <w:p w:rsidR="003A3312" w:rsidRDefault="00DD560B">
          <w:pPr>
            <w:spacing w:line="256" w:lineRule="auto"/>
            <w:jc w:val="center"/>
            <w:rPr>
              <w:rFonts w:eastAsia="Calibri"/>
              <w:sz w:val="28"/>
              <w:szCs w:val="28"/>
            </w:rPr>
          </w:pPr>
          <w:r>
            <w:rPr>
              <w:rFonts w:eastAsia="Calibri"/>
              <w:sz w:val="28"/>
              <w:szCs w:val="28"/>
            </w:rPr>
            <w:t>Учреждение образования «Полоцкий государственный университет имени Ефросинии Полоцкой»</w:t>
          </w:r>
        </w:p>
        <w:p w:rsidR="003A3312" w:rsidRDefault="003A3312">
          <w:pPr>
            <w:spacing w:line="256" w:lineRule="auto"/>
            <w:jc w:val="center"/>
            <w:rPr>
              <w:rFonts w:eastAsia="Calibri"/>
              <w:sz w:val="28"/>
              <w:szCs w:val="28"/>
            </w:rPr>
          </w:pPr>
        </w:p>
        <w:p w:rsidR="003A3312" w:rsidRDefault="00DD560B">
          <w:pPr>
            <w:spacing w:line="256" w:lineRule="auto"/>
            <w:jc w:val="right"/>
            <w:rPr>
              <w:rFonts w:eastAsia="Calibri"/>
              <w:sz w:val="28"/>
              <w:szCs w:val="28"/>
            </w:rPr>
          </w:pPr>
          <w:r>
            <w:rPr>
              <w:rFonts w:eastAsia="Calibri"/>
              <w:sz w:val="28"/>
              <w:szCs w:val="28"/>
            </w:rPr>
            <w:t>Факультет информационных технологий</w:t>
          </w:r>
        </w:p>
        <w:p w:rsidR="003A3312" w:rsidRDefault="00DD560B">
          <w:pPr>
            <w:spacing w:line="256" w:lineRule="auto"/>
            <w:jc w:val="right"/>
            <w:rPr>
              <w:rFonts w:eastAsia="Calibri"/>
              <w:sz w:val="28"/>
              <w:szCs w:val="28"/>
            </w:rPr>
          </w:pPr>
          <w:r>
            <w:rPr>
              <w:rFonts w:eastAsia="Calibri"/>
              <w:sz w:val="28"/>
              <w:szCs w:val="28"/>
            </w:rPr>
            <w:t>Кафедра технологий программирования</w:t>
          </w:r>
        </w:p>
        <w:p w:rsidR="003A3312" w:rsidRDefault="003A3312">
          <w:pPr>
            <w:spacing w:line="256" w:lineRule="auto"/>
            <w:jc w:val="right"/>
            <w:rPr>
              <w:rFonts w:eastAsia="Calibri"/>
              <w:sz w:val="28"/>
              <w:szCs w:val="28"/>
            </w:rPr>
          </w:pPr>
        </w:p>
        <w:p w:rsidR="003A3312" w:rsidRDefault="003A3312">
          <w:pPr>
            <w:spacing w:line="256" w:lineRule="auto"/>
            <w:jc w:val="center"/>
            <w:rPr>
              <w:rFonts w:eastAsia="Calibri"/>
              <w:sz w:val="28"/>
              <w:szCs w:val="28"/>
            </w:rPr>
          </w:pPr>
        </w:p>
        <w:p w:rsidR="003A3312" w:rsidRDefault="00DF449F">
          <w:pPr>
            <w:spacing w:line="256" w:lineRule="auto"/>
            <w:jc w:val="center"/>
            <w:rPr>
              <w:rFonts w:eastAsia="Calibri"/>
              <w:sz w:val="28"/>
              <w:szCs w:val="28"/>
            </w:rPr>
          </w:pPr>
          <w:r>
            <w:rPr>
              <w:rFonts w:eastAsia="Calibri"/>
              <w:sz w:val="28"/>
              <w:szCs w:val="28"/>
            </w:rPr>
            <w:tab/>
          </w:r>
          <w:bookmarkStart w:id="4" w:name="_GoBack"/>
          <w:bookmarkEnd w:id="4"/>
        </w:p>
        <w:p w:rsidR="003A3312" w:rsidRDefault="003A3312">
          <w:pPr>
            <w:spacing w:line="256" w:lineRule="auto"/>
            <w:jc w:val="center"/>
            <w:rPr>
              <w:rFonts w:eastAsia="Calibri"/>
              <w:b/>
              <w:sz w:val="28"/>
              <w:szCs w:val="28"/>
            </w:rPr>
          </w:pPr>
        </w:p>
        <w:p w:rsidR="003A3312" w:rsidRDefault="003A3312">
          <w:pPr>
            <w:spacing w:line="256" w:lineRule="auto"/>
            <w:jc w:val="center"/>
            <w:rPr>
              <w:rFonts w:eastAsia="Calibri"/>
              <w:b/>
              <w:sz w:val="28"/>
              <w:szCs w:val="28"/>
            </w:rPr>
          </w:pPr>
        </w:p>
        <w:p w:rsidR="003A3312" w:rsidRDefault="00DD560B">
          <w:pPr>
            <w:spacing w:line="256" w:lineRule="auto"/>
            <w:jc w:val="center"/>
            <w:rPr>
              <w:rFonts w:eastAsia="Calibri"/>
              <w:b/>
              <w:sz w:val="28"/>
              <w:szCs w:val="28"/>
            </w:rPr>
          </w:pPr>
          <w:r>
            <w:rPr>
              <w:rFonts w:eastAsia="Calibri"/>
              <w:b/>
              <w:sz w:val="28"/>
              <w:szCs w:val="28"/>
            </w:rPr>
            <w:t xml:space="preserve">Лабораторная работа № </w:t>
          </w:r>
          <w:r>
            <w:rPr>
              <w:rFonts w:eastAsia="Calibri"/>
              <w:b/>
              <w:sz w:val="28"/>
              <w:szCs w:val="28"/>
            </w:rPr>
            <w:t>5</w:t>
          </w:r>
        </w:p>
        <w:p w:rsidR="003A3312" w:rsidRDefault="00DD560B">
          <w:pPr>
            <w:spacing w:line="256" w:lineRule="auto"/>
            <w:jc w:val="center"/>
            <w:rPr>
              <w:rFonts w:eastAsia="Calibri"/>
              <w:sz w:val="28"/>
              <w:szCs w:val="28"/>
            </w:rPr>
          </w:pPr>
          <w:r>
            <w:rPr>
              <w:rFonts w:eastAsia="Calibri"/>
              <w:b/>
              <w:sz w:val="28"/>
              <w:szCs w:val="28"/>
            </w:rPr>
            <w:t>«Настройка</w:t>
          </w:r>
          <w:r>
            <w:rPr>
              <w:rFonts w:eastAsia="Calibri"/>
              <w:b/>
              <w:sz w:val="28"/>
              <w:szCs w:val="28"/>
            </w:rPr>
            <w:t xml:space="preserve"> служб </w:t>
          </w:r>
          <w:r>
            <w:rPr>
              <w:rFonts w:eastAsia="Calibri"/>
              <w:b/>
              <w:sz w:val="28"/>
              <w:szCs w:val="28"/>
              <w:lang w:val="en-US"/>
            </w:rPr>
            <w:t>DHCP</w:t>
          </w:r>
          <w:r w:rsidRPr="00DF449F">
            <w:rPr>
              <w:rFonts w:eastAsia="Calibri"/>
              <w:b/>
              <w:sz w:val="28"/>
              <w:szCs w:val="28"/>
            </w:rPr>
            <w:t xml:space="preserve">, </w:t>
          </w:r>
          <w:r>
            <w:rPr>
              <w:rFonts w:eastAsia="Calibri"/>
              <w:b/>
              <w:sz w:val="28"/>
              <w:szCs w:val="28"/>
              <w:lang w:val="en-US"/>
            </w:rPr>
            <w:t>DNS</w:t>
          </w:r>
          <w:r w:rsidRPr="00DF449F">
            <w:rPr>
              <w:rFonts w:eastAsia="Calibri"/>
              <w:b/>
              <w:sz w:val="28"/>
              <w:szCs w:val="28"/>
            </w:rPr>
            <w:t xml:space="preserve"> </w:t>
          </w:r>
          <w:r>
            <w:rPr>
              <w:rFonts w:eastAsia="Calibri"/>
              <w:b/>
              <w:sz w:val="28"/>
              <w:szCs w:val="28"/>
            </w:rPr>
            <w:t xml:space="preserve">и </w:t>
          </w:r>
          <w:r>
            <w:rPr>
              <w:rFonts w:eastAsia="Calibri"/>
              <w:b/>
              <w:sz w:val="28"/>
              <w:szCs w:val="28"/>
              <w:lang w:val="en-US"/>
            </w:rPr>
            <w:t>WINS</w:t>
          </w:r>
          <w:r w:rsidRPr="00DF449F">
            <w:rPr>
              <w:rFonts w:eastAsia="Calibri"/>
              <w:b/>
              <w:sz w:val="28"/>
              <w:szCs w:val="28"/>
            </w:rPr>
            <w:t xml:space="preserve"> </w:t>
          </w:r>
          <w:r>
            <w:rPr>
              <w:rFonts w:eastAsia="Calibri"/>
              <w:b/>
              <w:sz w:val="28"/>
              <w:szCs w:val="28"/>
            </w:rPr>
            <w:t xml:space="preserve">в </w:t>
          </w:r>
          <w:r>
            <w:rPr>
              <w:rFonts w:eastAsia="Calibri"/>
              <w:b/>
              <w:sz w:val="28"/>
              <w:szCs w:val="28"/>
              <w:lang w:val="en-US"/>
            </w:rPr>
            <w:t>Windows</w:t>
          </w:r>
          <w:r>
            <w:rPr>
              <w:rFonts w:eastAsia="Calibri"/>
              <w:b/>
              <w:sz w:val="28"/>
              <w:szCs w:val="28"/>
            </w:rPr>
            <w:t>»</w:t>
          </w:r>
        </w:p>
        <w:p w:rsidR="003A3312" w:rsidRDefault="003A3312">
          <w:pPr>
            <w:spacing w:line="256" w:lineRule="auto"/>
            <w:jc w:val="center"/>
            <w:rPr>
              <w:rFonts w:eastAsia="Calibri"/>
              <w:sz w:val="28"/>
              <w:szCs w:val="28"/>
            </w:rPr>
          </w:pPr>
        </w:p>
        <w:p w:rsidR="003A3312" w:rsidRDefault="003A3312">
          <w:pPr>
            <w:spacing w:line="256" w:lineRule="auto"/>
            <w:jc w:val="center"/>
            <w:rPr>
              <w:rFonts w:eastAsia="Calibri"/>
              <w:sz w:val="28"/>
              <w:szCs w:val="28"/>
            </w:rPr>
          </w:pPr>
        </w:p>
        <w:p w:rsidR="003A3312" w:rsidRDefault="003A3312">
          <w:pPr>
            <w:spacing w:line="256" w:lineRule="auto"/>
            <w:rPr>
              <w:rFonts w:eastAsia="Calibri"/>
              <w:sz w:val="28"/>
              <w:szCs w:val="28"/>
            </w:rPr>
          </w:pPr>
        </w:p>
        <w:p w:rsidR="003A3312" w:rsidRDefault="003A3312">
          <w:pPr>
            <w:spacing w:line="256" w:lineRule="auto"/>
            <w:rPr>
              <w:rFonts w:eastAsia="Calibri"/>
              <w:sz w:val="28"/>
              <w:szCs w:val="28"/>
            </w:rPr>
          </w:pPr>
        </w:p>
        <w:p w:rsidR="003A3312" w:rsidRDefault="003A3312">
          <w:pPr>
            <w:spacing w:line="256" w:lineRule="auto"/>
            <w:rPr>
              <w:rFonts w:eastAsia="Calibri"/>
              <w:sz w:val="28"/>
              <w:szCs w:val="28"/>
            </w:rPr>
          </w:pPr>
        </w:p>
        <w:p w:rsidR="003A3312" w:rsidRDefault="003A3312">
          <w:pPr>
            <w:spacing w:line="256" w:lineRule="auto"/>
            <w:rPr>
              <w:rFonts w:eastAsia="Calibri"/>
              <w:sz w:val="28"/>
              <w:szCs w:val="28"/>
            </w:rPr>
          </w:pPr>
        </w:p>
        <w:p w:rsidR="003A3312" w:rsidRDefault="00DD560B">
          <w:pPr>
            <w:spacing w:line="256" w:lineRule="auto"/>
            <w:rPr>
              <w:rFonts w:eastAsia="Calibri"/>
              <w:sz w:val="28"/>
              <w:szCs w:val="28"/>
            </w:rPr>
          </w:pPr>
          <w:r>
            <w:rPr>
              <w:rFonts w:eastAsia="Calibri"/>
              <w:sz w:val="28"/>
              <w:szCs w:val="28"/>
            </w:rPr>
            <w:t xml:space="preserve">Выполнил: </w:t>
          </w:r>
          <w:r>
            <w:rPr>
              <w:rFonts w:eastAsia="Calibri"/>
              <w:sz w:val="28"/>
              <w:szCs w:val="28"/>
            </w:rPr>
            <w:tab/>
          </w:r>
          <w:r>
            <w:rPr>
              <w:rFonts w:eastAsia="Calibri"/>
              <w:sz w:val="28"/>
              <w:szCs w:val="28"/>
            </w:rPr>
            <w:tab/>
          </w:r>
          <w:r>
            <w:rPr>
              <w:rFonts w:eastAsia="Calibri"/>
              <w:sz w:val="28"/>
              <w:szCs w:val="28"/>
            </w:rPr>
            <w:tab/>
          </w:r>
          <w:r>
            <w:rPr>
              <w:rFonts w:eastAsia="Calibri"/>
              <w:sz w:val="28"/>
              <w:szCs w:val="28"/>
            </w:rPr>
            <w:tab/>
            <w:t xml:space="preserve">                                              студент группы 23-ИТ-1</w:t>
          </w:r>
        </w:p>
        <w:p w:rsidR="003A3312" w:rsidRDefault="00DF449F">
          <w:pPr>
            <w:wordWrap w:val="0"/>
            <w:spacing w:line="256" w:lineRule="auto"/>
            <w:jc w:val="right"/>
            <w:rPr>
              <w:rFonts w:eastAsia="Calibri"/>
              <w:sz w:val="28"/>
              <w:szCs w:val="28"/>
            </w:rPr>
          </w:pPr>
          <w:r>
            <w:rPr>
              <w:rFonts w:eastAsia="Calibri"/>
              <w:sz w:val="28"/>
              <w:szCs w:val="28"/>
            </w:rPr>
            <w:t>Страпко В. Ю</w:t>
          </w:r>
          <w:r w:rsidR="00DD560B">
            <w:rPr>
              <w:rFonts w:eastAsia="Calibri"/>
              <w:sz w:val="28"/>
              <w:szCs w:val="28"/>
            </w:rPr>
            <w:t>.</w:t>
          </w:r>
        </w:p>
        <w:p w:rsidR="003A3312" w:rsidRDefault="00DD560B">
          <w:pPr>
            <w:spacing w:line="256" w:lineRule="auto"/>
            <w:rPr>
              <w:rFonts w:eastAsia="Calibri"/>
              <w:sz w:val="28"/>
              <w:szCs w:val="28"/>
            </w:rPr>
          </w:pPr>
          <w:r>
            <w:rPr>
              <w:rFonts w:eastAsia="Calibri"/>
              <w:sz w:val="28"/>
              <w:szCs w:val="28"/>
            </w:rPr>
            <w:t xml:space="preserve">Проверил: </w:t>
          </w:r>
          <w:r>
            <w:rPr>
              <w:rFonts w:eastAsia="Calibri"/>
              <w:sz w:val="28"/>
              <w:szCs w:val="28"/>
            </w:rPr>
            <w:tab/>
          </w:r>
          <w:r>
            <w:rPr>
              <w:rFonts w:eastAsia="Calibri"/>
              <w:sz w:val="28"/>
              <w:szCs w:val="28"/>
            </w:rPr>
            <w:tab/>
          </w:r>
          <w:r>
            <w:rPr>
              <w:rFonts w:eastAsia="Calibri"/>
              <w:sz w:val="28"/>
              <w:szCs w:val="28"/>
            </w:rPr>
            <w:tab/>
          </w:r>
          <w:r>
            <w:rPr>
              <w:rFonts w:eastAsia="Calibri"/>
              <w:sz w:val="28"/>
              <w:szCs w:val="28"/>
            </w:rPr>
            <w:tab/>
            <w:t xml:space="preserve">                                                 ассистент кафедры ТП</w:t>
          </w:r>
        </w:p>
        <w:p w:rsidR="003A3312" w:rsidRDefault="00DD560B">
          <w:pPr>
            <w:spacing w:line="256" w:lineRule="auto"/>
            <w:jc w:val="right"/>
            <w:rPr>
              <w:rFonts w:eastAsia="Calibri"/>
              <w:sz w:val="28"/>
              <w:szCs w:val="28"/>
            </w:rPr>
          </w:pPr>
          <w:r>
            <w:rPr>
              <w:rFonts w:eastAsia="Calibri"/>
              <w:sz w:val="28"/>
              <w:szCs w:val="28"/>
            </w:rPr>
            <w:t>Сыцевич</w:t>
          </w:r>
          <w:r>
            <w:rPr>
              <w:rFonts w:eastAsia="Calibri"/>
              <w:sz w:val="28"/>
              <w:szCs w:val="28"/>
            </w:rPr>
            <w:t xml:space="preserve"> Д.Н.</w:t>
          </w:r>
          <w:r>
            <w:rPr>
              <w:rFonts w:eastAsia="Calibri"/>
              <w:sz w:val="28"/>
              <w:szCs w:val="28"/>
            </w:rPr>
            <w:t>.</w:t>
          </w:r>
        </w:p>
        <w:p w:rsidR="003A3312" w:rsidRDefault="003A3312">
          <w:pPr>
            <w:rPr>
              <w:rFonts w:eastAsia="Calibri"/>
              <w:sz w:val="28"/>
              <w:szCs w:val="28"/>
            </w:rPr>
          </w:pPr>
        </w:p>
        <w:p w:rsidR="003A3312" w:rsidRDefault="003A3312">
          <w:pPr>
            <w:rPr>
              <w:rFonts w:eastAsia="Calibri"/>
              <w:sz w:val="28"/>
              <w:szCs w:val="28"/>
            </w:rPr>
          </w:pPr>
        </w:p>
        <w:p w:rsidR="003A3312" w:rsidRDefault="003A3312">
          <w:pPr>
            <w:rPr>
              <w:rFonts w:eastAsia="Calibri"/>
              <w:sz w:val="28"/>
              <w:szCs w:val="28"/>
            </w:rPr>
          </w:pPr>
        </w:p>
        <w:p w:rsidR="003A3312" w:rsidRDefault="00DD560B">
          <w:pPr>
            <w:jc w:val="center"/>
            <w:rPr>
              <w:rFonts w:eastAsia="Calibri"/>
              <w:sz w:val="28"/>
              <w:szCs w:val="28"/>
            </w:rPr>
          </w:pPr>
          <w:r>
            <w:rPr>
              <w:rFonts w:eastAsia="Calibri"/>
              <w:sz w:val="28"/>
              <w:szCs w:val="28"/>
            </w:rPr>
            <w:t>Полоцк</w:t>
          </w:r>
          <w:r>
            <w:rPr>
              <w:rFonts w:eastAsia="Calibri"/>
              <w:sz w:val="28"/>
              <w:szCs w:val="28"/>
            </w:rPr>
            <w:t>, 2025</w:t>
          </w:r>
        </w:p>
      </w:sdtContent>
    </w:sdt>
    <w:p w:rsidR="003A3312" w:rsidRDefault="00DD560B">
      <w:pPr>
        <w:pStyle w:val="af2"/>
        <w:spacing w:after="0"/>
        <w:ind w:left="142" w:firstLine="709"/>
        <w:jc w:val="left"/>
      </w:pPr>
      <w:r>
        <w:lastRenderedPageBreak/>
        <w:t xml:space="preserve">1 </w:t>
      </w:r>
      <w:r>
        <w:t>индивидуальное задание</w:t>
      </w:r>
      <w:bookmarkEnd w:id="3"/>
      <w:bookmarkEnd w:id="2"/>
    </w:p>
    <w:p w:rsidR="003A3312" w:rsidRDefault="003A3312">
      <w:pPr>
        <w:pStyle w:val="af0"/>
        <w:spacing w:after="0"/>
        <w:ind w:left="851"/>
        <w:jc w:val="left"/>
      </w:pPr>
    </w:p>
    <w:p w:rsidR="003A3312" w:rsidRDefault="00DD560B">
      <w:pPr>
        <w:pStyle w:val="af0"/>
        <w:numPr>
          <w:ilvl w:val="1"/>
          <w:numId w:val="1"/>
        </w:numPr>
        <w:spacing w:after="0"/>
        <w:ind w:left="142" w:firstLine="709"/>
        <w:jc w:val="left"/>
      </w:pPr>
      <w:r>
        <w:t>Постановка задачи</w:t>
      </w:r>
      <w:bookmarkEnd w:id="1"/>
      <w:bookmarkEnd w:id="0"/>
    </w:p>
    <w:p w:rsidR="003A3312" w:rsidRDefault="003A3312">
      <w:pPr>
        <w:spacing w:after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3312" w:rsidRDefault="00DD560B">
      <w:pPr>
        <w:spacing w:after="0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изучение протокола IP, понятий адреса подсети, маски подсети, назначений протоколов TCP/IP и UDP. Получение теоретических сведений о протоколе NetBIOS поверх ТСР/IР. Получение практических навыков в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настройке служб DHCP, DNS, WINS в ОС Windows 2003.</w:t>
      </w:r>
    </w:p>
    <w:p w:rsidR="003A3312" w:rsidRDefault="003A3312">
      <w:pPr>
        <w:spacing w:after="0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3312" w:rsidRDefault="003A3312">
      <w:pPr>
        <w:spacing w:after="0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3312" w:rsidRDefault="00DD560B">
      <w:pPr>
        <w:pStyle w:val="af"/>
        <w:numPr>
          <w:ilvl w:val="1"/>
          <w:numId w:val="1"/>
        </w:numPr>
        <w:ind w:hanging="27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 работы:</w:t>
      </w:r>
    </w:p>
    <w:p w:rsidR="003A3312" w:rsidRDefault="003A3312">
      <w:pPr>
        <w:pStyle w:val="af"/>
        <w:ind w:left="11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3312" w:rsidRDefault="00DD560B">
      <w:pPr>
        <w:pStyle w:val="af4"/>
        <w:spacing w:after="120"/>
        <w:ind w:left="0" w:firstLine="851"/>
        <w:jc w:val="both"/>
        <w:rPr>
          <w:rFonts w:eastAsiaTheme="minorHAnsi"/>
          <w:kern w:val="2"/>
          <w:sz w:val="28"/>
          <w:szCs w:val="22"/>
          <w:lang w:val="ru-RU" w:eastAsia="ru-RU"/>
        </w:rPr>
      </w:pPr>
      <w:r>
        <w:rPr>
          <w:rFonts w:eastAsiaTheme="minorHAnsi"/>
          <w:kern w:val="2"/>
          <w:sz w:val="28"/>
          <w:szCs w:val="22"/>
          <w:lang w:val="ru-RU" w:eastAsia="ru-RU"/>
        </w:rPr>
        <w:t xml:space="preserve">1. Ознакомиться с теоретической частью. </w:t>
      </w:r>
    </w:p>
    <w:p w:rsidR="003A3312" w:rsidRDefault="00DD560B">
      <w:pPr>
        <w:pStyle w:val="af4"/>
        <w:spacing w:after="120"/>
        <w:ind w:left="0" w:firstLine="851"/>
        <w:jc w:val="both"/>
        <w:rPr>
          <w:rFonts w:eastAsiaTheme="minorHAnsi"/>
          <w:kern w:val="2"/>
          <w:sz w:val="28"/>
          <w:szCs w:val="22"/>
          <w:lang w:val="ru-RU" w:eastAsia="ru-RU"/>
        </w:rPr>
      </w:pPr>
      <w:r>
        <w:rPr>
          <w:rFonts w:eastAsiaTheme="minorHAnsi"/>
          <w:kern w:val="2"/>
          <w:sz w:val="28"/>
          <w:szCs w:val="22"/>
          <w:lang w:val="ru-RU" w:eastAsia="ru-RU"/>
        </w:rPr>
        <w:t xml:space="preserve">2. Установить необходимое ПО. </w:t>
      </w:r>
    </w:p>
    <w:p w:rsidR="003A3312" w:rsidRDefault="00DD560B">
      <w:pPr>
        <w:pStyle w:val="af4"/>
        <w:spacing w:after="120"/>
        <w:ind w:left="0" w:firstLine="851"/>
        <w:jc w:val="both"/>
        <w:rPr>
          <w:rFonts w:eastAsiaTheme="minorHAnsi"/>
          <w:kern w:val="2"/>
          <w:sz w:val="28"/>
          <w:szCs w:val="22"/>
          <w:lang w:val="ru-RU" w:eastAsia="ru-RU"/>
        </w:rPr>
      </w:pPr>
      <w:r>
        <w:rPr>
          <w:rFonts w:eastAsiaTheme="minorHAnsi"/>
          <w:kern w:val="2"/>
          <w:sz w:val="28"/>
          <w:szCs w:val="22"/>
          <w:lang w:val="ru-RU" w:eastAsia="ru-RU"/>
        </w:rPr>
        <w:t xml:space="preserve">3. Установить Windows Server на виртуальную машину. </w:t>
      </w:r>
    </w:p>
    <w:p w:rsidR="003A3312" w:rsidRDefault="00DD560B">
      <w:pPr>
        <w:pStyle w:val="af4"/>
        <w:spacing w:after="120"/>
        <w:ind w:left="0" w:firstLine="851"/>
        <w:jc w:val="both"/>
        <w:rPr>
          <w:rFonts w:eastAsiaTheme="minorHAnsi"/>
          <w:kern w:val="2"/>
          <w:sz w:val="28"/>
          <w:szCs w:val="22"/>
          <w:lang w:val="ru-RU" w:eastAsia="ru-RU"/>
        </w:rPr>
      </w:pPr>
      <w:r>
        <w:rPr>
          <w:rFonts w:eastAsiaTheme="minorHAnsi"/>
          <w:kern w:val="2"/>
          <w:sz w:val="28"/>
          <w:szCs w:val="22"/>
          <w:lang w:val="ru-RU" w:eastAsia="ru-RU"/>
        </w:rPr>
        <w:t xml:space="preserve">4. Настроить на сервере службу DHCP. </w:t>
      </w:r>
    </w:p>
    <w:p w:rsidR="003A3312" w:rsidRDefault="00DD560B">
      <w:pPr>
        <w:pStyle w:val="af4"/>
        <w:spacing w:after="120"/>
        <w:ind w:left="0" w:firstLine="851"/>
        <w:jc w:val="both"/>
        <w:rPr>
          <w:rFonts w:eastAsiaTheme="minorHAnsi"/>
          <w:kern w:val="2"/>
          <w:sz w:val="28"/>
          <w:szCs w:val="22"/>
          <w:lang w:val="ru-RU" w:eastAsia="ru-RU"/>
        </w:rPr>
      </w:pPr>
      <w:r>
        <w:rPr>
          <w:rFonts w:eastAsiaTheme="minorHAnsi"/>
          <w:kern w:val="2"/>
          <w:sz w:val="28"/>
          <w:szCs w:val="22"/>
          <w:lang w:val="ru-RU" w:eastAsia="ru-RU"/>
        </w:rPr>
        <w:t>5. Настро</w:t>
      </w:r>
      <w:r>
        <w:rPr>
          <w:rFonts w:eastAsiaTheme="minorHAnsi"/>
          <w:kern w:val="2"/>
          <w:sz w:val="28"/>
          <w:szCs w:val="22"/>
          <w:lang w:val="ru-RU" w:eastAsia="ru-RU"/>
        </w:rPr>
        <w:t xml:space="preserve">ить на сервере службу DNS (прямую и обратную зону). </w:t>
      </w:r>
    </w:p>
    <w:p w:rsidR="003A3312" w:rsidRDefault="00DD560B">
      <w:pPr>
        <w:pStyle w:val="af4"/>
        <w:spacing w:after="120"/>
        <w:ind w:left="0" w:firstLine="851"/>
        <w:jc w:val="both"/>
        <w:rPr>
          <w:rFonts w:eastAsiaTheme="minorHAnsi"/>
          <w:kern w:val="2"/>
          <w:sz w:val="28"/>
          <w:szCs w:val="22"/>
          <w:lang w:val="ru-RU" w:eastAsia="ru-RU"/>
        </w:rPr>
      </w:pPr>
      <w:r>
        <w:rPr>
          <w:rFonts w:eastAsiaTheme="minorHAnsi"/>
          <w:kern w:val="2"/>
          <w:sz w:val="28"/>
          <w:szCs w:val="22"/>
          <w:lang w:val="ru-RU" w:eastAsia="ru-RU"/>
        </w:rPr>
        <w:t xml:space="preserve">6. Настроить на сервере службу WINS. </w:t>
      </w:r>
    </w:p>
    <w:p w:rsidR="003A3312" w:rsidRDefault="00DD560B">
      <w:pPr>
        <w:pStyle w:val="af4"/>
        <w:spacing w:after="120"/>
        <w:ind w:left="0" w:firstLine="851"/>
        <w:jc w:val="both"/>
        <w:rPr>
          <w:rFonts w:eastAsiaTheme="minorHAnsi"/>
          <w:kern w:val="2"/>
          <w:sz w:val="28"/>
          <w:szCs w:val="22"/>
          <w:lang w:val="ru-RU" w:eastAsia="ru-RU"/>
        </w:rPr>
      </w:pPr>
      <w:r>
        <w:rPr>
          <w:rFonts w:eastAsiaTheme="minorHAnsi"/>
          <w:kern w:val="2"/>
          <w:sz w:val="28"/>
          <w:szCs w:val="22"/>
          <w:lang w:val="ru-RU" w:eastAsia="ru-RU"/>
        </w:rPr>
        <w:t>7. С помощью сетевых команд проверить функционирование настроенных служб.</w:t>
      </w:r>
    </w:p>
    <w:p w:rsidR="003A3312" w:rsidRDefault="003A3312">
      <w:pPr>
        <w:pStyle w:val="af4"/>
        <w:spacing w:after="120"/>
        <w:ind w:left="0" w:firstLine="851"/>
        <w:jc w:val="both"/>
        <w:rPr>
          <w:rFonts w:eastAsiaTheme="minorHAnsi"/>
          <w:kern w:val="2"/>
          <w:sz w:val="28"/>
          <w:szCs w:val="22"/>
          <w:lang w:val="ru-RU" w:eastAsia="ru-RU"/>
        </w:rPr>
      </w:pPr>
    </w:p>
    <w:p w:rsidR="003A3312" w:rsidRDefault="00DD560B">
      <w:pPr>
        <w:pStyle w:val="af4"/>
        <w:numPr>
          <w:ilvl w:val="1"/>
          <w:numId w:val="1"/>
        </w:numPr>
        <w:spacing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Описание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результатов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выполнения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задания</w:t>
      </w:r>
      <w:r>
        <w:rPr>
          <w:b/>
          <w:bCs/>
          <w:sz w:val="28"/>
          <w:szCs w:val="28"/>
        </w:rPr>
        <w:t>:</w:t>
      </w:r>
    </w:p>
    <w:p w:rsidR="003A3312" w:rsidRDefault="003A3312">
      <w:pPr>
        <w:pStyle w:val="af4"/>
        <w:spacing w:after="120"/>
        <w:ind w:left="1129"/>
        <w:jc w:val="both"/>
        <w:rPr>
          <w:b/>
          <w:bCs/>
          <w:sz w:val="28"/>
          <w:szCs w:val="28"/>
        </w:rPr>
      </w:pPr>
    </w:p>
    <w:p w:rsidR="003A3312" w:rsidRDefault="003A3312">
      <w:pPr>
        <w:pStyle w:val="af4"/>
        <w:spacing w:after="120"/>
        <w:ind w:left="1129"/>
        <w:jc w:val="both"/>
        <w:rPr>
          <w:rFonts w:eastAsiaTheme="minorHAnsi"/>
          <w:kern w:val="2"/>
          <w:sz w:val="28"/>
          <w:szCs w:val="22"/>
          <w:lang w:val="ru-RU" w:eastAsia="ru-RU"/>
        </w:rPr>
      </w:pPr>
    </w:p>
    <w:p w:rsidR="003A3312" w:rsidRDefault="00DD560B">
      <w:pPr>
        <w:pStyle w:val="af4"/>
        <w:spacing w:after="120"/>
        <w:ind w:left="0" w:firstLine="851"/>
        <w:jc w:val="both"/>
        <w:rPr>
          <w:bCs/>
          <w:kern w:val="2"/>
          <w:sz w:val="28"/>
          <w:lang w:val="ru-RU" w:eastAsia="ru-RU"/>
        </w:rPr>
      </w:pPr>
      <w:r>
        <w:rPr>
          <w:bCs/>
          <w:kern w:val="2"/>
          <w:sz w:val="28"/>
          <w:lang w:val="ru-RU" w:eastAsia="ru-RU"/>
        </w:rPr>
        <w:t xml:space="preserve">Была настроена на сервере службу </w:t>
      </w:r>
      <w:r>
        <w:rPr>
          <w:bCs/>
          <w:kern w:val="2"/>
          <w:sz w:val="28"/>
          <w:lang w:val="en-US" w:eastAsia="ru-RU"/>
        </w:rPr>
        <w:t>DHCP</w:t>
      </w:r>
      <w:r>
        <w:rPr>
          <w:bCs/>
          <w:kern w:val="2"/>
          <w:sz w:val="28"/>
          <w:lang w:val="ru-RU" w:eastAsia="ru-RU"/>
        </w:rPr>
        <w:t xml:space="preserve">. </w:t>
      </w:r>
      <w:r>
        <w:rPr>
          <w:bCs/>
          <w:kern w:val="2"/>
          <w:sz w:val="28"/>
          <w:lang w:val="ru-RU" w:eastAsia="ru-RU"/>
        </w:rPr>
        <w:t>Настройка представлена на рисунке 1.1</w:t>
      </w:r>
    </w:p>
    <w:p w:rsidR="003A3312" w:rsidRDefault="00DD560B">
      <w:pPr>
        <w:pStyle w:val="ab"/>
        <w:spacing w:after="0" w:afterAutospacing="0"/>
        <w:rPr>
          <w:bCs/>
          <w:kern w:val="2"/>
          <w:sz w:val="28"/>
        </w:rPr>
      </w:pPr>
      <w:r>
        <w:rPr>
          <w:noProof/>
        </w:rPr>
        <w:drawing>
          <wp:inline distT="0" distB="0" distL="114300" distR="114300">
            <wp:extent cx="5534660" cy="3402965"/>
            <wp:effectExtent l="0" t="0" r="8890" b="6985"/>
            <wp:docPr id="3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893" cy="341800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3312" w:rsidRDefault="00DD560B">
      <w:pPr>
        <w:pStyle w:val="af4"/>
        <w:spacing w:after="120"/>
        <w:ind w:left="0"/>
        <w:jc w:val="center"/>
        <w:rPr>
          <w:bCs/>
          <w:kern w:val="2"/>
          <w:sz w:val="28"/>
          <w:lang w:val="ru-RU" w:eastAsia="ru-RU"/>
        </w:rPr>
      </w:pPr>
      <w:r>
        <w:rPr>
          <w:bCs/>
          <w:kern w:val="2"/>
          <w:sz w:val="28"/>
          <w:lang w:val="ru-RU" w:eastAsia="ru-RU"/>
        </w:rPr>
        <w:t xml:space="preserve">Рисунок 1.1 – Настройка </w:t>
      </w:r>
      <w:r>
        <w:rPr>
          <w:bCs/>
          <w:kern w:val="2"/>
          <w:sz w:val="28"/>
          <w:lang w:val="en-US" w:eastAsia="ru-RU"/>
        </w:rPr>
        <w:t>DHCP</w:t>
      </w:r>
    </w:p>
    <w:p w:rsidR="003A3312" w:rsidRDefault="003A3312">
      <w:pPr>
        <w:pStyle w:val="af4"/>
        <w:spacing w:after="120"/>
        <w:ind w:left="0"/>
        <w:jc w:val="center"/>
        <w:rPr>
          <w:bCs/>
          <w:kern w:val="2"/>
          <w:sz w:val="12"/>
          <w:lang w:val="ru-RU" w:eastAsia="ru-RU"/>
        </w:rPr>
      </w:pPr>
    </w:p>
    <w:p w:rsidR="003A3312" w:rsidRDefault="00DD560B">
      <w:pPr>
        <w:pStyle w:val="af4"/>
        <w:ind w:left="0" w:firstLine="709"/>
        <w:jc w:val="both"/>
        <w:rPr>
          <w:bCs/>
          <w:kern w:val="2"/>
          <w:sz w:val="28"/>
          <w:lang w:val="ru-RU" w:eastAsia="ru-RU"/>
        </w:rPr>
      </w:pPr>
      <w:r>
        <w:rPr>
          <w:bCs/>
          <w:kern w:val="2"/>
          <w:sz w:val="28"/>
          <w:lang w:val="ru-RU" w:eastAsia="ru-RU"/>
        </w:rPr>
        <w:t xml:space="preserve">Была настроена служба </w:t>
      </w:r>
      <w:r>
        <w:rPr>
          <w:bCs/>
          <w:kern w:val="2"/>
          <w:sz w:val="28"/>
          <w:lang w:val="en-US" w:eastAsia="ru-RU"/>
        </w:rPr>
        <w:t>DNS</w:t>
      </w:r>
      <w:r>
        <w:rPr>
          <w:bCs/>
          <w:kern w:val="2"/>
          <w:sz w:val="28"/>
          <w:lang w:val="ru-RU" w:eastAsia="ru-RU"/>
        </w:rPr>
        <w:t xml:space="preserve">(прямая и обратная зоны) на сервере. Настройка представлена на рисунке 1.2, обратная создается благодаря галочке на </w:t>
      </w:r>
      <w:r>
        <w:rPr>
          <w:bCs/>
          <w:kern w:val="2"/>
          <w:sz w:val="28"/>
          <w:lang w:val="en-US" w:eastAsia="ru-RU"/>
        </w:rPr>
        <w:t>PTR</w:t>
      </w:r>
      <w:r>
        <w:rPr>
          <w:bCs/>
          <w:kern w:val="2"/>
          <w:sz w:val="28"/>
          <w:lang w:val="ru-RU" w:eastAsia="ru-RU"/>
        </w:rPr>
        <w:t xml:space="preserve"> </w:t>
      </w:r>
      <w:r>
        <w:rPr>
          <w:bCs/>
          <w:kern w:val="2"/>
          <w:sz w:val="28"/>
          <w:lang w:val="en-US" w:eastAsia="ru-RU"/>
        </w:rPr>
        <w:t>record</w:t>
      </w:r>
      <w:r>
        <w:rPr>
          <w:bCs/>
          <w:kern w:val="2"/>
          <w:sz w:val="28"/>
          <w:lang w:val="ru-RU" w:eastAsia="ru-RU"/>
        </w:rPr>
        <w:t>.</w:t>
      </w:r>
    </w:p>
    <w:p w:rsidR="003A3312" w:rsidRDefault="003A3312">
      <w:pPr>
        <w:pStyle w:val="af4"/>
        <w:ind w:left="0" w:firstLine="709"/>
        <w:jc w:val="both"/>
        <w:rPr>
          <w:bCs/>
          <w:kern w:val="2"/>
          <w:sz w:val="28"/>
          <w:lang w:val="ru-RU" w:eastAsia="ru-RU"/>
        </w:rPr>
      </w:pPr>
    </w:p>
    <w:p w:rsidR="003A3312" w:rsidRDefault="00DD560B">
      <w:pPr>
        <w:pStyle w:val="af4"/>
        <w:ind w:left="0"/>
        <w:jc w:val="center"/>
        <w:rPr>
          <w:bCs/>
          <w:kern w:val="2"/>
          <w:sz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114300" distR="114300">
            <wp:extent cx="3434080" cy="350520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514" cy="351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312" w:rsidRDefault="00DD560B">
      <w:pPr>
        <w:pStyle w:val="af4"/>
        <w:spacing w:after="120"/>
        <w:ind w:left="0"/>
        <w:contextualSpacing w:val="0"/>
        <w:jc w:val="center"/>
        <w:rPr>
          <w:bCs/>
          <w:kern w:val="2"/>
          <w:sz w:val="28"/>
          <w:lang w:val="ru-RU" w:eastAsia="ru-RU"/>
        </w:rPr>
      </w:pPr>
      <w:r>
        <w:rPr>
          <w:bCs/>
          <w:kern w:val="2"/>
          <w:sz w:val="28"/>
          <w:lang w:val="ru-RU" w:eastAsia="ru-RU"/>
        </w:rPr>
        <w:t xml:space="preserve">Рисунок 1.2 – Настройка </w:t>
      </w:r>
      <w:r>
        <w:rPr>
          <w:bCs/>
          <w:kern w:val="2"/>
          <w:sz w:val="28"/>
          <w:lang w:val="en-US" w:eastAsia="ru-RU"/>
        </w:rPr>
        <w:t>DNS</w:t>
      </w:r>
      <w:r>
        <w:rPr>
          <w:bCs/>
          <w:kern w:val="2"/>
          <w:sz w:val="28"/>
          <w:lang w:val="ru-RU" w:eastAsia="ru-RU"/>
        </w:rPr>
        <w:t>(пр</w:t>
      </w:r>
      <w:r>
        <w:rPr>
          <w:bCs/>
          <w:kern w:val="2"/>
          <w:sz w:val="28"/>
          <w:lang w:val="ru-RU" w:eastAsia="ru-RU"/>
        </w:rPr>
        <w:t>ямая зона и обратная)</w:t>
      </w:r>
    </w:p>
    <w:p w:rsidR="003A3312" w:rsidRDefault="00DD560B">
      <w:pPr>
        <w:pStyle w:val="af4"/>
        <w:ind w:left="0" w:firstLineChars="285" w:firstLine="798"/>
        <w:jc w:val="both"/>
        <w:rPr>
          <w:bCs/>
          <w:kern w:val="2"/>
          <w:sz w:val="28"/>
          <w:lang w:val="ru-RU" w:eastAsia="ru-RU"/>
        </w:rPr>
      </w:pPr>
      <w:r>
        <w:rPr>
          <w:bCs/>
          <w:kern w:val="2"/>
          <w:sz w:val="28"/>
          <w:lang w:val="ru-RU" w:eastAsia="ru-RU"/>
        </w:rPr>
        <w:t xml:space="preserve">Была настроена служба </w:t>
      </w:r>
      <w:r>
        <w:rPr>
          <w:bCs/>
          <w:kern w:val="2"/>
          <w:sz w:val="28"/>
          <w:lang w:val="en-US" w:eastAsia="ru-RU"/>
        </w:rPr>
        <w:t>WINS</w:t>
      </w:r>
      <w:r>
        <w:rPr>
          <w:bCs/>
          <w:kern w:val="2"/>
          <w:sz w:val="28"/>
          <w:lang w:val="ru-RU" w:eastAsia="ru-RU"/>
        </w:rPr>
        <w:t xml:space="preserve"> на сервере. Настройка представлена на рисунке 1.</w:t>
      </w:r>
      <w:r>
        <w:rPr>
          <w:bCs/>
          <w:kern w:val="2"/>
          <w:sz w:val="28"/>
          <w:lang w:val="en-US" w:eastAsia="ru-RU"/>
        </w:rPr>
        <w:t>3</w:t>
      </w:r>
      <w:r>
        <w:rPr>
          <w:bCs/>
          <w:kern w:val="2"/>
          <w:sz w:val="28"/>
          <w:lang w:val="ru-RU" w:eastAsia="ru-RU"/>
        </w:rPr>
        <w:t>.</w:t>
      </w:r>
    </w:p>
    <w:p w:rsidR="003A3312" w:rsidRDefault="00DD560B">
      <w:pPr>
        <w:pStyle w:val="af4"/>
        <w:ind w:left="0"/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919980" cy="351282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351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312" w:rsidRDefault="00DD560B">
      <w:pPr>
        <w:pStyle w:val="af4"/>
        <w:ind w:left="0"/>
        <w:jc w:val="center"/>
        <w:rPr>
          <w:bCs/>
          <w:kern w:val="2"/>
          <w:sz w:val="28"/>
          <w:lang w:val="ru-RU" w:eastAsia="ru-RU"/>
        </w:rPr>
      </w:pPr>
      <w:r>
        <w:rPr>
          <w:bCs/>
          <w:kern w:val="2"/>
          <w:sz w:val="28"/>
          <w:lang w:val="ru-RU" w:eastAsia="ru-RU"/>
        </w:rPr>
        <w:t xml:space="preserve">Рисунок 1.3 – Настройка службы </w:t>
      </w:r>
      <w:r>
        <w:rPr>
          <w:bCs/>
          <w:kern w:val="2"/>
          <w:sz w:val="28"/>
          <w:lang w:val="en-US" w:eastAsia="ru-RU"/>
        </w:rPr>
        <w:t>WINS</w:t>
      </w:r>
    </w:p>
    <w:p w:rsidR="003A3312" w:rsidRDefault="003A3312">
      <w:pPr>
        <w:pStyle w:val="af4"/>
        <w:ind w:left="0" w:firstLine="709"/>
        <w:jc w:val="center"/>
        <w:rPr>
          <w:bCs/>
          <w:kern w:val="2"/>
          <w:sz w:val="12"/>
          <w:lang w:val="ru-RU" w:eastAsia="ru-RU"/>
        </w:rPr>
      </w:pPr>
    </w:p>
    <w:p w:rsidR="003A3312" w:rsidRDefault="00DD560B">
      <w:pPr>
        <w:ind w:firstLine="708"/>
        <w:jc w:val="both"/>
        <w:rPr>
          <w:rFonts w:ascii="Times New Roman" w:hAnsi="Times New Roman" w:cs="Times New Roman"/>
          <w:b/>
          <w:bCs/>
          <w:kern w:val="2"/>
          <w:sz w:val="28"/>
          <w:lang w:eastAsia="ru-RU"/>
        </w:rPr>
      </w:pPr>
      <w:r>
        <w:rPr>
          <w:rFonts w:ascii="Times New Roman" w:hAnsi="Times New Roman" w:cs="Times New Roman"/>
          <w:bCs/>
          <w:kern w:val="2"/>
          <w:sz w:val="28"/>
          <w:lang w:eastAsia="ru-RU"/>
        </w:rPr>
        <w:lastRenderedPageBreak/>
        <w:t>С помощью команд было проверено функционирование настроенных служб. Проверка представлена на рисунках 1.</w:t>
      </w:r>
      <w:r>
        <w:rPr>
          <w:rFonts w:ascii="Times New Roman" w:hAnsi="Times New Roman" w:cs="Times New Roman"/>
          <w:bCs/>
          <w:kern w:val="2"/>
          <w:sz w:val="28"/>
          <w:lang w:val="en-US" w:eastAsia="ru-RU"/>
        </w:rPr>
        <w:t>4</w:t>
      </w:r>
      <w:r>
        <w:rPr>
          <w:rFonts w:ascii="Times New Roman" w:hAnsi="Times New Roman" w:cs="Times New Roman"/>
          <w:bCs/>
          <w:kern w:val="2"/>
          <w:sz w:val="28"/>
          <w:lang w:eastAsia="ru-RU"/>
        </w:rPr>
        <w:t xml:space="preserve"> – 1.</w:t>
      </w:r>
      <w:r>
        <w:rPr>
          <w:rFonts w:ascii="Times New Roman" w:hAnsi="Times New Roman" w:cs="Times New Roman"/>
          <w:bCs/>
          <w:kern w:val="2"/>
          <w:sz w:val="28"/>
          <w:lang w:val="en-US" w:eastAsia="ru-RU"/>
        </w:rPr>
        <w:t>7</w:t>
      </w:r>
      <w:r>
        <w:rPr>
          <w:rFonts w:ascii="Times New Roman" w:hAnsi="Times New Roman" w:cs="Times New Roman"/>
          <w:bCs/>
          <w:kern w:val="2"/>
          <w:sz w:val="28"/>
          <w:lang w:eastAsia="ru-RU"/>
        </w:rPr>
        <w:t>.</w:t>
      </w:r>
    </w:p>
    <w:p w:rsidR="003A3312" w:rsidRDefault="00DD560B">
      <w:pPr>
        <w:pStyle w:val="ab"/>
        <w:spacing w:after="0" w:afterAutospacing="0"/>
        <w:jc w:val="center"/>
        <w:rPr>
          <w:b/>
          <w:bCs/>
          <w:kern w:val="2"/>
          <w:sz w:val="28"/>
        </w:rPr>
      </w:pPr>
      <w:r>
        <w:rPr>
          <w:noProof/>
        </w:rPr>
        <w:drawing>
          <wp:inline distT="0" distB="0" distL="114300" distR="114300">
            <wp:extent cx="5019675" cy="1676400"/>
            <wp:effectExtent l="0" t="0" r="9525" b="0"/>
            <wp:docPr id="7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3312" w:rsidRDefault="00DD560B">
      <w:pPr>
        <w:jc w:val="center"/>
        <w:rPr>
          <w:rFonts w:ascii="Times New Roman" w:hAnsi="Times New Roman" w:cs="Times New Roman"/>
          <w:bCs/>
          <w:kern w:val="2"/>
          <w:sz w:val="28"/>
          <w:lang w:eastAsia="ru-RU"/>
        </w:rPr>
      </w:pPr>
      <w:r>
        <w:rPr>
          <w:rFonts w:ascii="Times New Roman" w:hAnsi="Times New Roman" w:cs="Times New Roman"/>
          <w:bCs/>
          <w:kern w:val="2"/>
          <w:sz w:val="28"/>
          <w:lang w:eastAsia="ru-RU"/>
        </w:rPr>
        <w:t xml:space="preserve">Рисунок 1.4 – Проверка службы </w:t>
      </w:r>
      <w:r>
        <w:rPr>
          <w:rFonts w:ascii="Times New Roman" w:hAnsi="Times New Roman" w:cs="Times New Roman"/>
          <w:bCs/>
          <w:kern w:val="2"/>
          <w:sz w:val="28"/>
          <w:lang w:val="en-US" w:eastAsia="ru-RU"/>
        </w:rPr>
        <w:t>DNS</w:t>
      </w:r>
      <w:r>
        <w:rPr>
          <w:rFonts w:ascii="Times New Roman" w:hAnsi="Times New Roman" w:cs="Times New Roman"/>
          <w:bCs/>
          <w:kern w:val="2"/>
          <w:sz w:val="28"/>
          <w:lang w:eastAsia="ru-RU"/>
        </w:rPr>
        <w:t>(прямой)</w:t>
      </w:r>
    </w:p>
    <w:p w:rsidR="003A3312" w:rsidRDefault="00DD560B">
      <w:pPr>
        <w:pStyle w:val="ab"/>
        <w:spacing w:after="0" w:afterAutospacing="0"/>
        <w:jc w:val="center"/>
        <w:rPr>
          <w:b/>
          <w:bCs/>
          <w:kern w:val="2"/>
          <w:sz w:val="28"/>
        </w:rPr>
      </w:pPr>
      <w:r>
        <w:rPr>
          <w:noProof/>
        </w:rPr>
        <w:drawing>
          <wp:inline distT="0" distB="0" distL="114300" distR="114300">
            <wp:extent cx="4591050" cy="1704975"/>
            <wp:effectExtent l="0" t="0" r="11430" b="1905"/>
            <wp:docPr id="8" name="Изображение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3312" w:rsidRDefault="00DD560B">
      <w:pPr>
        <w:jc w:val="center"/>
        <w:rPr>
          <w:rFonts w:ascii="Times New Roman" w:hAnsi="Times New Roman" w:cs="Times New Roman"/>
          <w:bCs/>
          <w:kern w:val="2"/>
          <w:sz w:val="28"/>
          <w:lang w:eastAsia="ru-RU"/>
        </w:rPr>
      </w:pPr>
      <w:r>
        <w:rPr>
          <w:rFonts w:ascii="Times New Roman" w:hAnsi="Times New Roman" w:cs="Times New Roman"/>
          <w:bCs/>
          <w:kern w:val="2"/>
          <w:sz w:val="28"/>
          <w:lang w:eastAsia="ru-RU"/>
        </w:rPr>
        <w:t xml:space="preserve">Рисунок 1.5 – Проверка службы </w:t>
      </w:r>
      <w:r>
        <w:rPr>
          <w:rFonts w:ascii="Times New Roman" w:hAnsi="Times New Roman" w:cs="Times New Roman"/>
          <w:bCs/>
          <w:kern w:val="2"/>
          <w:sz w:val="28"/>
          <w:lang w:val="en-US" w:eastAsia="ru-RU"/>
        </w:rPr>
        <w:t>DNS</w:t>
      </w:r>
      <w:r>
        <w:rPr>
          <w:rFonts w:ascii="Times New Roman" w:hAnsi="Times New Roman" w:cs="Times New Roman"/>
          <w:bCs/>
          <w:kern w:val="2"/>
          <w:sz w:val="28"/>
          <w:lang w:eastAsia="ru-RU"/>
        </w:rPr>
        <w:t>(обратный)</w:t>
      </w:r>
    </w:p>
    <w:p w:rsidR="003A3312" w:rsidRDefault="00DD560B">
      <w:pPr>
        <w:pStyle w:val="ab"/>
        <w:spacing w:after="0" w:afterAutospacing="0"/>
        <w:jc w:val="center"/>
        <w:rPr>
          <w:b/>
          <w:bCs/>
          <w:kern w:val="2"/>
          <w:sz w:val="28"/>
        </w:rPr>
      </w:pPr>
      <w:r>
        <w:rPr>
          <w:noProof/>
        </w:rPr>
        <w:drawing>
          <wp:inline distT="0" distB="0" distL="114300" distR="114300">
            <wp:extent cx="6263005" cy="3225800"/>
            <wp:effectExtent l="0" t="0" r="635" b="5080"/>
            <wp:docPr id="11" name="Изображение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3312" w:rsidRDefault="00DD560B">
      <w:pPr>
        <w:jc w:val="center"/>
        <w:rPr>
          <w:rFonts w:ascii="Times New Roman" w:hAnsi="Times New Roman" w:cs="Times New Roman"/>
          <w:bCs/>
          <w:kern w:val="2"/>
          <w:sz w:val="28"/>
          <w:lang w:val="en-US" w:eastAsia="ru-RU"/>
        </w:rPr>
      </w:pPr>
      <w:r>
        <w:rPr>
          <w:rFonts w:ascii="Times New Roman" w:hAnsi="Times New Roman" w:cs="Times New Roman"/>
          <w:bCs/>
          <w:kern w:val="2"/>
          <w:sz w:val="28"/>
          <w:lang w:eastAsia="ru-RU"/>
        </w:rPr>
        <w:t>Рисунок 1.</w:t>
      </w:r>
      <w:r>
        <w:rPr>
          <w:rFonts w:ascii="Times New Roman" w:hAnsi="Times New Roman" w:cs="Times New Roman"/>
          <w:bCs/>
          <w:kern w:val="2"/>
          <w:sz w:val="28"/>
          <w:lang w:val="en-US" w:eastAsia="ru-RU"/>
        </w:rPr>
        <w:t>6</w:t>
      </w:r>
      <w:r>
        <w:rPr>
          <w:rFonts w:ascii="Times New Roman" w:hAnsi="Times New Roman" w:cs="Times New Roman"/>
          <w:bCs/>
          <w:kern w:val="2"/>
          <w:sz w:val="28"/>
          <w:lang w:eastAsia="ru-RU"/>
        </w:rPr>
        <w:t xml:space="preserve"> – Проверка службы </w:t>
      </w:r>
      <w:r>
        <w:rPr>
          <w:rFonts w:ascii="Times New Roman" w:hAnsi="Times New Roman" w:cs="Times New Roman"/>
          <w:bCs/>
          <w:kern w:val="2"/>
          <w:sz w:val="28"/>
          <w:lang w:val="en-US" w:eastAsia="ru-RU"/>
        </w:rPr>
        <w:t>DHCP</w:t>
      </w:r>
    </w:p>
    <w:p w:rsidR="003A3312" w:rsidRDefault="00DD560B">
      <w:pPr>
        <w:pStyle w:val="ab"/>
        <w:spacing w:after="0" w:afterAutospacing="0"/>
        <w:jc w:val="center"/>
        <w:rPr>
          <w:b/>
          <w:bCs/>
          <w:kern w:val="2"/>
          <w:sz w:val="28"/>
        </w:rPr>
      </w:pPr>
      <w:r>
        <w:rPr>
          <w:noProof/>
        </w:rPr>
        <w:lastRenderedPageBreak/>
        <w:drawing>
          <wp:inline distT="0" distB="0" distL="114300" distR="114300">
            <wp:extent cx="5836285" cy="2591435"/>
            <wp:effectExtent l="0" t="0" r="635" b="14605"/>
            <wp:docPr id="12" name="Изображение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3312" w:rsidRDefault="00DD560B">
      <w:pPr>
        <w:spacing w:after="120"/>
        <w:jc w:val="center"/>
        <w:rPr>
          <w:rFonts w:ascii="Times New Roman" w:hAnsi="Times New Roman" w:cs="Times New Roman"/>
          <w:bCs/>
          <w:kern w:val="2"/>
          <w:sz w:val="28"/>
          <w:lang w:eastAsia="ru-RU"/>
        </w:rPr>
      </w:pPr>
      <w:r>
        <w:rPr>
          <w:rFonts w:ascii="Times New Roman" w:hAnsi="Times New Roman" w:cs="Times New Roman"/>
          <w:bCs/>
          <w:kern w:val="2"/>
          <w:sz w:val="28"/>
          <w:lang w:eastAsia="ru-RU"/>
        </w:rPr>
        <w:t xml:space="preserve">Рисунок 1.7 – Проверка службы </w:t>
      </w:r>
      <w:r>
        <w:rPr>
          <w:rFonts w:ascii="Times New Roman" w:hAnsi="Times New Roman" w:cs="Times New Roman"/>
          <w:bCs/>
          <w:kern w:val="2"/>
          <w:sz w:val="28"/>
          <w:lang w:val="en-US" w:eastAsia="ru-RU"/>
        </w:rPr>
        <w:t>WINS</w:t>
      </w:r>
    </w:p>
    <w:p w:rsidR="003A3312" w:rsidRDefault="003A3312">
      <w:pPr>
        <w:spacing w:after="120"/>
        <w:jc w:val="center"/>
        <w:rPr>
          <w:rFonts w:ascii="Times New Roman" w:hAnsi="Times New Roman" w:cs="Times New Roman"/>
          <w:bCs/>
          <w:kern w:val="2"/>
          <w:sz w:val="28"/>
          <w:lang w:eastAsia="ru-RU"/>
        </w:rPr>
      </w:pPr>
    </w:p>
    <w:p w:rsidR="003A3312" w:rsidRDefault="00DD560B">
      <w:pPr>
        <w:pStyle w:val="af0"/>
        <w:numPr>
          <w:ilvl w:val="1"/>
          <w:numId w:val="1"/>
        </w:numPr>
        <w:spacing w:after="0"/>
        <w:ind w:left="0" w:firstLine="851"/>
        <w:jc w:val="left"/>
        <w:rPr>
          <w:lang w:val="en-US"/>
        </w:rPr>
      </w:pPr>
      <w:r>
        <w:rPr>
          <w:bCs/>
        </w:rPr>
        <w:t>Контрольные вопросы:</w:t>
      </w:r>
    </w:p>
    <w:p w:rsidR="003A3312" w:rsidRDefault="003A331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3312" w:rsidRDefault="003A331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Недостатки протокола IP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Отсутствие управления качеством обслужива</w:t>
      </w:r>
      <w:r>
        <w:rPr>
          <w:rFonts w:ascii="Times New Roman" w:hAnsi="Times New Roman" w:cs="Times New Roman"/>
          <w:bCs/>
          <w:sz w:val="28"/>
          <w:szCs w:val="28"/>
        </w:rPr>
        <w:t>ния (QoS): IP не предоставляет возможности гарантировать уровень обслуживания для передачи данных, что может привести к задержкам или потере пакетов.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Не надёжность: Протокол IP не обеспечивает проверку целостности данных и не гарантирует доставку пакетов</w:t>
      </w:r>
      <w:r>
        <w:rPr>
          <w:rFonts w:ascii="Times New Roman" w:hAnsi="Times New Roman" w:cs="Times New Roman"/>
          <w:bCs/>
          <w:sz w:val="28"/>
          <w:szCs w:val="28"/>
        </w:rPr>
        <w:t>. Потерянные пакеты не будут автоматически повторно отправлены.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Не гарантированная упорядоченность: Пакеты могут прибывать в другом порядке, чем они были отправлены.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Сложность маршрутизации: Увеличение количества сетей и устройств затрудняет маршрутиза</w:t>
      </w:r>
      <w:r>
        <w:rPr>
          <w:rFonts w:ascii="Times New Roman" w:hAnsi="Times New Roman" w:cs="Times New Roman"/>
          <w:bCs/>
          <w:sz w:val="28"/>
          <w:szCs w:val="28"/>
        </w:rPr>
        <w:t>цию, особенно в больших и сложных сетях.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Ограниченное количество адресов: В IPv4 существует ограниченное количество уникальных адресов (около 4,3 миллиарда), что может стать проблемой с увеличением количества подключенных устройств. Переход на IPv6 испра</w:t>
      </w:r>
      <w:r>
        <w:rPr>
          <w:rFonts w:ascii="Times New Roman" w:hAnsi="Times New Roman" w:cs="Times New Roman"/>
          <w:bCs/>
          <w:sz w:val="28"/>
          <w:szCs w:val="28"/>
        </w:rPr>
        <w:t>вил эту проблему, но развитие требует времени.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Уязвимость к атакам: Из-за своей открытой природы IP-протокол подвержен различным видам сетевых атак, таким как DDoS и подмене адресов (IP spoofing).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Основные отличия протокола UDP от TCP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Управление </w:t>
      </w:r>
      <w:r>
        <w:rPr>
          <w:rFonts w:ascii="Times New Roman" w:hAnsi="Times New Roman" w:cs="Times New Roman"/>
          <w:bCs/>
          <w:sz w:val="28"/>
          <w:szCs w:val="28"/>
        </w:rPr>
        <w:t>соединением: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TCP (Transmission Control Protocol): Это протокол с установлением соединения, который обеспечивает надежную передачу данных, принимает и отправляет подтверждения о получении.</w:t>
      </w:r>
    </w:p>
    <w:p w:rsidR="003A3312" w:rsidRDefault="00DD560B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- UDP (User Datagram Protocol): Это без соединений. Передача </w:t>
      </w:r>
      <w:r>
        <w:rPr>
          <w:rFonts w:ascii="Times New Roman" w:hAnsi="Times New Roman" w:cs="Times New Roman"/>
          <w:bCs/>
          <w:sz w:val="28"/>
          <w:szCs w:val="28"/>
        </w:rPr>
        <w:t>данных происходит без установления соединения и подтверждения получения, что делает её быстрее, но менее надежной.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Гарантия доставки:</w:t>
      </w:r>
    </w:p>
    <w:p w:rsidR="003A3312" w:rsidRDefault="00DD560B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TCP: Гарантирует доставку данных, исправляет ошибки и управляет порядком.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- UDP: Не гарантирует доставку и не обеспе</w:t>
      </w:r>
      <w:r>
        <w:rPr>
          <w:rFonts w:ascii="Times New Roman" w:hAnsi="Times New Roman" w:cs="Times New Roman"/>
          <w:bCs/>
          <w:sz w:val="28"/>
          <w:szCs w:val="28"/>
        </w:rPr>
        <w:t>чивает контроль ошибок.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Скорость: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TCP: Более медленный из-за дополнительных механизмов управления.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UDP: Быстрее, так как меньше накладных расходов.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Применение: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- TCP: Используется для приложений, требующих надежности, например, веб-браузеры, электр</w:t>
      </w:r>
      <w:r>
        <w:rPr>
          <w:rFonts w:ascii="Times New Roman" w:hAnsi="Times New Roman" w:cs="Times New Roman"/>
          <w:bCs/>
          <w:sz w:val="28"/>
          <w:szCs w:val="28"/>
        </w:rPr>
        <w:t>онная почта и FTP.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- UDP: Применяется там, где важна скорость, и не критична потеря данных, например, в потоковом видео, VoIP и онлайн-играх.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Из каких частей состоит IP-адрес?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IP-адрес состоит из двух основных частей: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Адрес сети: Определяет саму сет</w:t>
      </w:r>
      <w:r>
        <w:rPr>
          <w:rFonts w:ascii="Times New Roman" w:hAnsi="Times New Roman" w:cs="Times New Roman"/>
          <w:bCs/>
          <w:sz w:val="28"/>
          <w:szCs w:val="28"/>
        </w:rPr>
        <w:t>ь, к которой принадлежит устройство.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Адрес узла (или хоста): Определяет уникальное устройство в рамках этой сети.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IPv4, например, адрес состоит из 32 бит, разделённых на четыре 8-битные группы, представленные в десятичном формате: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192.168.1.1 — здесь 1</w:t>
      </w:r>
      <w:r>
        <w:rPr>
          <w:rFonts w:ascii="Times New Roman" w:hAnsi="Times New Roman" w:cs="Times New Roman"/>
          <w:bCs/>
          <w:sz w:val="28"/>
          <w:szCs w:val="28"/>
        </w:rPr>
        <w:t>92.168.1 может быть адресом сети, а 1 — адресом хоста.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Назначение команды ipconfig. Назовите параметры данной команды.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Назначение команды ipconfig: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Команда ipconfig (Internet Protocol Configuration) используется для отображения и управления сетевыми нас</w:t>
      </w:r>
      <w:r>
        <w:rPr>
          <w:rFonts w:ascii="Times New Roman" w:hAnsi="Times New Roman" w:cs="Times New Roman"/>
          <w:bCs/>
          <w:sz w:val="28"/>
          <w:szCs w:val="28"/>
        </w:rPr>
        <w:t>тройками, включая IP-адреса, маски подсети, шлюзы и DNS-серверы на компьютерах под управлением Windows.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Основные параметры команды ipconfig: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ipconfig /all: Показывает полную информацию о всех сетевых интерфейсах, включая MAC-адреса, DNS-серверы и информа</w:t>
      </w:r>
      <w:r>
        <w:rPr>
          <w:rFonts w:ascii="Times New Roman" w:hAnsi="Times New Roman" w:cs="Times New Roman"/>
          <w:bCs/>
          <w:sz w:val="28"/>
          <w:szCs w:val="28"/>
        </w:rPr>
        <w:t>цию о DHCP.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ipconfig /release: Освобождает текущий IP-адрес, полученный от DHCP-сервера.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ipconfig /renew: Запрашивает новый IP-адрес у DHCP-сервера.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ipconfig /flushdns: Очищает кеш DNS.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ipconfig /displaydns: Отображает содержимое кеша DNS.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ipconf</w:t>
      </w:r>
      <w:r>
        <w:rPr>
          <w:rFonts w:ascii="Times New Roman" w:hAnsi="Times New Roman" w:cs="Times New Roman"/>
          <w:bCs/>
          <w:sz w:val="28"/>
          <w:szCs w:val="28"/>
        </w:rPr>
        <w:t>ig /registerdns: Регистрирует все DHCP-адреса и их соответствующие ресурсы DNS.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Определите адрес сети по IP-адресу (192.168.1.2) и маске подсети (255.255.255.0).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Чтобы определить адрес сети, необходимо выполнить побитовую операцию "AND" между IP-адресом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маской подсети: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IP-адрес: 192.168.1.2 (в двоичном: 11000000.10101000.00000001.00000010)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Маска подсети: 255.255.255.0 (в двоичном: 11111111.11111111.11111111.00000000)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Побитовая операция "AND":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11000000.10101000.00000001.00000010  (192.168.1.2)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11111</w:t>
      </w:r>
      <w:r>
        <w:rPr>
          <w:rFonts w:ascii="Times New Roman" w:hAnsi="Times New Roman" w:cs="Times New Roman"/>
          <w:bCs/>
          <w:sz w:val="28"/>
          <w:szCs w:val="28"/>
        </w:rPr>
        <w:t>111.11111111.11111111.00000000  (255.255.255.0)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11000000.10101000.00000001.00000000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десятичном формате это: 192.168.1.0.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Ответ: Адрес сети: 192.168.1.0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 Основные службы Windows 2003 и их назначение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Active Directory (AD): Используется для управления п</w:t>
      </w:r>
      <w:r>
        <w:rPr>
          <w:rFonts w:ascii="Times New Roman" w:hAnsi="Times New Roman" w:cs="Times New Roman"/>
          <w:bCs/>
          <w:sz w:val="28"/>
          <w:szCs w:val="28"/>
        </w:rPr>
        <w:t>ользователями и ресурсами в сети. Позволяет организовывать объекты в иерархии, управлять доступами и политиками безопасности.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DNS (Domain Name System): Используется для разрешения имён доменов в IP-адреса и обратно.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DHCP (Dynamic Host Configuration Pro</w:t>
      </w:r>
      <w:r>
        <w:rPr>
          <w:rFonts w:ascii="Times New Roman" w:hAnsi="Times New Roman" w:cs="Times New Roman"/>
          <w:bCs/>
          <w:sz w:val="28"/>
          <w:szCs w:val="28"/>
        </w:rPr>
        <w:t>tocol): Позволяет автоматизировать процесс назначения IP-адресов и других сетевых параметров клиентам в сети.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File and Print Services: Обеспечивает общий доступ к файлам и принтерам в сети.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IIS (Internet Information Services): Веб-сервер для хостинга в</w:t>
      </w:r>
      <w:r>
        <w:rPr>
          <w:rFonts w:ascii="Times New Roman" w:hAnsi="Times New Roman" w:cs="Times New Roman"/>
          <w:bCs/>
          <w:sz w:val="28"/>
          <w:szCs w:val="28"/>
        </w:rPr>
        <w:t>еб-сайтов и приложений.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Terminal Services: Позволяет пользователям подключаться к серверу и получать доступ к десктопам и приложениям удалённо.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WINS (Windows Internet Name Service): Устаревшая служба, использовавшаяся для разрешения имён NetBIOS в </w:t>
      </w:r>
      <w:r>
        <w:rPr>
          <w:rFonts w:ascii="Times New Roman" w:hAnsi="Times New Roman" w:cs="Times New Roman"/>
          <w:bCs/>
          <w:sz w:val="28"/>
          <w:szCs w:val="28"/>
        </w:rPr>
        <w:t>IP-адреса.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7. Какие функции выполняет NetBIOS?</w:t>
      </w:r>
    </w:p>
    <w:p w:rsidR="003A3312" w:rsidRPr="00DF449F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NetBIOS</w:t>
      </w:r>
      <w:r w:rsidRPr="00DF449F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Network</w:t>
      </w:r>
      <w:r w:rsidRPr="00DF449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Basic</w:t>
      </w:r>
      <w:r w:rsidRPr="00DF449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DF449F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Output</w:t>
      </w:r>
      <w:r w:rsidRPr="00DF449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System</w:t>
      </w:r>
      <w:r w:rsidRPr="00DF449F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обеспечивает</w:t>
      </w:r>
      <w:r w:rsidRPr="00DF449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возможность</w:t>
      </w:r>
      <w:r w:rsidRPr="00DF449F">
        <w:rPr>
          <w:rFonts w:ascii="Times New Roman" w:hAnsi="Times New Roman" w:cs="Times New Roman"/>
          <w:bCs/>
          <w:sz w:val="28"/>
          <w:szCs w:val="28"/>
        </w:rPr>
        <w:t>: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Идентификация: Уникальная идентификация компьютеров в локальной сети.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Передача сообщений: Обмен сообщениями между клиентами и серверами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локальной сети.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Обслуживание сеансов: Установка и управление сеансами связи между приложениями на разных компьютерах.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Обеспечение имён: Разрешение имён компьютеров, чтобы можно было ссылаться на устройства в сети по их имён, а не по IP-адресам.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8. Д</w:t>
      </w:r>
      <w:r>
        <w:rPr>
          <w:rFonts w:ascii="Times New Roman" w:hAnsi="Times New Roman" w:cs="Times New Roman"/>
          <w:bCs/>
          <w:sz w:val="28"/>
          <w:szCs w:val="28"/>
        </w:rPr>
        <w:t>айте определение понятию домен.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Домен — это логическая структура в сети, которая объединяет компьютеры и другие ресурсы (например, принтеры, серверы) под единым управлением. Домен используется в контексте Active Directory в Windows и предоставляет централи</w:t>
      </w:r>
      <w:r>
        <w:rPr>
          <w:rFonts w:ascii="Times New Roman" w:hAnsi="Times New Roman" w:cs="Times New Roman"/>
          <w:bCs/>
          <w:sz w:val="28"/>
          <w:szCs w:val="28"/>
        </w:rPr>
        <w:t>зованное управление пользователями, учётными записями и безопасностью. Пользователи могут аутентифицироваться в домене, получая доступ к ресурсам и службам в сети.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9. Дайте определение понятию каноническое имя.</w:t>
      </w:r>
    </w:p>
    <w:p w:rsidR="003A3312" w:rsidRDefault="00DD560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Каноническое имя (Canonical Name, CNAME) — эт</w:t>
      </w:r>
      <w:r>
        <w:rPr>
          <w:rFonts w:ascii="Times New Roman" w:hAnsi="Times New Roman" w:cs="Times New Roman"/>
          <w:bCs/>
          <w:sz w:val="28"/>
          <w:szCs w:val="28"/>
        </w:rPr>
        <w:t>о полное и точное имя ресурса в доменной системе, которое уникально идентифицирует этот ресурс. В контексте DNS каноническое имя обычно обозначает основной адрес (или "нормализованное" имя) хоста. В записи CNAME в DNS указывается, что одно доменное имя явл</w:t>
      </w:r>
      <w:r>
        <w:rPr>
          <w:rFonts w:ascii="Times New Roman" w:hAnsi="Times New Roman" w:cs="Times New Roman"/>
          <w:bCs/>
          <w:sz w:val="28"/>
          <w:szCs w:val="28"/>
        </w:rPr>
        <w:t>яется альтернативным именем для другого, более простого или короткого доменного имени. Например, запись CNAME для www.example.com может указывать на каноническое имя example.com.</w:t>
      </w:r>
    </w:p>
    <w:p w:rsidR="003A3312" w:rsidRDefault="003A3312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3312" w:rsidRDefault="00DD560B">
      <w:pPr>
        <w:pStyle w:val="af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1.5 Вывод о проделанной работе: </w:t>
      </w:r>
    </w:p>
    <w:p w:rsidR="003A3312" w:rsidRDefault="003A3312">
      <w:pPr>
        <w:pStyle w:val="a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3312" w:rsidRDefault="003A3312">
      <w:pPr>
        <w:pStyle w:val="a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3312" w:rsidRDefault="00DD560B">
      <w:pPr>
        <w:pStyle w:val="af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изучила </w:t>
      </w:r>
      <w:r>
        <w:rPr>
          <w:rFonts w:ascii="Times New Roman" w:hAnsi="Times New Roman" w:cs="Times New Roman"/>
          <w:bCs/>
          <w:sz w:val="28"/>
          <w:szCs w:val="28"/>
        </w:rPr>
        <w:t>протокол IP, понятийя адреса подсети, маски подсети, назначения протоколов TCP/IP и UDP. Получила теоретических сведений о протоколе NetBIOS поверх ТСР/IР. Получила практических навыков в настройке служб DHCP, DNS, WINS в ОС Windows 2003.</w:t>
      </w:r>
    </w:p>
    <w:p w:rsidR="003A3312" w:rsidRDefault="003A3312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3A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60B" w:rsidRDefault="00DD560B">
      <w:pPr>
        <w:spacing w:line="240" w:lineRule="auto"/>
      </w:pPr>
      <w:r>
        <w:separator/>
      </w:r>
    </w:p>
  </w:endnote>
  <w:endnote w:type="continuationSeparator" w:id="0">
    <w:p w:rsidR="00DD560B" w:rsidRDefault="00DD56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60B" w:rsidRDefault="00DD560B">
      <w:pPr>
        <w:spacing w:after="0"/>
      </w:pPr>
      <w:r>
        <w:separator/>
      </w:r>
    </w:p>
  </w:footnote>
  <w:footnote w:type="continuationSeparator" w:id="0">
    <w:p w:rsidR="00DD560B" w:rsidRDefault="00DD56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66696"/>
    <w:multiLevelType w:val="multilevel"/>
    <w:tmpl w:val="6DE666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24"/>
    <w:rsid w:val="0006577E"/>
    <w:rsid w:val="001311BE"/>
    <w:rsid w:val="00150EDC"/>
    <w:rsid w:val="00155222"/>
    <w:rsid w:val="001C55D3"/>
    <w:rsid w:val="00221E88"/>
    <w:rsid w:val="0024393D"/>
    <w:rsid w:val="00256AD9"/>
    <w:rsid w:val="00272178"/>
    <w:rsid w:val="003130B2"/>
    <w:rsid w:val="003627F0"/>
    <w:rsid w:val="00384D51"/>
    <w:rsid w:val="0038641F"/>
    <w:rsid w:val="003A3312"/>
    <w:rsid w:val="003B15AF"/>
    <w:rsid w:val="003D6F88"/>
    <w:rsid w:val="004425E9"/>
    <w:rsid w:val="00455EE8"/>
    <w:rsid w:val="004E634A"/>
    <w:rsid w:val="00556582"/>
    <w:rsid w:val="00585084"/>
    <w:rsid w:val="00595013"/>
    <w:rsid w:val="005B6BE0"/>
    <w:rsid w:val="005D1CEC"/>
    <w:rsid w:val="005F46BA"/>
    <w:rsid w:val="005F58B5"/>
    <w:rsid w:val="006338D6"/>
    <w:rsid w:val="00637717"/>
    <w:rsid w:val="006577C3"/>
    <w:rsid w:val="00665423"/>
    <w:rsid w:val="00703091"/>
    <w:rsid w:val="00710587"/>
    <w:rsid w:val="00713041"/>
    <w:rsid w:val="0073021D"/>
    <w:rsid w:val="007D4DB2"/>
    <w:rsid w:val="007E6FF4"/>
    <w:rsid w:val="00805332"/>
    <w:rsid w:val="0080616B"/>
    <w:rsid w:val="00850855"/>
    <w:rsid w:val="0085552B"/>
    <w:rsid w:val="00865A09"/>
    <w:rsid w:val="008C3415"/>
    <w:rsid w:val="00906E6C"/>
    <w:rsid w:val="009546D9"/>
    <w:rsid w:val="00995275"/>
    <w:rsid w:val="00A25E49"/>
    <w:rsid w:val="00A47D05"/>
    <w:rsid w:val="00A84CAC"/>
    <w:rsid w:val="00AB0AC6"/>
    <w:rsid w:val="00B263AE"/>
    <w:rsid w:val="00BB62DB"/>
    <w:rsid w:val="00BD10BC"/>
    <w:rsid w:val="00C75653"/>
    <w:rsid w:val="00C77129"/>
    <w:rsid w:val="00C93690"/>
    <w:rsid w:val="00CB1926"/>
    <w:rsid w:val="00D05E24"/>
    <w:rsid w:val="00D12B04"/>
    <w:rsid w:val="00D217EA"/>
    <w:rsid w:val="00D67EB6"/>
    <w:rsid w:val="00DC709F"/>
    <w:rsid w:val="00DC70E7"/>
    <w:rsid w:val="00DD560B"/>
    <w:rsid w:val="00DF449F"/>
    <w:rsid w:val="00EA23F7"/>
    <w:rsid w:val="00EA280E"/>
    <w:rsid w:val="00EB7724"/>
    <w:rsid w:val="00EC1569"/>
    <w:rsid w:val="00F26C37"/>
    <w:rsid w:val="00F47026"/>
    <w:rsid w:val="00F94EB3"/>
    <w:rsid w:val="00FA1B14"/>
    <w:rsid w:val="00FF00C5"/>
    <w:rsid w:val="00FF046C"/>
    <w:rsid w:val="5907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2079"/>
  <w15:docId w15:val="{616A3204-9A32-424C-A951-7A3B6FD7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5">
    <w:name w:val="annotation text"/>
    <w:basedOn w:val="a"/>
    <w:link w:val="a6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qFormat/>
    <w:rPr>
      <w:b/>
      <w:bCs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 w:line="276" w:lineRule="auto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Subtitle"/>
    <w:basedOn w:val="a"/>
    <w:next w:val="a"/>
    <w:link w:val="ad"/>
    <w:uiPriority w:val="11"/>
    <w:qFormat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f">
    <w:name w:val="No Spacing"/>
    <w:uiPriority w:val="1"/>
    <w:qFormat/>
    <w:rPr>
      <w:sz w:val="22"/>
      <w:szCs w:val="22"/>
      <w:lang w:eastAsia="en-US"/>
    </w:rPr>
  </w:style>
  <w:style w:type="paragraph" w:customStyle="1" w:styleId="af0">
    <w:name w:val="ПОДЗАГОЛОВОК"/>
    <w:basedOn w:val="a"/>
    <w:link w:val="af1"/>
    <w:qFormat/>
    <w:pPr>
      <w:spacing w:after="240"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1">
    <w:name w:val="ПОДЗАГОЛОВОК Знак"/>
    <w:basedOn w:val="a0"/>
    <w:link w:val="af0"/>
    <w:qFormat/>
    <w:rPr>
      <w:rFonts w:ascii="Times New Roman" w:hAnsi="Times New Roman" w:cs="Times New Roman"/>
      <w:b/>
      <w:sz w:val="28"/>
      <w:szCs w:val="28"/>
    </w:rPr>
  </w:style>
  <w:style w:type="paragraph" w:customStyle="1" w:styleId="af2">
    <w:name w:val="ЗАГОЛОВОК"/>
    <w:basedOn w:val="a"/>
    <w:link w:val="af3"/>
    <w:qFormat/>
    <w:pPr>
      <w:spacing w:after="600" w:line="240" w:lineRule="auto"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af3">
    <w:name w:val="ЗАГОЛОВОК Знак"/>
    <w:basedOn w:val="a0"/>
    <w:link w:val="af2"/>
    <w:qFormat/>
    <w:rPr>
      <w:rFonts w:ascii="Times New Roman" w:hAnsi="Times New Roman" w:cs="Times New Roman"/>
      <w:b/>
      <w:caps/>
      <w:sz w:val="28"/>
      <w:szCs w:val="28"/>
    </w:rPr>
  </w:style>
  <w:style w:type="character" w:customStyle="1" w:styleId="aa">
    <w:name w:val="Заголовок Знак"/>
    <w:basedOn w:val="a0"/>
    <w:link w:val="a9"/>
    <w:uiPriority w:val="10"/>
    <w:qFormat/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d">
    <w:name w:val="Подзаголовок Знак"/>
    <w:basedOn w:val="a0"/>
    <w:link w:val="ac"/>
    <w:uiPriority w:val="11"/>
    <w:qFormat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List Paragraph"/>
    <w:basedOn w:val="a"/>
    <w:link w:val="af5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af5">
    <w:name w:val="Абзац списка Знак"/>
    <w:link w:val="af4"/>
    <w:uiPriority w:val="34"/>
    <w:qFormat/>
    <w:locked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customStyle="1" w:styleId="a8">
    <w:name w:val="Тема примечания Знак"/>
    <w:basedOn w:val="a6"/>
    <w:link w:val="a7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42B4F-1EE7-4B5C-B276-2B96952A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1253</Words>
  <Characters>7147</Characters>
  <Application>Microsoft Office Word</Application>
  <DocSecurity>0</DocSecurity>
  <Lines>59</Lines>
  <Paragraphs>16</Paragraphs>
  <ScaleCrop>false</ScaleCrop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Фролкова</dc:creator>
  <cp:lastModifiedBy>admin</cp:lastModifiedBy>
  <cp:revision>8</cp:revision>
  <dcterms:created xsi:type="dcterms:W3CDTF">2025-04-15T07:15:00Z</dcterms:created>
  <dcterms:modified xsi:type="dcterms:W3CDTF">2025-05-04T11:59:00Z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78B9002B8B2F4CE28175168905B8B79B_13</vt:lpwstr>
  </property>
</Properties>
</file>