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Перспективы развития проекта "BloodDonorBot"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анализа текущей архитектуры и функциональности проекта, а также учитывая потребности в сфере организации донорства крови, можно определить ряд стратегических направлений для его дальнейшего развития. Эти направления нацелены на масштабирование проекта, повышение его социальной значимости и обеспечение долгосрочной устойчивости путем трансформации из простого инструмента коммуникации в комплексную платформу.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Ключевым вектором развития является интеграция с официальными медицинскими учреждениями. На текущем этапе проект функционирует как P2P-платформа (peer-to-peer), связывающая доноров и реципиентов напрямую. Установление партнерских отношений со станциями переливания крови, больницами и государственными центрами крови позволит автоматизировать процесс публикации запросов от верифицированных источников. Заявкам от медучреждений может быть присвоен специальный статус "Официальный запрос", что значительно повысит уровень доверия пользователей и эффективность системы. Технически это потребует разработки защищенного API для взаимодействия с информационными системами клиник. Такая интеграция трансформирует проект из инициативы гражданского общества в полноценный элемент вспомогательной инфраструктуры здравоохранения.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Следующим важным шагом является внедрение системы мотивации и удержания доноров. Для поддержания стабильной активности донорской базы необходимо развивать механизмы нематериального поощрения. Это может быть реализовано через систему достижений (ачивок) за регулярность донаций (например, "Бронзовый донор" за 5 сдач, "Серебряный" за 10), за помощь по экстренным запросам или за привлечение новых участников. Внедрение публичных, но анонимизированных рейтингов доноров по городам или регионам создаст элемент здоровой конкуренции и социального признания. Подобные механики геймификации способны увеличить показатель повторного участия пользователей на 25-35%.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Существенный потенциал заложен в развитии аналитического модуля. Проект накапливает уникальные обезличенные данные о потребностях в донорской крови: географическое распределение запросов, сезонные и временные пики, востребованность конкретных групп крови и резус-факторов. Создание аналитической панели (dashboard) для администраторов системы и, возможно, для партнерских медучреждений позволит перейти от реактивного режима работы к прогностическому. Система сможет выявлять потенциальный дефицит крови в определенных локациях и заблаговременно инициировать информационные кампании, нацеленные на доноров с нужными параметрами.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расширения аудитории и повышения удобства использования целесообразна разработка полноценной веб-платформы. Текущая реализация в виде Telegram-бота ограничивает доступ для пользователей, не использующих данный мессенджер. Создание веб-сайта с личным кабинетом донора, интерактивной картой актуальных запросов и подробной историей донаций сделает сервис более доступным. Веб-версия также станет основой для реализации более сложного функционала, неудобного в формате чат-бота, например, расширенной аналитики для самого пользователя. Это потребует вынесения основной бизнес-логики в отдельный бэкенд с REST API.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Перспективным направлением выглядит развитие B2B-сегмента через создание инструментария для корпоративного донорства. Многие компании заинтересованы в организации корпоративных донорских акций в рамках своих программ социальной ответственности (CSR). Проект может предложить им готовое решение: отдельный интерфейс для HR-менеджера, возможность создания закрытых "корпоративных" запросов, ведение статистики по участию сотрудников и формирование отчетов. Это открывает прямой путь к монетизации проекта через продажу корпоративных подписок.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Наконец, необходимо углублять информационную поддержку пользователей. Платформа должна стать не только инструментом для поиска, но и единым источником проверенной информации. Создание встроенной базы знаний с разделами о подготовке к сдаче крови, диете донора, противопоказаниях и сроках восстановления повысит ценность сервиса. Внедрение системы автоматических уведомлений, напоминающих пользователю о дате, когда он снова может стать донором, поможет сформировать регулярную привычку и повысить долгосрочную вовлеченность.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Поэтапная реализация данных направлений позволит трансформировать "BloodDonorBot" из локального инструмента в национально значимую цифровую платформу, создающую устойчивую экосистему взаимодействия между донорами, реципиентами и медицинскими учреждениями. При грамотном стратегическом планировании проект способен увеличить активную донорскую базу в 5-10 раз в течение двух-трех лет и внести существенный вклад в решение проблемы дефицита донорской крови.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