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A4F0" w14:textId="77777777" w:rsidR="00D8530D" w:rsidRPr="000B06D0" w:rsidRDefault="00D8530D" w:rsidP="00D853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06D0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задание:</w:t>
      </w:r>
    </w:p>
    <w:p w14:paraId="2F1D18DB" w14:textId="77777777" w:rsidR="005D634F" w:rsidRDefault="005D634F" w:rsidP="005D634F">
      <w:pPr>
        <w:ind w:firstLine="708"/>
        <w:jc w:val="both"/>
        <w:rPr>
          <w:rFonts w:ascii="Times New Roman" w:hAnsi="Times New Roman" w:cs="Times New Roman"/>
        </w:rPr>
      </w:pPr>
    </w:p>
    <w:p w14:paraId="0AE33D73" w14:textId="1E11E223" w:rsidR="00D8530D" w:rsidRPr="000B06D0" w:rsidRDefault="00D8530D" w:rsidP="005D634F">
      <w:pPr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B06D0">
        <w:rPr>
          <w:rFonts w:ascii="Times New Roman" w:hAnsi="Times New Roman" w:cs="Times New Roman"/>
          <w:color w:val="0070C0"/>
          <w:sz w:val="28"/>
          <w:szCs w:val="28"/>
        </w:rPr>
        <w:t>Описа</w:t>
      </w:r>
      <w:r w:rsidRPr="000B06D0">
        <w:rPr>
          <w:rFonts w:ascii="Times New Roman" w:hAnsi="Times New Roman" w:cs="Times New Roman"/>
          <w:color w:val="0070C0"/>
          <w:sz w:val="28"/>
          <w:szCs w:val="28"/>
        </w:rPr>
        <w:t>ть</w:t>
      </w:r>
      <w:r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 и построи</w:t>
      </w:r>
      <w:r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ть </w:t>
      </w:r>
      <w:r w:rsidRPr="000B06D0">
        <w:rPr>
          <w:rFonts w:ascii="Times New Roman" w:hAnsi="Times New Roman" w:cs="Times New Roman"/>
          <w:color w:val="0070C0"/>
          <w:sz w:val="28"/>
          <w:szCs w:val="28"/>
        </w:rPr>
        <w:t>функциональн</w:t>
      </w:r>
      <w:r w:rsidRPr="000B06D0">
        <w:rPr>
          <w:rFonts w:ascii="Times New Roman" w:hAnsi="Times New Roman" w:cs="Times New Roman"/>
          <w:color w:val="0070C0"/>
          <w:sz w:val="28"/>
          <w:szCs w:val="28"/>
        </w:rPr>
        <w:t>ую</w:t>
      </w:r>
      <w:r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 модел</w:t>
      </w:r>
      <w:r w:rsidRPr="000B06D0">
        <w:rPr>
          <w:rFonts w:ascii="Times New Roman" w:hAnsi="Times New Roman" w:cs="Times New Roman"/>
          <w:color w:val="0070C0"/>
          <w:sz w:val="28"/>
          <w:szCs w:val="28"/>
        </w:rPr>
        <w:t>ь ВАШЕГО варианта, который вы выбрали еще во второй практике:</w:t>
      </w:r>
    </w:p>
    <w:p w14:paraId="59ED8CED" w14:textId="2493D4D3" w:rsidR="00330C42" w:rsidRPr="000B06D0" w:rsidRDefault="00D8530D" w:rsidP="00D8530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1. С использованием графической нотации </w:t>
      </w:r>
      <w:r w:rsidRPr="000B06D0">
        <w:rPr>
          <w:rFonts w:ascii="Times New Roman" w:hAnsi="Times New Roman" w:cs="Times New Roman"/>
          <w:color w:val="0070C0"/>
          <w:sz w:val="28"/>
          <w:szCs w:val="28"/>
        </w:rPr>
        <w:t>IDEF0</w:t>
      </w:r>
      <w:r w:rsidRPr="000B06D0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565858D3" w14:textId="67C9C6D4" w:rsidR="00D8530D" w:rsidRPr="000B06D0" w:rsidRDefault="00D8530D" w:rsidP="00D8530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2. С использованием нотации </w:t>
      </w:r>
      <w:r w:rsidRPr="000B06D0">
        <w:rPr>
          <w:rFonts w:ascii="Times New Roman" w:hAnsi="Times New Roman" w:cs="Times New Roman"/>
          <w:color w:val="0070C0"/>
          <w:sz w:val="28"/>
          <w:szCs w:val="28"/>
          <w:lang w:val="en-US"/>
        </w:rPr>
        <w:t>EPC</w:t>
      </w:r>
      <w:r w:rsidRPr="000B06D0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42DD9B51" w14:textId="75AC9B16" w:rsidR="00D8530D" w:rsidRPr="000B06D0" w:rsidRDefault="00D8530D" w:rsidP="00D8530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79C68D1B" w14:textId="3740A9DE" w:rsidR="00D8530D" w:rsidRPr="000B06D0" w:rsidRDefault="00D8530D" w:rsidP="00D8530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Далее приводится таблица графических символов, используемых в нотациях </w:t>
      </w:r>
      <w:r w:rsidR="005D634F" w:rsidRPr="000B06D0">
        <w:rPr>
          <w:rFonts w:ascii="Times New Roman" w:hAnsi="Times New Roman" w:cs="Times New Roman"/>
          <w:color w:val="0070C0"/>
          <w:sz w:val="28"/>
          <w:szCs w:val="28"/>
        </w:rPr>
        <w:t>IDEF0</w:t>
      </w:r>
      <w:r w:rsidR="005D634F"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 и </w:t>
      </w:r>
      <w:r w:rsidR="005D634F" w:rsidRPr="000B06D0">
        <w:rPr>
          <w:rFonts w:ascii="Times New Roman" w:hAnsi="Times New Roman" w:cs="Times New Roman"/>
          <w:color w:val="0070C0"/>
          <w:sz w:val="28"/>
          <w:szCs w:val="28"/>
          <w:lang w:val="en-US"/>
        </w:rPr>
        <w:t>EPC</w:t>
      </w:r>
    </w:p>
    <w:p w14:paraId="13958B04" w14:textId="43FA6261" w:rsidR="00D8530D" w:rsidRPr="005D634F" w:rsidRDefault="00D8530D" w:rsidP="005D634F">
      <w:pPr>
        <w:spacing w:after="0"/>
        <w:jc w:val="center"/>
        <w:rPr>
          <w:rFonts w:ascii="Times New Roman" w:hAnsi="Times New Roman" w:cs="Times New Roman"/>
        </w:rPr>
      </w:pPr>
      <w:r w:rsidRPr="005D634F">
        <w:rPr>
          <w:rFonts w:ascii="Times New Roman" w:hAnsi="Times New Roman" w:cs="Times New Roman"/>
          <w:b/>
          <w:sz w:val="26"/>
        </w:rPr>
        <w:t xml:space="preserve">Назначение графических символов, используемых в нотации </w:t>
      </w:r>
      <w:r w:rsidRPr="00314623">
        <w:rPr>
          <w:rFonts w:ascii="Times New Roman" w:hAnsi="Times New Roman" w:cs="Times New Roman"/>
          <w:b/>
          <w:color w:val="FF0000"/>
          <w:sz w:val="26"/>
        </w:rPr>
        <w:t>IDEF0</w:t>
      </w:r>
    </w:p>
    <w:tbl>
      <w:tblPr>
        <w:tblStyle w:val="TableGrid"/>
        <w:tblW w:w="9746" w:type="dxa"/>
        <w:tblInd w:w="-54" w:type="dxa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960"/>
        <w:gridCol w:w="1644"/>
        <w:gridCol w:w="2494"/>
        <w:gridCol w:w="4648"/>
      </w:tblGrid>
      <w:tr w:rsidR="00D8530D" w:rsidRPr="005D634F" w14:paraId="33ABCB07" w14:textId="77777777" w:rsidTr="004A5369">
        <w:trPr>
          <w:trHeight w:val="6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C8B4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Номер п/п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A0B1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Название элемента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9785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Графическое обозначение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8E66" w14:textId="77777777" w:rsidR="00D8530D" w:rsidRPr="005D634F" w:rsidRDefault="00D8530D" w:rsidP="004A5369">
            <w:pPr>
              <w:spacing w:line="259" w:lineRule="auto"/>
              <w:ind w:left="1211" w:right="1074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D634F">
              <w:rPr>
                <w:rFonts w:ascii="Times New Roman" w:hAnsi="Times New Roman" w:cs="Times New Roman"/>
                <w:b/>
                <w:sz w:val="26"/>
              </w:rPr>
              <w:t>Описание  элемента</w:t>
            </w:r>
            <w:proofErr w:type="gramEnd"/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D8530D" w:rsidRPr="005D634F" w14:paraId="106F8C5F" w14:textId="77777777" w:rsidTr="004A5369">
        <w:trPr>
          <w:trHeight w:val="296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9B91" w14:textId="77777777" w:rsidR="00D8530D" w:rsidRPr="005D634F" w:rsidRDefault="00D8530D" w:rsidP="004A5369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1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E337" w14:textId="77777777" w:rsidR="00D8530D" w:rsidRPr="005D634F" w:rsidRDefault="00D8530D" w:rsidP="004A5369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Процесс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D9125" w14:textId="77777777" w:rsidR="00D8530D" w:rsidRPr="005D634F" w:rsidRDefault="00D8530D" w:rsidP="004A5369">
            <w:pPr>
              <w:spacing w:line="259" w:lineRule="auto"/>
              <w:ind w:right="-2"/>
              <w:jc w:val="right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4165CC" wp14:editId="55EB2C02">
                  <wp:extent cx="1476182" cy="1068071"/>
                  <wp:effectExtent l="0" t="0" r="0" b="0"/>
                  <wp:docPr id="870" name="Picture 8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Picture 8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82" cy="106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63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BF4" w14:textId="77777777" w:rsidR="00D8530D" w:rsidRPr="005D634F" w:rsidRDefault="00D8530D" w:rsidP="004A5369">
            <w:pPr>
              <w:spacing w:line="259" w:lineRule="auto"/>
              <w:ind w:left="110" w:right="103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Обозначается прямоугольным блоком. Внутри каждого блока помещаются его имя и номер. Имя должно быть активным глаголом, глагольным оборотом или отглагольным существительным. Номер блока размещается в правом нижнем углу. Номера блоков используются для идентификации на диаграмме и в соответствующем тексте </w:t>
            </w:r>
          </w:p>
        </w:tc>
      </w:tr>
      <w:tr w:rsidR="00D8530D" w:rsidRPr="005D634F" w14:paraId="443D83F4" w14:textId="77777777" w:rsidTr="004A5369">
        <w:trPr>
          <w:trHeight w:val="494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CBFD" w14:textId="77777777" w:rsidR="00D8530D" w:rsidRPr="005D634F" w:rsidRDefault="00D8530D" w:rsidP="004A5369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2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7A95" w14:textId="77777777" w:rsidR="00D8530D" w:rsidRPr="005D634F" w:rsidRDefault="00D8530D" w:rsidP="004A5369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Стрелка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7F84" w14:textId="77777777" w:rsidR="00D8530D" w:rsidRPr="005D634F" w:rsidRDefault="00D8530D" w:rsidP="004A5369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042DF5" wp14:editId="4D63D2B1">
                  <wp:extent cx="1495359" cy="404496"/>
                  <wp:effectExtent l="0" t="0" r="0" b="0"/>
                  <wp:docPr id="872" name="Picture 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359" cy="40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A340" w14:textId="2F35B99E" w:rsidR="00D8530D" w:rsidRPr="005D634F" w:rsidRDefault="00D8530D" w:rsidP="00BA3515">
            <w:pPr>
              <w:spacing w:after="386" w:line="259" w:lineRule="auto"/>
              <w:ind w:left="110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>Стрелки обозначают входящие и исходящие из процесса объекты (данные</w:t>
            </w:r>
            <w:proofErr w:type="gramStart"/>
            <w:r w:rsidRPr="005D634F">
              <w:rPr>
                <w:rFonts w:ascii="Times New Roman" w:hAnsi="Times New Roman" w:cs="Times New Roman"/>
                <w:sz w:val="26"/>
              </w:rPr>
              <w:t>).Каждая</w:t>
            </w:r>
            <w:proofErr w:type="gramEnd"/>
            <w:r w:rsidRPr="005D634F">
              <w:rPr>
                <w:rFonts w:ascii="Times New Roman" w:hAnsi="Times New Roman" w:cs="Times New Roman"/>
                <w:sz w:val="26"/>
              </w:rPr>
              <w:t xml:space="preserve"> сторона функционального блока  </w:t>
            </w:r>
          </w:p>
          <w:p w14:paraId="11249A3B" w14:textId="77777777" w:rsidR="00D8530D" w:rsidRPr="005D634F" w:rsidRDefault="00D8530D" w:rsidP="004A5369">
            <w:pPr>
              <w:spacing w:line="259" w:lineRule="auto"/>
              <w:ind w:left="109" w:right="100" w:firstLine="1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имеет стандартное значение с точки зрения связи «блок – стрелка». В свою очередь, сторона блока, к которой присоединена стрелка, однозначно определяет ее роль. Стрелки, входящие в левую сторону блока, – «входы». Стрелки, входящие в блок сверху, – «управления». Стрелки, покидающие процесс справа, – «выходы», т. е. данные или материальные объекты, произведенные процессом. Стрелки, подключенные к нижней стороне блока, представляют механизмы </w:t>
            </w:r>
          </w:p>
        </w:tc>
      </w:tr>
    </w:tbl>
    <w:p w14:paraId="06FBFC2A" w14:textId="609B6A36" w:rsidR="00D8530D" w:rsidRPr="005D634F" w:rsidRDefault="00D8530D" w:rsidP="00D8530D">
      <w:pPr>
        <w:spacing w:after="0"/>
        <w:ind w:left="10" w:right="176" w:hanging="10"/>
        <w:jc w:val="right"/>
        <w:rPr>
          <w:rFonts w:ascii="Times New Roman" w:hAnsi="Times New Roman" w:cs="Times New Roman"/>
        </w:rPr>
      </w:pPr>
    </w:p>
    <w:tbl>
      <w:tblPr>
        <w:tblStyle w:val="TableGrid"/>
        <w:tblW w:w="9751" w:type="dxa"/>
        <w:tblInd w:w="171" w:type="dxa"/>
        <w:tblCellMar>
          <w:left w:w="67" w:type="dxa"/>
          <w:right w:w="5" w:type="dxa"/>
        </w:tblCellMar>
        <w:tblLook w:val="04A0" w:firstRow="1" w:lastRow="0" w:firstColumn="1" w:lastColumn="0" w:noHBand="0" w:noVBand="1"/>
      </w:tblPr>
      <w:tblGrid>
        <w:gridCol w:w="887"/>
        <w:gridCol w:w="2035"/>
        <w:gridCol w:w="2474"/>
        <w:gridCol w:w="4355"/>
      </w:tblGrid>
      <w:tr w:rsidR="00D8530D" w:rsidRPr="005D634F" w14:paraId="0DFD1986" w14:textId="77777777" w:rsidTr="004A5369">
        <w:trPr>
          <w:trHeight w:val="66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868B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Номер п/п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2736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Название элемента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1C9B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Графическое обозначение 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45EB" w14:textId="77777777" w:rsidR="00D8530D" w:rsidRPr="005D634F" w:rsidRDefault="00D8530D" w:rsidP="004A5369">
            <w:pPr>
              <w:spacing w:line="259" w:lineRule="auto"/>
              <w:ind w:left="1170" w:right="1168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Описание элемента </w:t>
            </w:r>
          </w:p>
        </w:tc>
      </w:tr>
      <w:tr w:rsidR="00D8530D" w:rsidRPr="005D634F" w14:paraId="5E31F7D9" w14:textId="77777777" w:rsidTr="004A5369">
        <w:trPr>
          <w:trHeight w:val="4284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D24B" w14:textId="77777777" w:rsidR="00D8530D" w:rsidRPr="005D634F" w:rsidRDefault="00D8530D" w:rsidP="004A5369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3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4BF4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Туннелированная стрелка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BF23" w14:textId="77777777" w:rsidR="00D8530D" w:rsidRPr="005D634F" w:rsidRDefault="00D8530D" w:rsidP="004A5369">
            <w:pPr>
              <w:spacing w:line="259" w:lineRule="auto"/>
              <w:ind w:left="40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969D1B" wp14:editId="7215CF40">
                  <wp:extent cx="1472833" cy="459758"/>
                  <wp:effectExtent l="0" t="0" r="0" b="0"/>
                  <wp:docPr id="1064" name="Picture 10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833" cy="45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5FFB" w14:textId="77777777" w:rsidR="00D8530D" w:rsidRPr="005D634F" w:rsidRDefault="00D8530D" w:rsidP="004A5369">
            <w:pPr>
              <w:spacing w:line="259" w:lineRule="auto"/>
              <w:ind w:left="41" w:right="102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Туннелированные стрелки означают, что данные, передаваемые с помощью этих стрелок, не рассматриваются на родительской диаграмме и/или на дочерней диаграмме. Стрелка, помещенная в туннель там, где она присоединяется к блоку, означает, что данные, выраженные этой стрелкой, не обязательны на следующем уровне декомпозиции. Стрелка, помещаемая в туннель на свободном конце, означает, что выраженные ею данные отсутствуют на родительской диаграмме </w:t>
            </w:r>
          </w:p>
        </w:tc>
      </w:tr>
      <w:tr w:rsidR="00D8530D" w:rsidRPr="005D634F" w14:paraId="07BB4047" w14:textId="77777777" w:rsidTr="004A5369">
        <w:trPr>
          <w:trHeight w:val="2642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2D9A" w14:textId="77777777" w:rsidR="00D8530D" w:rsidRPr="005D634F" w:rsidRDefault="00D8530D" w:rsidP="004A5369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4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4AC1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Внешняя ссылка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B7D7" w14:textId="77777777" w:rsidR="00D8530D" w:rsidRPr="005D634F" w:rsidRDefault="00D8530D" w:rsidP="004A5369">
            <w:pPr>
              <w:spacing w:line="259" w:lineRule="auto"/>
              <w:ind w:left="328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BCBE2A" wp14:editId="68D82B18">
                  <wp:extent cx="1078498" cy="537906"/>
                  <wp:effectExtent l="0" t="0" r="0" b="0"/>
                  <wp:docPr id="1066" name="Picture 10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" name="Picture 10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498" cy="53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71E5" w14:textId="77777777" w:rsidR="00D8530D" w:rsidRPr="005D634F" w:rsidRDefault="00D8530D" w:rsidP="004A5369">
            <w:pPr>
              <w:spacing w:line="259" w:lineRule="auto"/>
              <w:ind w:left="41" w:right="100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Элемент обозначает место, сущность или субъект, которые находятся за границами моделируемой системы. Внешние ссылки используются для обозначения источника или приемника стрелки вне модели. На диаграммах внешняя ссылка изображается в виде квадрата, рядом с которым показано наименование внешней ссылки </w:t>
            </w:r>
          </w:p>
        </w:tc>
      </w:tr>
      <w:tr w:rsidR="00D8530D" w:rsidRPr="005D634F" w14:paraId="3C3B33DC" w14:textId="77777777" w:rsidTr="004A5369">
        <w:trPr>
          <w:trHeight w:val="924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8E5A" w14:textId="77777777" w:rsidR="00D8530D" w:rsidRPr="005D634F" w:rsidRDefault="00D8530D" w:rsidP="004A5369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5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F320" w14:textId="77777777" w:rsidR="00D8530D" w:rsidRPr="005D634F" w:rsidRDefault="00D8530D" w:rsidP="004A5369">
            <w:pPr>
              <w:spacing w:line="259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Сноска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0A10" w14:textId="77777777" w:rsidR="00D8530D" w:rsidRPr="005D634F" w:rsidRDefault="00D8530D" w:rsidP="004A5369">
            <w:pPr>
              <w:spacing w:line="259" w:lineRule="auto"/>
              <w:ind w:left="96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FA2FC1" wp14:editId="6406D880">
                  <wp:extent cx="1393817" cy="536061"/>
                  <wp:effectExtent l="0" t="0" r="0" b="0"/>
                  <wp:docPr id="1068" name="Picture 1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17" cy="53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CFF7" w14:textId="77777777" w:rsidR="00D8530D" w:rsidRPr="005D634F" w:rsidRDefault="00D8530D" w:rsidP="004A5369">
            <w:pPr>
              <w:spacing w:line="259" w:lineRule="auto"/>
              <w:ind w:left="41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Выносной элемент, предназначенный для комментариев </w:t>
            </w:r>
          </w:p>
        </w:tc>
      </w:tr>
    </w:tbl>
    <w:p w14:paraId="6840A8B8" w14:textId="6E949BC2" w:rsidR="00D8530D" w:rsidRPr="005D634F" w:rsidRDefault="00D8530D" w:rsidP="00D8530D">
      <w:pPr>
        <w:jc w:val="both"/>
        <w:rPr>
          <w:rFonts w:ascii="Times New Roman" w:hAnsi="Times New Roman" w:cs="Times New Roman"/>
        </w:rPr>
      </w:pPr>
    </w:p>
    <w:p w14:paraId="56285CA8" w14:textId="65778A8C" w:rsidR="005D634F" w:rsidRPr="005D634F" w:rsidRDefault="005D634F" w:rsidP="00D8530D">
      <w:pPr>
        <w:jc w:val="both"/>
        <w:rPr>
          <w:rFonts w:ascii="Times New Roman" w:hAnsi="Times New Roman" w:cs="Times New Roman"/>
        </w:rPr>
      </w:pPr>
    </w:p>
    <w:p w14:paraId="75E235F7" w14:textId="2725B31B" w:rsidR="005D634F" w:rsidRPr="005D634F" w:rsidRDefault="005D634F" w:rsidP="005D634F">
      <w:pPr>
        <w:spacing w:after="111"/>
        <w:ind w:left="10" w:right="177" w:hanging="10"/>
        <w:jc w:val="right"/>
        <w:rPr>
          <w:rFonts w:ascii="Times New Roman" w:hAnsi="Times New Roman" w:cs="Times New Roman"/>
          <w:sz w:val="28"/>
          <w:szCs w:val="28"/>
        </w:rPr>
      </w:pPr>
    </w:p>
    <w:p w14:paraId="023D3C78" w14:textId="77777777" w:rsidR="005D634F" w:rsidRPr="005D634F" w:rsidRDefault="005D634F" w:rsidP="005D634F">
      <w:pPr>
        <w:spacing w:after="0"/>
        <w:ind w:left="4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D634F">
        <w:rPr>
          <w:rFonts w:ascii="Times New Roman" w:hAnsi="Times New Roman" w:cs="Times New Roman"/>
          <w:b/>
          <w:sz w:val="28"/>
          <w:szCs w:val="28"/>
        </w:rPr>
        <w:t xml:space="preserve">Назначение графических символов, используемых в нотации </w:t>
      </w:r>
      <w:r w:rsidRPr="00314623">
        <w:rPr>
          <w:rFonts w:ascii="Times New Roman" w:hAnsi="Times New Roman" w:cs="Times New Roman"/>
          <w:b/>
          <w:color w:val="FF0000"/>
          <w:sz w:val="28"/>
          <w:szCs w:val="28"/>
        </w:rPr>
        <w:t>EPC</w:t>
      </w:r>
      <w:r w:rsidRPr="005D63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605" w:type="dxa"/>
        <w:tblInd w:w="246" w:type="dxa"/>
        <w:tblCellMar>
          <w:left w:w="91" w:type="dxa"/>
          <w:right w:w="34" w:type="dxa"/>
        </w:tblCellMar>
        <w:tblLook w:val="04A0" w:firstRow="1" w:lastRow="0" w:firstColumn="1" w:lastColumn="0" w:noHBand="0" w:noVBand="1"/>
      </w:tblPr>
      <w:tblGrid>
        <w:gridCol w:w="958"/>
        <w:gridCol w:w="1757"/>
        <w:gridCol w:w="2412"/>
        <w:gridCol w:w="4478"/>
      </w:tblGrid>
      <w:tr w:rsidR="005D634F" w:rsidRPr="005D634F" w14:paraId="47D07C6B" w14:textId="77777777" w:rsidTr="004A5369">
        <w:trPr>
          <w:trHeight w:val="698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8544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21A0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D023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98D2" w14:textId="77777777" w:rsidR="005D634F" w:rsidRPr="005D634F" w:rsidRDefault="005D634F" w:rsidP="004A5369">
            <w:pPr>
              <w:spacing w:line="259" w:lineRule="auto"/>
              <w:ind w:left="1028" w:right="10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5D634F" w:rsidRPr="005D634F" w14:paraId="01303DAE" w14:textId="77777777" w:rsidTr="004A5369">
        <w:trPr>
          <w:trHeight w:val="2074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DD54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ABCC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Процесс (функция)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124" w14:textId="77777777" w:rsidR="005D634F" w:rsidRPr="005D634F" w:rsidRDefault="005D634F" w:rsidP="004A5369">
            <w:pPr>
              <w:spacing w:line="259" w:lineRule="auto"/>
              <w:ind w:left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85689D" wp14:editId="250B5CBA">
                  <wp:extent cx="1113698" cy="764679"/>
                  <wp:effectExtent l="0" t="0" r="0" b="0"/>
                  <wp:docPr id="1903" name="Picture 1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" name="Picture 19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98" cy="76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661D" w14:textId="77777777" w:rsidR="005D634F" w:rsidRPr="005D634F" w:rsidRDefault="005D634F" w:rsidP="004A5369">
            <w:pPr>
              <w:spacing w:line="259" w:lineRule="auto"/>
              <w:ind w:left="14" w:righ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Блок представляет собой функцию – процесс, действие или набор действий, выполняемых над исходным объектом с целью получения заданного результата. </w:t>
            </w:r>
            <w:r w:rsidRPr="005D63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Внутри блока помещается наименование функции </w:t>
            </w:r>
          </w:p>
        </w:tc>
      </w:tr>
    </w:tbl>
    <w:p w14:paraId="32BAF934" w14:textId="77777777" w:rsidR="005D634F" w:rsidRPr="005D634F" w:rsidRDefault="005D634F" w:rsidP="005D63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634F">
        <w:rPr>
          <w:rFonts w:ascii="Times New Roman" w:hAnsi="Times New Roman" w:cs="Times New Roman"/>
          <w:i/>
          <w:sz w:val="28"/>
          <w:szCs w:val="28"/>
        </w:rPr>
        <w:lastRenderedPageBreak/>
        <w:t>Продолжение табл. 2.1</w:t>
      </w:r>
    </w:p>
    <w:tbl>
      <w:tblPr>
        <w:tblStyle w:val="TableGrid"/>
        <w:tblW w:w="9720" w:type="dxa"/>
        <w:tblInd w:w="-40" w:type="dxa"/>
        <w:tblCellMar>
          <w:left w:w="96" w:type="dxa"/>
          <w:right w:w="31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5D634F" w:rsidRPr="005D634F" w14:paraId="23EB2E3E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1430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41AE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6FE6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B387" w14:textId="77777777" w:rsidR="005D634F" w:rsidRPr="005D634F" w:rsidRDefault="005D634F" w:rsidP="004A5369">
            <w:pPr>
              <w:spacing w:line="259" w:lineRule="auto"/>
              <w:ind w:left="1086" w:right="10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5D634F" w:rsidRPr="005D634F" w14:paraId="65F8C54F" w14:textId="77777777" w:rsidTr="004A5369">
        <w:trPr>
          <w:trHeight w:val="310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BF18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A288" w14:textId="77777777" w:rsidR="005D634F" w:rsidRPr="005D634F" w:rsidRDefault="005D634F" w:rsidP="004A5369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18B0" w14:textId="77777777" w:rsidR="005D634F" w:rsidRPr="005D634F" w:rsidRDefault="005D634F" w:rsidP="004A5369">
            <w:pPr>
              <w:spacing w:line="259" w:lineRule="auto"/>
              <w:ind w:left="251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F111A1" wp14:editId="1E3E20F6">
                  <wp:extent cx="1092318" cy="777991"/>
                  <wp:effectExtent l="0" t="0" r="0" b="0"/>
                  <wp:docPr id="2135" name="Picture 2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" name="Picture 21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318" cy="77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1D9D" w14:textId="77777777" w:rsidR="005D634F" w:rsidRPr="005D634F" w:rsidRDefault="005D634F" w:rsidP="004A5369">
            <w:pPr>
              <w:spacing w:line="259" w:lineRule="auto"/>
              <w:ind w:left="14" w:righ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«Событие» – состояние, которое является существенным для целей управления бизнесом и оказывает влияние или контролирует дальнейшее развитие одного или более бизнес-процессов. Элемент отображает события, активизирующие функции или порождаемые функциями. Внутри блока помещается наименование события </w:t>
            </w:r>
          </w:p>
        </w:tc>
      </w:tr>
      <w:tr w:rsidR="005D634F" w:rsidRPr="005D634F" w14:paraId="371A4B47" w14:textId="77777777" w:rsidTr="004A5369">
        <w:trPr>
          <w:trHeight w:val="263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4729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BE92" w14:textId="77777777" w:rsidR="005D634F" w:rsidRPr="005D634F" w:rsidRDefault="005D634F" w:rsidP="004A5369">
            <w:pPr>
              <w:spacing w:line="27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Операторы AND,  </w:t>
            </w:r>
          </w:p>
          <w:p w14:paraId="469FB63D" w14:textId="77777777" w:rsidR="005D634F" w:rsidRPr="005D634F" w:rsidRDefault="005D634F" w:rsidP="004A5369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XOR, OR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1BC5" w14:textId="77777777" w:rsidR="005D634F" w:rsidRPr="005D634F" w:rsidRDefault="005D634F" w:rsidP="004A5369">
            <w:pPr>
              <w:spacing w:line="259" w:lineRule="auto"/>
              <w:ind w:left="691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0833E2E" wp14:editId="55F5491F">
                      <wp:extent cx="532764" cy="1635078"/>
                      <wp:effectExtent l="0" t="0" r="0" b="0"/>
                      <wp:docPr id="29961" name="Group 29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2764" cy="1635078"/>
                                <a:chOff x="0" y="0"/>
                                <a:chExt cx="532764" cy="16350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37" name="Picture 2137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764" cy="476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9" name="Picture 2139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6" y="568866"/>
                                  <a:ext cx="524510" cy="476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41" name="Picture 2141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01" y="1150430"/>
                                  <a:ext cx="518161" cy="484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296FF4" id="Group 29961" o:spid="_x0000_s1026" style="width:41.95pt;height:128.75pt;mso-position-horizontal-relative:char;mso-position-vertical-relative:line" coordsize="5327,163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37" o:spid="_x0000_s1027" type="#_x0000_t75" style="position:absolute;width:5327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">
                        <v:imagedata r:id="rId14" o:title=""/>
                      </v:shape>
                      <v:shape id="Picture 2139" o:spid="_x0000_s1028" type="#_x0000_t75" style="position:absolute;left:41;top:5688;width:5245;height:4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">
                        <v:imagedata r:id="rId15" o:title=""/>
                      </v:shape>
                      <v:shape id="Picture 2141" o:spid="_x0000_s1029" type="#_x0000_t75" style="position:absolute;left:73;top:11504;width:5181;height: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5E0F" w14:textId="77777777" w:rsidR="005D634F" w:rsidRPr="005D634F" w:rsidRDefault="005D634F" w:rsidP="004A5369">
            <w:pPr>
              <w:spacing w:line="259" w:lineRule="auto"/>
              <w:ind w:left="14" w:right="77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для обозначения слияния/ветвления как функций, так и событий </w:t>
            </w:r>
          </w:p>
        </w:tc>
      </w:tr>
      <w:tr w:rsidR="005D634F" w:rsidRPr="005D634F" w14:paraId="3558B58B" w14:textId="77777777" w:rsidTr="004A5369">
        <w:trPr>
          <w:trHeight w:val="310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6DE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0E7C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процесса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687E" w14:textId="77777777" w:rsidR="005D634F" w:rsidRPr="005D634F" w:rsidRDefault="005D634F" w:rsidP="004A5369">
            <w:pPr>
              <w:spacing w:line="259" w:lineRule="auto"/>
              <w:ind w:left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02FF02" wp14:editId="13FDB3EA">
                  <wp:extent cx="1104900" cy="736600"/>
                  <wp:effectExtent l="0" t="0" r="0" b="0"/>
                  <wp:docPr id="2143" name="Picture 2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5B27" w14:textId="77777777" w:rsidR="005D634F" w:rsidRPr="005D634F" w:rsidRDefault="005D634F" w:rsidP="004A5369">
            <w:pPr>
              <w:spacing w:line="259" w:lineRule="auto"/>
              <w:ind w:left="14" w:right="77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>Элемент, обозначающий внешний (по отношению к текущей диаграмме) процесс или функцию. Используется для указания взаимосвязи процессов: 1) обозначает предыдущий или следующий процесс по отношению к диаграмме рассматриваемого процесса; 2) обозначает процесс, откуда поступил или куда передается объект</w:t>
            </w:r>
          </w:p>
        </w:tc>
      </w:tr>
      <w:tr w:rsidR="005D634F" w:rsidRPr="005D634F" w14:paraId="5A821F52" w14:textId="77777777" w:rsidTr="004A5369">
        <w:trPr>
          <w:trHeight w:val="173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6F30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482C" w14:textId="77777777" w:rsidR="005D634F" w:rsidRPr="005D634F" w:rsidRDefault="005D634F" w:rsidP="004A5369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Субъект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A19D" w14:textId="77777777" w:rsidR="005D634F" w:rsidRPr="005D634F" w:rsidRDefault="005D634F" w:rsidP="004A5369">
            <w:pPr>
              <w:spacing w:line="259" w:lineRule="auto"/>
              <w:ind w:lef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EBD6BA" wp14:editId="20995252">
                  <wp:extent cx="1227184" cy="763904"/>
                  <wp:effectExtent l="0" t="0" r="0" b="0"/>
                  <wp:docPr id="2145" name="Picture 2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184" cy="76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F7E0" w14:textId="77777777" w:rsidR="005D634F" w:rsidRPr="005D634F" w:rsidRDefault="005D634F" w:rsidP="004A5369">
            <w:pPr>
              <w:spacing w:line="259" w:lineRule="auto"/>
              <w:ind w:left="14" w:righ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>Используется для отображения на диаграмме организационных единиц (должности, подразделения, роли, внешнего субъекта) – исполнителей, владельцев или участников функций</w:t>
            </w:r>
            <w:r w:rsidRPr="005D634F">
              <w:rPr>
                <w:rFonts w:ascii="Times New Roman" w:eastAsia="Verdana" w:hAnsi="Times New Roman" w:cs="Times New Roman"/>
                <w:color w:val="2F2F2F"/>
                <w:sz w:val="28"/>
                <w:szCs w:val="28"/>
              </w:rPr>
              <w:t xml:space="preserve"> </w:t>
            </w:r>
          </w:p>
        </w:tc>
      </w:tr>
      <w:tr w:rsidR="005D634F" w:rsidRPr="005D634F" w14:paraId="278BAE88" w14:textId="77777777" w:rsidTr="004A5369">
        <w:trPr>
          <w:trHeight w:val="132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698D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1B1D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Бумажный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2005" w14:textId="77777777" w:rsidR="005D634F" w:rsidRPr="005D634F" w:rsidRDefault="005D634F" w:rsidP="004A5369">
            <w:pPr>
              <w:spacing w:line="259" w:lineRule="auto"/>
              <w:ind w:left="210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F7E8D5" wp14:editId="25AC1370">
                  <wp:extent cx="1138554" cy="805121"/>
                  <wp:effectExtent l="0" t="0" r="0" b="0"/>
                  <wp:docPr id="2147" name="Picture 2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" name="Picture 21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4" cy="8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3CA8" w14:textId="77777777" w:rsidR="005D634F" w:rsidRPr="005D634F" w:rsidRDefault="005D634F" w:rsidP="004A5369">
            <w:pPr>
              <w:spacing w:line="259" w:lineRule="auto"/>
              <w:ind w:left="14" w:righ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>Используется для отображения на диаграмме бумажных документов, сопровождающих выполнение функции</w:t>
            </w:r>
            <w:r w:rsidRPr="005D634F">
              <w:rPr>
                <w:rFonts w:ascii="Times New Roman" w:eastAsia="Verdana" w:hAnsi="Times New Roman" w:cs="Times New Roman"/>
                <w:color w:val="2F2F2F"/>
                <w:sz w:val="28"/>
                <w:szCs w:val="28"/>
              </w:rPr>
              <w:t xml:space="preserve"> </w:t>
            </w:r>
          </w:p>
        </w:tc>
      </w:tr>
      <w:tr w:rsidR="005D634F" w:rsidRPr="005D634F" w14:paraId="717F2FD4" w14:textId="77777777" w:rsidTr="004A5369">
        <w:trPr>
          <w:trHeight w:val="134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6568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23FE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9F9D" w14:textId="77777777" w:rsidR="005D634F" w:rsidRPr="005D634F" w:rsidRDefault="005D634F" w:rsidP="004A5369">
            <w:pPr>
              <w:spacing w:line="259" w:lineRule="auto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728448" wp14:editId="25499AC5">
                  <wp:extent cx="1269092" cy="818514"/>
                  <wp:effectExtent l="0" t="0" r="0" b="0"/>
                  <wp:docPr id="2149" name="Picture 2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" name="Picture 21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092" cy="81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29CB" w14:textId="77777777" w:rsidR="005D634F" w:rsidRPr="005D634F" w:rsidRDefault="005D634F" w:rsidP="004A5369">
            <w:pPr>
              <w:spacing w:line="259" w:lineRule="auto"/>
              <w:ind w:left="14" w:righ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отображения на диаграмме электронных документов, сопровождающих выполнение функции </w:t>
            </w:r>
          </w:p>
        </w:tc>
      </w:tr>
    </w:tbl>
    <w:p w14:paraId="375AC51D" w14:textId="77777777" w:rsidR="005D634F" w:rsidRPr="005D634F" w:rsidRDefault="005D634F" w:rsidP="005D634F">
      <w:pPr>
        <w:spacing w:after="0"/>
        <w:ind w:left="10" w:right="1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D634F">
        <w:rPr>
          <w:rFonts w:ascii="Times New Roman" w:hAnsi="Times New Roman" w:cs="Times New Roman"/>
          <w:i/>
          <w:sz w:val="28"/>
          <w:szCs w:val="28"/>
        </w:rPr>
        <w:t xml:space="preserve">Окончание табл. 2.1 </w:t>
      </w:r>
    </w:p>
    <w:tbl>
      <w:tblPr>
        <w:tblStyle w:val="TableGrid"/>
        <w:tblW w:w="9720" w:type="dxa"/>
        <w:tblInd w:w="188" w:type="dxa"/>
        <w:tblCellMar>
          <w:left w:w="94" w:type="dxa"/>
          <w:right w:w="34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5D634F" w:rsidRPr="005D634F" w14:paraId="63757BA6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AEFF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2EB9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50FC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D566" w14:textId="77777777" w:rsidR="005D634F" w:rsidRPr="005D634F" w:rsidRDefault="005D634F" w:rsidP="004A5369">
            <w:pPr>
              <w:spacing w:line="259" w:lineRule="auto"/>
              <w:ind w:left="1086" w:right="10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5D634F" w:rsidRPr="005D634F" w14:paraId="6CB87C4C" w14:textId="77777777" w:rsidTr="004A5369">
        <w:trPr>
          <w:trHeight w:val="125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8817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ACB4" w14:textId="77777777" w:rsidR="005D634F" w:rsidRPr="005D634F" w:rsidRDefault="005D634F" w:rsidP="004A5369">
            <w:pPr>
              <w:spacing w:line="259" w:lineRule="auto"/>
              <w:ind w:left="6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40C5" w14:textId="77777777" w:rsidR="005D634F" w:rsidRPr="005D634F" w:rsidRDefault="005D634F" w:rsidP="004A5369">
            <w:pPr>
              <w:spacing w:line="259" w:lineRule="auto"/>
              <w:ind w:left="353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C33E87" wp14:editId="4442750B">
                  <wp:extent cx="962025" cy="763270"/>
                  <wp:effectExtent l="0" t="0" r="0" b="0"/>
                  <wp:docPr id="2261" name="Picture 2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1" name="Picture 22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9511" w14:textId="77777777" w:rsidR="005D634F" w:rsidRPr="005D634F" w:rsidRDefault="005D634F" w:rsidP="004A5369">
            <w:pPr>
              <w:spacing w:line="259" w:lineRule="auto"/>
              <w:ind w:left="14" w:righ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отображения на диаграмме информационных потоков, сопровождающих выполнение функции </w:t>
            </w:r>
          </w:p>
        </w:tc>
      </w:tr>
    </w:tbl>
    <w:p w14:paraId="360AFDD1" w14:textId="77777777" w:rsidR="005D634F" w:rsidRPr="005D634F" w:rsidRDefault="005D634F" w:rsidP="00D8530D">
      <w:pPr>
        <w:jc w:val="both"/>
        <w:rPr>
          <w:rFonts w:ascii="Times New Roman" w:hAnsi="Times New Roman" w:cs="Times New Roman"/>
        </w:rPr>
      </w:pPr>
    </w:p>
    <w:sectPr w:rsidR="005D634F" w:rsidRPr="005D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0D"/>
    <w:rsid w:val="000B06D0"/>
    <w:rsid w:val="00110125"/>
    <w:rsid w:val="002C0559"/>
    <w:rsid w:val="00314623"/>
    <w:rsid w:val="00330C42"/>
    <w:rsid w:val="004E2D1E"/>
    <w:rsid w:val="005D634F"/>
    <w:rsid w:val="00BA3515"/>
    <w:rsid w:val="00D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A010"/>
  <w15:chartTrackingRefBased/>
  <w15:docId w15:val="{139788DA-8AB3-41A8-974E-264D80D7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table" w:customStyle="1" w:styleId="TableGrid">
    <w:name w:val="TableGrid"/>
    <w:rsid w:val="00D8530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Ильшат Рахимов</cp:lastModifiedBy>
  <cp:revision>6</cp:revision>
  <dcterms:created xsi:type="dcterms:W3CDTF">2022-12-13T10:12:00Z</dcterms:created>
  <dcterms:modified xsi:type="dcterms:W3CDTF">2022-12-13T10:20:00Z</dcterms:modified>
</cp:coreProperties>
</file>