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НАЦІОНАЛЬНИЙ ТЕХНІЧНИЙ УНІВЕРСИТЕТ</w:t>
      </w:r>
    </w:p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«ХАРКІВСЬКИЙ ПОЛІТЕХНІЧНИЙ ІНСТИТУТ»</w:t>
      </w:r>
    </w:p>
    <w:p w:rsidR="00A53214" w:rsidRDefault="00A53214">
      <w:pPr>
        <w:rPr>
          <w:sz w:val="28"/>
          <w:szCs w:val="28"/>
        </w:rPr>
      </w:pPr>
    </w:p>
    <w:p w:rsidR="00A53214" w:rsidRDefault="009B161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«ОБЧИСЛЮВАЛЬНОЇ ТЕХНІКИ ТА ПРОГРАМУВАННЯ»</w:t>
      </w: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9B1614">
      <w:pPr>
        <w:pStyle w:val="a4"/>
        <w:spacing w:line="288" w:lineRule="auto"/>
      </w:pPr>
      <w:r>
        <w:t>«</w:t>
      </w:r>
      <w:r w:rsidR="003D38C1">
        <w:t>Безпечне програмування</w:t>
      </w:r>
      <w:r>
        <w:t>»</w:t>
      </w:r>
    </w:p>
    <w:p w:rsidR="00A53214" w:rsidRDefault="00A53214">
      <w:pPr>
        <w:pStyle w:val="a4"/>
        <w:spacing w:line="288" w:lineRule="auto"/>
        <w:jc w:val="left"/>
        <w:rPr>
          <w:i/>
        </w:rPr>
      </w:pPr>
    </w:p>
    <w:p w:rsidR="00A53214" w:rsidRPr="002B61D5" w:rsidRDefault="00251336">
      <w:pPr>
        <w:jc w:val="center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Звiт</w:t>
      </w:r>
      <w:proofErr w:type="spellEnd"/>
      <w:r>
        <w:rPr>
          <w:i/>
          <w:sz w:val="28"/>
          <w:szCs w:val="28"/>
        </w:rPr>
        <w:t xml:space="preserve"> з лабораторної роботи №</w:t>
      </w:r>
      <w:r w:rsidR="002B61D5" w:rsidRPr="002B61D5">
        <w:rPr>
          <w:i/>
          <w:sz w:val="28"/>
          <w:szCs w:val="28"/>
          <w:lang w:val="ru-RU"/>
        </w:rPr>
        <w:t>3</w:t>
      </w:r>
    </w:p>
    <w:p w:rsidR="00A53214" w:rsidRDefault="009B161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Тема: «</w:t>
      </w:r>
      <w:r w:rsidR="002B61D5">
        <w:rPr>
          <w:i/>
          <w:sz w:val="28"/>
          <w:szCs w:val="28"/>
        </w:rPr>
        <w:t>Редагування виконуваного файлу</w:t>
      </w:r>
      <w:r>
        <w:rPr>
          <w:i/>
          <w:sz w:val="28"/>
          <w:szCs w:val="28"/>
        </w:rPr>
        <w:t>»</w:t>
      </w: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A53214" w:rsidRPr="003D38C1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 гр. </w:t>
      </w:r>
      <w:r w:rsidR="00D02315">
        <w:rPr>
          <w:sz w:val="28"/>
          <w:szCs w:val="28"/>
          <w:lang w:val="ru-RU"/>
        </w:rPr>
        <w:t>1</w:t>
      </w:r>
      <w:bookmarkStart w:id="0" w:name="_GoBack"/>
      <w:bookmarkEnd w:id="0"/>
      <w:r w:rsidR="003D38C1" w:rsidRPr="003D38C1">
        <w:rPr>
          <w:sz w:val="28"/>
          <w:szCs w:val="28"/>
          <w:lang w:val="ru-RU"/>
        </w:rPr>
        <w:t>6</w:t>
      </w:r>
      <w:r w:rsidR="003D38C1">
        <w:rPr>
          <w:sz w:val="28"/>
          <w:szCs w:val="28"/>
        </w:rPr>
        <w:t>Б</w:t>
      </w:r>
    </w:p>
    <w:p w:rsidR="00D02315" w:rsidRDefault="00D02315" w:rsidP="00D02315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Башкатов В.</w:t>
      </w:r>
      <w:r>
        <w:rPr>
          <w:sz w:val="28"/>
          <w:szCs w:val="28"/>
        </w:rPr>
        <w:t>Є.</w:t>
      </w:r>
    </w:p>
    <w:p w:rsidR="00A53214" w:rsidRDefault="00A53214">
      <w:pPr>
        <w:jc w:val="right"/>
        <w:rPr>
          <w:sz w:val="28"/>
          <w:szCs w:val="28"/>
        </w:rPr>
      </w:pPr>
    </w:p>
    <w:p w:rsidR="00A53214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D02315" w:rsidRDefault="009B1614" w:rsidP="002B61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</w:p>
    <w:p w:rsidR="00A53214" w:rsidRPr="00153AA3" w:rsidRDefault="009B1614" w:rsidP="00D0231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Харків – 2019</w:t>
      </w:r>
    </w:p>
    <w:p w:rsidR="00A53214" w:rsidRDefault="003D38C1">
      <w:pPr>
        <w:spacing w:before="240" w:line="276" w:lineRule="auto"/>
        <w:ind w:left="70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</w:t>
      </w:r>
      <w:r w:rsidR="009B1614">
        <w:rPr>
          <w:b/>
          <w:i/>
          <w:sz w:val="28"/>
          <w:szCs w:val="28"/>
        </w:rPr>
        <w:t xml:space="preserve">авдання </w:t>
      </w:r>
    </w:p>
    <w:p w:rsidR="00A53214" w:rsidRDefault="00A53214">
      <w:pPr>
        <w:jc w:val="both"/>
        <w:rPr>
          <w:sz w:val="28"/>
          <w:szCs w:val="28"/>
        </w:rPr>
      </w:pPr>
    </w:p>
    <w:p w:rsidR="002B61D5" w:rsidRPr="008F4F00" w:rsidRDefault="002B61D5" w:rsidP="002B61D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F4F00">
        <w:rPr>
          <w:sz w:val="28"/>
          <w:szCs w:val="28"/>
        </w:rPr>
        <w:t xml:space="preserve">Створити функцію, що виводить переданий рядок на екран. Реалізувати виклик даної функції безпосередньо </w:t>
      </w:r>
      <w:proofErr w:type="spellStart"/>
      <w:r w:rsidRPr="008141C7">
        <w:rPr>
          <w:sz w:val="28"/>
          <w:szCs w:val="28"/>
        </w:rPr>
        <w:t>myFunc</w:t>
      </w:r>
      <w:proofErr w:type="spellEnd"/>
      <w:r w:rsidRPr="008141C7">
        <w:rPr>
          <w:sz w:val="28"/>
          <w:szCs w:val="28"/>
        </w:rPr>
        <w:t xml:space="preserve"> (" </w:t>
      </w:r>
      <w:proofErr w:type="spellStart"/>
      <w:r w:rsidRPr="008141C7">
        <w:rPr>
          <w:sz w:val="28"/>
          <w:szCs w:val="28"/>
        </w:rPr>
        <w:t>Hello</w:t>
      </w:r>
      <w:proofErr w:type="spellEnd"/>
      <w:r w:rsidRPr="008141C7">
        <w:rPr>
          <w:sz w:val="28"/>
          <w:szCs w:val="28"/>
        </w:rPr>
        <w:t xml:space="preserve"> </w:t>
      </w:r>
      <w:proofErr w:type="spellStart"/>
      <w:r w:rsidRPr="008141C7">
        <w:rPr>
          <w:sz w:val="28"/>
          <w:szCs w:val="28"/>
        </w:rPr>
        <w:t>World</w:t>
      </w:r>
      <w:proofErr w:type="spellEnd"/>
      <w:r w:rsidRPr="008141C7">
        <w:rPr>
          <w:sz w:val="28"/>
          <w:szCs w:val="28"/>
        </w:rPr>
        <w:t xml:space="preserve"> ")</w:t>
      </w:r>
      <w:r w:rsidRPr="008F4F00">
        <w:rPr>
          <w:sz w:val="28"/>
          <w:szCs w:val="28"/>
        </w:rPr>
        <w:t xml:space="preserve"> і через покажчик на функцію.</w:t>
      </w:r>
    </w:p>
    <w:p w:rsidR="002B61D5" w:rsidRPr="008F4F00" w:rsidRDefault="002B61D5" w:rsidP="002B61D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F4F00">
        <w:rPr>
          <w:sz w:val="28"/>
          <w:szCs w:val="28"/>
        </w:rPr>
        <w:t xml:space="preserve">Визначте розмір </w:t>
      </w:r>
      <w:proofErr w:type="spellStart"/>
      <w:r w:rsidRPr="008F4F00">
        <w:rPr>
          <w:sz w:val="28"/>
          <w:szCs w:val="28"/>
        </w:rPr>
        <w:t>кода</w:t>
      </w:r>
      <w:proofErr w:type="spellEnd"/>
      <w:r w:rsidRPr="008F4F00">
        <w:rPr>
          <w:sz w:val="28"/>
          <w:szCs w:val="28"/>
        </w:rPr>
        <w:t xml:space="preserve"> виклику з урахуванням занесення аргументів в стек для обох випадків.</w:t>
      </w:r>
    </w:p>
    <w:p w:rsidR="002B61D5" w:rsidRPr="008F4F00" w:rsidRDefault="002B61D5" w:rsidP="002B61D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F4F00">
        <w:rPr>
          <w:sz w:val="28"/>
          <w:szCs w:val="28"/>
        </w:rPr>
        <w:t xml:space="preserve">За допомогою </w:t>
      </w:r>
      <w:proofErr w:type="spellStart"/>
      <w:r w:rsidRPr="008F4F00">
        <w:rPr>
          <w:sz w:val="28"/>
          <w:szCs w:val="28"/>
        </w:rPr>
        <w:t>hex</w:t>
      </w:r>
      <w:proofErr w:type="spellEnd"/>
      <w:r w:rsidRPr="008F4F00">
        <w:rPr>
          <w:sz w:val="28"/>
          <w:szCs w:val="28"/>
        </w:rPr>
        <w:t xml:space="preserve"> редактора (напр. * </w:t>
      </w:r>
      <w:proofErr w:type="spellStart"/>
      <w:r w:rsidRPr="008F4F00">
        <w:rPr>
          <w:sz w:val="28"/>
          <w:szCs w:val="28"/>
        </w:rPr>
        <w:t>Hexedit</w:t>
      </w:r>
      <w:proofErr w:type="spellEnd"/>
      <w:r w:rsidRPr="008F4F00">
        <w:rPr>
          <w:sz w:val="28"/>
          <w:szCs w:val="28"/>
        </w:rPr>
        <w:t xml:space="preserve"> *) </w:t>
      </w:r>
      <w:proofErr w:type="spellStart"/>
      <w:r w:rsidRPr="008F4F00">
        <w:rPr>
          <w:sz w:val="28"/>
          <w:szCs w:val="28"/>
        </w:rPr>
        <w:t>занулити</w:t>
      </w:r>
      <w:proofErr w:type="spellEnd"/>
      <w:r w:rsidRPr="008F4F00">
        <w:rPr>
          <w:sz w:val="28"/>
          <w:szCs w:val="28"/>
        </w:rPr>
        <w:t xml:space="preserve"> виклики функцій, щоб їх виконання пропускалося.</w:t>
      </w:r>
    </w:p>
    <w:p w:rsidR="002B61D5" w:rsidRPr="008F4F00" w:rsidRDefault="002B61D5" w:rsidP="002B61D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F4F00">
        <w:rPr>
          <w:sz w:val="28"/>
          <w:szCs w:val="28"/>
        </w:rPr>
        <w:t>Створити функцію, яка вводить пароль з клавіатури і порівнює його з "еталонним".</w:t>
      </w:r>
    </w:p>
    <w:p w:rsidR="002B61D5" w:rsidRPr="008F4F00" w:rsidRDefault="002B61D5" w:rsidP="002B61D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F4F00">
        <w:rPr>
          <w:sz w:val="28"/>
          <w:szCs w:val="28"/>
        </w:rPr>
        <w:t xml:space="preserve">Змінити </w:t>
      </w:r>
      <w:proofErr w:type="spellStart"/>
      <w:r w:rsidRPr="008F4F00">
        <w:rPr>
          <w:sz w:val="28"/>
          <w:szCs w:val="28"/>
        </w:rPr>
        <w:t>асемблерний</w:t>
      </w:r>
      <w:proofErr w:type="spellEnd"/>
      <w:r w:rsidRPr="008F4F00">
        <w:rPr>
          <w:sz w:val="28"/>
          <w:szCs w:val="28"/>
        </w:rPr>
        <w:t xml:space="preserve"> (машинний) код програми таким чином, щоб при введенні невірного пароля програма "думала", що пароль вірний і надавала доступ для подальшої роботи.</w:t>
      </w:r>
    </w:p>
    <w:p w:rsidR="00A53214" w:rsidRPr="002B61D5" w:rsidRDefault="002B61D5" w:rsidP="002B61D5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F4F00">
        <w:rPr>
          <w:sz w:val="28"/>
          <w:szCs w:val="28"/>
        </w:rPr>
        <w:t>У звіті навести результати дослідження та кроки проведення змін файлу, що виконується.</w:t>
      </w:r>
      <w:r w:rsidR="003D38C1" w:rsidRPr="002B61D5">
        <w:rPr>
          <w:sz w:val="28"/>
          <w:szCs w:val="28"/>
        </w:rPr>
        <w:t xml:space="preserve"> </w:t>
      </w:r>
      <w:r w:rsidR="009B1614" w:rsidRPr="002B61D5">
        <w:rPr>
          <w:b/>
          <w:color w:val="000000"/>
          <w:sz w:val="28"/>
          <w:szCs w:val="28"/>
        </w:rPr>
        <w:t xml:space="preserve">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 програми</w:t>
      </w:r>
    </w:p>
    <w:p w:rsidR="002B61D5" w:rsidRPr="00153AA3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3AA3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2B61D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53AA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53AA3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153AA3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53AA3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myFunctionPrint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1D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from </w:t>
      </w:r>
      <w:proofErr w:type="spellStart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myFunctionPrint,input</w:t>
      </w:r>
      <w:proofErr w:type="spell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str</w:t>
      </w:r>
      <w:proofErr w:type="spell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 xml:space="preserve"> is&gt;&gt; %s\n"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61D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myFunctionPrint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myFunctionPrint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"Hello World Number2"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password[] = </w:t>
      </w:r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"12345"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inptpass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[80];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3;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0)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"Get out!\n"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password(you have %d </w:t>
      </w:r>
      <w:proofErr w:type="spellStart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chanse</w:t>
      </w:r>
      <w:proofErr w:type="spell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)&gt;&gt;"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1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inptpass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inptpass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, password) != 0 &amp;&amp; counter--);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="00E3250D">
        <w:rPr>
          <w:rFonts w:ascii="Consolas" w:hAnsi="Consolas" w:cs="Consolas"/>
          <w:color w:val="A31515"/>
          <w:sz w:val="19"/>
          <w:szCs w:val="19"/>
          <w:lang w:val="en-US"/>
        </w:rPr>
        <w:t>nPassword</w:t>
      </w:r>
      <w:proofErr w:type="spellEnd"/>
      <w:r w:rsidR="00E3250D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</w:t>
      </w:r>
      <w:proofErr w:type="spellStart"/>
      <w:r w:rsidR="00E3250D">
        <w:rPr>
          <w:rFonts w:ascii="Consolas" w:hAnsi="Consolas" w:cs="Consolas"/>
          <w:color w:val="A31515"/>
          <w:sz w:val="19"/>
          <w:szCs w:val="19"/>
          <w:lang w:val="en-US"/>
        </w:rPr>
        <w:t>correct!Welcome</w:t>
      </w:r>
      <w:proofErr w:type="spell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B61D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61D5" w:rsidRPr="002B61D5" w:rsidRDefault="002B61D5" w:rsidP="002B61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61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53214" w:rsidRDefault="002B61D5" w:rsidP="002B61D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 w:rsidRPr="002B61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2B61D5" w:rsidRPr="008141C7" w:rsidRDefault="002B61D5" w:rsidP="002B61D5">
      <w:pPr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>Хід роботи: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На рис.1 видно, що розмір  функції, що </w:t>
      </w:r>
      <w:r w:rsidRPr="008F4F00">
        <w:rPr>
          <w:sz w:val="28"/>
          <w:szCs w:val="28"/>
        </w:rPr>
        <w:t>виводить переданий рядок на екран</w:t>
      </w:r>
      <w:r w:rsidRPr="008141C7">
        <w:rPr>
          <w:sz w:val="28"/>
          <w:szCs w:val="28"/>
        </w:rPr>
        <w:t xml:space="preserve"> </w:t>
      </w:r>
      <w:r w:rsidRPr="008F4F00">
        <w:rPr>
          <w:sz w:val="28"/>
          <w:szCs w:val="28"/>
        </w:rPr>
        <w:t>з урахуванням занесення аргументів в стек</w:t>
      </w:r>
      <w:r w:rsidRPr="008141C7">
        <w:rPr>
          <w:sz w:val="28"/>
          <w:szCs w:val="28"/>
        </w:rPr>
        <w:t xml:space="preserve"> дорівнює 16 байт.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300143BB" wp14:editId="3B9019ED">
            <wp:extent cx="5940425" cy="2309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 xml:space="preserve">Рисунок 1– розмір функції </w:t>
      </w:r>
      <w:proofErr w:type="spellStart"/>
      <w:r w:rsidRPr="008141C7">
        <w:rPr>
          <w:sz w:val="28"/>
          <w:szCs w:val="28"/>
        </w:rPr>
        <w:t>myFunctionPrint</w:t>
      </w:r>
      <w:proofErr w:type="spellEnd"/>
      <w:r w:rsidRPr="008141C7">
        <w:rPr>
          <w:sz w:val="28"/>
          <w:szCs w:val="28"/>
        </w:rPr>
        <w:t>(“</w:t>
      </w:r>
      <w:proofErr w:type="spellStart"/>
      <w:r w:rsidRPr="008141C7">
        <w:rPr>
          <w:sz w:val="28"/>
          <w:szCs w:val="28"/>
        </w:rPr>
        <w:t>Hello</w:t>
      </w:r>
      <w:proofErr w:type="spellEnd"/>
      <w:r w:rsidRPr="008141C7">
        <w:rPr>
          <w:sz w:val="28"/>
          <w:szCs w:val="28"/>
        </w:rPr>
        <w:t xml:space="preserve"> </w:t>
      </w:r>
      <w:proofErr w:type="spellStart"/>
      <w:r w:rsidRPr="008141C7">
        <w:rPr>
          <w:sz w:val="28"/>
          <w:szCs w:val="28"/>
        </w:rPr>
        <w:t>World</w:t>
      </w:r>
      <w:proofErr w:type="spellEnd"/>
      <w:r w:rsidRPr="008141C7">
        <w:rPr>
          <w:sz w:val="28"/>
          <w:szCs w:val="28"/>
        </w:rPr>
        <w:t>”)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На рис.2 видно, що розмір  функції яка реалізована через покажчик на функцію , що </w:t>
      </w:r>
      <w:r w:rsidRPr="008F4F00">
        <w:rPr>
          <w:sz w:val="28"/>
          <w:szCs w:val="28"/>
        </w:rPr>
        <w:t>виводить переданий рядок на екран</w:t>
      </w:r>
      <w:r w:rsidRPr="008141C7">
        <w:rPr>
          <w:sz w:val="28"/>
          <w:szCs w:val="28"/>
        </w:rPr>
        <w:t xml:space="preserve"> </w:t>
      </w:r>
      <w:r w:rsidRPr="008F4F00">
        <w:rPr>
          <w:sz w:val="28"/>
          <w:szCs w:val="28"/>
        </w:rPr>
        <w:t>з урахуванням занесення аргументів в стек</w:t>
      </w:r>
      <w:r w:rsidRPr="008141C7">
        <w:rPr>
          <w:sz w:val="28"/>
          <w:szCs w:val="28"/>
        </w:rPr>
        <w:t xml:space="preserve"> дорівнює  10 байт. 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223F6D65" wp14:editId="76547C6D">
            <wp:extent cx="5940425" cy="183918"/>
            <wp:effectExtent l="19050" t="0" r="317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 xml:space="preserve">Рисунок 2– розмір функції, яка реалізована через покажчик на функцію 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На рис.3 представлено результат виконання обох функцій 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22365F68" wp14:editId="1AF6CB5C">
            <wp:extent cx="4831080" cy="49149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>Рисунок 3 – результат виконання обох функцій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 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Для занулення першої функції знаходимо дану послідовність,(рис.4) у виконуваному файлі за допомогою </w:t>
      </w:r>
      <w:proofErr w:type="spellStart"/>
      <w:r w:rsidRPr="008141C7">
        <w:rPr>
          <w:sz w:val="28"/>
          <w:szCs w:val="28"/>
        </w:rPr>
        <w:t>Hex</w:t>
      </w:r>
      <w:proofErr w:type="spellEnd"/>
      <w:r w:rsidRPr="008141C7">
        <w:rPr>
          <w:sz w:val="28"/>
          <w:szCs w:val="28"/>
        </w:rPr>
        <w:t xml:space="preserve"> </w:t>
      </w:r>
      <w:proofErr w:type="spellStart"/>
      <w:r w:rsidRPr="008141C7">
        <w:rPr>
          <w:sz w:val="28"/>
          <w:szCs w:val="28"/>
        </w:rPr>
        <w:t>Editor</w:t>
      </w:r>
      <w:proofErr w:type="spellEnd"/>
      <w:r w:rsidRPr="008141C7">
        <w:rPr>
          <w:sz w:val="28"/>
          <w:szCs w:val="28"/>
        </w:rPr>
        <w:t xml:space="preserve">  та замінюємо її командами </w:t>
      </w:r>
      <w:proofErr w:type="spellStart"/>
      <w:r w:rsidRPr="008141C7">
        <w:rPr>
          <w:sz w:val="28"/>
          <w:szCs w:val="28"/>
        </w:rPr>
        <w:t>nop</w:t>
      </w:r>
      <w:proofErr w:type="spellEnd"/>
      <w:r w:rsidRPr="008141C7">
        <w:rPr>
          <w:sz w:val="28"/>
          <w:szCs w:val="28"/>
        </w:rPr>
        <w:t xml:space="preserve">(0x00) 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12065</wp:posOffset>
                </wp:positionV>
                <wp:extent cx="1106805" cy="182245"/>
                <wp:effectExtent l="10160" t="12065" r="6985" b="5715"/>
                <wp:wrapNone/>
                <wp:docPr id="10" name="Скругленный 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805" cy="182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6" style="position:absolute;margin-left:231.8pt;margin-top:.95pt;width:87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" strokecolor="#ed7d31 [3205]">
                <v:fill opacity="0"/>
              </v:roundrect>
            </w:pict>
          </mc:Fallback>
        </mc:AlternateContent>
      </w: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76D5A785" wp14:editId="7D888F40">
            <wp:extent cx="5940425" cy="17527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>Рисунок 4 – послідовність виклику першої функції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Результат занулення послідовності виклику першої функції показано на рис.5 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12700</wp:posOffset>
                </wp:positionV>
                <wp:extent cx="1106805" cy="182245"/>
                <wp:effectExtent l="6350" t="12700" r="10795" b="5080"/>
                <wp:wrapNone/>
                <wp:docPr id="8" name="Скругленный 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805" cy="182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6" style="position:absolute;margin-left:243.5pt;margin-top:1pt;width:87.15pt;height:1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" strokecolor="#ed7d31 [3205]">
                <v:fill opacity="0"/>
              </v:roundrect>
            </w:pict>
          </mc:Fallback>
        </mc:AlternateContent>
      </w: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6376604D" wp14:editId="4F595711">
            <wp:extent cx="5693410" cy="19812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>Рисунок 5 – занулення послідовності виклику першої функції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Для занулення другої функції, яка реалізована через покажчик на функцію знаходимо дану послідовність,(рис.6) у виконуваному файлі за допомогою </w:t>
      </w:r>
      <w:proofErr w:type="spellStart"/>
      <w:r w:rsidRPr="008141C7">
        <w:rPr>
          <w:sz w:val="28"/>
          <w:szCs w:val="28"/>
        </w:rPr>
        <w:t>Hex</w:t>
      </w:r>
      <w:proofErr w:type="spellEnd"/>
      <w:r w:rsidRPr="008141C7">
        <w:rPr>
          <w:sz w:val="28"/>
          <w:szCs w:val="28"/>
        </w:rPr>
        <w:t xml:space="preserve"> </w:t>
      </w:r>
      <w:proofErr w:type="spellStart"/>
      <w:r w:rsidRPr="008141C7">
        <w:rPr>
          <w:sz w:val="28"/>
          <w:szCs w:val="28"/>
        </w:rPr>
        <w:t>Editor</w:t>
      </w:r>
      <w:proofErr w:type="spellEnd"/>
      <w:r w:rsidRPr="008141C7">
        <w:rPr>
          <w:sz w:val="28"/>
          <w:szCs w:val="28"/>
        </w:rPr>
        <w:t xml:space="preserve">  та замінюємо її командами </w:t>
      </w:r>
      <w:proofErr w:type="spellStart"/>
      <w:r w:rsidRPr="008141C7">
        <w:rPr>
          <w:sz w:val="28"/>
          <w:szCs w:val="28"/>
        </w:rPr>
        <w:t>nop</w:t>
      </w:r>
      <w:proofErr w:type="spellEnd"/>
      <w:r w:rsidRPr="008141C7">
        <w:rPr>
          <w:sz w:val="28"/>
          <w:szCs w:val="28"/>
        </w:rPr>
        <w:t xml:space="preserve">(0x00) 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27940</wp:posOffset>
                </wp:positionV>
                <wp:extent cx="1106805" cy="182245"/>
                <wp:effectExtent l="8890" t="8890" r="8255" b="8890"/>
                <wp:wrapNone/>
                <wp:docPr id="7" name="Скругленный 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805" cy="182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6" style="position:absolute;margin-left:148.45pt;margin-top:2.2pt;width:87.15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" strokecolor="#ed7d31 [3205]">
                <v:fill opacity="0"/>
              </v:roundrect>
            </w:pict>
          </mc:Fallback>
        </mc:AlternateContent>
      </w: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0693E69C" wp14:editId="7302A73D">
            <wp:extent cx="5866130" cy="163830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>Рисунок 6 – послідовність виклику другої функції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Результат занулення послідовності виклику функції, яка реалізована через покажчик на функцію показано на рис.7 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20955</wp:posOffset>
                </wp:positionV>
                <wp:extent cx="1106805" cy="182245"/>
                <wp:effectExtent l="8890" t="11430" r="8255" b="6350"/>
                <wp:wrapNone/>
                <wp:docPr id="4" name="Скругленный 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805" cy="182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148.45pt;margin-top:1.65pt;width:87.15pt;height: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" strokecolor="#ed7d31 [3205]">
                <v:fill opacity="0"/>
              </v:roundrect>
            </w:pict>
          </mc:Fallback>
        </mc:AlternateContent>
      </w: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780EA7FC" wp14:editId="654F5D70">
            <wp:extent cx="5940425" cy="18893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>Рисунок 7 – занулення послідовності виклику другої функції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>Результат  роботи програми після занулення виклику обох функцій представлено на рис.8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0C08B4C" wp14:editId="65ACB4E1">
            <wp:extent cx="4865370" cy="36258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>Рисунок 8 – результат занулення виклику обох функцій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</w:p>
    <w:p w:rsidR="002B61D5" w:rsidRPr="00153AA3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>Як видно з рис.8 при зануленні виклику функцій вони не викликались, результат успішний.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8141C7">
        <w:rPr>
          <w:sz w:val="28"/>
          <w:szCs w:val="28"/>
        </w:rPr>
        <w:t xml:space="preserve">Для того, щоб  </w:t>
      </w:r>
      <w:r w:rsidRPr="008F4F00">
        <w:rPr>
          <w:sz w:val="28"/>
          <w:szCs w:val="28"/>
        </w:rPr>
        <w:t>при введенні невірного пароля</w:t>
      </w:r>
      <w:r w:rsidRPr="008141C7">
        <w:rPr>
          <w:sz w:val="28"/>
          <w:szCs w:val="28"/>
        </w:rPr>
        <w:t>(рис.9)</w:t>
      </w:r>
      <w:r w:rsidRPr="008F4F00">
        <w:rPr>
          <w:sz w:val="28"/>
          <w:szCs w:val="28"/>
        </w:rPr>
        <w:t xml:space="preserve"> програма "думала", що пароль вірний</w:t>
      </w:r>
      <w:r w:rsidRPr="008141C7">
        <w:rPr>
          <w:sz w:val="28"/>
          <w:szCs w:val="28"/>
        </w:rPr>
        <w:t>(«вірний пароль(12345)»)</w:t>
      </w:r>
      <w:r w:rsidRPr="008F4F00">
        <w:rPr>
          <w:sz w:val="28"/>
          <w:szCs w:val="28"/>
        </w:rPr>
        <w:t xml:space="preserve"> і надав</w:t>
      </w:r>
      <w:r w:rsidRPr="008141C7">
        <w:rPr>
          <w:sz w:val="28"/>
          <w:szCs w:val="28"/>
        </w:rPr>
        <w:t xml:space="preserve">ала доступ для подальшої роботи, треба замінити 1 строчку </w:t>
      </w:r>
      <w:proofErr w:type="spellStart"/>
      <w:r w:rsidRPr="008141C7">
        <w:rPr>
          <w:sz w:val="28"/>
          <w:szCs w:val="28"/>
        </w:rPr>
        <w:t>асемблерного</w:t>
      </w:r>
      <w:proofErr w:type="spellEnd"/>
      <w:r w:rsidRPr="008141C7">
        <w:rPr>
          <w:sz w:val="28"/>
          <w:szCs w:val="28"/>
        </w:rPr>
        <w:t xml:space="preserve"> (машинного</w:t>
      </w:r>
      <w:r w:rsidRPr="008F4F00">
        <w:rPr>
          <w:sz w:val="28"/>
          <w:szCs w:val="28"/>
        </w:rPr>
        <w:t>) код</w:t>
      </w:r>
      <w:r>
        <w:rPr>
          <w:sz w:val="28"/>
          <w:szCs w:val="28"/>
        </w:rPr>
        <w:t xml:space="preserve">у </w:t>
      </w:r>
      <w:r w:rsidRPr="008F4F00">
        <w:rPr>
          <w:sz w:val="28"/>
          <w:szCs w:val="28"/>
        </w:rPr>
        <w:t>програми</w:t>
      </w:r>
      <w:r w:rsidRPr="008141C7">
        <w:rPr>
          <w:sz w:val="28"/>
          <w:szCs w:val="28"/>
        </w:rPr>
        <w:t xml:space="preserve">(перехід </w:t>
      </w:r>
      <w:proofErr w:type="spellStart"/>
      <w:r w:rsidRPr="008141C7">
        <w:rPr>
          <w:sz w:val="28"/>
          <w:szCs w:val="28"/>
        </w:rPr>
        <w:t>jne</w:t>
      </w:r>
      <w:proofErr w:type="spellEnd"/>
      <w:r w:rsidRPr="008141C7">
        <w:rPr>
          <w:sz w:val="28"/>
          <w:szCs w:val="28"/>
        </w:rPr>
        <w:t>(якщо не еквівалент)), яка виконується після команда порівняння “</w:t>
      </w:r>
      <w:proofErr w:type="spellStart"/>
      <w:r w:rsidRPr="008141C7">
        <w:rPr>
          <w:sz w:val="28"/>
          <w:szCs w:val="28"/>
        </w:rPr>
        <w:t>cmp</w:t>
      </w:r>
      <w:proofErr w:type="spellEnd"/>
      <w:r w:rsidRPr="008141C7">
        <w:rPr>
          <w:sz w:val="28"/>
          <w:szCs w:val="28"/>
        </w:rPr>
        <w:t xml:space="preserve">” (рис.10), на </w:t>
      </w:r>
      <w:r>
        <w:rPr>
          <w:sz w:val="28"/>
          <w:szCs w:val="28"/>
        </w:rPr>
        <w:t>перехід як</w:t>
      </w:r>
      <w:r w:rsidR="00E3250D">
        <w:rPr>
          <w:sz w:val="28"/>
          <w:szCs w:val="28"/>
        </w:rPr>
        <w:t>ий переходить на ту строчку код</w:t>
      </w:r>
      <w:r>
        <w:rPr>
          <w:sz w:val="28"/>
          <w:szCs w:val="28"/>
        </w:rPr>
        <w:t xml:space="preserve"> де викликається команда,якщо результат був успішний, тобто введений пароль співпав з </w:t>
      </w:r>
      <w:r w:rsidRPr="008F4F00">
        <w:rPr>
          <w:sz w:val="28"/>
          <w:szCs w:val="28"/>
        </w:rPr>
        <w:t>"еталонним"</w:t>
      </w:r>
      <w:r>
        <w:rPr>
          <w:sz w:val="28"/>
          <w:szCs w:val="28"/>
        </w:rPr>
        <w:t>(рис.11)</w:t>
      </w:r>
      <w:r w:rsidRPr="008F4F00">
        <w:rPr>
          <w:sz w:val="28"/>
          <w:szCs w:val="28"/>
        </w:rPr>
        <w:t>.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2DA40683" wp14:editId="089AA337">
            <wp:extent cx="4787900" cy="4832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 w:rsidRPr="008141C7">
        <w:rPr>
          <w:sz w:val="28"/>
          <w:szCs w:val="28"/>
        </w:rPr>
        <w:t xml:space="preserve">Рисунок 9 </w:t>
      </w:r>
      <w:r w:rsidRPr="008141C7">
        <w:rPr>
          <w:sz w:val="28"/>
          <w:szCs w:val="28"/>
        </w:rPr>
        <w:softHyphen/>
        <w:t>– введення невірного пароля</w:t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</w:p>
    <w:p w:rsidR="002B61D5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344170</wp:posOffset>
                </wp:positionV>
                <wp:extent cx="1022985" cy="118745"/>
                <wp:effectExtent l="5715" t="10795" r="9525" b="13335"/>
                <wp:wrapNone/>
                <wp:docPr id="3" name="Скругленный 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985" cy="118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191.7pt;margin-top:27.1pt;width:80.55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" strokecolor="#ed7d31 [3205]">
                <v:fill opacity="0"/>
              </v:roundrect>
            </w:pict>
          </mc:Fallback>
        </mc:AlternateContent>
      </w:r>
      <w:r w:rsidRPr="008141C7">
        <w:rPr>
          <w:noProof/>
          <w:sz w:val="28"/>
          <w:szCs w:val="28"/>
          <w:lang w:val="ru-RU"/>
        </w:rPr>
        <w:drawing>
          <wp:inline distT="0" distB="0" distL="0" distR="0" wp14:anchorId="1D8EA61C" wp14:editId="04875226">
            <wp:extent cx="5940425" cy="46930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Pr="008141C7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Pr="008141C7">
        <w:rPr>
          <w:sz w:val="28"/>
          <w:szCs w:val="28"/>
        </w:rPr>
        <w:t xml:space="preserve">перехід </w:t>
      </w:r>
      <w:proofErr w:type="spellStart"/>
      <w:r w:rsidRPr="008141C7">
        <w:rPr>
          <w:sz w:val="28"/>
          <w:szCs w:val="28"/>
        </w:rPr>
        <w:t>jne</w:t>
      </w:r>
      <w:proofErr w:type="spellEnd"/>
      <w:r w:rsidRPr="008141C7">
        <w:rPr>
          <w:sz w:val="28"/>
          <w:szCs w:val="28"/>
        </w:rPr>
        <w:t>(якщо не еквівалент)</w:t>
      </w:r>
    </w:p>
    <w:p w:rsidR="002B61D5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рис.11 продемонстрована заміна переходу</w:t>
      </w:r>
    </w:p>
    <w:p w:rsidR="002B61D5" w:rsidRDefault="002B61D5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6672457" wp14:editId="4DEA01B6">
            <wp:extent cx="5940425" cy="138214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D5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заміна переходу</w:t>
      </w:r>
    </w:p>
    <w:p w:rsidR="002B61D5" w:rsidRDefault="002B61D5" w:rsidP="002B61D5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</w:p>
    <w:p w:rsidR="002B61D5" w:rsidRDefault="002B61D5" w:rsidP="002B61D5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 рис.12 продемонстровано результат роботи програми після заміни </w:t>
      </w:r>
      <w:proofErr w:type="spellStart"/>
      <w:r>
        <w:rPr>
          <w:sz w:val="28"/>
          <w:szCs w:val="28"/>
        </w:rPr>
        <w:t>асемблерного</w:t>
      </w:r>
      <w:proofErr w:type="spellEnd"/>
      <w:r>
        <w:rPr>
          <w:sz w:val="28"/>
          <w:szCs w:val="28"/>
        </w:rPr>
        <w:t xml:space="preserve"> (машинного</w:t>
      </w:r>
      <w:r w:rsidRPr="008F4F00">
        <w:rPr>
          <w:sz w:val="28"/>
          <w:szCs w:val="28"/>
        </w:rPr>
        <w:t>) код</w:t>
      </w:r>
      <w:r>
        <w:rPr>
          <w:sz w:val="28"/>
          <w:szCs w:val="28"/>
        </w:rPr>
        <w:t>у</w:t>
      </w:r>
      <w:r w:rsidRPr="008F4F00">
        <w:rPr>
          <w:sz w:val="28"/>
          <w:szCs w:val="28"/>
        </w:rPr>
        <w:t xml:space="preserve"> програми таким чином, щоб при введенні невірного пароля програма "думала", що пароль вірний і надавала доступ для подальшої роботи.</w:t>
      </w:r>
    </w:p>
    <w:p w:rsidR="002B61D5" w:rsidRDefault="00153AA3" w:rsidP="002B61D5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F2185AA" wp14:editId="04118F52">
            <wp:extent cx="46329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C4" w:rsidRPr="00153AA3" w:rsidRDefault="002B61D5" w:rsidP="00153AA3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роботи програми після заміни переходу</w:t>
      </w: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Висновки: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A53214" w:rsidRDefault="009B1614" w:rsidP="005E06C4">
      <w:pPr>
        <w:spacing w:before="100" w:beforeAutospacing="1" w:after="100" w:afterAutospacing="1"/>
        <w:contextualSpacing/>
        <w:jc w:val="both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ab/>
        <w:t xml:space="preserve">В результаті виконання лабораторної роботи </w:t>
      </w:r>
      <w:r w:rsidR="003D38C1">
        <w:rPr>
          <w:sz w:val="28"/>
          <w:szCs w:val="28"/>
        </w:rPr>
        <w:t xml:space="preserve">було з’ясовано, що </w:t>
      </w:r>
      <w:r w:rsidR="005E06C4">
        <w:rPr>
          <w:sz w:val="28"/>
          <w:szCs w:val="28"/>
        </w:rPr>
        <w:t>основна причина вразливості –</w:t>
      </w:r>
      <w:r w:rsidR="005E06C4" w:rsidRPr="00127ECA">
        <w:rPr>
          <w:sz w:val="28"/>
          <w:szCs w:val="28"/>
        </w:rPr>
        <w:t xml:space="preserve"> вик</w:t>
      </w:r>
      <w:r w:rsidR="005E06C4">
        <w:rPr>
          <w:sz w:val="28"/>
          <w:szCs w:val="28"/>
        </w:rPr>
        <w:t>ористання деяких функцій мови С</w:t>
      </w:r>
      <w:r w:rsidR="005E06C4" w:rsidRPr="00127ECA">
        <w:rPr>
          <w:sz w:val="28"/>
          <w:szCs w:val="28"/>
        </w:rPr>
        <w:t xml:space="preserve">, </w:t>
      </w:r>
      <w:r w:rsidR="005E06C4">
        <w:rPr>
          <w:sz w:val="28"/>
          <w:szCs w:val="28"/>
        </w:rPr>
        <w:t>які</w:t>
      </w:r>
      <w:r w:rsidR="005E06C4" w:rsidRPr="00127ECA">
        <w:rPr>
          <w:sz w:val="28"/>
          <w:szCs w:val="28"/>
        </w:rPr>
        <w:t xml:space="preserve"> працюють з рядками і не перевіряючи</w:t>
      </w:r>
      <w:r w:rsidR="005E06C4">
        <w:rPr>
          <w:sz w:val="28"/>
          <w:szCs w:val="28"/>
        </w:rPr>
        <w:t>х</w:t>
      </w:r>
      <w:r w:rsidR="005E06C4" w:rsidRPr="00127ECA">
        <w:rPr>
          <w:sz w:val="28"/>
          <w:szCs w:val="28"/>
        </w:rPr>
        <w:t xml:space="preserve"> розміри своїх аргументів (наприклад </w:t>
      </w:r>
      <w:proofErr w:type="spellStart"/>
      <w:r w:rsidR="005E06C4" w:rsidRPr="00127ECA">
        <w:rPr>
          <w:sz w:val="28"/>
          <w:szCs w:val="28"/>
        </w:rPr>
        <w:t>strcpy</w:t>
      </w:r>
      <w:proofErr w:type="spellEnd"/>
      <w:r w:rsidR="005E06C4" w:rsidRPr="00127ECA">
        <w:rPr>
          <w:sz w:val="28"/>
          <w:szCs w:val="28"/>
        </w:rPr>
        <w:t xml:space="preserve">, </w:t>
      </w:r>
      <w:proofErr w:type="spellStart"/>
      <w:r w:rsidR="005E06C4" w:rsidRPr="00127ECA">
        <w:rPr>
          <w:sz w:val="28"/>
          <w:szCs w:val="28"/>
        </w:rPr>
        <w:t>strcat</w:t>
      </w:r>
      <w:proofErr w:type="spellEnd"/>
      <w:r w:rsidR="005E06C4" w:rsidRPr="00127ECA">
        <w:rPr>
          <w:sz w:val="28"/>
          <w:szCs w:val="28"/>
        </w:rPr>
        <w:t xml:space="preserve">, </w:t>
      </w:r>
      <w:proofErr w:type="spellStart"/>
      <w:r w:rsidR="005E06C4" w:rsidRPr="00127ECA">
        <w:rPr>
          <w:sz w:val="28"/>
          <w:szCs w:val="28"/>
        </w:rPr>
        <w:t>gets</w:t>
      </w:r>
      <w:proofErr w:type="spellEnd"/>
      <w:r w:rsidR="005E06C4" w:rsidRPr="00127ECA">
        <w:rPr>
          <w:sz w:val="28"/>
          <w:szCs w:val="28"/>
        </w:rPr>
        <w:t xml:space="preserve"> або </w:t>
      </w:r>
      <w:proofErr w:type="spellStart"/>
      <w:r w:rsidR="005E06C4" w:rsidRPr="00127ECA">
        <w:rPr>
          <w:sz w:val="28"/>
          <w:szCs w:val="28"/>
        </w:rPr>
        <w:t>sprintf</w:t>
      </w:r>
      <w:proofErr w:type="spellEnd"/>
      <w:r w:rsidR="005E06C4" w:rsidRPr="00127ECA">
        <w:rPr>
          <w:sz w:val="28"/>
          <w:szCs w:val="28"/>
        </w:rPr>
        <w:t xml:space="preserve">). Тому переважна більшість (якщо не всі) уразливих </w:t>
      </w:r>
      <w:r w:rsidR="005E06C4">
        <w:rPr>
          <w:sz w:val="28"/>
          <w:szCs w:val="28"/>
        </w:rPr>
        <w:t>програм написані на С</w:t>
      </w:r>
      <w:r w:rsidR="005E06C4" w:rsidRPr="00127ECA">
        <w:rPr>
          <w:sz w:val="28"/>
          <w:szCs w:val="28"/>
        </w:rPr>
        <w:t>.</w:t>
      </w:r>
    </w:p>
    <w:sectPr w:rsidR="00A53214">
      <w:footerReference w:type="defaul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15F" w:rsidRDefault="0074415F">
      <w:r>
        <w:separator/>
      </w:r>
    </w:p>
  </w:endnote>
  <w:endnote w:type="continuationSeparator" w:id="0">
    <w:p w:rsidR="0074415F" w:rsidRDefault="0074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14" w:rsidRDefault="009B16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2315">
      <w:rPr>
        <w:noProof/>
        <w:color w:val="000000"/>
      </w:rPr>
      <w:t>2</w:t>
    </w:r>
    <w:r>
      <w:rPr>
        <w:color w:val="000000"/>
      </w:rPr>
      <w:fldChar w:fldCharType="end"/>
    </w:r>
  </w:p>
  <w:p w:rsidR="00A53214" w:rsidRDefault="00A532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15F" w:rsidRDefault="0074415F">
      <w:r>
        <w:separator/>
      </w:r>
    </w:p>
  </w:footnote>
  <w:footnote w:type="continuationSeparator" w:id="0">
    <w:p w:rsidR="0074415F" w:rsidRDefault="0074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A0"/>
    <w:multiLevelType w:val="multilevel"/>
    <w:tmpl w:val="7494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52C73"/>
    <w:multiLevelType w:val="hybridMultilevel"/>
    <w:tmpl w:val="94E6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D3954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25D7"/>
    <w:multiLevelType w:val="multilevel"/>
    <w:tmpl w:val="D9E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8804A6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214"/>
    <w:rsid w:val="00153AA3"/>
    <w:rsid w:val="001F7DE9"/>
    <w:rsid w:val="00251336"/>
    <w:rsid w:val="002B61D5"/>
    <w:rsid w:val="00324020"/>
    <w:rsid w:val="003D38C1"/>
    <w:rsid w:val="0054439F"/>
    <w:rsid w:val="005E06C4"/>
    <w:rsid w:val="0074415F"/>
    <w:rsid w:val="008B739F"/>
    <w:rsid w:val="009B1614"/>
    <w:rsid w:val="00A53214"/>
    <w:rsid w:val="00BA0DAA"/>
    <w:rsid w:val="00BD3215"/>
    <w:rsid w:val="00CE7822"/>
    <w:rsid w:val="00D02315"/>
    <w:rsid w:val="00D96737"/>
    <w:rsid w:val="00DE1401"/>
    <w:rsid w:val="00E103B5"/>
    <w:rsid w:val="00E3250D"/>
    <w:rsid w:val="00E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Челак Виктор</dc:creator>
  <cp:lastModifiedBy>Пользователь Windows</cp:lastModifiedBy>
  <cp:revision>2</cp:revision>
  <dcterms:created xsi:type="dcterms:W3CDTF">2019-05-30T04:43:00Z</dcterms:created>
  <dcterms:modified xsi:type="dcterms:W3CDTF">2019-05-30T04:43:00Z</dcterms:modified>
</cp:coreProperties>
</file>