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F184" w14:textId="40F0E0D5" w:rsidR="00CB5263" w:rsidRPr="00A46B07" w:rsidRDefault="00CB526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№1 Здравствуйте коллеги и руководители, меня </w:t>
      </w:r>
      <w:proofErr w:type="gramStart"/>
      <w:r w:rsidRPr="00A46B07">
        <w:rPr>
          <w:sz w:val="36"/>
          <w:szCs w:val="28"/>
        </w:rPr>
        <w:t>по прежнему</w:t>
      </w:r>
      <w:proofErr w:type="gramEnd"/>
      <w:r w:rsidRPr="00A46B07">
        <w:rPr>
          <w:sz w:val="36"/>
          <w:szCs w:val="28"/>
        </w:rPr>
        <w:t xml:space="preserve"> зовут Лернер Владислав, вчера меня уволили за то, что я не уложился во время и перевели в новый отдел, а именно – логистики.</w:t>
      </w:r>
    </w:p>
    <w:p w14:paraId="0FFA6BA4" w14:textId="3B1C2B19" w:rsidR="00CB5263" w:rsidRPr="00A46B07" w:rsidRDefault="00CB5263" w:rsidP="00CB5263">
      <w:pPr>
        <w:rPr>
          <w:sz w:val="36"/>
          <w:szCs w:val="28"/>
        </w:rPr>
      </w:pPr>
      <w:r w:rsidRPr="00A46B07">
        <w:rPr>
          <w:sz w:val="36"/>
          <w:szCs w:val="28"/>
          <w:lang w:val="en-US"/>
        </w:rPr>
        <w:t xml:space="preserve">№2 </w:t>
      </w:r>
      <w:r w:rsidRPr="00A46B07">
        <w:rPr>
          <w:sz w:val="36"/>
          <w:szCs w:val="28"/>
          <w:lang w:val="en-US"/>
        </w:rPr>
        <w:t>This is a completely unique tourist route that shows the uniqueness of the Tatar people and their culture, but at the same time, we do not forget about the innovations in our world.</w:t>
      </w:r>
      <w:r w:rsidRPr="00A46B07">
        <w:rPr>
          <w:sz w:val="36"/>
          <w:szCs w:val="28"/>
          <w:lang w:val="en-US"/>
        </w:rPr>
        <w:t xml:space="preserve"> </w:t>
      </w:r>
      <w:r w:rsidRPr="00A46B07">
        <w:rPr>
          <w:sz w:val="36"/>
          <w:szCs w:val="28"/>
        </w:rPr>
        <w:t xml:space="preserve">Что это значит, вы узнаете в аннотации, а я начну рассказывать. Я выбрал один из моих самых любимых городов – Казань. Он находится в </w:t>
      </w:r>
      <w:proofErr w:type="spellStart"/>
      <w:r w:rsidRPr="00A46B07">
        <w:rPr>
          <w:sz w:val="36"/>
          <w:szCs w:val="28"/>
        </w:rPr>
        <w:t>респ</w:t>
      </w:r>
      <w:proofErr w:type="spellEnd"/>
      <w:r w:rsidRPr="00A46B07">
        <w:rPr>
          <w:sz w:val="36"/>
          <w:szCs w:val="28"/>
        </w:rPr>
        <w:t xml:space="preserve">. Татарстан. </w:t>
      </w:r>
    </w:p>
    <w:p w14:paraId="3095E20F" w14:textId="52CC1D4A" w:rsidR="00CB5263" w:rsidRPr="00A46B07" w:rsidRDefault="00CB526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№3 Он построен на левом берегу Волги</w:t>
      </w:r>
      <w:r w:rsidR="00FF74C2" w:rsidRPr="00A46B07">
        <w:rPr>
          <w:sz w:val="36"/>
          <w:szCs w:val="28"/>
        </w:rPr>
        <w:t xml:space="preserve">, которая делит город на южную и северную части.  </w:t>
      </w:r>
      <w:r w:rsidR="00FF74C2" w:rsidRPr="00A46B07">
        <w:rPr>
          <w:b/>
          <w:bCs/>
          <w:sz w:val="36"/>
          <w:szCs w:val="28"/>
        </w:rPr>
        <w:t>Пролистываю до №4.</w:t>
      </w:r>
      <w:r w:rsidR="00FF74C2" w:rsidRPr="00A46B07">
        <w:rPr>
          <w:sz w:val="36"/>
          <w:szCs w:val="28"/>
        </w:rPr>
        <w:t xml:space="preserve"> Климат – умеренно – континентальный, часовой пояс – </w:t>
      </w:r>
      <w:r w:rsidR="00FF74C2" w:rsidRPr="00A46B07">
        <w:rPr>
          <w:sz w:val="36"/>
          <w:szCs w:val="28"/>
          <w:lang w:val="en-US"/>
        </w:rPr>
        <w:t>UTC</w:t>
      </w:r>
      <w:r w:rsidR="00FF74C2" w:rsidRPr="00A46B07">
        <w:rPr>
          <w:sz w:val="36"/>
          <w:szCs w:val="28"/>
        </w:rPr>
        <w:t xml:space="preserve">+3, национальный язык – татарский (русский используется как основной). </w:t>
      </w:r>
    </w:p>
    <w:p w14:paraId="54FA707E" w14:textId="7E737B65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№5 Данный город крупный центр различных видов туризма, а </w:t>
      </w:r>
      <w:proofErr w:type="gramStart"/>
      <w:r w:rsidRPr="00A46B07">
        <w:rPr>
          <w:sz w:val="36"/>
          <w:szCs w:val="28"/>
        </w:rPr>
        <w:t>так же</w:t>
      </w:r>
      <w:proofErr w:type="gramEnd"/>
      <w:r w:rsidRPr="00A46B07">
        <w:rPr>
          <w:sz w:val="36"/>
          <w:szCs w:val="28"/>
        </w:rPr>
        <w:t xml:space="preserve"> входит в расширенный маршрут Золотого Кольца России.</w:t>
      </w:r>
    </w:p>
    <w:p w14:paraId="05CC79A9" w14:textId="6F86C02D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№6 Как добраться (все расчёты велись от Москвы)? Есть три пути: на машине – около 830 км – 12-14 часов, на поезде – 918км – 11-14 часов и на самолёте – 1ч 45 минут.</w:t>
      </w:r>
    </w:p>
    <w:p w14:paraId="54B92FC2" w14:textId="2AC9E7A9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№7 Основные «теги» моего маршрута вы видите на экране</w:t>
      </w:r>
    </w:p>
    <w:p w14:paraId="562C6B21" w14:textId="0BBB8A50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№8 Уникальность: полных охват интереса всей целевой аудитории (о ней чуть </w:t>
      </w:r>
      <w:proofErr w:type="gramStart"/>
      <w:r w:rsidRPr="00A46B07">
        <w:rPr>
          <w:sz w:val="36"/>
          <w:szCs w:val="28"/>
        </w:rPr>
        <w:t>позже)  с</w:t>
      </w:r>
      <w:proofErr w:type="gramEnd"/>
      <w:r w:rsidRPr="00A46B07">
        <w:rPr>
          <w:sz w:val="36"/>
          <w:szCs w:val="28"/>
        </w:rPr>
        <w:t xml:space="preserve"> целью увеличения их знаний в области науки и этнографии.</w:t>
      </w:r>
    </w:p>
    <w:p w14:paraId="3E7A6862" w14:textId="5106F9ED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№9 Целевая аудитория (бизнес для потребителя) – молодёжь в возрасте от 14 до 35 лет. Но возможны и другие категории.</w:t>
      </w:r>
    </w:p>
    <w:p w14:paraId="34C813E5" w14:textId="38CFA5FA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№10 Подробности маршрута: тип – экскурсионный, маршрут – региональный, длительность – 4 дня 3 ночи, </w:t>
      </w:r>
      <w:r w:rsidRPr="00A46B07">
        <w:rPr>
          <w:sz w:val="36"/>
          <w:szCs w:val="28"/>
        </w:rPr>
        <w:lastRenderedPageBreak/>
        <w:t>работает круглогодично с регулярностью 1 раз в месяц для оптимальной группы – 15 человек.</w:t>
      </w:r>
    </w:p>
    <w:p w14:paraId="76B986FA" w14:textId="7D23EAA3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№11 Протяжённость маршрута -149 км</w:t>
      </w:r>
    </w:p>
    <w:p w14:paraId="5F234146" w14:textId="271948A3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№12 Тут вы видите общую карту маршрута на 4 дня</w:t>
      </w:r>
    </w:p>
    <w:p w14:paraId="119EA65F" w14:textId="5E757D88" w:rsidR="00FF74C2" w:rsidRPr="00A46B07" w:rsidRDefault="00FF74C2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№13 </w:t>
      </w:r>
      <w:r w:rsidR="00B90133" w:rsidRPr="00A46B07">
        <w:rPr>
          <w:sz w:val="36"/>
          <w:szCs w:val="28"/>
        </w:rPr>
        <w:t xml:space="preserve">Приступим к самому маршруту: в 11 происходит встреча гостей, затем с вещами мы отправляемся на обзорную экскурсию с Марией по городу, после чего заселяемся в гостиницу. Обед на своё усмотрение, но рекомендовано данное заведение (показать на экране). Дальше в 15:10 мы едем на экскурсию в Зоологический музей, в 18 ужинаем национальной кухней и отправляемся в гостиницу. </w:t>
      </w:r>
    </w:p>
    <w:p w14:paraId="147A9CA0" w14:textId="05E79E99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№14 Гостиница Астра, самый оптимальный вариант, т.к. за небольшую цену она предоставляет довольно неплохие номера, находится не очень далеко от нужных объектов. </w:t>
      </w:r>
    </w:p>
    <w:p w14:paraId="45679C1F" w14:textId="32383135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№15 Номер как я сказал ранее довольно неплохой за свою цену. Услуги в этом пакете можете увидеть на слайде</w:t>
      </w:r>
    </w:p>
    <w:p w14:paraId="005F2A28" w14:textId="33BF9EB9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№16 Кратко покажу этапы первого дня</w:t>
      </w:r>
    </w:p>
    <w:p w14:paraId="7A1BAE80" w14:textId="28924213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№17 – пару сек</w:t>
      </w:r>
    </w:p>
    <w:p w14:paraId="574358EC" w14:textId="5AF58A00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№18 – пару сек</w:t>
      </w:r>
    </w:p>
    <w:p w14:paraId="7EADB94B" w14:textId="3DAF136C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№19 – пару сек</w:t>
      </w:r>
    </w:p>
    <w:p w14:paraId="1DDC9831" w14:textId="35ADCABD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№20 Во второй день мы посетим национальный музей </w:t>
      </w:r>
      <w:proofErr w:type="spellStart"/>
      <w:r w:rsidRPr="00A46B07">
        <w:rPr>
          <w:sz w:val="36"/>
          <w:szCs w:val="28"/>
        </w:rPr>
        <w:t>респ</w:t>
      </w:r>
      <w:proofErr w:type="spellEnd"/>
      <w:r w:rsidRPr="00A46B07">
        <w:rPr>
          <w:sz w:val="36"/>
          <w:szCs w:val="28"/>
        </w:rPr>
        <w:t>. Татарстан, музей исламской культуры, пообедаем национальной кухней, затем посетим несколько культурных и «исторических» объектов и отправимся в гостиницу</w:t>
      </w:r>
    </w:p>
    <w:p w14:paraId="3E35A18E" w14:textId="45AA246E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№21 - №25 – по паре секунд на слайд</w:t>
      </w:r>
    </w:p>
    <w:p w14:paraId="7CD4D589" w14:textId="0E6AB9E5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№26 Третий день мы полностью посвятим науке и </w:t>
      </w:r>
      <w:proofErr w:type="spellStart"/>
      <w:r w:rsidRPr="00A46B07">
        <w:rPr>
          <w:sz w:val="36"/>
          <w:szCs w:val="28"/>
        </w:rPr>
        <w:t>чууучуть</w:t>
      </w:r>
      <w:proofErr w:type="spellEnd"/>
      <w:r w:rsidRPr="00A46B07">
        <w:rPr>
          <w:sz w:val="36"/>
          <w:szCs w:val="28"/>
        </w:rPr>
        <w:t xml:space="preserve"> – еде. План вы видите на экране (10 – 15 сек)</w:t>
      </w:r>
    </w:p>
    <w:p w14:paraId="18AEECBF" w14:textId="312D640B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№27 - №29 – по паре сек</w:t>
      </w:r>
    </w:p>
    <w:p w14:paraId="4F0A49B0" w14:textId="1114A951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№30 В последний день мы закрепим знания в музее «Городская панорама» и поедем собирать вещи. После чего все разъедутся на вокзалы и </w:t>
      </w:r>
      <w:proofErr w:type="spellStart"/>
      <w:r w:rsidRPr="00A46B07">
        <w:rPr>
          <w:sz w:val="36"/>
          <w:szCs w:val="28"/>
        </w:rPr>
        <w:t>тп</w:t>
      </w:r>
      <w:proofErr w:type="spellEnd"/>
      <w:r w:rsidRPr="00A46B07">
        <w:rPr>
          <w:sz w:val="36"/>
          <w:szCs w:val="28"/>
        </w:rPr>
        <w:t>.</w:t>
      </w:r>
    </w:p>
    <w:p w14:paraId="6A095C41" w14:textId="292E0F65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№31 – пару сек</w:t>
      </w:r>
    </w:p>
    <w:p w14:paraId="1DE02068" w14:textId="705296FA" w:rsidR="00B90133" w:rsidRPr="00A46B07" w:rsidRDefault="00B90133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№32 Для перевозки группы я выбрал компанию </w:t>
      </w:r>
      <w:proofErr w:type="spellStart"/>
      <w:r w:rsidRPr="00A46B07">
        <w:rPr>
          <w:sz w:val="36"/>
          <w:szCs w:val="28"/>
        </w:rPr>
        <w:t>ВинВинГруп</w:t>
      </w:r>
      <w:proofErr w:type="spellEnd"/>
      <w:r w:rsidR="00A46B07" w:rsidRPr="00A46B07">
        <w:rPr>
          <w:sz w:val="36"/>
          <w:szCs w:val="28"/>
        </w:rPr>
        <w:t>. Приемлемые цены и хорошее качество выполнения своих задач</w:t>
      </w:r>
    </w:p>
    <w:p w14:paraId="0AA61B55" w14:textId="15355234" w:rsidR="00A46B07" w:rsidRPr="00A46B07" w:rsidRDefault="00A46B07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 xml:space="preserve">№33 Страхование я выбрал от </w:t>
      </w:r>
      <w:proofErr w:type="spellStart"/>
      <w:r w:rsidRPr="00A46B07">
        <w:rPr>
          <w:sz w:val="36"/>
          <w:szCs w:val="28"/>
        </w:rPr>
        <w:t>ТБанка</w:t>
      </w:r>
      <w:proofErr w:type="spellEnd"/>
      <w:r w:rsidRPr="00A46B07">
        <w:rPr>
          <w:sz w:val="36"/>
          <w:szCs w:val="28"/>
        </w:rPr>
        <w:t>, т.к. это очень надёжная компания с низкими ценами.</w:t>
      </w:r>
    </w:p>
    <w:p w14:paraId="2FAA2338" w14:textId="769205AD" w:rsidR="00A46B07" w:rsidRPr="00A46B07" w:rsidRDefault="00A46B07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№34 Расчёт стоимости вы видите на экране и в таблице.</w:t>
      </w:r>
    </w:p>
    <w:p w14:paraId="5D14745F" w14:textId="0934A520" w:rsidR="00A46B07" w:rsidRPr="00A46B07" w:rsidRDefault="00A46B07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№35 Мои контакты и ВКонтакте остаются неизменными</w:t>
      </w:r>
    </w:p>
    <w:p w14:paraId="3A9D9BF0" w14:textId="45652795" w:rsidR="00A46B07" w:rsidRPr="00A46B07" w:rsidRDefault="00A46B07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№36 – пару сек</w:t>
      </w:r>
    </w:p>
    <w:p w14:paraId="745962B1" w14:textId="21B4AA70" w:rsidR="00A46B07" w:rsidRPr="00A46B07" w:rsidRDefault="00A46B07" w:rsidP="00CB5263">
      <w:pPr>
        <w:rPr>
          <w:sz w:val="36"/>
          <w:szCs w:val="28"/>
        </w:rPr>
      </w:pPr>
      <w:r w:rsidRPr="00A46B07">
        <w:rPr>
          <w:sz w:val="36"/>
          <w:szCs w:val="28"/>
        </w:rPr>
        <w:t>№37 – спасибо за внимание</w:t>
      </w:r>
    </w:p>
    <w:sectPr w:rsidR="00A46B07" w:rsidRPr="00A46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63"/>
    <w:rsid w:val="002674E2"/>
    <w:rsid w:val="0036423A"/>
    <w:rsid w:val="00520EF9"/>
    <w:rsid w:val="00851CB6"/>
    <w:rsid w:val="00A46B07"/>
    <w:rsid w:val="00B90133"/>
    <w:rsid w:val="00CB5263"/>
    <w:rsid w:val="00E51A36"/>
    <w:rsid w:val="00FF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12F11"/>
  <w15:chartTrackingRefBased/>
  <w15:docId w15:val="{1B86CE8D-7F71-433E-956F-FB6F69A5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5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5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52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2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52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52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52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52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52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52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5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5263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526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526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52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52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52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526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5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5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52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526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CB5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52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52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52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52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52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B52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478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Student47-07</dc:creator>
  <cp:keywords/>
  <dc:description/>
  <cp:lastModifiedBy>Student47-07</cp:lastModifiedBy>
  <cp:revision>2</cp:revision>
  <cp:lastPrinted>2025-02-19T09:07:00Z</cp:lastPrinted>
  <dcterms:created xsi:type="dcterms:W3CDTF">2025-02-19T08:33:00Z</dcterms:created>
  <dcterms:modified xsi:type="dcterms:W3CDTF">2025-02-19T09:12:00Z</dcterms:modified>
</cp:coreProperties>
</file>