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Rolls-Royce Marine Controller H6029/300 MHz – Vendor &amp; Technical Information</w:t>
      </w:r>
    </w:p>
    <w:p>
      <w:r>
        <w:t>This document consolidates web-sourced technical details, part numbers, and vendor contact information for the Rolls‑Royce Marine Controller H6029/300 MHz (Part No. 75669), matching the controller described in the RRAS system manuals.</w:t>
      </w:r>
    </w:p>
    <w:p>
      <w:pPr>
        <w:pStyle w:val="Heading2"/>
      </w:pPr>
      <w:r>
        <w:t>🧭 Verified Specifications (Web Sources)</w:t>
      </w:r>
    </w:p>
    <w:p>
      <w:r>
        <w:t>Model / Type: Rolls‑Royce H1111.0102 &amp; H1111.0103</w:t>
      </w:r>
    </w:p>
    <w:p>
      <w:r>
        <w:t>Part Number: 75669</w:t>
      </w:r>
    </w:p>
    <w:p>
      <w:r>
        <w:t>CPU: H6029 @ 300 MHz</w:t>
      </w:r>
    </w:p>
    <w:p>
      <w:r>
        <w:t>Weight: ~2.040 kg</w:t>
      </w:r>
    </w:p>
    <w:p>
      <w:r>
        <w:t>PIC Code Revision: Rev 2.2 (on H1111.0103)</w:t>
      </w:r>
    </w:p>
    <w:p>
      <w:r>
        <w:t>BIOS Version: K6029003.005</w:t>
      </w:r>
    </w:p>
    <w:p>
      <w:r>
        <w:t>Storage Slot: Compact Flash</w:t>
      </w:r>
    </w:p>
    <w:p>
      <w:r>
        <w:t>Condition: Used / Refurbished (typical pricing $2,450–2,750 USD)</w:t>
      </w:r>
    </w:p>
    <w:p>
      <w:r>
        <w:t>Function: Hardware platform for RRAS Marine Controller running RTOS32 v5.09, CDP v2.3.1.0, CDPCoDeSys v1.40</w:t>
      </w:r>
    </w:p>
    <w:p>
      <w:pPr>
        <w:pStyle w:val="Heading2"/>
      </w:pPr>
      <w:r>
        <w:t>🌊 Summary Table</w:t>
      </w:r>
    </w:p>
    <w:tbl>
      <w:tblPr>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Model / Type</w:t>
            </w:r>
          </w:p>
        </w:tc>
        <w:tc>
          <w:tcPr>
            <w:tcW w:type="dxa" w:w="4320"/>
          </w:tcPr>
          <w:p>
            <w:r>
              <w:t>H1111.0102 / H1111.0103</w:t>
            </w:r>
          </w:p>
        </w:tc>
      </w:tr>
      <w:tr>
        <w:tc>
          <w:tcPr>
            <w:tcW w:type="dxa" w:w="4320"/>
          </w:tcPr>
          <w:p>
            <w:r>
              <w:t>Part Number</w:t>
            </w:r>
          </w:p>
        </w:tc>
        <w:tc>
          <w:tcPr>
            <w:tcW w:type="dxa" w:w="4320"/>
          </w:tcPr>
          <w:p>
            <w:r>
              <w:t>75669</w:t>
            </w:r>
          </w:p>
        </w:tc>
      </w:tr>
      <w:tr>
        <w:tc>
          <w:tcPr>
            <w:tcW w:type="dxa" w:w="4320"/>
          </w:tcPr>
          <w:p>
            <w:r>
              <w:t>CPU Model</w:t>
            </w:r>
          </w:p>
        </w:tc>
        <w:tc>
          <w:tcPr>
            <w:tcW w:type="dxa" w:w="4320"/>
          </w:tcPr>
          <w:p>
            <w:r>
              <w:t>H6029</w:t>
            </w:r>
          </w:p>
        </w:tc>
      </w:tr>
      <w:tr>
        <w:tc>
          <w:tcPr>
            <w:tcW w:type="dxa" w:w="4320"/>
          </w:tcPr>
          <w:p>
            <w:r>
              <w:t>Clock Frequency</w:t>
            </w:r>
          </w:p>
        </w:tc>
        <w:tc>
          <w:tcPr>
            <w:tcW w:type="dxa" w:w="4320"/>
          </w:tcPr>
          <w:p>
            <w:r>
              <w:t>300 MHz</w:t>
            </w:r>
          </w:p>
        </w:tc>
      </w:tr>
      <w:tr>
        <w:tc>
          <w:tcPr>
            <w:tcW w:type="dxa" w:w="4320"/>
          </w:tcPr>
          <w:p>
            <w:r>
              <w:t>Weight</w:t>
            </w:r>
          </w:p>
        </w:tc>
        <w:tc>
          <w:tcPr>
            <w:tcW w:type="dxa" w:w="4320"/>
          </w:tcPr>
          <w:p>
            <w:r>
              <w:t>~2.04 kg</w:t>
            </w:r>
          </w:p>
        </w:tc>
      </w:tr>
      <w:tr>
        <w:tc>
          <w:tcPr>
            <w:tcW w:type="dxa" w:w="4320"/>
          </w:tcPr>
          <w:p>
            <w:r>
              <w:t>PIC Code Revision</w:t>
            </w:r>
          </w:p>
        </w:tc>
        <w:tc>
          <w:tcPr>
            <w:tcW w:type="dxa" w:w="4320"/>
          </w:tcPr>
          <w:p>
            <w:r>
              <w:t>Rev 2.2 (on H1111.0103)</w:t>
            </w:r>
          </w:p>
        </w:tc>
      </w:tr>
      <w:tr>
        <w:tc>
          <w:tcPr>
            <w:tcW w:type="dxa" w:w="4320"/>
          </w:tcPr>
          <w:p>
            <w:r>
              <w:t>BIOS Version</w:t>
            </w:r>
          </w:p>
        </w:tc>
        <w:tc>
          <w:tcPr>
            <w:tcW w:type="dxa" w:w="4320"/>
          </w:tcPr>
          <w:p>
            <w:r>
              <w:t>K6029003.005</w:t>
            </w:r>
          </w:p>
        </w:tc>
      </w:tr>
      <w:tr>
        <w:tc>
          <w:tcPr>
            <w:tcW w:type="dxa" w:w="4320"/>
          </w:tcPr>
          <w:p>
            <w:r>
              <w:t>Storage Slot</w:t>
            </w:r>
          </w:p>
        </w:tc>
        <w:tc>
          <w:tcPr>
            <w:tcW w:type="dxa" w:w="4320"/>
          </w:tcPr>
          <w:p>
            <w:r>
              <w:t>Compact Flash</w:t>
            </w:r>
          </w:p>
        </w:tc>
      </w:tr>
      <w:tr>
        <w:tc>
          <w:tcPr>
            <w:tcW w:type="dxa" w:w="4320"/>
          </w:tcPr>
          <w:p>
            <w:r>
              <w:t>Condition &amp; Price</w:t>
            </w:r>
          </w:p>
        </w:tc>
        <w:tc>
          <w:tcPr>
            <w:tcW w:type="dxa" w:w="4320"/>
          </w:tcPr>
          <w:p>
            <w:r>
              <w:t>Used/refurb, ~$2,450–2,750 USD</w:t>
            </w:r>
          </w:p>
        </w:tc>
      </w:tr>
    </w:tbl>
    <w:p>
      <w:pPr>
        <w:pStyle w:val="Heading2"/>
      </w:pPr>
      <w:r>
        <w:t>📦 Vendor &amp; Support Contacts</w:t>
      </w:r>
    </w:p>
    <w:p>
      <w:r>
        <w:t>Vendor: Aeliya Marine Tech</w:t>
        <w:br/>
        <w:t>Email: sales@aeliyamarine.com</w:t>
        <w:br/>
        <w:t>Location: Gujarat, India</w:t>
        <w:br/>
        <w:t>Notes: Available via website and eBay; refurbished units with warranty; ships via DHL/FedEx</w:t>
        <w:br/>
      </w:r>
    </w:p>
    <w:p>
      <w:r>
        <w:t>Vendor: United Marine Services</w:t>
        <w:br/>
        <w:t>Email: Available on request</w:t>
        <w:br/>
        <w:t>Location: India</w:t>
        <w:br/>
        <w:t>Notes: Listed PIC and BIOS details; supports H6029 spare supply</w:t>
        <w:br/>
      </w:r>
    </w:p>
    <w:p>
      <w:r>
        <w:t>Vendor: Ram Automations</w:t>
        <w:br/>
        <w:t>Email: Available on request</w:t>
        <w:br/>
        <w:t>Location: India</w:t>
        <w:br/>
        <w:t>Notes: Stock of H1111.0102/H1111.0103; technical integration notes for PIC revs</w:t>
        <w:br/>
      </w:r>
    </w:p>
    <w:p>
      <w:pPr>
        <w:pStyle w:val="Heading2"/>
      </w:pPr>
      <w:r>
        <w:t>✅ Integration Context</w:t>
      </w:r>
    </w:p>
    <w:p>
      <w:r>
        <w:t>The H6029/300 MHz controller matches the Marine Controller described in RRAS manuals. It runs RTOS32 v5.09 (OnTime), CDP v2.3.1.0 (ICD middleware), and CDPCoDeSys v1.40 soft PLC. It supports Ethernet, CANbus, and serial communications, with I/O modules for alarms, tank gauging, pump control, and Dead Man System. Replacement requires transfer of configuration and PLC program from the existing unit.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