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全球 AI 热点新闻日报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被总结日期：2026-05-02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摘要：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本期对 2026-05-02（北京时间）可公开核验的全球 AI 新闻进行监测，未发现达到“重大发布、重大合作、重大监管更新、重大财务披露”级别且可由高可靠来源直接支撑的新增事件。为确保报告可审阅性，本期不回填旧月份信息，不以背景材料替代当日新闻。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昨日监测结果说明（global_ai）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日期/平台/公司：2026-05-02 | 全球 AI 产业监测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我们按日报口径检查了前一日可公开核验的信息源，重点覆盖模型厂商公告页、云厂商新闻页、监管机构公开发布和主流媒体当日报道。监测过程中发现的内容以背景分析、旧闻回顾和非当日二次解读为主，缺乏可直接归入“前一日重大事件”的新增事实。为避免把旧月份素材重复计入日报，本期未将这些内容写成新闻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为什么重要：日报的价值在于“当日增量信息”，而不是把历史内容拆分重写。保持这一边界可以降低决策噪声，避免在管理层周报或投委会沟通中出现时间口径混乱。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可把“每日新闻监测”和“周期趋势沉淀”分成两条管线，分别服务快节奏运营决策与中长期策略分析。对外展示时可明确标注“当日增量”与“背景趋势”标签，提升报告可追溯性和专业可信度。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来源：OpenAI News - https://openai.com/news/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来源：Google AI Blog - https://blog.google/technology/ai/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 Technology - https://www.reuters.com/technology/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