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全球 AI 热点新闻 2026-05-02 日报</w:t>
      </w:r>
    </w:p>
    <w:p>
      <w:r>
        <w:t xml:space="preserve">被总结日期：2026-05-02</w:t>
      </w:r>
    </w:p>
    <w:p>
      <w:r>
        <w:t xml:space="preserve"/>
      </w:r>
    </w:p>
    <w:p>
      <w:r>
        <w:t xml:space="preserve">- [高] 美国国防部宣布在机密网络部署多家前沿AI能力（2026-05-01）</w:t>
      </w:r>
    </w:p>
    <w:p>
      <w:r>
        <w:t xml:space="preserve">- [中] OpenAI 发布 GPT-5.5 System Card（延续观察）（2026-04-23）</w:t>
      </w:r>
    </w:p>
    <w:p>
      <w:r>
        <w:t xml:space="preserve">- [中] ChatGPT Images 2.0 System Card 发布（延续观察）（2026-04-21）</w:t>
      </w:r>
    </w:p>
    <w:p>
      <w:r>
        <w:t xml:space="preserve">- [中] Anthropic 在 4 月更新系统卡目录（延续观察）（2026-04）</w:t>
      </w:r>
    </w:p>
    <w:p>
      <w:r>
        <w:t xml:space="preserve">- [中] Meta 4 月发布 AI 产业政策信号（延续观察）（2026-04-07）</w:t>
      </w:r>
    </w:p>
    <w:p>
      <w:r>
        <w:t xml:space="preserve"/>
      </w:r>
    </w:p>
    <w:p>
      <w:r>
        <w:t xml:space="preserve">来源见 sources.json</w:t>
      </w:r>
    </w:p>
    <w:sectPr/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全球 AI 热点新闻 2026-05-02 日报</dc:title>
  <dc:creator>codex-ai-news-workbench</dc:creator>
  <cp:lastModifiedBy>codex-ai-news-workbench</cp:lastModifiedBy>
  <dcterms:created xsi:type="dcterms:W3CDTF">2026-05-03T12:30:00Z</dcterms:created>
  <dcterms:modified xsi:type="dcterms:W3CDTF">2026-05-03T12:30:00Z</dcterms:modified>
</cp:coreProperties>
</file>