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pBdr/>
        <w:spacing w:after="120" w:line="360" w:lineRule="auto"/>
        <w:rPr/>
      </w:pPr>
      <w:r>
        <w:rPr/>
        <w:t>问答在线文档</w:t>
      </w:r>
    </w:p>
    <w:p>
      <w:pPr>
        <w:pStyle w:val="z2xbei"/>
        <w:spacing w:after="120" w:line="360" w:lineRule="auto"/>
        <w:rPr/>
      </w:pPr>
      <w:r>
        <w:rPr/>
        <w:t>一、志愿填报流程</w:t>
      </w:r>
    </w:p>
    <w:p>
      <w:pPr>
        <w:pStyle w:val="ablt93"/>
        <w:pBdr/>
        <w:spacing w:after="120" w:line="360" w:lineRule="auto"/>
        <w:rPr/>
      </w:pPr>
      <w:r>
        <w:rPr/>
        <w:t>图示：</w:t>
      </w:r>
    </w:p>
    <w:p>
      <w:pPr>
        <w:pStyle w:val="ablt93"/>
        <w:pBdr/>
        <w:spacing w:after="120" w:line="360" w:lineRule="auto"/>
        <w:rPr/>
      </w:pPr>
      <w:r>
        <w:rPr/>
        <w:drawing>
          <wp:inline distT="0" distB="0" distL="0" distR="0">
            <wp:extent cx="5760085" cy="5936088"/>
            <wp:effectExtent l="0" t="0" r="0" b="0"/>
            <wp:docPr id="1" name="picture" descr="descript"/>
            <wp:cNvGraphicFramePr/>
            <a:graphic>
              <a:graphicData uri="http://schemas.openxmlformats.org/drawingml/2006/picture">
                <pic:pic>
                  <pic:nvPicPr>
                    <pic:cNvPr id="2" name="picture" descr="descript"/>
                    <pic:cNvPicPr/>
                  </pic:nvPicPr>
                  <pic:blipFill rotWithShape="true">
                    <a:blip r:embed="rId5"/>
                    <a:stretch/>
                  </pic:blipFill>
                  <pic:spPr>
                    <a:xfrm>
                      <a:off x="0" y="0"/>
                      <a:ext cx="5760085" cy="5936088"/>
                    </a:xfrm>
                    <a:prstGeom prst="rect">
                      <a:avLst/>
                    </a:prstGeom>
                  </pic:spPr>
                </pic:pic>
              </a:graphicData>
            </a:graphic>
          </wp:inline>
        </w:drawing>
      </w:r>
    </w:p>
    <w:p>
      <w:pPr>
        <w:pStyle w:val="ph1juw"/>
        <w:numPr>
          <w:ilvl w:val="0"/>
          <w:numId w:val="1"/>
        </w:numPr>
        <w:spacing w:after="120" w:line="360" w:lineRule="auto"/>
        <w:rPr/>
      </w:pPr>
      <w:r>
        <w:rPr/>
        <w:t>登录指定网站</w:t>
      </w:r>
    </w:p>
    <w:p>
      <w:pPr>
        <w:pBdr>
          <w:bottom/>
        </w:pBdr>
        <w:snapToGrid/>
        <w:spacing w:after="120" w:line="360" w:lineRule="auto"/>
        <w:ind w:left="0" w:firstLineChars="200"/>
        <w:rPr/>
      </w:pPr>
      <w:r>
        <w:rPr>
          <w:b w:val="false"/>
          <w:i w:val="false"/>
          <w:strike w:val="false"/>
          <w:spacing w:val="0"/>
          <w:u w:val="none"/>
        </w:rPr>
        <w:t>在省招办指定的</w:t>
      </w:r>
      <w:r>
        <w:rPr>
          <w:b/>
          <w:i w:val="false"/>
          <w:strike w:val="false"/>
          <w:spacing w:val="0"/>
          <w:u w:val="none"/>
        </w:rPr>
        <w:t>网站上填报志愿</w:t>
      </w:r>
      <w:r>
        <w:rPr>
          <w:b w:val="false"/>
          <w:i w:val="false"/>
          <w:strike w:val="false"/>
          <w:spacing w:val="0"/>
          <w:u w:val="none"/>
        </w:rPr>
        <w:t>，打开浏览器，输入填报网址。（指定网页一般会印制在准考证上面，或者打省招办电话咨询</w:t>
      </w:r>
      <w:r>
        <w:rPr>
          <w:b w:val="false"/>
          <w:i w:val="false"/>
          <w:strike w:val="false"/>
          <w:spacing w:val="0"/>
          <w:u w:val="none"/>
        </w:rPr>
        <w:t>。</w:t>
      </w:r>
      <w:r>
        <w:rPr>
          <w:b w:val="false"/>
          <w:i w:val="false"/>
          <w:strike w:val="false"/>
          <w:spacing w:val="0"/>
          <w:u w:val="none"/>
        </w:rPr>
        <w:t>）</w:t>
      </w:r>
    </w:p>
    <w:p>
      <w:pPr>
        <w:pStyle w:val="ph1juw"/>
        <w:numPr>
          <w:ilvl w:val="0"/>
          <w:numId w:val="1"/>
        </w:numPr>
        <w:spacing w:after="120" w:line="360" w:lineRule="auto"/>
        <w:rPr/>
      </w:pPr>
      <w:r>
        <w:rPr/>
        <w:t>阅读考生须知</w:t>
      </w:r>
    </w:p>
    <w:p>
      <w:pPr>
        <w:pBdr>
          <w:bottom/>
        </w:pBdr>
        <w:snapToGrid/>
        <w:spacing w:after="120" w:line="360" w:lineRule="auto"/>
        <w:ind w:left="0" w:firstLineChars="200"/>
        <w:rPr/>
      </w:pPr>
      <w:r>
        <w:rPr>
          <w:b w:val="false"/>
          <w:i w:val="false"/>
          <w:strike w:val="false"/>
          <w:spacing w:val="0"/>
          <w:u w:val="none"/>
        </w:rPr>
        <w:t>完成初始密码修改后，考生还需要仔细阅读</w:t>
      </w:r>
      <w:r>
        <w:rPr>
          <w:b/>
          <w:i w:val="false"/>
          <w:strike w:val="false"/>
          <w:spacing w:val="0"/>
          <w:u w:val="none"/>
        </w:rPr>
        <w:t>系统公示的须知内容</w:t>
      </w:r>
      <w:r>
        <w:rPr>
          <w:b w:val="false"/>
          <w:i w:val="false"/>
          <w:strike w:val="false"/>
          <w:spacing w:val="0"/>
          <w:u w:val="none"/>
        </w:rPr>
        <w:t>，了解填报志愿的</w:t>
      </w:r>
      <w:r>
        <w:rPr>
          <w:b/>
          <w:i w:val="false"/>
          <w:strike w:val="false"/>
          <w:spacing w:val="0"/>
          <w:u w:val="none"/>
        </w:rPr>
        <w:t>相关规定和时间安排</w:t>
      </w:r>
      <w:r>
        <w:rPr>
          <w:b w:val="false"/>
          <w:i w:val="false"/>
          <w:strike w:val="false"/>
          <w:spacing w:val="0"/>
          <w:u w:val="none"/>
        </w:rPr>
        <w:t>，考生一定要仔细阅读</w:t>
      </w:r>
      <w:r>
        <w:rPr>
          <w:b/>
          <w:i w:val="false"/>
          <w:strike w:val="false"/>
          <w:spacing w:val="0"/>
          <w:u w:val="none"/>
        </w:rPr>
        <w:t>注意事项</w:t>
      </w:r>
      <w:r>
        <w:rPr>
          <w:b w:val="false"/>
          <w:i w:val="false"/>
          <w:strike w:val="false"/>
          <w:spacing w:val="0"/>
          <w:u w:val="none"/>
        </w:rPr>
        <w:t>，以免误填误报。阅读完注意事项后，考生点击“开始填报志愿”按钮进入志愿填报首页，再进行下一步操作。</w:t>
      </w:r>
    </w:p>
    <w:p>
      <w:pPr>
        <w:pStyle w:val="ph1juw"/>
        <w:numPr>
          <w:ilvl w:val="0"/>
          <w:numId w:val="1"/>
        </w:numPr>
        <w:spacing w:after="120" w:line="360" w:lineRule="auto"/>
        <w:rPr/>
      </w:pPr>
      <w:r>
        <w:rPr/>
        <w:t>修改密码</w:t>
      </w:r>
    </w:p>
    <w:p>
      <w:pPr>
        <w:pBdr>
          <w:bottom/>
        </w:pBdr>
        <w:snapToGrid/>
        <w:spacing w:after="120" w:line="360" w:lineRule="auto"/>
        <w:ind w:left="0" w:firstLineChars="200"/>
        <w:rPr/>
      </w:pPr>
      <w:r>
        <w:rPr>
          <w:b w:val="false"/>
          <w:i w:val="false"/>
          <w:strike w:val="false"/>
          <w:spacing w:val="0"/>
          <w:u w:val="none"/>
        </w:rPr>
        <w:t>考生在第一次登录网上填报志愿系统时，必须要</w:t>
      </w:r>
      <w:r>
        <w:rPr>
          <w:b/>
          <w:i w:val="false"/>
          <w:strike w:val="false"/>
          <w:spacing w:val="0"/>
          <w:u w:val="none"/>
        </w:rPr>
        <w:t>修改初始密码</w:t>
      </w:r>
      <w:r>
        <w:rPr>
          <w:b w:val="false"/>
          <w:i w:val="false"/>
          <w:strike w:val="false"/>
          <w:spacing w:val="0"/>
          <w:u w:val="none"/>
        </w:rPr>
        <w:t>。</w:t>
      </w:r>
      <w:r>
        <w:rPr>
          <w:b/>
          <w:i w:val="false"/>
          <w:strike w:val="false"/>
          <w:spacing w:val="0"/>
          <w:u w:val="none"/>
        </w:rPr>
        <w:t>（</w:t>
      </w:r>
      <w:r>
        <w:rPr>
          <w:b w:val="false"/>
          <w:i w:val="false"/>
          <w:strike w:val="false"/>
          <w:spacing w:val="0"/>
          <w:u w:val="none"/>
        </w:rPr>
        <w:t>如果不修改，就会自动返回到上一步，无法继续往下操作。点击“修改”按钮，就可以修改密码和填写录取用联系方式。成功修改密码后，再开始填报志愿。）</w:t>
      </w:r>
    </w:p>
    <w:p>
      <w:pPr>
        <w:pStyle w:val="ph1juw"/>
        <w:numPr>
          <w:ilvl w:val="0"/>
          <w:numId w:val="1"/>
        </w:numPr>
        <w:spacing w:after="120" w:line="360" w:lineRule="auto"/>
        <w:rPr/>
      </w:pPr>
      <w:r>
        <w:rPr/>
        <w:t>填报志愿</w:t>
      </w:r>
    </w:p>
    <w:p>
      <w:pPr>
        <w:pBdr>
          <w:bottom/>
        </w:pBdr>
        <w:snapToGrid/>
        <w:spacing w:after="120" w:line="360" w:lineRule="auto"/>
        <w:ind w:left="0" w:firstLineChars="200"/>
        <w:rPr/>
      </w:pPr>
      <w:r>
        <w:rPr>
          <w:b w:val="false"/>
          <w:i w:val="false"/>
          <w:strike w:val="false"/>
          <w:spacing w:val="0"/>
          <w:u w:val="none"/>
        </w:rPr>
        <w:t>选择要填报的</w:t>
      </w:r>
      <w:r>
        <w:rPr>
          <w:b/>
          <w:i w:val="false"/>
          <w:strike w:val="false"/>
          <w:spacing w:val="0"/>
          <w:u w:val="none"/>
        </w:rPr>
        <w:t>类别、批次</w:t>
      </w:r>
      <w:r>
        <w:rPr>
          <w:b w:val="false"/>
          <w:i w:val="false"/>
          <w:strike w:val="false"/>
          <w:spacing w:val="0"/>
          <w:u w:val="none"/>
        </w:rPr>
        <w:t>进入填报页面，按志愿样表上的</w:t>
      </w:r>
      <w:r>
        <w:rPr>
          <w:b/>
          <w:i w:val="false"/>
          <w:strike w:val="false"/>
          <w:spacing w:val="0"/>
          <w:u w:val="none"/>
        </w:rPr>
        <w:t>院校代号（专业组代号）和专业代号</w:t>
      </w:r>
      <w:r>
        <w:rPr>
          <w:b w:val="false"/>
          <w:i w:val="false"/>
          <w:strike w:val="false"/>
          <w:spacing w:val="0"/>
          <w:u w:val="none"/>
        </w:rPr>
        <w:t>填到志愿栏内，千万不要错栏错位。</w:t>
      </w:r>
    </w:p>
    <w:p>
      <w:pPr>
        <w:pStyle w:val="ph1juw"/>
        <w:numPr>
          <w:ilvl w:val="0"/>
          <w:numId w:val="1"/>
        </w:numPr>
        <w:spacing w:after="120" w:line="360" w:lineRule="auto"/>
        <w:rPr/>
      </w:pPr>
      <w:r>
        <w:rPr/>
        <w:t>检查核对</w:t>
      </w:r>
    </w:p>
    <w:p>
      <w:pPr>
        <w:pBdr>
          <w:bottom/>
        </w:pBdr>
        <w:snapToGrid/>
        <w:spacing w:after="120" w:line="360" w:lineRule="auto"/>
        <w:ind w:left="0" w:firstLineChars="200"/>
        <w:rPr/>
      </w:pPr>
      <w:r>
        <w:rPr>
          <w:b/>
          <w:i w:val="false"/>
          <w:strike w:val="false"/>
          <w:spacing w:val="0"/>
          <w:u w:val="none"/>
        </w:rPr>
        <w:t>检查核对</w:t>
      </w:r>
      <w:r>
        <w:rPr>
          <w:b w:val="false"/>
          <w:i w:val="false"/>
          <w:strike w:val="false"/>
          <w:spacing w:val="0"/>
          <w:u w:val="none"/>
        </w:rPr>
        <w:t>输入的院校、专业代号是否为想填报的。（要阅读屏幕上的提示信息，仔细核实显示的院校和专业是不是你想要填报的；如果不是，说明填错了代号，须按正确的代号更正。）</w:t>
      </w:r>
    </w:p>
    <w:p>
      <w:pPr>
        <w:pStyle w:val="ph1juw"/>
        <w:numPr>
          <w:ilvl w:val="0"/>
          <w:numId w:val="1"/>
        </w:numPr>
        <w:spacing w:after="120" w:line="360" w:lineRule="auto"/>
        <w:rPr/>
      </w:pPr>
      <w:r>
        <w:rPr/>
        <w:t>提交保存志愿信息</w:t>
      </w:r>
    </w:p>
    <w:p>
      <w:pPr>
        <w:pBdr>
          <w:bottom/>
        </w:pBdr>
        <w:snapToGrid/>
        <w:spacing w:after="120" w:line="360" w:lineRule="auto"/>
        <w:ind w:left="0" w:firstLineChars="200"/>
        <w:rPr/>
      </w:pPr>
      <w:r>
        <w:rPr>
          <w:b w:val="false"/>
          <w:i w:val="false"/>
          <w:strike w:val="false"/>
          <w:spacing w:val="0"/>
          <w:u w:val="none"/>
        </w:rPr>
        <w:t>填好</w:t>
      </w:r>
      <w:r>
        <w:rPr>
          <w:b/>
          <w:i w:val="false"/>
          <w:strike w:val="false"/>
          <w:spacing w:val="0"/>
          <w:u w:val="none"/>
        </w:rPr>
        <w:t>相应批次</w:t>
      </w:r>
      <w:r>
        <w:rPr>
          <w:b w:val="false"/>
          <w:i w:val="false"/>
          <w:strike w:val="false"/>
          <w:spacing w:val="0"/>
          <w:u w:val="none"/>
        </w:rPr>
        <w:t>的志愿、检查志愿信息无误后，都要点击</w:t>
      </w:r>
      <w:r>
        <w:rPr>
          <w:b/>
          <w:i w:val="false"/>
          <w:strike w:val="false"/>
          <w:spacing w:val="0"/>
          <w:u w:val="none"/>
        </w:rPr>
        <w:t>“提交保存”</w:t>
      </w:r>
      <w:r>
        <w:rPr>
          <w:b w:val="false"/>
          <w:i w:val="false"/>
          <w:strike w:val="false"/>
          <w:spacing w:val="0"/>
          <w:u w:val="none"/>
        </w:rPr>
        <w:t>按钮；若需填报多个批次，则再从第4步开始填报</w:t>
      </w:r>
      <w:r>
        <w:rPr>
          <w:b/>
          <w:i w:val="false"/>
          <w:strike w:val="false"/>
          <w:spacing w:val="0"/>
          <w:u w:val="none"/>
        </w:rPr>
        <w:t>其他批次</w:t>
      </w:r>
      <w:r>
        <w:rPr>
          <w:b w:val="false"/>
          <w:i w:val="false"/>
          <w:strike w:val="false"/>
          <w:spacing w:val="0"/>
          <w:u w:val="none"/>
        </w:rPr>
        <w:t>志愿。（只有点击了“提交保存”按钮，并且</w:t>
      </w:r>
      <w:r>
        <w:rPr>
          <w:b w:val="false"/>
          <w:i w:val="false"/>
          <w:strike w:val="false"/>
          <w:spacing w:val="0"/>
          <w:u w:val="single"/>
        </w:rPr>
        <w:t>系统弹框提示"已成功填报相应批次的志愿信息"</w:t>
      </w:r>
      <w:r>
        <w:rPr>
          <w:b w:val="false"/>
          <w:i w:val="false"/>
          <w:strike w:val="false"/>
          <w:spacing w:val="0"/>
          <w:u w:val="none"/>
        </w:rPr>
        <w:t>，填报的志愿信息才会存储到网上填报志愿系统中；否则，志愿信息就保存不了，等于没有填报志愿。）</w:t>
      </w:r>
    </w:p>
    <w:p>
      <w:pPr>
        <w:pStyle w:val="ph1juw"/>
        <w:numPr>
          <w:ilvl w:val="0"/>
          <w:numId w:val="1"/>
        </w:numPr>
        <w:spacing w:after="120" w:line="360" w:lineRule="auto"/>
        <w:rPr/>
      </w:pPr>
      <w:r>
        <w:rPr/>
        <w:t>退出填报志愿系统</w:t>
      </w:r>
    </w:p>
    <w:p>
      <w:pPr>
        <w:pBdr>
          <w:bottom/>
        </w:pBdr>
        <w:snapToGrid/>
        <w:spacing w:after="120" w:line="360" w:lineRule="auto"/>
        <w:ind w:left="0" w:firstLineChars="200"/>
        <w:rPr/>
      </w:pPr>
      <w:r>
        <w:rPr>
          <w:b w:val="false"/>
          <w:i w:val="false"/>
          <w:strike w:val="false"/>
          <w:spacing w:val="0"/>
          <w:u w:val="none"/>
        </w:rPr>
        <w:t>考生需全面查看各批次的志愿填报情况，如果没有问题，就应该立即退出网上填报志愿系统，关闭填报志愿的浏览器页面，</w:t>
      </w:r>
      <w:r>
        <w:rPr>
          <w:b/>
          <w:i w:val="false"/>
          <w:strike w:val="false"/>
          <w:spacing w:val="0"/>
          <w:u w:val="none"/>
        </w:rPr>
        <w:t>避免密码被他人盗用</w:t>
      </w:r>
      <w:r>
        <w:rPr>
          <w:b w:val="false"/>
          <w:i w:val="false"/>
          <w:strike w:val="false"/>
          <w:spacing w:val="0"/>
          <w:u w:val="none"/>
        </w:rPr>
        <w:t>而导致志愿被修改。</w:t>
      </w:r>
    </w:p>
    <w:p>
      <w:pPr>
        <w:pStyle w:val="ph1juw"/>
        <w:numPr>
          <w:ilvl w:val="0"/>
          <w:numId w:val="1"/>
        </w:numPr>
        <w:spacing w:after="120" w:line="360" w:lineRule="auto"/>
        <w:rPr/>
      </w:pPr>
      <w:r>
        <w:rPr/>
        <w:t>重新登录，确认志愿填报无误</w:t>
      </w:r>
    </w:p>
    <w:p>
      <w:pPr>
        <w:pBdr/>
        <w:snapToGrid/>
        <w:spacing w:after="120" w:line="360" w:lineRule="auto"/>
        <w:ind w:left="0" w:firstLineChars="200"/>
        <w:rPr>
          <w:b w:val="false"/>
          <w:i w:val="false"/>
          <w:strike w:val="false"/>
          <w:spacing w:val="0"/>
          <w:u w:val="none"/>
        </w:rPr>
      </w:pPr>
      <w:r>
        <w:rPr>
          <w:b w:val="false"/>
          <w:i w:val="false"/>
          <w:strike w:val="false"/>
          <w:spacing w:val="0"/>
          <w:u w:val="none"/>
        </w:rPr>
        <w:t>考生重新登录系统，</w:t>
      </w:r>
      <w:r>
        <w:rPr>
          <w:b/>
          <w:i w:val="false"/>
          <w:strike w:val="false"/>
          <w:spacing w:val="0"/>
          <w:u w:val="none"/>
        </w:rPr>
        <w:t>检查</w:t>
      </w:r>
      <w:r>
        <w:rPr>
          <w:b w:val="false"/>
          <w:i w:val="false"/>
          <w:strike w:val="false"/>
          <w:spacing w:val="0"/>
          <w:u w:val="none"/>
        </w:rPr>
        <w:t>无误后退出填报志愿系统。（浏览查看所填报志愿，如果出现自己所填报信息，说明填报成功；否则，说明考生没有提交成功，要重新填报。）</w:t>
      </w:r>
    </w:p>
    <w:p>
      <w:pPr>
        <w:pBdr/>
        <w:snapToGrid/>
        <w:spacing w:after="120" w:line="360" w:lineRule="auto"/>
        <w:ind w:left="0" w:firstLineChars="200"/>
        <w:rPr/>
      </w:pPr>
    </w:p>
    <w:p>
      <w:pPr>
        <w:snapToGrid/>
        <w:spacing w:after="120" w:line="360" w:lineRule="auto"/>
        <w:ind w:left="0" w:firstLineChars="200"/>
        <w:rPr/>
      </w:pPr>
      <w:r>
        <w:rPr/>
        <w:t>四川省教育考试院：</w:t>
      </w:r>
      <w:r>
        <w:rPr>
          <w:rStyle w:val="4omzjh"/>
        </w:rPr>
        <w:fldChar w:fldCharType="begin"/>
      </w:r>
      <w:r>
        <w:rPr>
          <w:rStyle w:val="4omzjh"/>
        </w:rPr>
        <w:instrText xml:space="preserve">HYPERLINK https://mp.weixin.qq.com/s/QixLkK5ivyXPdKqFPNXSUQ normalLink \tdfe -10 \tdfn %u8003%u751F%u5FC5%u770B%uFF01%u56DB%u5DDD%u77012022%u5E74%u5FD7%u613F%u586B%u62A5%u7CFB%u7EDF%u64CD%u4F5C%u6D41%u7A0B%u56FE%u6587%u89E3%u6790%uFF01 \tdfu https://mp.weixin.qq.com/s/QixLkK5ivyXPdKqFPNXSUQ \tdlf FromDialog \tdlt text </w:instrText>
      </w:r>
      <w:r>
        <w:rPr>
          <w:rStyle w:val="4omzjh"/>
        </w:rPr>
        <w:fldChar w:fldCharType="separate"/>
      </w:r>
      <w:r>
        <w:rPr>
          <w:rStyle w:val="4omzjh"/>
          <w:b w:val="false"/>
          <w:i w:val="false"/>
          <w:strike w:val="false"/>
          <w:spacing w:val="0"/>
        </w:rPr>
        <w:t>考生必看！四川省2022年志愿填报系统操作流程图文解析！</w:t>
      </w:r>
      <w:r>
        <w:rPr/>
        <w:fldChar w:fldCharType="end"/>
      </w:r>
      <w:r>
        <w:rPr>
          <w:b w:val="false"/>
          <w:i w:val="false"/>
          <w:strike w:val="false"/>
          <w:spacing w:val="0"/>
          <w:u w:val="none"/>
        </w:rPr>
        <w:t>（</w:t>
      </w:r>
      <w:r>
        <w:rPr>
          <w:b/>
          <w:i w:val="false"/>
          <w:strike w:val="false"/>
          <w:color w:val="FF0000"/>
          <w:spacing w:val="0"/>
          <w:u w:val="none"/>
        </w:rPr>
        <w:t>注意！此为2022年版！！</w:t>
      </w:r>
      <w:r>
        <w:rPr>
          <w:b w:val="false"/>
          <w:i w:val="false"/>
          <w:strike w:val="false"/>
          <w:spacing w:val="0"/>
          <w:u w:val="none"/>
        </w:rPr>
        <w:t>）</w:t>
      </w:r>
    </w:p>
    <w:p>
      <w:pPr>
        <w:pStyle w:val="ablt93"/>
        <w:pBdr/>
        <w:spacing w:after="120" w:line="360" w:lineRule="auto"/>
        <w:ind w:left="0" w:firstLineChars="200"/>
        <w:rPr/>
      </w:pPr>
      <w:r>
        <w:rPr/>
        <w:t>四川省2023年志愿填报系统操作流程（待更新）</w:t>
      </w:r>
    </w:p>
    <w:p>
      <w:pPr>
        <w:pStyle w:val="ablt93"/>
        <w:pBdr>
          <w:bottom/>
        </w:pBdr>
        <w:spacing w:after="120" w:line="360" w:lineRule="auto"/>
        <w:ind w:left="0" w:firstLineChars="200"/>
        <w:rPr/>
      </w:pPr>
      <w:r>
        <w:rPr/>
        <w:t>*可在</w:t>
      </w:r>
      <w:r>
        <w:rPr>
          <w:b/>
        </w:rPr>
        <w:t>“四川教育发布”</w:t>
      </w:r>
      <w:r>
        <w:rPr/>
        <w:t>微信公众号内查看最新的填报流程。</w:t>
      </w:r>
    </w:p>
    <w:p>
      <w:pPr>
        <w:pStyle w:val="ablt93"/>
        <w:pBdr/>
        <w:spacing w:after="120" w:line="360" w:lineRule="auto"/>
        <w:rPr/>
      </w:pPr>
    </w:p>
    <w:p>
      <w:pPr>
        <w:pStyle w:val="z2xbei"/>
        <w:pBdr/>
        <w:spacing w:after="120" w:line="360" w:lineRule="auto"/>
        <w:rPr/>
      </w:pPr>
      <w:r>
        <w:rPr/>
        <w:t>二、常见问题</w:t>
      </w:r>
    </w:p>
    <w:p>
      <w:pPr>
        <w:pStyle w:val="ph1juw"/>
        <w:pBdr/>
        <w:spacing w:after="120" w:line="360" w:lineRule="auto"/>
        <w:jc w:val="center"/>
        <w:rPr>
          <w:b w:val="false"/>
          <w:u w:val="none"/>
        </w:rPr>
      </w:pPr>
    </w:p>
    <w:p>
      <w:pPr>
        <w:pStyle w:val="ph1juw"/>
        <w:pBdr/>
        <w:spacing w:after="120" w:line="360" w:lineRule="auto"/>
        <w:jc w:val="center"/>
        <w:rPr>
          <w:u w:val="single"/>
        </w:rPr>
      </w:pPr>
      <w:r>
        <w:rPr>
          <w:u w:val="single"/>
        </w:rPr>
        <w:t>（如有疑问，请先阅读下方问答，再在文末提问）</w:t>
      </w:r>
    </w:p>
    <w:p>
      <w:pPr>
        <w:pStyle w:val="ablt93"/>
        <w:pBdr/>
        <w:spacing w:after="120" w:line="360" w:lineRule="auto"/>
        <w:jc w:val="center"/>
        <w:rPr/>
      </w:pPr>
    </w:p>
    <w:p>
      <w:pPr>
        <w:pStyle w:val="ph1juw"/>
        <w:numPr>
          <w:ilvl w:val="0"/>
          <w:numId w:val="2"/>
        </w:numPr>
        <w:pBdr/>
        <w:spacing w:after="120" w:line="360" w:lineRule="auto"/>
        <w:rPr/>
      </w:pPr>
      <w:r>
        <w:rPr/>
        <w:t>官方问答</w:t>
      </w:r>
    </w:p>
    <w:p>
      <w:pPr>
        <w:pStyle w:val="yo7s3p"/>
        <w:numPr>
          <w:ilvl w:val="1"/>
          <w:numId w:val="2"/>
        </w:numPr>
        <w:spacing w:after="120" w:line="360" w:lineRule="auto"/>
        <w:rPr/>
      </w:pPr>
      <w:r>
        <w:rPr/>
        <w:t>2023年问答（待更新）</w:t>
      </w:r>
    </w:p>
    <w:p>
      <w:pPr>
        <w:pStyle w:val="yo7s3p"/>
        <w:numPr>
          <w:ilvl w:val="1"/>
          <w:numId w:val="2"/>
        </w:numPr>
        <w:spacing w:after="120" w:line="360" w:lineRule="auto"/>
        <w:rPr/>
      </w:pPr>
      <w:r>
        <w:rPr/>
        <w:t>2022年问答（仅供参考，以23年发布的为准）</w:t>
      </w:r>
    </w:p>
    <w:p>
      <w:pPr>
        <w:pStyle w:val="ablt93"/>
        <w:numPr/>
        <w:pBdr/>
        <w:snapToGrid/>
        <w:spacing w:after="120" w:line="360" w:lineRule="auto"/>
        <w:ind w:left="0"/>
        <w:rPr/>
      </w:pPr>
      <w:r>
        <w:rPr/>
        <w:t>四川省教育考试院官微：</w:t>
      </w:r>
      <w:r>
        <w:rPr/>
        <w:fldChar w:fldCharType="begin"/>
      </w:r>
      <w:r>
        <w:rPr/>
        <w:instrText>HYPERLINK https://mp.weixin.qq.com/s/R0gG0vLPo7Tpvs5ux3nt7Q normalLink \tdfe -10 \tdfn %u5B98%u65B9%u95EE%u7B54%uFF08%u4E0A%uFF09 \tdfu https://mp.weixin.qq.com/s/R0gG0vLPo7Tpvs5ux3nt7Q \tdlf FromDialog \tdlt text \tdsub normalLink</w:instrText>
      </w:r>
      <w:r>
        <w:rPr/>
        <w:fldChar w:fldCharType="separate"/>
      </w:r>
      <w:r>
        <w:rPr>
          <w:rStyle w:val="4omzjh"/>
        </w:rPr>
        <w:t>有问必答！志愿填报系列问答来了（上）</w:t>
      </w:r>
      <w:r>
        <w:rPr/>
        <w:fldChar w:fldCharType="end"/>
      </w:r>
    </w:p>
    <w:p>
      <w:pPr>
        <w:pStyle w:val="ablt93"/>
        <w:numPr/>
        <w:pBdr/>
        <w:snapToGrid/>
        <w:spacing w:after="120" w:line="360" w:lineRule="auto"/>
        <w:ind w:left="0"/>
        <w:rPr/>
      </w:pPr>
      <w:r>
        <w:rPr/>
        <w:t>四川省教育考试院官微：</w:t>
      </w:r>
      <w:r>
        <w:rPr/>
        <w:fldChar w:fldCharType="begin"/>
      </w:r>
      <w:r>
        <w:rPr/>
        <w:instrText>HYPERLINK https://mp.weixin.qq.com/s/SML_3SytTSWOeboGlhme_w normalLink \tdfe -10 \tdfn %u5B98%u65B9%u95EE%u7B54%uFF08%u4E0B%uFF09 \tdfu https://mp.weixin.qq.com/s/SML_3SytTSWOeboGlhme_w \tdlf FromDialog \tdlt text \tdsub normalLink</w:instrText>
      </w:r>
      <w:r>
        <w:rPr/>
        <w:fldChar w:fldCharType="separate"/>
      </w:r>
      <w:r>
        <w:rPr>
          <w:rStyle w:val="4omzjh"/>
        </w:rPr>
        <w:t>有问必答！志愿填报系列问答来了（下）</w:t>
      </w:r>
      <w:r>
        <w:rPr/>
        <w:fldChar w:fldCharType="end"/>
      </w:r>
    </w:p>
    <w:p>
      <w:pPr>
        <w:pStyle w:val="ablt93"/>
        <w:numPr/>
        <w:pBdr>
          <w:bottom/>
        </w:pBdr>
        <w:snapToGrid/>
        <w:spacing w:after="120" w:line="360" w:lineRule="auto"/>
        <w:ind w:left="0"/>
        <w:rPr/>
      </w:pPr>
    </w:p>
    <w:p>
      <w:pPr>
        <w:pStyle w:val="ph1juw"/>
        <w:numPr>
          <w:ilvl w:val="0"/>
          <w:numId w:val="2"/>
        </w:numPr>
        <w:spacing w:after="120" w:line="360" w:lineRule="auto"/>
        <w:rPr/>
      </w:pPr>
      <w:r>
        <w:rPr/>
        <w:t>志愿填报时间、录取次序</w:t>
      </w:r>
    </w:p>
    <w:p>
      <w:pPr>
        <w:pStyle w:val="yo7s3p"/>
        <w:numPr>
          <w:ilvl w:val="1"/>
          <w:numId w:val="2"/>
        </w:numPr>
        <w:spacing w:after="120" w:line="360" w:lineRule="auto"/>
        <w:rPr/>
      </w:pPr>
      <w:r>
        <w:rPr/>
        <w:t>各批次志愿填报时间是什么时候？</w:t>
      </w:r>
    </w:p>
    <w:p>
      <w:pPr>
        <w:pBdr/>
        <w:spacing w:after="120" w:line="360" w:lineRule="auto"/>
        <w:ind w:left="0" w:firstLineChars="200"/>
        <w:rPr/>
      </w:pPr>
      <w:r>
        <w:rPr/>
        <w:t>根据《</w:t>
      </w:r>
      <w:r>
        <w:rPr>
          <w:rStyle w:val="4omzjh"/>
        </w:rPr>
        <w:fldChar w:fldCharType="begin"/>
      </w:r>
      <w:r>
        <w:rPr>
          <w:rStyle w:val="4omzjh"/>
        </w:rPr>
        <w:instrText xml:space="preserve">HYPERLINK http://www.sceea.cn/Html/202304/Newsdetail_3124.html normalLink \tdfe -10 \tdfn %u56DB%u5DDD%u77012023%u5E74%u666E%u901A%u9AD8%u6821%u62DB%u751F%u5B9E%u65BD%u89C4%u5B9A \tdfu http://www.sceea.cn/Html/202304/Newsdetail_3124.html \tdlf FromDialog \tdlt text </w:instrText>
      </w:r>
      <w:r>
        <w:rPr>
          <w:rStyle w:val="4omzjh"/>
        </w:rPr>
        <w:fldChar w:fldCharType="separate"/>
      </w:r>
      <w:r>
        <w:rPr>
          <w:rStyle w:val="4omzjh"/>
        </w:rPr>
        <w:t>四川省2023年普通高校招生实施规定</w:t>
      </w:r>
      <w:r>
        <w:rPr/>
        <w:fldChar w:fldCharType="end"/>
      </w:r>
      <w:r>
        <w:rPr/>
        <w:t>》，高考志愿安排在通知考生成绩之后填报，其中本科提前批志愿填报截止时间为6月26日12:00，其余本科志愿填报截止时间为6月29日17:00，专科志愿填报截止时间为7月5日17:00。</w:t>
      </w:r>
    </w:p>
    <w:p>
      <w:pPr>
        <w:pStyle w:val="yo7s3p"/>
        <w:numPr>
          <w:ilvl w:val="1"/>
          <w:numId w:val="2"/>
        </w:numPr>
        <w:spacing w:after="120" w:line="360" w:lineRule="auto"/>
        <w:rPr/>
      </w:pPr>
      <w:r>
        <w:rPr/>
        <w:t>录取批次有哪些？</w:t>
      </w:r>
    </w:p>
    <w:p>
      <w:pPr>
        <w:pBdr/>
        <w:spacing w:after="120" w:line="360" w:lineRule="auto"/>
        <w:ind w:left="0"/>
        <w:rPr/>
      </w:pPr>
      <w:r>
        <w:rPr>
          <w:b/>
        </w:rPr>
        <w:tab/>
      </w:r>
      <w:r>
        <w:rPr/>
        <w:t>根据《四川省2023年普通高校招生实施规定》，今年普通高校招生录取批次设置为本科提前批、本科第一批、本科第二批、专科提前批、专科批共5个批次。</w:t>
      </w:r>
    </w:p>
    <w:p>
      <w:pPr>
        <w:pBdr/>
        <w:spacing w:after="120" w:line="360" w:lineRule="auto"/>
        <w:ind w:left="0"/>
        <w:rPr>
          <w:b/>
        </w:rPr>
      </w:pPr>
    </w:p>
    <w:p>
      <w:pPr>
        <w:pStyle w:val="ph1juw"/>
        <w:numPr>
          <w:ilvl w:val="0"/>
          <w:numId w:val="2"/>
        </w:numPr>
        <w:spacing w:after="120" w:line="360" w:lineRule="auto"/>
        <w:rPr/>
      </w:pPr>
      <w:r>
        <w:rPr/>
        <w:t>各批次高校、专业范围</w:t>
      </w:r>
    </w:p>
    <w:p>
      <w:pPr>
        <w:numPr/>
        <w:pBdr>
          <w:bottom/>
        </w:pBdr>
        <w:ind w:left="0" w:firstLineChars="200"/>
        <w:rPr/>
      </w:pPr>
      <w:r>
        <w:rPr/>
        <w:t>以下内容来自：《四川省2023年普通高校招生实施规定》，各批次安排的高校、专业详见《招生考试报》。</w:t>
      </w:r>
    </w:p>
    <w:p>
      <w:pPr>
        <w:pStyle w:val="yo7s3p"/>
        <w:numPr>
          <w:ilvl w:val="1"/>
          <w:numId w:val="2"/>
        </w:numPr>
        <w:spacing w:after="120" w:line="360" w:lineRule="auto"/>
        <w:rPr/>
      </w:pPr>
      <w:r>
        <w:rPr/>
        <w:t>本科提前批有哪些高校（专业）？</w:t>
      </w:r>
    </w:p>
    <w:p>
      <w:pPr>
        <w:pBdr/>
        <w:spacing w:after="120" w:line="360" w:lineRule="auto"/>
        <w:ind w:left="0" w:firstLineChars="200"/>
        <w:rPr/>
      </w:pPr>
      <w:r>
        <w:rPr/>
        <w:t>1）军事院校，公安院校，国家公费师范生，国家优师专项计划，空军、海军和民航招飞院校，航海类等艰苦专业；</w:t>
      </w:r>
    </w:p>
    <w:p>
      <w:pPr>
        <w:pBdr/>
        <w:spacing w:after="120" w:line="360" w:lineRule="auto"/>
        <w:ind w:left="0" w:firstLineChars="200"/>
        <w:rPr/>
      </w:pPr>
      <w:r>
        <w:rPr/>
        <w:t>2）全国重点马克思主义学院的马克思主义理论专业以及其他经教育部批准的特殊高校（专业）；</w:t>
      </w:r>
    </w:p>
    <w:p>
      <w:pPr>
        <w:spacing w:after="120" w:line="360" w:lineRule="auto"/>
        <w:ind w:left="0" w:firstLineChars="200"/>
        <w:rPr/>
      </w:pPr>
      <w:r>
        <w:rPr/>
        <w:t>3）有关高校综合评价招生等教育部规定可安排在提前批录取的本科高校（专业）。</w:t>
      </w:r>
    </w:p>
    <w:p>
      <w:pPr>
        <w:pStyle w:val="yo7s3p"/>
        <w:numPr>
          <w:ilvl w:val="1"/>
          <w:numId w:val="2"/>
        </w:numPr>
        <w:spacing w:after="120" w:line="360" w:lineRule="auto"/>
        <w:rPr/>
      </w:pPr>
      <w:r>
        <w:rPr/>
        <w:t>专科提前批有哪些高校（专业）？</w:t>
      </w:r>
    </w:p>
    <w:p>
      <w:pPr>
        <w:pBdr/>
        <w:spacing w:after="120" w:line="360" w:lineRule="auto"/>
        <w:ind w:left="0" w:firstLineChars="200"/>
        <w:rPr/>
      </w:pPr>
      <w:r>
        <w:rPr/>
        <w:t>1）需要单独面试的定向培养军士试点院校、公安院校专科；</w:t>
      </w:r>
    </w:p>
    <w:p>
      <w:pPr>
        <w:spacing w:after="120" w:line="360" w:lineRule="auto"/>
        <w:ind w:left="0" w:firstLineChars="200"/>
        <w:rPr/>
      </w:pPr>
      <w:r>
        <w:rPr/>
        <w:t>2）司法行政警察类、航海类、航空服务专业专科和省级公费师范生专科。</w:t>
      </w:r>
    </w:p>
    <w:p>
      <w:pPr>
        <w:spacing w:after="120" w:line="360" w:lineRule="auto"/>
        <w:ind w:left="0"/>
        <w:rPr/>
      </w:pPr>
    </w:p>
    <w:p>
      <w:pPr>
        <w:pStyle w:val="ph1juw"/>
        <w:numPr>
          <w:ilvl w:val="0"/>
          <w:numId w:val="2"/>
        </w:numPr>
        <w:spacing w:after="120" w:line="360" w:lineRule="auto"/>
        <w:rPr/>
      </w:pPr>
      <w:r>
        <w:rPr/>
        <w:t>平行志愿、顺序志愿填报录取规则（第一步，投档到学校）</w:t>
      </w:r>
    </w:p>
    <w:p>
      <w:pPr>
        <w:pStyle w:val="yo7s3p"/>
        <w:numPr>
          <w:ilvl w:val="1"/>
          <w:numId w:val="2"/>
        </w:numPr>
        <w:spacing w:after="120" w:line="360" w:lineRule="auto"/>
        <w:rPr/>
      </w:pPr>
      <w:r>
        <w:rPr/>
        <w:t>平行志愿投档规则和注意事项有些什么？（大部分批次适用）</w:t>
      </w:r>
    </w:p>
    <w:p>
      <w:pPr>
        <w:pBdr/>
        <w:spacing w:after="120" w:line="360" w:lineRule="auto"/>
        <w:ind w:left="0" w:firstLineChars="200"/>
        <w:rPr/>
      </w:pPr>
      <w:r>
        <w:rPr/>
        <w:t>根据</w:t>
      </w:r>
      <w:r>
        <w:rPr>
          <w:rStyle w:val="4omzjh"/>
        </w:rPr>
        <w:fldChar w:fldCharType="begin"/>
      </w:r>
      <w:r>
        <w:rPr>
          <w:rStyle w:val="4omzjh"/>
        </w:rPr>
        <w:instrText xml:space="preserve">HYPERLINK https://gaokao.chsi.com.cn/gkzt/tbzyzn2021 normalLink \tdfe -10 \tdfn %u9633%u5149%u9AD8%u8003%u5B98%u7F51 \tdfu https://gaokao.chsi.com.cn/gkzt/tbzyzn2021 \tdlf FromDialog \tdlt text </w:instrText>
      </w:r>
      <w:r>
        <w:rPr>
          <w:rStyle w:val="4omzjh"/>
        </w:rPr>
        <w:fldChar w:fldCharType="separate"/>
      </w:r>
      <w:r>
        <w:rPr>
          <w:rStyle w:val="4omzjh"/>
        </w:rPr>
        <w:t>阳光高考官网</w:t>
      </w:r>
      <w:r>
        <w:rPr/>
        <w:fldChar w:fldCharType="end"/>
      </w:r>
      <w:r>
        <w:rPr/>
        <w:t>-名词解释，平行志愿是指高考招生同一类别、同一投档段次中若干具有相对平行关系的志愿。平行志愿投档原则是</w:t>
      </w:r>
      <w:r>
        <w:rPr>
          <w:b/>
        </w:rPr>
        <w:t>“分数（位次）优先、遵循志愿、一轮投档”</w:t>
      </w:r>
      <w:r>
        <w:rPr/>
        <w:t>，先从最高分（位次）考生开始，依次检索和投档，当轮到检索某一考生时，遵循该考生所填报的志愿顺序检索，当符合投档条件且院校有计划余额时，即被投档。</w:t>
      </w:r>
    </w:p>
    <w:p>
      <w:pPr>
        <w:pBdr>
          <w:bottom/>
        </w:pBdr>
        <w:spacing w:after="120" w:line="360" w:lineRule="auto"/>
        <w:ind w:left="0" w:firstLineChars="200"/>
        <w:rPr/>
      </w:pPr>
      <w:r>
        <w:rPr/>
        <w:t>根据以上内容，可将投档过程归纳为</w:t>
      </w:r>
      <w:r>
        <w:rPr>
          <w:b/>
        </w:rPr>
        <w:t>关键三点</w:t>
      </w:r>
      <w:r>
        <w:rPr/>
        <w:t>：</w:t>
      </w:r>
    </w:p>
    <w:p>
      <w:pPr>
        <w:pBdr/>
        <w:spacing w:after="120" w:line="360" w:lineRule="auto"/>
        <w:ind w:left="0" w:firstLineChars="200"/>
        <w:rPr/>
      </w:pPr>
      <w:r>
        <w:rPr>
          <w:b/>
        </w:rPr>
        <w:t>第一点，位次优先，先后投档。以考生为中心</w:t>
      </w:r>
      <w:r>
        <w:rPr/>
        <w:t>，按照考生分数（位次）从高到低排序，依次走志愿检索程序。即</w:t>
      </w:r>
      <w:r>
        <w:rPr>
          <w:b/>
        </w:rPr>
        <w:t>位次高的人一定比位次低的人先走完志愿检索程序，平行志愿单批次投档中，高位次考生不受低位次考生志愿顺序影响。</w:t>
      </w:r>
    </w:p>
    <w:p>
      <w:pPr>
        <w:spacing w:after="120" w:line="360" w:lineRule="auto"/>
        <w:ind w:left="0" w:firstLineChars="200"/>
        <w:rPr/>
      </w:pPr>
      <w:r>
        <w:rPr>
          <w:b/>
        </w:rPr>
        <w:t>第二点，遵循志愿，按序检索。</w:t>
      </w:r>
      <w:r>
        <w:rPr>
          <w:b w:val="false"/>
        </w:rPr>
        <w:t>轮到某个考生检索志愿时，</w:t>
      </w:r>
      <w:r>
        <w:rPr/>
        <w:t>按照该个考生平行志愿自然顺序（都是第一志愿），从前到后（A开始）开始依次检索。</w:t>
      </w:r>
      <w:r>
        <w:rPr>
          <w:b/>
        </w:rPr>
        <w:t>每个考生都会一次性走完单个批次程序（一次性检索9个或者6个院校）。</w:t>
      </w:r>
    </w:p>
    <w:p>
      <w:pPr>
        <w:numPr/>
        <w:pBdr/>
        <w:spacing w:after="120" w:line="360" w:lineRule="auto"/>
        <w:ind w:left="0" w:firstLineChars="200"/>
        <w:rPr>
          <w:b/>
        </w:rPr>
      </w:pPr>
      <w:r>
        <w:rPr>
          <w:b/>
        </w:rPr>
        <w:t>第三点，一轮投档，一次机会。</w:t>
      </w:r>
      <w:r>
        <w:rPr>
          <w:b w:val="false"/>
        </w:rPr>
        <w:t>到某个学生投档时，如</w:t>
      </w:r>
      <w:r>
        <w:rPr/>
        <w:t>学校还有投档名额，则投档。每个考生在每个批次只有一次投档机会。平行志愿中，</w:t>
      </w:r>
      <w:r>
        <w:rPr>
          <w:b/>
        </w:rPr>
        <w:t>学校无特殊要求的前提下，考生上9个（或6个）学校任意一个的调档线，则会被投档；若同时上了好几个，则会被自然顺序第一个学校调档；</w:t>
      </w:r>
      <w:r>
        <w:rPr/>
        <w:t>如</w:t>
      </w:r>
      <w:r>
        <w:rPr>
          <w:b/>
        </w:rPr>
        <w:t>没上任一学校的调档线</w:t>
      </w:r>
      <w:r>
        <w:rPr>
          <w:b w:val="false"/>
        </w:rPr>
        <w:t>则</w:t>
      </w:r>
      <w:r>
        <w:rPr>
          <w:b/>
        </w:rPr>
        <w:t>滑档</w:t>
      </w:r>
      <w:r>
        <w:rPr/>
        <w:t>，则只能参与</w:t>
      </w:r>
      <w:r>
        <w:rPr>
          <w:b/>
        </w:rPr>
        <w:t>征集志愿</w:t>
      </w:r>
      <w:r>
        <w:rPr/>
        <w:t>或</w:t>
      </w:r>
      <w:r>
        <w:rPr>
          <w:b/>
        </w:rPr>
        <w:t>下一批次志愿检索投档。</w:t>
      </w:r>
    </w:p>
    <w:p>
      <w:pPr>
        <w:numPr/>
        <w:pBdr/>
        <w:spacing w:after="120" w:line="360" w:lineRule="auto"/>
        <w:ind w:left="0" w:firstLineChars="200"/>
        <w:rPr>
          <w:b/>
        </w:rPr>
      </w:pPr>
      <w:r>
        <w:rPr>
          <w:b/>
        </w:rPr>
        <w:t>平行志愿填报应遵循“冲 - 保 - 稳”、“想去到不太想去”的顺序。</w:t>
      </w:r>
    </w:p>
    <w:p>
      <w:pPr>
        <w:pStyle w:val="yo7s3p"/>
        <w:numPr>
          <w:ilvl w:val="1"/>
          <w:numId w:val="2"/>
        </w:numPr>
        <w:pBdr/>
        <w:spacing w:after="120" w:line="360" w:lineRule="auto"/>
        <w:rPr>
          <w:b/>
        </w:rPr>
      </w:pPr>
      <w:r>
        <w:rPr>
          <w:b/>
        </w:rPr>
        <w:t>顺序志愿投档规则和注意事项有些什么？（极少部分批次适用）</w:t>
      </w:r>
    </w:p>
    <w:p>
      <w:pPr>
        <w:pBdr>
          <w:bottom/>
        </w:pBdr>
        <w:ind w:left="0" w:firstLineChars="200"/>
        <w:rPr/>
      </w:pPr>
      <w:r>
        <w:rPr>
          <w:b/>
        </w:rPr>
        <w:t>以学校为中心，</w:t>
      </w:r>
      <w:r>
        <w:rPr/>
        <w:t>把所有填报某个学校的人按照位次从前到后排序，再按拟定录取名额录取。</w:t>
      </w:r>
      <w:r>
        <w:rPr>
          <w:b/>
        </w:rPr>
        <w:t>顺序志愿中第一志愿至关重要</w:t>
      </w:r>
      <w:r>
        <w:rPr>
          <w:b w:val="false"/>
        </w:rPr>
        <w:t>，单从志愿顺序影响来看，</w:t>
      </w:r>
      <w:r>
        <w:rPr>
          <w:b/>
        </w:rPr>
        <w:t>对于同一学校，分数低但志愿中把该校填在前面的考生有优先投档权（无其他特殊要求的情况下）</w:t>
      </w:r>
      <w:r>
        <w:rPr/>
        <w:t>。</w:t>
      </w:r>
    </w:p>
    <w:p>
      <w:pPr>
        <w:pBdr>
          <w:bottom/>
        </w:pBdr>
        <w:spacing w:after="120" w:line="360" w:lineRule="auto"/>
        <w:ind w:left="336"/>
        <w:rPr>
          <w:b w:val="false"/>
        </w:rPr>
      </w:pPr>
    </w:p>
    <w:p>
      <w:pPr>
        <w:pStyle w:val="ph1juw"/>
        <w:numPr>
          <w:ilvl w:val="0"/>
          <w:numId w:val="2"/>
        </w:numPr>
        <w:spacing w:after="120" w:line="360" w:lineRule="auto"/>
        <w:rPr/>
      </w:pPr>
      <w:r>
        <w:rPr/>
        <w:t>专业投档规则（第二步，投档到专业、专业类）</w:t>
      </w:r>
    </w:p>
    <w:p>
      <w:pPr>
        <w:pBdr/>
        <w:spacing w:after="120" w:line="360" w:lineRule="auto"/>
        <w:ind w:left="0" w:firstLineChars="200"/>
        <w:rPr/>
      </w:pPr>
      <w:r>
        <w:rPr/>
        <w:t>专业投档规则是档案进校后的第二轮投档，规则主要有三种。每个学校的专业投档规则在招生章程有说明。</w:t>
      </w:r>
      <w:r>
        <w:rPr>
          <w:b/>
        </w:rPr>
        <w:t>注意：部分学校在专业投档时不认加分，具体请查看该校招生章程</w:t>
      </w:r>
      <w:r>
        <w:rPr/>
        <w:t>。</w:t>
      </w:r>
    </w:p>
    <w:p>
      <w:pPr>
        <w:pStyle w:val="yo7s3p"/>
        <w:numPr>
          <w:ilvl w:val="1"/>
          <w:numId w:val="2"/>
        </w:numPr>
        <w:spacing w:after="120" w:line="360" w:lineRule="auto"/>
        <w:rPr/>
      </w:pPr>
      <w:r>
        <w:rPr/>
        <w:t>分数优先规则是什么？</w:t>
      </w:r>
    </w:p>
    <w:p>
      <w:pPr>
        <w:spacing w:after="120" w:line="360" w:lineRule="auto"/>
        <w:ind w:left="0" w:firstLineChars="200"/>
        <w:rPr/>
      </w:pPr>
      <w:r>
        <w:rPr>
          <w:b/>
        </w:rPr>
        <w:t>以考生为中心，</w:t>
      </w:r>
      <w:r>
        <w:rPr>
          <w:b w:val="false"/>
        </w:rPr>
        <w:t>位次高的考生</w:t>
      </w:r>
      <w:r>
        <w:rPr/>
        <w:t>（假设他选择了服从调剂）优先在志愿范围内、调剂范围内（志愿中的专业都没投档资格时）内被调档、录取；位次高的考生走完程序了才到位次低的考生。类似平行志愿规则。</w:t>
      </w:r>
      <w:r>
        <w:rPr>
          <w:b/>
        </w:rPr>
        <w:t>（先看分数，再看志愿）</w:t>
      </w:r>
    </w:p>
    <w:p>
      <w:pPr>
        <w:pStyle w:val="yo7s3p"/>
        <w:numPr>
          <w:ilvl w:val="1"/>
          <w:numId w:val="2"/>
        </w:numPr>
        <w:spacing w:after="120" w:line="360" w:lineRule="auto"/>
        <w:rPr/>
      </w:pPr>
      <w:r>
        <w:rPr/>
        <w:t>分数优先，设志愿级差规则是什么？</w:t>
      </w:r>
    </w:p>
    <w:p>
      <w:pPr>
        <w:spacing w:after="120" w:line="360" w:lineRule="auto"/>
        <w:ind w:left="0" w:firstLineChars="200"/>
        <w:rPr/>
      </w:pPr>
      <w:r>
        <w:rPr>
          <w:b/>
        </w:rPr>
        <w:t>以考生为中心，</w:t>
      </w:r>
      <w:r>
        <w:rPr>
          <w:b w:val="false"/>
        </w:rPr>
        <w:t>位次高的考生</w:t>
      </w:r>
      <w:r>
        <w:rPr/>
        <w:t>（假设他选择了服从调剂）优先在志愿范围内、调剂范围内（志愿中的专业都没投档资格时）内被调档、录取，但是，平行志愿中</w:t>
      </w:r>
      <w:r>
        <w:rPr>
          <w:b/>
        </w:rPr>
        <w:t>专业位置越往后</w:t>
      </w:r>
      <w:r>
        <w:rPr/>
        <w:t>，</w:t>
      </w:r>
      <w:r>
        <w:rPr>
          <w:b/>
        </w:rPr>
        <w:t>专业投档分数（实考分数 + 加分 - 级差分）越低</w:t>
      </w:r>
      <w:r>
        <w:rPr/>
        <w:t>（一般</w:t>
      </w:r>
      <w:r>
        <w:rPr>
          <w:b/>
        </w:rPr>
        <w:t>有级差上限</w:t>
      </w:r>
      <w:r>
        <w:rPr/>
        <w:t>，详情请看招生章程）；位次高的考生走完程序了才到位次低的考生。</w:t>
      </w:r>
      <w:r>
        <w:rPr>
          <w:b/>
        </w:rPr>
        <w:t>（先看分数，再看志愿，但根据专业顺序降分）</w:t>
      </w:r>
    </w:p>
    <w:p>
      <w:pPr>
        <w:pStyle w:val="yo7s3p"/>
        <w:numPr>
          <w:ilvl w:val="1"/>
          <w:numId w:val="2"/>
        </w:numPr>
        <w:spacing w:after="120" w:line="360" w:lineRule="auto"/>
        <w:rPr/>
      </w:pPr>
      <w:r>
        <w:rPr/>
        <w:t>志愿优先（专业清）规则是什么？</w:t>
      </w:r>
    </w:p>
    <w:p>
      <w:pPr>
        <w:spacing w:after="120" w:line="360" w:lineRule="auto"/>
        <w:ind w:left="0" w:firstLineChars="200"/>
        <w:rPr>
          <w:b w:val="false"/>
        </w:rPr>
      </w:pPr>
      <w:r>
        <w:rPr>
          <w:b/>
        </w:rPr>
        <w:t>以专业为中心，</w:t>
      </w:r>
      <w:r>
        <w:rPr>
          <w:b w:val="false"/>
        </w:rPr>
        <w:t>把第一志愿中填报该专业的所有人同时按位次从前到后排序，再按照拟定录取名额录取；如未招满，再考虑第二志愿。类似顺序志愿规则。</w:t>
      </w:r>
      <w:r>
        <w:rPr>
          <w:b/>
        </w:rPr>
        <w:t>（先看志愿，再看分数）</w:t>
      </w:r>
    </w:p>
    <w:p>
      <w:pPr>
        <w:numPr/>
        <w:pBdr>
          <w:bottom/>
        </w:pBdr>
        <w:spacing w:after="120" w:line="360" w:lineRule="auto"/>
        <w:ind w:left="336"/>
        <w:rPr>
          <w:b w:val="false"/>
        </w:rPr>
      </w:pPr>
    </w:p>
    <w:p>
      <w:pPr>
        <w:pStyle w:val="ph1juw"/>
        <w:numPr>
          <w:ilvl w:val="0"/>
          <w:numId w:val="2"/>
        </w:numPr>
        <w:pBdr/>
        <w:spacing w:after="120" w:line="360" w:lineRule="auto"/>
        <w:rPr/>
      </w:pPr>
      <w:r>
        <w:rPr/>
        <w:t>招生章程、招生计划要点</w:t>
      </w:r>
    </w:p>
    <w:p>
      <w:pPr>
        <w:pStyle w:val="yo7s3p"/>
        <w:numPr>
          <w:ilvl w:val="1"/>
          <w:numId w:val="2"/>
        </w:numPr>
        <w:pBdr/>
        <w:spacing w:after="120" w:line="360" w:lineRule="auto"/>
        <w:rPr/>
      </w:pPr>
      <w:r>
        <w:rPr/>
        <w:t>如何查询招生章程？</w:t>
      </w:r>
    </w:p>
    <w:p>
      <w:pPr>
        <w:pStyle w:val="ablt93"/>
        <w:numPr/>
        <w:pBdr/>
        <w:spacing w:after="120" w:line="360" w:lineRule="auto"/>
        <w:ind w:left="0"/>
        <w:rPr/>
      </w:pPr>
      <w:r>
        <w:rPr/>
        <w:tab/>
        <w:t>很多渠道都可以查询到招生章程，这里提供两种渠道：1）目标院校招生官网；2）</w:t>
      </w:r>
      <w:r>
        <w:rPr/>
        <w:fldChar w:fldCharType="begin"/>
      </w:r>
      <w:r>
        <w:rPr/>
        <w:instrText>HYPERLINK https://gaokao.chsi.com.cn/zsgs/zhangcheng/listVerifedZszc.do?method=index&amp;yxmc=&amp;ssdm=51&amp;yxls=&amp;xlcc=&amp;zgsx=&amp;zgsx=&amp;yxjbz= normalLink \tdfe -10 \tdfn %u9633%u5149%u9AD8%u8003%u62DB%u751F%u7AE0%u7A0B \tdfu https://gaokao.chsi.com.cn/zsgs/zhangcheng/listVerifedZszc.do?method=index&amp;yxmc=&amp;ssdm=51&amp;yxls=&amp;xlcc=&amp;zgsx=&amp;zgsx=&amp;yxjbz= \tdlf FromDialog \tdlt inline \tdsub normalLink</w:instrText>
      </w:r>
      <w:r>
        <w:rPr/>
        <w:fldChar w:fldCharType="separate"/>
      </w:r>
      <w:r>
        <w:rPr>
          <w:rStyle w:val="4omzjh"/>
        </w:rPr>
        <w:t>阳光高考招生章程</w:t>
      </w:r>
      <w:r>
        <w:rPr/>
        <w:fldChar w:fldCharType="end"/>
      </w:r>
      <w:r>
        <w:rPr/>
        <w:t>页面，此处为汇总信息。</w:t>
      </w:r>
    </w:p>
    <w:p>
      <w:pPr>
        <w:pStyle w:val="yo7s3p"/>
        <w:numPr>
          <w:ilvl w:val="1"/>
          <w:numId w:val="2"/>
        </w:numPr>
        <w:spacing w:after="120" w:line="360" w:lineRule="auto"/>
        <w:ind/>
        <w:rPr/>
      </w:pPr>
      <w:r>
        <w:rPr/>
        <w:t>招生章程有哪些要点？</w:t>
      </w:r>
    </w:p>
    <w:p>
      <w:pPr>
        <w:numPr/>
        <w:pBdr>
          <w:bottom/>
        </w:pBdr>
        <w:spacing w:after="120" w:line="360" w:lineRule="auto"/>
        <w:ind w:left="0" w:firstLineChars="200"/>
        <w:jc w:val="both"/>
        <w:rPr/>
      </w:pPr>
      <w:r>
        <w:rPr/>
        <w:t>不同学校的招生章程内容差别可能较大，需</w:t>
      </w:r>
      <w:r>
        <w:rPr>
          <w:b/>
        </w:rPr>
        <w:t>具体章程具体分析</w:t>
      </w:r>
      <w:r>
        <w:rPr/>
        <w:t>，可以找到招生章程后在群里询问。此处以</w:t>
      </w:r>
      <w:r>
        <w:rPr/>
        <w:fldChar w:fldCharType="begin"/>
      </w:r>
      <w:r>
        <w:rPr/>
        <w:instrText>HYPERLINK http://www.zs.cdut.edu.cn/info/1011/4073.htm normalLink \tdfe -10 \tdfn %u6210%u90FD%u7406%u5DE5%u5927%u5B662023%u5E74%u62DB%u751F%u7AE0%u7A0B \tdfu http://www.zs.cdut.edu.cn/info/1011/4073.htm \tdlf FromDialog \tdlt inline \tdsub normalLink</w:instrText>
      </w:r>
      <w:r>
        <w:rPr/>
        <w:fldChar w:fldCharType="separate"/>
      </w:r>
      <w:r>
        <w:rPr>
          <w:rStyle w:val="4omzjh"/>
        </w:rPr>
        <w:t>成都理工大学2023年招生章程</w:t>
      </w:r>
      <w:r>
        <w:rPr/>
        <w:fldChar w:fldCharType="end"/>
      </w:r>
      <w:r>
        <w:rPr/>
        <w:t>为例，要点</w:t>
      </w:r>
      <w:r>
        <w:rPr>
          <w:b/>
        </w:rPr>
        <w:t>包括但不限于</w:t>
      </w:r>
      <w:r>
        <w:rPr/>
        <w:t>：1）第一章第三条，</w:t>
      </w:r>
      <w:r>
        <w:rPr>
          <w:b/>
        </w:rPr>
        <w:t>校区分布及校区间志愿填报录取规则</w:t>
      </w:r>
      <w:r>
        <w:rPr/>
        <w:t>；2）第一章第四条，</w:t>
      </w:r>
      <w:r>
        <w:rPr>
          <w:b/>
        </w:rPr>
        <w:t>办学层次及类型</w:t>
      </w:r>
      <w:r>
        <w:rPr/>
        <w:t>；3）第三章第八条，</w:t>
      </w:r>
      <w:r>
        <w:rPr>
          <w:b/>
        </w:rPr>
        <w:t>招生类型</w:t>
      </w:r>
      <w:r>
        <w:rPr/>
        <w:t>；4）第三章第十五条，</w:t>
      </w:r>
      <w:r>
        <w:rPr>
          <w:b/>
        </w:rPr>
        <w:t>专业投档规则</w:t>
      </w:r>
      <w:r>
        <w:rPr/>
        <w:t>；5）第三章第十六条、十七条、十八条、十九条、二十条，</w:t>
      </w:r>
      <w:r>
        <w:rPr>
          <w:b/>
        </w:rPr>
        <w:t>专业特殊要求</w:t>
      </w:r>
      <w:r>
        <w:rPr/>
        <w:t>。</w:t>
      </w:r>
    </w:p>
    <w:p>
      <w:pPr>
        <w:pStyle w:val="yo7s3p"/>
        <w:numPr>
          <w:ilvl w:val="1"/>
          <w:numId w:val="2"/>
        </w:numPr>
        <w:pBdr/>
        <w:spacing w:after="120" w:line="360" w:lineRule="auto"/>
        <w:rPr/>
      </w:pPr>
      <w:r>
        <w:rPr/>
        <w:t>如何查询招生计划？</w:t>
      </w:r>
    </w:p>
    <w:p>
      <w:pPr>
        <w:pStyle w:val="ablt93"/>
        <w:numPr/>
        <w:pBdr>
          <w:bottom/>
        </w:pBdr>
        <w:spacing w:after="120" w:line="360" w:lineRule="auto"/>
        <w:ind w:left="0"/>
        <w:rPr/>
      </w:pPr>
      <w:r>
        <w:rPr/>
        <w:tab/>
        <w:t>很多渠道都可以查询到招生计划，这里提供两种渠道：1）《招生考试报》；2）目标院校招生官网。</w:t>
      </w:r>
    </w:p>
    <w:p>
      <w:pPr>
        <w:pStyle w:val="yo7s3p"/>
        <w:numPr>
          <w:ilvl w:val="1"/>
          <w:numId w:val="2"/>
        </w:numPr>
        <w:pBdr/>
        <w:spacing w:after="120" w:line="360" w:lineRule="auto"/>
        <w:rPr/>
      </w:pPr>
      <w:r>
        <w:rPr/>
        <w:t>招生计划有哪些要点？</w:t>
      </w:r>
    </w:p>
    <w:p>
      <w:pPr>
        <w:pBdr/>
        <w:spacing w:after="120" w:line="360" w:lineRule="auto"/>
        <w:ind w:left="0" w:firstLineChars="200"/>
        <w:rPr/>
      </w:pPr>
      <w:r>
        <w:rPr/>
        <w:t>招生计划要点</w:t>
      </w:r>
      <w:r>
        <w:rPr>
          <w:b/>
        </w:rPr>
        <w:t>包括但不限于</w:t>
      </w:r>
      <w:r>
        <w:rPr/>
        <w:t>：高校四川招生</w:t>
      </w:r>
      <w:r>
        <w:rPr>
          <w:b/>
        </w:rPr>
        <w:t>类型（如理工文史普通批、地方专项、中外合作办学等）、名额（具体数量及最近几年的变化）、学制、学费等</w:t>
      </w:r>
      <w:r>
        <w:rPr/>
        <w:t>。</w:t>
      </w:r>
    </w:p>
    <w:p>
      <w:pPr>
        <w:spacing w:after="120" w:line="360" w:lineRule="auto"/>
        <w:rPr/>
      </w:pPr>
    </w:p>
    <w:p>
      <w:pPr>
        <w:pStyle w:val="ph1juw"/>
        <w:numPr>
          <w:ilvl w:val="0"/>
          <w:numId w:val="2"/>
        </w:numPr>
        <w:spacing w:after="120" w:line="360" w:lineRule="auto"/>
        <w:rPr/>
      </w:pPr>
      <w:r>
        <w:rPr/>
        <w:t>志愿填报工具及其使用方法</w:t>
      </w:r>
    </w:p>
    <w:p>
      <w:pPr>
        <w:pStyle w:val="yo7s3p"/>
        <w:numPr>
          <w:ilvl w:val="1"/>
          <w:numId w:val="2"/>
        </w:numPr>
        <w:spacing w:after="120" w:line="360" w:lineRule="auto"/>
        <w:rPr/>
      </w:pPr>
      <w:r>
        <w:rPr/>
        <w:t>有没有比较实用的辅助填报软件？</w:t>
      </w:r>
    </w:p>
    <w:p>
      <w:pPr>
        <w:numPr/>
        <w:pBdr/>
        <w:spacing w:after="120" w:line="360" w:lineRule="auto"/>
        <w:rPr/>
      </w:pPr>
      <w:r>
        <w:rPr>
          <w:sz w:val="22"/>
        </w:rPr>
        <w:tab/>
      </w:r>
      <w:r>
        <w:rPr/>
        <w:t>1）四川省教育考试院官方志愿填报工具-</w:t>
      </w:r>
      <w:r>
        <w:rPr>
          <w:rStyle w:val="4omzjh"/>
        </w:rPr>
        <w:fldChar w:fldCharType="begin"/>
      </w:r>
      <w:r>
        <w:rPr>
          <w:rStyle w:val="4omzjh"/>
        </w:rPr>
        <w:instrText xml:space="preserve">HYPERLINK https://gkt.sceeic.cn/#/home normalLink \tdfe -10 \tdfn %u9AD8%u8003%u901A \tdfu https://gkt.sceeic.cn/#/home \tdlf FromDialog \tdlt text </w:instrText>
      </w:r>
      <w:r>
        <w:rPr>
          <w:rStyle w:val="4omzjh"/>
        </w:rPr>
        <w:fldChar w:fldCharType="separate"/>
      </w:r>
      <w:r>
        <w:rPr>
          <w:rStyle w:val="4omzjh"/>
          <w:b/>
        </w:rPr>
        <w:t>高考通</w:t>
      </w:r>
      <w:r>
        <w:rPr/>
        <w:fldChar w:fldCharType="end"/>
      </w:r>
      <w:r>
        <w:rPr/>
        <w:t>；</w:t>
      </w:r>
    </w:p>
    <w:p>
      <w:pPr>
        <w:numPr/>
        <w:pBdr/>
        <w:spacing w:after="120" w:line="360" w:lineRule="auto"/>
        <w:ind w:left="0" w:firstLineChars="200"/>
        <w:rPr>
          <w:sz w:val="22"/>
        </w:rPr>
      </w:pPr>
      <w:r>
        <w:rPr/>
        <w:t>2）夸克手机客户端-搜索“夸克高考”进入小程序。</w:t>
      </w:r>
    </w:p>
    <w:p>
      <w:pPr>
        <w:numPr/>
        <w:pBdr>
          <w:bottom/>
        </w:pBdr>
        <w:spacing w:after="120" w:line="360" w:lineRule="auto"/>
        <w:rPr>
          <w:sz w:val="22"/>
        </w:rPr>
      </w:pPr>
    </w:p>
    <w:p>
      <w:pPr>
        <w:pStyle w:val="ph1juw"/>
        <w:numPr>
          <w:ilvl w:val="0"/>
          <w:numId w:val="2"/>
        </w:numPr>
        <w:spacing w:after="120" w:line="360" w:lineRule="auto"/>
        <w:rPr/>
      </w:pPr>
      <w:r>
        <w:rPr/>
        <w:t>特殊批次报名、填报、录取规则</w:t>
      </w:r>
    </w:p>
    <w:p>
      <w:pPr>
        <w:pStyle w:val="yo7s3p"/>
        <w:numPr>
          <w:ilvl w:val="1"/>
          <w:numId w:val="2"/>
        </w:numPr>
        <w:spacing w:after="120" w:line="360" w:lineRule="auto"/>
        <w:rPr/>
      </w:pPr>
      <w:r>
        <w:rPr/>
        <w:t>会东可报名的特殊批次有哪些?</w:t>
      </w:r>
    </w:p>
    <w:p>
      <w:pPr>
        <w:pBdr/>
        <w:spacing w:after="120" w:line="360" w:lineRule="auto"/>
        <w:ind w:left="0"/>
        <w:rPr>
          <w:b/>
        </w:rPr>
      </w:pPr>
      <w:r>
        <w:rPr>
          <w:b/>
        </w:rPr>
        <w:tab/>
      </w:r>
      <w:r>
        <w:rPr>
          <w:b w:val="false"/>
        </w:rPr>
        <w:t>详情可参考招生考试报前言部分内容说明，根据</w:t>
      </w:r>
      <w:r>
        <w:rPr>
          <w:b/>
        </w:rPr>
        <w:t>2022年招生考试报第1到3页内容（23年可能不一样，以23年为准）</w:t>
      </w:r>
      <w:r>
        <w:rPr>
          <w:b w:val="false"/>
        </w:rPr>
        <w:t>，涉及会东的特殊批次有</w:t>
      </w:r>
      <w:r>
        <w:rPr>
          <w:b/>
        </w:rPr>
        <w:t>定向就业招生、国家和省级公费师范生、国家优师计划（生源覆盖全省，但定向就业在68个脱贫县，会东不属于这68个脱贫县）、免费医学定向本科招生、地方专项计划、高校专项计划、少数民族预科、艺体批次等，</w:t>
      </w:r>
      <w:r>
        <w:rPr>
          <w:b w:val="false"/>
        </w:rPr>
        <w:t>其中，</w:t>
      </w:r>
      <w:r>
        <w:rPr>
          <w:b/>
        </w:rPr>
        <w:t>大部分特殊批次需要提前报名，请大家向所在高中了解是否有资格参加。</w:t>
      </w:r>
    </w:p>
    <w:p>
      <w:pPr>
        <w:pStyle w:val="yo7s3p"/>
        <w:numPr>
          <w:ilvl w:val="1"/>
          <w:numId w:val="2"/>
        </w:numPr>
        <w:spacing w:after="120" w:line="360" w:lineRule="auto"/>
        <w:rPr/>
      </w:pPr>
      <w:r>
        <w:rPr/>
        <w:t>需要重点关注的特殊批次录取次序有哪些？</w:t>
      </w:r>
    </w:p>
    <w:p>
      <w:pPr>
        <w:pBdr/>
        <w:spacing w:after="120" w:line="360" w:lineRule="auto"/>
        <w:ind w:left="0" w:firstLineChars="200"/>
        <w:rPr>
          <w:b w:val="false"/>
        </w:rPr>
      </w:pPr>
      <w:r>
        <w:rPr>
          <w:b/>
        </w:rPr>
        <w:t>详情可查看《四川省2023年普通高校招生实施规定》（高考志愿-录取批次安排，第二小点）。</w:t>
      </w:r>
      <w:r>
        <w:rPr>
          <w:b w:val="false"/>
        </w:rPr>
        <w:t>一部分特殊批次在本科提前批、本一、本二、专科提前批、专科批中录取；还有一部分部分次序在以上批次中间，如：地方专项计划在本科提前批结束后、本科一批开始前录取；省级公费师范生安排在本科第一批后、本科第二批录取前进行（并非所有）。</w:t>
      </w:r>
    </w:p>
    <w:p>
      <w:pPr>
        <w:spacing w:after="120" w:line="360" w:lineRule="auto"/>
        <w:ind w:left="0" w:firstLineChars="200"/>
        <w:rPr/>
      </w:pPr>
    </w:p>
    <w:p>
      <w:pPr>
        <w:pStyle w:val="ph1juw"/>
        <w:numPr>
          <w:ilvl w:val="0"/>
          <w:numId w:val="2"/>
        </w:numPr>
        <w:spacing w:after="120" w:line="360" w:lineRule="auto"/>
        <w:rPr/>
      </w:pPr>
      <w:r>
        <w:rPr/>
        <w:t>大类招生背景和规则</w:t>
      </w:r>
    </w:p>
    <w:p>
      <w:pPr>
        <w:pStyle w:val="yo7s3p"/>
        <w:numPr>
          <w:ilvl w:val="1"/>
          <w:numId w:val="2"/>
        </w:numPr>
        <w:pBdr/>
        <w:spacing w:after="120" w:line="360" w:lineRule="auto"/>
        <w:rPr/>
      </w:pPr>
      <w:r>
        <w:rPr/>
        <w:t>大类招生是什么？</w:t>
      </w:r>
    </w:p>
    <w:p>
      <w:pPr>
        <w:pBdr/>
        <w:spacing w:after="120" w:line="360" w:lineRule="auto"/>
        <w:ind w:left="0" w:firstLineChars="200"/>
        <w:rPr/>
      </w:pPr>
      <w:r>
        <w:rPr/>
        <w:t>根据</w:t>
      </w:r>
      <w:r>
        <w:rPr>
          <w:rStyle w:val="4omzjh"/>
        </w:rPr>
        <w:fldChar w:fldCharType="begin"/>
      </w:r>
      <w:r>
        <w:rPr>
          <w:rStyle w:val="4omzjh"/>
        </w:rPr>
        <w:instrText xml:space="preserve">HYPERLINK https://gaokao.chsi.com.cn/gkzt/tbzyzn2021 normalLink \tdfe -10 \tdfn %u9633%u5149%u9AD8%u8003%u5B98%u7F51 \tdfu https://gaokao.chsi.com.cn/gkzt/tbzyzn2021 \tdlf FromDialog \tdlt text </w:instrText>
      </w:r>
      <w:r>
        <w:rPr>
          <w:rStyle w:val="4omzjh"/>
        </w:rPr>
        <w:fldChar w:fldCharType="separate"/>
      </w:r>
      <w:r>
        <w:rPr>
          <w:rStyle w:val="4omzjh"/>
        </w:rPr>
        <w:t>阳光高考官网</w:t>
      </w:r>
      <w:r>
        <w:rPr/>
        <w:fldChar w:fldCharType="end"/>
      </w:r>
      <w:r>
        <w:rPr/>
        <w:t>-名次解释，按大类招生是近年来一些高校采取的新的人才选拔模式。在这种招生方式下，</w:t>
      </w:r>
      <w:r>
        <w:rPr>
          <w:b/>
        </w:rPr>
        <w:t>高校将相同或相近学科门类专业合并，按一个大类招生</w:t>
      </w:r>
      <w:r>
        <w:rPr/>
        <w:t>。通过该方式录取的学生在本科阶段先统一学习基础课，</w:t>
      </w:r>
      <w:r>
        <w:rPr>
          <w:b/>
        </w:rPr>
        <w:t>一段时间后再根据自己的学习兴趣和学校的专业设置情况，按照双向选择的原则最终确定所学专业</w:t>
      </w:r>
      <w:r>
        <w:rPr/>
        <w:t>。考生在报考按大类招生的专业时，要了解大类中都包含哪些专业（方向）。四川省教育考试院官方微信中有大类专业介绍。</w:t>
      </w:r>
    </w:p>
    <w:p>
      <w:pPr>
        <w:pBdr>
          <w:bottom/>
        </w:pBdr>
        <w:spacing w:after="120" w:line="360" w:lineRule="auto"/>
        <w:ind w:left="0" w:firstLineChars="200"/>
        <w:rPr/>
      </w:pPr>
    </w:p>
    <w:p>
      <w:pPr>
        <w:pStyle w:val="ph1juw"/>
        <w:numPr>
          <w:ilvl w:val="0"/>
          <w:numId w:val="2"/>
        </w:numPr>
        <w:spacing w:after="120" w:line="360" w:lineRule="auto"/>
        <w:rPr/>
      </w:pPr>
      <w:r>
        <w:rPr/>
        <w:t>高校、专业类别与特征</w:t>
      </w:r>
    </w:p>
    <w:p>
      <w:pPr>
        <w:pStyle w:val="yo7s3p"/>
        <w:numPr>
          <w:ilvl w:val="1"/>
          <w:numId w:val="2"/>
        </w:numPr>
        <w:pBdr/>
        <w:spacing w:after="120" w:line="360" w:lineRule="auto"/>
        <w:rPr/>
      </w:pPr>
      <w:r>
        <w:rPr/>
        <w:t>如何查询高校名录？</w:t>
      </w:r>
    </w:p>
    <w:p>
      <w:pPr>
        <w:pStyle w:val="ablt93"/>
        <w:pBdr/>
        <w:spacing w:after="120" w:line="360" w:lineRule="auto"/>
        <w:rPr/>
      </w:pPr>
      <w:r>
        <w:rPr/>
        <w:tab/>
        <w:t>阳光高考-</w:t>
      </w:r>
      <w:r>
        <w:rPr/>
        <w:fldChar w:fldCharType="begin"/>
      </w:r>
      <w:r>
        <w:rPr/>
        <w:instrText>HYPERLINK https://gaokao.chsi.com.cn/sch/search--ss-on,option-qg,searchType-1,start-0.dhtml normalLink \tdfe -10 \tdfn %u9662%u6821%u5E93 \tdfu https://gaokao.chsi.com.cn/sch/search--ss-on,option-qg,searchType-1,start-0.dhtml \tdlf FromDialog \tdlt text \tdsub normalLink</w:instrText>
      </w:r>
      <w:r>
        <w:rPr/>
        <w:fldChar w:fldCharType="separate"/>
      </w:r>
      <w:r>
        <w:rPr>
          <w:rStyle w:val="4omzjh"/>
        </w:rPr>
        <w:t>院校查询</w:t>
      </w:r>
      <w:r>
        <w:rPr/>
        <w:fldChar w:fldCharType="end"/>
      </w:r>
      <w:r>
        <w:rPr/>
        <w:t>，在该库中无法查询到的内地高校可能是野鸡大学，拿不准的可以在群里询问。</w:t>
      </w:r>
    </w:p>
    <w:p>
      <w:pPr>
        <w:pStyle w:val="yo7s3p"/>
        <w:numPr>
          <w:ilvl w:val="1"/>
          <w:numId w:val="2"/>
        </w:numPr>
        <w:pBdr/>
        <w:spacing w:after="120" w:line="360" w:lineRule="auto"/>
        <w:rPr/>
      </w:pPr>
      <w:r>
        <w:rPr/>
        <w:t>如何查询专业名录？</w:t>
      </w:r>
    </w:p>
    <w:p>
      <w:pPr>
        <w:pStyle w:val="ablt93"/>
        <w:pBdr/>
        <w:spacing w:after="120" w:line="360" w:lineRule="auto"/>
        <w:ind w:left="0" w:firstLineChars="200"/>
        <w:rPr/>
      </w:pPr>
      <w:r>
        <w:rPr/>
        <w:t>阳光高考-</w:t>
      </w:r>
      <w:r>
        <w:rPr>
          <w:rStyle w:val="4omzjh"/>
        </w:rPr>
        <w:fldChar w:fldCharType="begin"/>
      </w:r>
      <w:r>
        <w:rPr>
          <w:rStyle w:val="4omzjh"/>
        </w:rPr>
        <w:instrText xml:space="preserve">HYPERLINK https://gaokao.chsi.com.cn/zyk/zybk/ normalLink \tdfe -10 \tdfn %u4E13%u4E1A%u67E5%u8BE2 \tdfu https://gaokao.chsi.com.cn/zyk/zybk/ \tdlf FromDialog \tdlt text </w:instrText>
      </w:r>
      <w:r>
        <w:rPr>
          <w:rStyle w:val="4omzjh"/>
        </w:rPr>
        <w:fldChar w:fldCharType="separate"/>
      </w:r>
      <w:r>
        <w:rPr>
          <w:rStyle w:val="4omzjh"/>
        </w:rPr>
        <w:t>专业查询</w:t>
      </w:r>
      <w:r>
        <w:rPr/>
        <w:fldChar w:fldCharType="end"/>
      </w:r>
      <w:r>
        <w:rPr/>
        <w:t>，该目录内有门类、专业类、专业名称、专业代码、开设院校、专业满意度等信息。</w:t>
      </w:r>
    </w:p>
    <w:p>
      <w:pPr>
        <w:pStyle w:val="yo7s3p"/>
        <w:numPr>
          <w:ilvl w:val="1"/>
          <w:numId w:val="2"/>
        </w:numPr>
        <w:pBdr/>
        <w:spacing w:after="120" w:line="360" w:lineRule="auto"/>
        <w:rPr/>
      </w:pPr>
      <w:r>
        <w:rPr/>
        <w:t>双一流/211/985之间是什么关系？</w:t>
      </w:r>
    </w:p>
    <w:p>
      <w:pPr>
        <w:pStyle w:val="ablt93"/>
        <w:pBdr>
          <w:bottom/>
        </w:pBdr>
        <w:spacing w:after="120" w:line="360" w:lineRule="auto"/>
        <w:ind w:left="0" w:firstLineChars="200"/>
        <w:rPr/>
      </w:pPr>
      <w:r>
        <w:rPr/>
        <w:t>三者均是中央为建设一流高校或学科而设立的项目。单从院校范围看，“双一流”共有147所（第二轮），211共有112所，985共有39所；双一流包含所有211，211包含所有985。</w:t>
      </w:r>
    </w:p>
    <w:p>
      <w:pPr>
        <w:pStyle w:val="yo7s3p"/>
        <w:numPr>
          <w:ilvl w:val="1"/>
          <w:numId w:val="2"/>
        </w:numPr>
        <w:pBdr/>
        <w:spacing w:after="120" w:line="360" w:lineRule="auto"/>
        <w:rPr/>
      </w:pPr>
      <w:r>
        <w:rPr/>
        <w:t>什么是民办院校？</w:t>
      </w:r>
    </w:p>
    <w:p>
      <w:pPr>
        <w:pStyle w:val="ablt93"/>
        <w:pBdr>
          <w:bottom/>
        </w:pBdr>
        <w:spacing w:after="120" w:line="360" w:lineRule="auto"/>
        <w:rPr/>
      </w:pPr>
      <w:r>
        <w:rPr/>
        <w:tab/>
        <w:t>根据</w:t>
      </w:r>
      <w:r>
        <w:rPr/>
        <w:fldChar w:fldCharType="begin"/>
      </w:r>
      <w:r>
        <w:rPr/>
        <w:instrText>HYPERLINK https://gaokao.chsi.com.cn/gkxx/gkcs/201712/20171212/1644084026.html normalLink \tdfe -10 \tdfn %u9633%u5149%u9AD8%u8003 \tdfu https://gaokao.chsi.com.cn/gkxx/gkcs/201712/20171212/1644084026.html \tdlf FromDialog \tdlt text \tdsub normalLink</w:instrText>
      </w:r>
      <w:r>
        <w:rPr/>
        <w:fldChar w:fldCharType="separate"/>
      </w:r>
      <w:r>
        <w:rPr>
          <w:rStyle w:val="4omzjh"/>
        </w:rPr>
        <w:t>阳光高考-民办院校介绍</w:t>
      </w:r>
      <w:r>
        <w:rPr/>
        <w:fldChar w:fldCharType="end"/>
      </w:r>
      <w:r>
        <w:rPr/>
        <w:t>，民办高校是指</w:t>
      </w:r>
      <w:r>
        <w:rPr>
          <w:b/>
        </w:rPr>
        <w:t>企业事业组织、社会团体及其他社会组织和公民个人</w:t>
      </w:r>
      <w:r>
        <w:rPr/>
        <w:t>利用</w:t>
      </w:r>
      <w:r>
        <w:rPr>
          <w:b/>
        </w:rPr>
        <w:t>非国家财政性教育经费</w:t>
      </w:r>
      <w:r>
        <w:rPr/>
        <w:t>，面向社会举办的高等学校。如吉利学院。一般学费比较贵，除非是西湖大学这个层次的。</w:t>
      </w:r>
    </w:p>
    <w:p>
      <w:pPr>
        <w:pStyle w:val="yo7s3p"/>
        <w:numPr>
          <w:ilvl w:val="1"/>
          <w:numId w:val="2"/>
        </w:numPr>
        <w:pBdr/>
        <w:spacing w:after="120" w:line="360" w:lineRule="auto"/>
        <w:rPr/>
      </w:pPr>
      <w:r>
        <w:rPr/>
        <w:t>什么是独立学院？</w:t>
      </w:r>
    </w:p>
    <w:p>
      <w:pPr>
        <w:pStyle w:val="ablt93"/>
        <w:pBdr>
          <w:bottom/>
        </w:pBdr>
        <w:spacing w:after="120" w:line="360" w:lineRule="auto"/>
        <w:rPr/>
      </w:pPr>
      <w:r>
        <w:rPr/>
        <w:tab/>
        <w:t>根据</w:t>
      </w:r>
      <w:r>
        <w:rPr>
          <w:rStyle w:val="4omzjh"/>
        </w:rPr>
        <w:fldChar w:fldCharType="begin"/>
      </w:r>
      <w:r>
        <w:rPr>
          <w:rStyle w:val="4omzjh"/>
        </w:rPr>
        <w:instrText xml:space="preserve">HYPERLINK https://gaokao.chsi.com.cn/gkxx/zcdh/200803/20080307/3975622.html normalLink \tdfe -10 \tdfn %u9633%u5149%u9AD8%u8003-%u72EC%u7ACB%u5B66%u9662%u4ECB%u7ECD \tdfu https://gaokao.chsi.com.cn/gkxx/zcdh/200803/20080307/3975622.html \tdlf FromDialog \tdlt text </w:instrText>
      </w:r>
      <w:r>
        <w:rPr>
          <w:rStyle w:val="4omzjh"/>
        </w:rPr>
        <w:fldChar w:fldCharType="separate"/>
      </w:r>
      <w:r>
        <w:rPr>
          <w:rStyle w:val="4omzjh"/>
        </w:rPr>
        <w:t>阳光高考-独立学院介绍</w:t>
      </w:r>
      <w:r>
        <w:rPr/>
        <w:fldChar w:fldCharType="end"/>
      </w:r>
      <w:r>
        <w:rPr/>
        <w:t>，独立学院是指</w:t>
      </w:r>
      <w:r>
        <w:rPr>
          <w:b/>
        </w:rPr>
        <w:t>实施本科以上学历教育的普通高等学校</w:t>
      </w:r>
      <w:r>
        <w:rPr>
          <w:b w:val="false"/>
        </w:rPr>
        <w:t>与</w:t>
      </w:r>
      <w:r>
        <w:rPr>
          <w:b/>
        </w:rPr>
        <w:t>国家机构以外的社会组织或者个人合作</w:t>
      </w:r>
      <w:r>
        <w:rPr/>
        <w:t>，利用</w:t>
      </w:r>
      <w:r>
        <w:rPr>
          <w:b/>
        </w:rPr>
        <w:t>非国家财政性经费举办</w:t>
      </w:r>
      <w:r>
        <w:rPr/>
        <w:t>的</w:t>
      </w:r>
      <w:r>
        <w:rPr>
          <w:b/>
        </w:rPr>
        <w:t>实施本科学历教育</w:t>
      </w:r>
      <w:r>
        <w:rPr/>
        <w:t>的高等学校。简而言之，独立学院是普通高校和其他社会组织（企业等）合作共建的学校，如成都理工大学工程技术学院。学费比较贵。</w:t>
      </w:r>
    </w:p>
    <w:p>
      <w:pPr>
        <w:pStyle w:val="yo7s3p"/>
        <w:numPr>
          <w:ilvl w:val="1"/>
          <w:numId w:val="2"/>
        </w:numPr>
        <w:pBdr/>
        <w:spacing w:after="120" w:line="360" w:lineRule="auto"/>
        <w:rPr/>
      </w:pPr>
      <w:r>
        <w:rPr/>
        <w:t>中外合作办学有哪些特点？</w:t>
      </w:r>
    </w:p>
    <w:p>
      <w:pPr>
        <w:pStyle w:val="ablt93"/>
        <w:pBdr>
          <w:bottom/>
        </w:pBdr>
        <w:spacing w:after="120" w:line="360" w:lineRule="auto"/>
        <w:rPr/>
      </w:pPr>
      <w:r>
        <w:rPr/>
        <w:tab/>
        <w:t>以</w:t>
      </w:r>
      <w:r>
        <w:rPr>
          <w:b/>
        </w:rPr>
        <w:t>成都理工大学中外合作办校项目</w:t>
      </w:r>
      <w:r>
        <w:rPr/>
        <w:t>为案例，提取出以下几个特点：</w:t>
      </w:r>
      <w:r>
        <w:rPr>
          <w:b/>
        </w:rPr>
        <w:t>1）中国高校和外国高校合作办学；2）达到毕业要求时，颁发中国高校毕业证、学位证，外国高校学位证，且与普通学生证书无异；3）不得转入其他非中外合作办学专业学习；4）学费比较贵。</w:t>
      </w:r>
    </w:p>
    <w:p>
      <w:pPr>
        <w:pStyle w:val="yo7s3p"/>
        <w:numPr>
          <w:ilvl w:val="1"/>
          <w:numId w:val="2"/>
        </w:numPr>
        <w:pBdr/>
        <w:spacing w:after="120" w:line="360" w:lineRule="auto"/>
        <w:rPr/>
      </w:pPr>
      <w:r>
        <w:rPr/>
        <w:t>内地与港澳台地区合作办学学校有哪些？</w:t>
      </w:r>
    </w:p>
    <w:p>
      <w:pPr>
        <w:pStyle w:val="ablt93"/>
        <w:pBdr/>
        <w:spacing w:after="120" w:line="360" w:lineRule="auto"/>
        <w:rPr/>
      </w:pPr>
      <w:r>
        <w:rPr/>
        <w:tab/>
        <w:t>根据</w:t>
      </w:r>
      <w:r>
        <w:rPr>
          <w:rStyle w:val="4omzjh"/>
        </w:rPr>
        <w:fldChar w:fldCharType="begin"/>
      </w:r>
      <w:r>
        <w:rPr>
          <w:rStyle w:val="4omzjh"/>
        </w:rPr>
        <w:instrText xml:space="preserve">HYPERLINK https://gaokao.chsi.com.cn/sch/search.do?searchType=1&amp;ssdm=&amp;yxls=&amp;xlcc=&amp;zgsx=&amp;zgsx=&amp;yxjbz=5 normalLink \tdfe -10 \tdfn %u9633%u5149%u9AD8%u8003-%u5185%u5730%u4E0E%u6E2F%u6FB3%u53F0%u5730%u533A%u5408%u4F5C%u529E%u5B66%u4ECB%u7ECD \tdfu https://gaokao.chsi.com.cn/sch/search.do?searchType=1&amp;ssdm=&amp;yxls=&amp;xlcc=&amp;zgsx=&amp;zgsx=&amp;yxjbz=5 \tdlf FromDialog \tdlt text </w:instrText>
      </w:r>
      <w:r>
        <w:rPr>
          <w:rStyle w:val="4omzjh"/>
        </w:rPr>
        <w:fldChar w:fldCharType="separate"/>
      </w:r>
      <w:r>
        <w:rPr>
          <w:rStyle w:val="4omzjh"/>
        </w:rPr>
        <w:t>阳光高考-内地与港澳台地区合作办学介绍</w:t>
      </w:r>
      <w:r>
        <w:rPr/>
        <w:fldChar w:fldCharType="end"/>
      </w:r>
      <w:r>
        <w:rPr/>
        <w:t>，内地与港澳台合作办学的高校有三所，分别是</w:t>
      </w:r>
      <w:r>
        <w:rPr>
          <w:rStyle w:val="4omzjh"/>
        </w:rPr>
        <w:fldChar w:fldCharType="begin"/>
      </w:r>
      <w:r>
        <w:rPr>
          <w:rStyle w:val="4omzjh"/>
        </w:rPr>
        <w:instrText xml:space="preserve">HYPERLINK https://gaokao.chsi.com.cn/sch/schoolInfoMain--schId-398036.dhtml normalLink \tdkey 2bv209 \tdfe -10 \tdfn %u5317%u4EAC%u5E08%u8303%u5927%u5B66-%u9999%u6E2F%u6D78%u4F1A%u5927%u5B66%u8054%u5408%u56FD%u9645%u5B66%u9662 \tdfu https://gaokao.chsi.com.cn/sch/schoolInfoMain--schId-398036.dhtml \tdlt inline </w:instrText>
      </w:r>
      <w:r>
        <w:rPr>
          <w:rStyle w:val="4omzjh"/>
        </w:rPr>
        <w:fldChar w:fldCharType="separate"/>
      </w:r>
      <w:r>
        <w:rPr>
          <w:rStyle w:val="4omzjh"/>
        </w:rPr>
        <w:t>北京师范大学-香港浸会大学联合国际学院</w:t>
      </w:r>
      <w:r>
        <w:rPr>
          <w:rStyle w:val="4omzjh"/>
        </w:rPr>
        <w:fldChar w:fldCharType="end"/>
      </w:r>
      <w:r>
        <w:rPr/>
        <w:t>、</w:t>
      </w:r>
      <w:r>
        <w:rPr>
          <w:rStyle w:val="4omzjh"/>
        </w:rPr>
        <w:fldChar w:fldCharType="begin"/>
      </w:r>
      <w:r>
        <w:rPr>
          <w:rStyle w:val="4omzjh"/>
        </w:rPr>
        <w:instrText xml:space="preserve">HYPERLINK https://gaokao.chsi.com.cn/sch/schoolInfoMain--schId-956934555.dhtml normalLink \tdkey eh9c9x \tdfe -10 \tdfn %u9999%u6E2F%u4E2D%u6587%u5927%u5B66%28%u6DF1%u5733%29 \tdfu https://gaokao.chsi.com.cn/sch/schoolInfoMain--schId-956934555.dhtml \tdlt inline </w:instrText>
      </w:r>
      <w:r>
        <w:rPr>
          <w:rStyle w:val="4omzjh"/>
        </w:rPr>
        <w:fldChar w:fldCharType="separate"/>
      </w:r>
      <w:r>
        <w:rPr>
          <w:rStyle w:val="4omzjh"/>
        </w:rPr>
        <w:t>香港中文大学(深圳)</w:t>
      </w:r>
      <w:r>
        <w:rPr>
          <w:rStyle w:val="4omzjh"/>
        </w:rPr>
        <w:fldChar w:fldCharType="end"/>
      </w:r>
      <w:r>
        <w:rPr/>
        <w:t>、</w:t>
      </w:r>
      <w:r>
        <w:rPr>
          <w:rStyle w:val="4omzjh"/>
        </w:rPr>
        <w:fldChar w:fldCharType="begin"/>
      </w:r>
      <w:r>
        <w:rPr>
          <w:rStyle w:val="4omzjh"/>
        </w:rPr>
        <w:instrText xml:space="preserve">HYPERLINK https://gaokao.chsi.com.cn/sch/schoolInfoMain--schId-4414550838.dhtml normalLink \tdkey p220yx \tdfe -10 \tdfn %u9999%u6E2F%u79D1%u6280%u5927%u5B66%28%u5E7F%u5DDE%29 \tdfu https://gaokao.chsi.com.cn/sch/schoolInfoMain--schId-4414550838.dhtml \tdlt inline </w:instrText>
      </w:r>
      <w:r>
        <w:rPr>
          <w:rStyle w:val="4omzjh"/>
        </w:rPr>
        <w:fldChar w:fldCharType="separate"/>
      </w:r>
      <w:r>
        <w:rPr>
          <w:rStyle w:val="4omzjh"/>
        </w:rPr>
        <w:t>香港科技大学(广州)</w:t>
      </w:r>
      <w:r>
        <w:rPr>
          <w:rStyle w:val="4omzjh"/>
        </w:rPr>
        <w:fldChar w:fldCharType="end"/>
      </w:r>
      <w:r>
        <w:rPr/>
        <w:t>。</w:t>
      </w:r>
    </w:p>
    <w:p>
      <w:pPr>
        <w:pStyle w:val="yo7s3p"/>
        <w:numPr>
          <w:ilvl w:val="1"/>
          <w:numId w:val="2"/>
        </w:numPr>
        <w:pBdr/>
        <w:spacing w:after="120" w:line="360" w:lineRule="auto"/>
        <w:rPr/>
      </w:pPr>
      <w:r>
        <w:rPr/>
        <w:t>招生广告里提到的“名校成教、自考、函授”是什么？</w:t>
      </w:r>
    </w:p>
    <w:p>
      <w:pPr>
        <w:pBdr>
          <w:bottom/>
        </w:pBdr>
        <w:spacing w:after="120" w:line="360" w:lineRule="auto"/>
        <w:rPr>
          <w:b w:val="false"/>
        </w:rPr>
      </w:pPr>
      <w:r>
        <w:rPr/>
        <w:tab/>
        <w:t>广告真实性存疑，请勿轻易相信。虽然，正规的成教、自考、函授是国家认可的学历教育，但是，</w:t>
      </w:r>
      <w:r>
        <w:rPr>
          <w:b/>
        </w:rPr>
        <w:t>社会认可度相对不高（各有不同）、可用范围相对不广，不建议选择此类模式（划重点！）</w:t>
      </w:r>
      <w:r>
        <w:rPr>
          <w:b w:val="false"/>
        </w:rPr>
        <w:t>。请各位考生</w:t>
      </w:r>
      <w:r>
        <w:rPr>
          <w:b/>
        </w:rPr>
        <w:t>务必通过官方提供的链接填报统招普通全日制高校志愿</w:t>
      </w:r>
      <w:r>
        <w:rPr>
          <w:b w:val="false"/>
        </w:rPr>
        <w:t>。</w:t>
      </w:r>
    </w:p>
    <w:p>
      <w:pPr>
        <w:spacing w:after="120" w:line="360" w:lineRule="auto"/>
        <w:rPr>
          <w:b w:val="false"/>
        </w:rPr>
      </w:pPr>
    </w:p>
    <w:p>
      <w:pPr>
        <w:pStyle w:val="ph1juw"/>
        <w:numPr>
          <w:ilvl w:val="0"/>
          <w:numId w:val="2"/>
        </w:numPr>
        <w:pBdr>
          <w:bottom/>
        </w:pBdr>
        <w:spacing w:after="120" w:line="360" w:lineRule="auto"/>
        <w:rPr/>
      </w:pPr>
      <w:r>
        <w:rPr/>
        <w:t>与我们所在高校或专业相关的问题</w:t>
      </w:r>
    </w:p>
    <w:p>
      <w:pPr>
        <w:spacing w:after="120" w:line="360" w:lineRule="auto"/>
        <w:rPr/>
      </w:pPr>
    </w:p>
    <w:p>
      <w:pPr>
        <w:pStyle w:val="ph1juw"/>
        <w:numPr>
          <w:ilvl w:val="0"/>
          <w:numId w:val="2"/>
        </w:numPr>
        <w:spacing w:after="120" w:line="360" w:lineRule="auto"/>
        <w:rPr/>
      </w:pPr>
      <w:r>
        <w:rPr/>
        <w:t>其他问题</w:t>
      </w:r>
    </w:p>
    <w:p>
      <w:pPr>
        <w:pStyle w:val="yo7s3p"/>
        <w:numPr>
          <w:ilvl w:val="1"/>
          <w:numId w:val="2"/>
        </w:numPr>
        <w:spacing w:after="120" w:line="360" w:lineRule="auto"/>
        <w:rPr/>
      </w:pPr>
      <w:r>
        <w:rPr/>
        <w:t>填志愿需要准备哪些东西？</w:t>
      </w:r>
    </w:p>
    <w:p>
      <w:pPr>
        <w:pBdr/>
        <w:spacing w:after="120" w:line="360" w:lineRule="auto"/>
        <w:ind w:left="0" w:firstLineChars="200"/>
        <w:rPr>
          <w:sz w:val="22"/>
        </w:rPr>
      </w:pPr>
      <w:r>
        <w:rPr>
          <w:sz w:val="22"/>
        </w:rPr>
        <w:t>1）一台可以上网的电脑，笔记本、台式均可；2）《招生考试报》《高考志愿填报指南》（一般在高考前学校就已组织购买）。</w:t>
      </w:r>
    </w:p>
    <w:p>
      <w:pPr>
        <w:pStyle w:val="yo7s3p"/>
        <w:numPr>
          <w:ilvl w:val="1"/>
          <w:numId w:val="2"/>
        </w:numPr>
        <w:spacing w:after="120" w:line="360" w:lineRule="auto"/>
        <w:rPr/>
      </w:pPr>
      <w:r>
        <w:rPr/>
        <w:t>《招生考试报》《高考</w:t>
      </w:r>
      <w:r>
        <w:rPr/>
        <w:t>志愿填报指南》能不能用往年的代替？</w:t>
      </w:r>
    </w:p>
    <w:p>
      <w:pPr>
        <w:pBdr/>
        <w:spacing w:after="120" w:line="360" w:lineRule="auto"/>
        <w:ind w:left="0" w:firstLineChars="200"/>
        <w:rPr>
          <w:sz w:val="22"/>
        </w:rPr>
      </w:pPr>
      <w:r>
        <w:rPr>
          <w:sz w:val="22"/>
        </w:rPr>
        <w:t>不建议用往年的，每年内容有明显不同。可以通过在线查找官方2023年信息的方法代替。</w:t>
      </w:r>
    </w:p>
    <w:p>
      <w:pPr>
        <w:pStyle w:val="yo7s3p"/>
        <w:numPr>
          <w:ilvl w:val="1"/>
          <w:numId w:val="2"/>
        </w:numPr>
        <w:spacing w:after="120" w:line="360" w:lineRule="auto"/>
        <w:rPr/>
      </w:pPr>
      <w:r>
        <w:rPr/>
        <w:t>会东考生加分资格如何认定？加多少分？</w:t>
      </w:r>
    </w:p>
    <w:p>
      <w:pPr>
        <w:pBdr/>
        <w:spacing w:after="120" w:line="360" w:lineRule="auto"/>
        <w:jc w:val="both"/>
        <w:rPr>
          <w:sz w:val="22"/>
        </w:rPr>
      </w:pPr>
      <w:r>
        <w:rPr>
          <w:sz w:val="22"/>
        </w:rPr>
        <w:tab/>
        <w:t>加分可以从两个角度来看，一个是</w:t>
      </w:r>
      <w:r>
        <w:rPr>
          <w:b/>
          <w:sz w:val="22"/>
        </w:rPr>
        <w:t>考生有没有资格加分？</w:t>
      </w:r>
      <w:r>
        <w:rPr>
          <w:sz w:val="22"/>
        </w:rPr>
        <w:t>根据《四川省2023年普通高校招生实施规定》文件精神（高考报名-报名办法，第三小点），如果你是会东考生，须在2020年8月31日前有会东正式户籍。另一个是</w:t>
      </w:r>
      <w:r>
        <w:rPr>
          <w:b/>
          <w:sz w:val="22"/>
        </w:rPr>
        <w:t>院校认不认，认多少分？</w:t>
      </w:r>
      <w:r>
        <w:rPr>
          <w:sz w:val="22"/>
        </w:rPr>
        <w:t>根据《四川省2023年普通高校招生实施规定》文件精神（招生录取-录取照顾政策，第五小点），会东县</w:t>
      </w:r>
      <w:r>
        <w:rPr>
          <w:b/>
          <w:sz w:val="22"/>
        </w:rPr>
        <w:t>少数民族报考本科第一批次高校加25分，其他高校加50分</w:t>
      </w:r>
      <w:r>
        <w:rPr>
          <w:sz w:val="22"/>
        </w:rPr>
        <w:t>；</w:t>
      </w:r>
      <w:r>
        <w:rPr>
          <w:b/>
          <w:sz w:val="22"/>
        </w:rPr>
        <w:t>汉族报考本科第一批次高校加10分，其他高校加25分</w:t>
      </w:r>
      <w:r>
        <w:rPr>
          <w:sz w:val="22"/>
        </w:rPr>
        <w:t>。加分超过20分的原则上只适用于省内高校。</w:t>
      </w:r>
      <w:r>
        <w:rPr>
          <w:b/>
          <w:sz w:val="22"/>
        </w:rPr>
        <w:t>院校认同加分与否及认可多少需阅读目标院校招生简章或招生考试报</w:t>
      </w:r>
      <w:r>
        <w:rPr>
          <w:sz w:val="22"/>
        </w:rPr>
        <w:t>。</w:t>
      </w:r>
    </w:p>
    <w:p>
      <w:pPr>
        <w:pStyle w:val="yo7s3p"/>
        <w:numPr>
          <w:ilvl w:val="1"/>
          <w:numId w:val="2"/>
        </w:numPr>
        <w:spacing w:after="120" w:line="360" w:lineRule="auto"/>
        <w:rPr/>
      </w:pPr>
      <w:r>
        <w:rPr/>
        <w:t>什么时候可以查询录取状态？</w:t>
      </w:r>
    </w:p>
    <w:p>
      <w:pPr>
        <w:pBdr/>
        <w:spacing w:after="120" w:line="360" w:lineRule="auto"/>
        <w:rPr/>
      </w:pPr>
      <w:r>
        <w:rPr>
          <w:sz w:val="22"/>
        </w:rPr>
        <w:tab/>
      </w:r>
      <w:r>
        <w:rPr/>
        <w:t>各批次进入录取时间后便可对应查询。</w:t>
      </w:r>
    </w:p>
    <w:p>
      <w:pPr>
        <w:pStyle w:val="yo7s3p"/>
        <w:numPr>
          <w:ilvl w:val="1"/>
          <w:numId w:val="2"/>
        </w:numPr>
        <w:spacing w:after="120" w:line="360" w:lineRule="auto"/>
        <w:rPr/>
      </w:pPr>
      <w:r>
        <w:rPr/>
        <w:t>如何查询录取状态？</w:t>
      </w:r>
    </w:p>
    <w:p>
      <w:pPr>
        <w:pBdr/>
        <w:spacing w:after="120" w:line="360" w:lineRule="auto"/>
        <w:rPr>
          <w:sz w:val="22"/>
        </w:rPr>
      </w:pPr>
      <w:r>
        <w:rPr>
          <w:sz w:val="22"/>
        </w:rPr>
        <w:tab/>
        <w:t>许多渠道都可以查询录取状态，主要有以下几个：</w:t>
      </w:r>
      <w:r>
        <w:rPr>
          <w:b/>
          <w:sz w:val="22"/>
        </w:rPr>
        <w:t>高校招生网、四川省教育考试院官方网站和微信</w:t>
      </w:r>
      <w:r>
        <w:rPr>
          <w:sz w:val="22"/>
        </w:rPr>
        <w:t>等。</w:t>
      </w:r>
    </w:p>
    <w:p>
      <w:pPr>
        <w:pStyle w:val="yo7s3p"/>
        <w:numPr>
          <w:ilvl w:val="1"/>
          <w:numId w:val="2"/>
        </w:numPr>
        <w:spacing w:after="120" w:line="360" w:lineRule="auto"/>
        <w:rPr/>
      </w:pPr>
      <w:r>
        <w:rPr/>
        <w:t>为什么一直显示“院校在阅”？</w:t>
      </w:r>
    </w:p>
    <w:p>
      <w:pPr>
        <w:pBdr/>
        <w:spacing w:after="120" w:line="360" w:lineRule="auto"/>
        <w:jc w:val="both"/>
        <w:rPr/>
      </w:pPr>
      <w:r>
        <w:rPr>
          <w:sz w:val="22"/>
        </w:rPr>
        <w:tab/>
      </w:r>
      <w:r>
        <w:rPr/>
        <w:t>主要有3个原因：1）录取工作尚未完成；2）录取结果尚未发布；3）查询系统更新延迟。</w:t>
      </w:r>
    </w:p>
    <w:p>
      <w:pPr>
        <w:pStyle w:val="yo7s3p"/>
        <w:numPr>
          <w:ilvl w:val="1"/>
          <w:numId w:val="2"/>
        </w:numPr>
        <w:spacing w:after="120" w:line="360" w:lineRule="auto"/>
        <w:rPr/>
      </w:pPr>
      <w:r>
        <w:rPr/>
        <w:t>录取通知书什么时候发？</w:t>
      </w:r>
    </w:p>
    <w:p>
      <w:pPr>
        <w:pBdr/>
        <w:spacing w:after="120" w:line="360" w:lineRule="auto"/>
        <w:rPr>
          <w:sz w:val="22"/>
        </w:rPr>
      </w:pPr>
      <w:r>
        <w:rPr>
          <w:sz w:val="22"/>
        </w:rPr>
        <w:tab/>
        <w:t>查询到录取信息后耐心等待或问高校招生办。</w:t>
      </w:r>
    </w:p>
    <w:p>
      <w:pPr>
        <w:pStyle w:val="yo7s3p"/>
        <w:numPr>
          <w:ilvl w:val="1"/>
          <w:numId w:val="2"/>
        </w:numPr>
        <w:spacing w:after="120" w:line="360" w:lineRule="auto"/>
        <w:rPr/>
      </w:pPr>
      <w:r>
        <w:rPr/>
        <w:t>大学入学需要做哪些准备？</w:t>
      </w:r>
    </w:p>
    <w:p>
      <w:pPr>
        <w:pBdr/>
        <w:spacing w:after="120" w:line="360" w:lineRule="auto"/>
        <w:rPr/>
      </w:pPr>
      <w:r>
        <w:rPr/>
        <w:tab/>
      </w:r>
      <w:r>
        <w:rPr>
          <w:b w:val="false"/>
        </w:rPr>
        <w:t>一般来说，</w:t>
      </w:r>
      <w:r>
        <w:rPr>
          <w:b/>
        </w:rPr>
        <w:t>录取通知书及其附带材料上有明确说明。</w:t>
      </w:r>
      <w:r>
        <w:rPr/>
        <w:t>需准备资料可能有：录取通知书、身份证原件、证件照（纸质版及电子版）、户口簿（复印件或扫描件）及助学贷款手续（如有）等相关资料。其他生活物品可自行百度或询问学长学姐。</w:t>
      </w:r>
    </w:p>
    <w:p>
      <w:pPr>
        <w:pStyle w:val="yo7s3p"/>
        <w:numPr>
          <w:ilvl w:val="1"/>
          <w:numId w:val="2"/>
        </w:numPr>
        <w:pBdr/>
        <w:spacing w:after="120" w:line="360" w:lineRule="auto"/>
        <w:rPr/>
      </w:pPr>
      <w:r>
        <w:rPr/>
        <w:t>如何申请生源地助学贷款？额度是多少？在读期间有利息吗？</w:t>
      </w:r>
    </w:p>
    <w:p>
      <w:pPr>
        <w:pStyle w:val="ablt93"/>
        <w:pBdr/>
        <w:spacing w:after="120" w:line="360" w:lineRule="auto"/>
        <w:rPr>
          <w:rFonts w:ascii="微软雅黑" w:hAnsi="微软雅黑" w:eastAsia="微软雅黑" w:cs="微软雅黑"/>
          <w:b w:val="false"/>
          <w:i w:val="false"/>
          <w:strike w:val="false"/>
          <w:color w:val="333333"/>
          <w:spacing w:val="0"/>
          <w:sz w:val="21"/>
          <w:u w:val="none"/>
          <w:shd w:val="clear" w:color="auto" w:fill="FFFFFF"/>
        </w:rPr>
      </w:pPr>
      <w:r>
        <w:rPr/>
        <w:tab/>
        <w:t>以下信息来自于国家开发银行生源地助学贷款学生在线系统和教育部官网，具体办理手续和要求请咨询</w:t>
      </w:r>
      <w:r>
        <w:rPr>
          <w:b/>
        </w:rPr>
        <w:t>会东县</w:t>
      </w:r>
      <w:r>
        <w:rPr>
          <w:rFonts w:ascii="微软雅黑" w:hAnsi="微软雅黑" w:eastAsia="微软雅黑" w:cs="微软雅黑"/>
          <w:b/>
          <w:i w:val="false"/>
          <w:strike w:val="false"/>
          <w:color w:val="333333"/>
          <w:spacing w:val="0"/>
          <w:sz w:val="21"/>
          <w:u w:val="none"/>
          <w:shd w:val="clear" w:color="auto" w:fill="FFFFFF"/>
        </w:rPr>
        <w:t>学生资助管理中心（地址：</w:t>
      </w:r>
      <w:r>
        <w:rPr/>
        <w:t>会东县金叶街46号，县教育局斜对面</w:t>
      </w:r>
      <w:r>
        <w:rPr>
          <w:rFonts w:ascii="微软雅黑" w:hAnsi="微软雅黑" w:eastAsia="微软雅黑" w:cs="微软雅黑"/>
          <w:b/>
          <w:i w:val="false"/>
          <w:strike w:val="false"/>
          <w:color w:val="333333"/>
          <w:spacing w:val="0"/>
          <w:sz w:val="21"/>
          <w:u w:val="none"/>
          <w:shd w:val="clear" w:color="auto" w:fill="FFFFFF"/>
        </w:rPr>
        <w:t>）</w:t>
      </w:r>
      <w:r>
        <w:rPr>
          <w:rFonts w:ascii="微软雅黑" w:hAnsi="微软雅黑" w:eastAsia="微软雅黑" w:cs="微软雅黑"/>
          <w:b w:val="false"/>
          <w:i w:val="false"/>
          <w:strike w:val="false"/>
          <w:color w:val="333333"/>
          <w:spacing w:val="0"/>
          <w:sz w:val="21"/>
          <w:u w:val="none"/>
          <w:shd w:val="clear" w:color="auto" w:fill="FFFFFF"/>
        </w:rPr>
        <w:t>。</w:t>
      </w:r>
    </w:p>
    <w:p>
      <w:pPr>
        <w:pStyle w:val="ablt93"/>
        <w:pBdr>
          <w:bottom/>
        </w:pBdr>
        <w:spacing w:after="120" w:line="360" w:lineRule="auto"/>
        <w:ind w:left="0" w:firstLineChars="200"/>
        <w:rPr/>
      </w:pPr>
      <w:r>
        <w:rPr>
          <w:b/>
        </w:rPr>
        <w:t>本专科生每生每年不超过12000元</w:t>
      </w:r>
      <w:r>
        <w:rPr/>
        <w:t>，研究生每生每年不超过16000元，</w:t>
      </w:r>
      <w:r>
        <w:rPr>
          <w:b/>
        </w:rPr>
        <w:t xml:space="preserve"> 助学贷款优先用于支付在校期间学费和住宿费，超出部分可用于弥补日常生活费</w:t>
      </w:r>
      <w:r>
        <w:rPr/>
        <w:t>。</w:t>
      </w:r>
      <w:r>
        <w:rPr>
          <w:b/>
        </w:rPr>
        <w:t>学生在校期间的利息由财政全部补贴</w:t>
      </w:r>
      <w:r>
        <w:rPr/>
        <w:t>，毕业后的利息由学生和家长(或其他法定监护入)共同负担。</w:t>
      </w:r>
    </w:p>
    <w:p>
      <w:pPr>
        <w:pStyle w:val="yo7s3p"/>
        <w:numPr>
          <w:ilvl w:val="1"/>
          <w:numId w:val="2"/>
        </w:numPr>
        <w:spacing w:after="120" w:line="360" w:lineRule="auto"/>
        <w:rPr/>
      </w:pPr>
      <w:r>
        <w:rPr/>
        <w:t>如何选购电脑？</w:t>
      </w:r>
    </w:p>
    <w:p>
      <w:pPr>
        <w:pBdr/>
        <w:spacing w:after="120" w:line="360" w:lineRule="auto"/>
        <w:ind w:left="0" w:firstLineChars="200"/>
        <w:rPr/>
      </w:pPr>
      <w:r>
        <w:rPr/>
        <w:t>根据专业需要选购，文科类一般选择办公或商务笔记本即可，另外，需制图、建模、打游戏等一般选择游戏本。电脑的CPU（中央处理器）、显卡、屏幕在购买中需重点考虑。</w:t>
      </w:r>
    </w:p>
    <w:p>
      <w:pPr>
        <w:pStyle w:val="yo7s3p"/>
        <w:numPr>
          <w:ilvl w:val="1"/>
          <w:numId w:val="2"/>
        </w:numPr>
        <w:spacing w:after="120" w:line="360" w:lineRule="auto"/>
        <w:rPr/>
      </w:pPr>
      <w:r>
        <w:rPr/>
        <w:t>遇到退学费（书本费）的电话怎么办？</w:t>
      </w:r>
    </w:p>
    <w:p>
      <w:pPr>
        <w:pBdr>
          <w:bottom/>
        </w:pBdr>
        <w:spacing w:after="120" w:line="360" w:lineRule="auto"/>
        <w:ind w:left="0" w:firstLineChars="200"/>
        <w:rPr/>
      </w:pPr>
      <w:r>
        <w:rPr/>
        <w:t>毕业后接到多为诈骗（打电话给父母的居多），请注意防范，如需核实请咨询班主任。</w:t>
      </w:r>
    </w:p>
    <w:p>
      <w:pPr>
        <w:pBdr/>
        <w:spacing w:after="120" w:line="360" w:lineRule="auto"/>
        <w:ind w:left="0" w:firstLineChars="200"/>
        <w:rPr/>
      </w:pPr>
    </w:p>
    <w:p>
      <w:pPr>
        <w:pStyle w:val="ph1juw"/>
        <w:numPr>
          <w:ilvl w:val="0"/>
          <w:numId w:val="2"/>
        </w:numPr>
        <w:pBdr/>
        <w:spacing w:after="120" w:line="360" w:lineRule="auto"/>
        <w:rPr/>
      </w:pPr>
      <w:r>
        <w:rPr/>
        <w:t>提问处</w:t>
      </w:r>
    </w:p>
    <w:p>
      <w:pPr>
        <w:pStyle w:val="ablt93"/>
        <w:spacing w:after="120" w:line="360" w:lineRule="auto"/>
        <w:rPr/>
      </w:pPr>
    </w:p>
    <w:p>
      <w:pPr>
        <w:pBdr>
          <w:bottom/>
        </w:pBdr>
        <w:spacing w:after="120" w:line="360" w:lineRule="auto"/>
        <w:ind w:left="0" w:firstLineChars="200"/>
        <w:rPr/>
      </w:pPr>
    </w:p>
    <w:sectPr>
      <w:pgSz w:w="11905" w:h="16838"/>
      <w:pgMar w:top="1361" w:right="1417" w:bottom="1361" w:left="141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4">
      <w:start w:val="1"/>
      <w:numFmt w:val="lowerLetter"/>
      <w:lvlText w:val="%5)"/>
      <w:lvlJc w:val="left"/>
      <w:pPr>
        <w:ind w:left="2096" w:hanging="336"/>
      </w:pPr>
    </w:lvl>
    <w:lvl w:ilvl="3">
      <w:start w:val="1"/>
      <w:numFmt w:val="decimal"/>
      <w:lvlText w:val="%4、"/>
      <w:lvlJc w:val="left"/>
      <w:pPr>
        <w:ind w:left="1656" w:hanging="336"/>
      </w:pPr>
    </w:lvl>
    <w:lvl w:ilvl="8">
      <w:start w:val="1"/>
      <w:numFmt w:val="lowerRoman"/>
      <w:lvlText w:val="%9)"/>
      <w:lvlJc w:val="left"/>
      <w:pPr>
        <w:ind w:left="3856" w:hanging="336"/>
      </w:pPr>
    </w:lvl>
    <w:lvl w:ilvl="1">
      <w:start w:val="1"/>
      <w:numFmt w:val="lowerLetter"/>
      <w:lvlText w:val="%2)"/>
      <w:lvlJc w:val="left"/>
      <w:pPr>
        <w:ind w:left="776" w:hanging="336"/>
      </w:pPr>
    </w:lvl>
    <w:lvl w:ilvl="2">
      <w:start w:val="1"/>
      <w:numFmt w:val="lowerRoman"/>
      <w:lvlText w:val="%3)"/>
      <w:lvlJc w:val="left"/>
      <w:pPr>
        <w:ind w:left="1216" w:hanging="336"/>
      </w:pPr>
    </w:lvl>
    <w:lvl w:ilvl="6">
      <w:start w:val="1"/>
      <w:numFmt w:val="decimal"/>
      <w:lvlText w:val="%7、"/>
      <w:lvlJc w:val="left"/>
      <w:pPr>
        <w:ind w:left="2976" w:hanging="336"/>
      </w:pPr>
    </w:lvl>
    <w:lvl w:ilvl="7">
      <w:start w:val="1"/>
      <w:numFmt w:val="lowerLetter"/>
      <w:lvlText w:val="%8)"/>
      <w:lvlJc w:val="left"/>
      <w:pPr>
        <w:ind w:left="3416" w:hanging="336"/>
      </w:pPr>
    </w:lvl>
    <w:lvl w:ilvl="5">
      <w:start w:val="1"/>
      <w:numFmt w:val="lowerRoman"/>
      <w:lvlText w:val="%6)"/>
      <w:lvlJc w:val="left"/>
      <w:pPr>
        <w:ind w:left="2536" w:hanging="336"/>
      </w:pPr>
    </w:lvl>
    <w:lvl w:ilvl="0">
      <w:start w:val="1"/>
      <w:numFmt w:val="decimal"/>
      <w:lvlText w:val="%1、"/>
      <w:lvlJc w:val="left"/>
      <w:pPr>
        <w:ind w:left="336" w:hanging="336"/>
      </w:pPr>
      <w:rPr/>
    </w:lvl>
  </w:abstractNum>
  <w:abstractNum w:abstractNumId="2">
    <w:lvl w:ilvl="1">
      <w:start w:val="1"/>
      <w:numFmt w:val="decimal"/>
      <w:lvlText w:val="%1.%2."/>
      <w:lvlJc w:val="left"/>
      <w:pPr>
        <w:ind w:left="944" w:hanging="504"/>
      </w:pPr>
      <w:rPr>
        <w:rFonts w:hint="default" w:ascii="" w:hAnsi="" w:eastAsia="" w:cs=""/>
      </w:rPr>
    </w:lvl>
    <w:lvl w:ilvl="0">
      <w:start w:val="1"/>
      <w:numFmt w:val="decimal"/>
      <w:lvlText w:val="%1."/>
      <w:lvlJc w:val="left"/>
      <w:pPr>
        <w:ind w:left="336" w:hanging="336"/>
      </w:pPr>
      <w:rPr>
        <w:rFonts w:hint="default" w:ascii="" w:hAnsi="" w:eastAsia="" w:cs=""/>
      </w:rPr>
    </w:lvl>
    <w:lvl w:ilvl="5">
      <w:start w:val="1"/>
      <w:numFmt w:val="decimal"/>
      <w:lvlText w:val="%1.%2.%3.%4.%5.%6."/>
      <w:lvlJc w:val="left"/>
      <w:pPr>
        <w:ind w:left="3376" w:hanging="1176"/>
      </w:pPr>
      <w:rPr>
        <w:rFonts w:hint="default" w:ascii="" w:hAnsi="" w:eastAsia="" w:cs=""/>
      </w:rPr>
    </w:lvl>
    <w:lvl w:ilvl="4">
      <w:start w:val="1"/>
      <w:numFmt w:val="decimal"/>
      <w:lvlText w:val="%1.%2.%3.%4.%5."/>
      <w:lvlJc w:val="left"/>
      <w:pPr>
        <w:ind w:left="2768" w:hanging="1008"/>
      </w:pPr>
      <w:rPr>
        <w:rFonts w:hint="default" w:ascii="" w:hAnsi="" w:eastAsia="" w:cs=""/>
      </w:rPr>
    </w:lvl>
    <w:lvl w:ilvl="7">
      <w:start w:val="1"/>
      <w:numFmt w:val="decimal"/>
      <w:lvlText w:val="%1.%2.%3.%4.%5.%6.%7.%8."/>
      <w:lvlJc w:val="left"/>
      <w:pPr>
        <w:ind w:left="4592" w:hanging="1512"/>
      </w:pPr>
      <w:rPr>
        <w:rFonts w:hint="default" w:ascii="" w:hAnsi="" w:eastAsia="" w:cs=""/>
      </w:rPr>
    </w:lvl>
    <w:lvl w:ilvl="6">
      <w:start w:val="1"/>
      <w:numFmt w:val="decimal"/>
      <w:lvlText w:val="%1.%2.%3.%4.%5.%6.%7."/>
      <w:lvlJc w:val="left"/>
      <w:pPr>
        <w:ind w:left="3984" w:hanging="1344"/>
      </w:pPr>
      <w:rPr>
        <w:rFonts w:hint="default" w:ascii="" w:hAnsi="" w:eastAsia="" w:cs=""/>
      </w:rPr>
    </w:lvl>
    <w:lvl w:ilvl="8">
      <w:start w:val="1"/>
      <w:numFmt w:val="decimal"/>
      <w:lvlText w:val="%1.%2.%3.%4.%5.%6.%7.%8.%9."/>
      <w:lvlJc w:val="left"/>
      <w:pPr>
        <w:ind w:left="5200" w:hanging="1680"/>
      </w:pPr>
      <w:rPr>
        <w:rFonts w:hint="default" w:ascii="" w:hAnsi="" w:eastAsia="" w:cs=""/>
      </w:rPr>
    </w:lvl>
    <w:lvl w:ilvl="3">
      <w:start w:val="1"/>
      <w:numFmt w:val="decimal"/>
      <w:lvlText w:val="%1.%2.%3.%4."/>
      <w:lvlJc w:val="left"/>
      <w:pPr>
        <w:ind w:left="2160" w:hanging="840"/>
      </w:pPr>
      <w:rPr>
        <w:rFonts w:hint="default" w:ascii="" w:hAnsi="" w:eastAsia="" w:cs=""/>
      </w:rPr>
    </w:lvl>
    <w:lvl w:ilvl="2">
      <w:start w:val="1"/>
      <w:numFmt w:val="decimal"/>
      <w:lvlText w:val="%1.%2.%3."/>
      <w:lvlJc w:val="left"/>
      <w:pPr>
        <w:ind w:left="1552" w:hanging="672"/>
      </w:pPr>
      <w:rPr>
        <w:rFonts w:hint="default" w:ascii="" w:hAnsi="" w:eastAsia="" w:cs=""/>
      </w:rPr>
    </w:lvl>
  </w:abstractNum>
  <w:num w:numId="1">
    <w:abstractNumId w:val="1"/>
  </w:num>
  <w:num w:numId="2">
    <w:abstractNumId w:val="2"/>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differentiateMultirowTableHeaders" w:uri="http://schemas.microsoft.com/office/word" w:val="1"/>
    <w:compatSetting w:name="doNotFlipMirrorIndents" w:uri="http://schemas.microsoft.com/office/word" w:val="1"/>
    <w:compatSetting w:name="enableOpenTypeFeatures" w:uri="http://schemas.microsoft.com/office/word" w:val="1"/>
    <w:compatSetting w:name="useWord2013TrackBottomHyphenation" w:uri="http://schemas.microsoft.com/office/word" w:val="0"/>
    <w:compatSetting w:name="compatibilityMode" w:uri="http://schemas.microsoft.com/office/word" w:val="15"/>
    <w:compatSetting w:name="overrideTableStyleFontSizeAndJustification"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Medium Grid 2 Accent 3" w:uiPriority="68"/>
    <w:lsdException w:name="Medium Grid 1 Accent 3" w:uiPriority="67"/>
    <w:lsdException w:name="Table Classic 2" w:semiHidden="true" w:unhideWhenUsed="true"/>
    <w:lsdException w:name="Table Grid 8" w:semiHidden="true" w:unhideWhenUsed="true"/>
    <w:lsdException w:name="Table List 2" w:semiHidden="true" w:unhideWhenUsed="true"/>
    <w:lsdException w:name="Normal Indent" w:semiHidden="true" w:unhideWhenUsed="true"/>
    <w:lsdException w:name="annotation text" w:semiHidden="true" w:unhideWhenUsed="true"/>
    <w:lsdException w:name="Medium Shading 1 Accent 6" w:uiPriority="63"/>
    <w:lsdException w:name="List Table 6 Colorful Accent 1" w:uiPriority="51"/>
    <w:lsdException w:name="Grid Table 6 Colorful Accent 1" w:uiPriority="51"/>
    <w:lsdException w:name="Colorful List Accent 5" w:uiPriority="72"/>
    <w:lsdException w:name="Table Professional" w:semiHidden="true" w:unhideWhenUsed="true"/>
    <w:lsdException w:name="List Table 4 Accent 3" w:uiPriority="49"/>
    <w:lsdException w:name="Plain Table 1" w:uiPriority="41"/>
    <w:lsdException w:name="Grid Table 6 Colorful Accent 4" w:uiPriority="51"/>
    <w:lsdException w:name="Colorful Grid Accent 6" w:uiPriority="73"/>
    <w:lsdException w:name="Subtle Reference" w:uiPriority="31" w:qFormat="true"/>
    <w:lsdException w:name="table of authorities" w:semiHidden="true" w:unhideWhenUsed="true"/>
    <w:lsdException w:name="Grid Table 4 Accent 2" w:uiPriority="49"/>
    <w:lsdException w:name="HTML Definition" w:semiHidden="true" w:unhideWhenUsed="true"/>
    <w:lsdException w:name="Grid Table 3 Accent 4" w:uiPriority="48"/>
    <w:lsdException w:name="List Table 2 Accent 3" w:uiPriority="47"/>
    <w:lsdException w:name="HTML Sample" w:semiHidden="true" w:unhideWhenUsed="true"/>
    <w:lsdException w:name="Dark List Accent 4" w:uiPriority="70"/>
    <w:lsdException w:name="Body Text 2" w:semiHidden="true" w:unhideWhenUsed="true"/>
    <w:lsdException w:name="Medium List 2 Accent 2" w:uiPriority="66"/>
    <w:lsdException w:name="toc 5" w:uiPriority="39" w:semiHidden="true" w:unhideWhenUsed="true"/>
    <w:lsdException w:name="macro" w:semiHidden="true" w:unhideWhenUsed="true"/>
    <w:lsdException w:name="Table Classic 1" w:semiHidden="true" w:unhideWhenUsed="true"/>
    <w:lsdException w:name="Body Text 3" w:semiHidden="true" w:unhideWhenUsed="true"/>
    <w:lsdException w:name="List 4" w:semiHidden="true" w:unhideWhenUsed="true"/>
    <w:lsdException w:name="Table Columns 5" w:semiHidden="true" w:unhideWhenUsed="true"/>
    <w:lsdException w:name="Medium Grid 1 Accent 5" w:uiPriority="67"/>
    <w:lsdException w:name="List Table 6 Colorful Accent 3" w:uiPriority="51"/>
    <w:lsdException w:name="envelope address" w:semiHidden="true" w:unhideWhenUsed="true"/>
    <w:lsdException w:name="Table Columns 4" w:semiHidden="true" w:unhideWhenUsed="true"/>
    <w:lsdException w:name="Dark List Accent 6" w:uiPriority="70"/>
    <w:lsdException w:name="List Continue 3" w:semiHidden="true" w:unhideWhenUsed="true"/>
    <w:lsdException w:name="List Number 4" w:semiHidden="true" w:unhideWhenUsed="true"/>
    <w:lsdException w:name="Table Grid 1" w:semiHidden="true" w:unhideWhenUsed="true"/>
    <w:lsdException w:name="No Spacing" w:uiPriority="1" w:qFormat="true"/>
    <w:lsdException w:name="Light List Accent 2" w:uiPriority="61"/>
    <w:lsdException w:name="Grid Table 7 Colorful Accent 1" w:uiPriority="52"/>
    <w:lsdException w:name="List Table 4 Accent 1" w:uiPriority="49"/>
    <w:lsdException w:name="HTML Preformatted" w:semiHidden="true" w:unhideWhenUsed="true"/>
    <w:lsdException w:name="Colorful Shading Accent 2" w:uiPriority="71"/>
    <w:lsdException w:name="No List" w:semiHidden="true" w:unhideWhenUsed="true"/>
    <w:lsdException w:name="Grid Table 5 Dark Accent 4" w:uiPriority="50"/>
    <w:lsdException w:name="Colorful List Accent 4" w:uiPriority="72"/>
    <w:lsdException w:name="heading 8" w:uiPriority="9" w:semiHidden="true" w:unhideWhenUsed="true" w:qFormat="true"/>
    <w:lsdException w:name="Default Paragraph Font" w:uiPriority="1" w:semiHidden="true" w:unhideWhenUsed="true"/>
    <w:lsdException w:name="annotation reference" w:semiHidden="true" w:unhideWhenUsed="true"/>
    <w:lsdException w:name="Table Subtle 1" w:semiHidden="true" w:unhideWhenUsed="true"/>
    <w:lsdException w:name="Colorful Grid Accent 4" w:uiPriority="73"/>
    <w:lsdException w:name="Light List Accent 4" w:uiPriority="61"/>
    <w:lsdException w:name="List Continue" w:semiHidden="true" w:unhideWhenUsed="true"/>
    <w:lsdException w:name="Quote" w:uiPriority="29" w:qFormat="true"/>
    <w:lsdException w:name="Light Grid Accent 6" w:uiPriority="62"/>
    <w:lsdException w:name="Medium List 1 Accent 4" w:uiPriority="65"/>
    <w:lsdException w:name="Hyperlink" w:semiHidden="true" w:unhideWhenUsed="true"/>
    <w:lsdException w:name="Grid Table 7 Colorful Accent 5" w:uiPriority="52"/>
    <w:lsdException w:name="Subtitle" w:uiPriority="11" w:qFormat="true"/>
    <w:lsdException w:name="Medium Shading 2 Accent 3" w:uiPriority="64"/>
    <w:lsdException w:name="Grid Table 3 Accent 6" w:uiPriority="48"/>
    <w:lsdException w:name="Document Map" w:semiHidden="true" w:unhideWhenUsed="true"/>
    <w:lsdException w:name="List Table 5 Dark" w:uiPriority="50"/>
    <w:lsdException w:name="Outline List 3" w:semiHidden="true" w:unhideWhenUsed="true"/>
    <w:lsdException w:name="Medium List 2 Accent 4" w:uiPriority="66"/>
    <w:lsdException w:name="toc 8" w:uiPriority="39" w:semiHidden="true" w:unhideWhenUsed="true"/>
    <w:lsdException w:name="Plain Table 5" w:uiPriority="45"/>
    <w:lsdException w:name="Dark List Accent 5" w:uiPriority="70"/>
    <w:lsdException w:name="HTML Address" w:semiHidden="true" w:unhideWhenUsed="true"/>
    <w:lsdException w:name="Table Columns 2" w:semiHidden="true" w:unhideWhenUsed="true"/>
    <w:lsdException w:name="HTML Keyboard" w:semiHidden="true" w:unhideWhenUsed="true"/>
    <w:lsdException w:name="page number" w:semiHidden="true" w:unhideWhenUsed="true"/>
    <w:lsdException w:name="footnote text" w:semiHidden="true" w:unhideWhenUsed="true"/>
    <w:lsdException w:name="Table Colorful 3" w:semiHidden="true" w:unhideWhenUsed="true"/>
    <w:lsdException w:name="List Table 3" w:uiPriority="48"/>
    <w:lsdException w:name="Medium Grid 2 Accent 6" w:uiPriority="68"/>
    <w:lsdException w:name="Medium List 1" w:uiPriority="65"/>
    <w:lsdException w:name="Light Grid Accent 2" w:uiPriority="62"/>
    <w:lsdException w:name="Table Web 1" w:semiHidden="true" w:unhideWhenUsed="true"/>
    <w:lsdException w:name="Table Simple 1" w:semiHidden="true" w:unhideWhenUsed="true"/>
    <w:lsdException w:name="Body Text Indent 3" w:semiHidden="true" w:unhideWhenUsed="true"/>
    <w:lsdException w:name="List Table 1 Light Accent 4" w:uiPriority="46"/>
    <w:lsdException w:name="Grid Table 2 Accent 4" w:uiPriority="47"/>
    <w:lsdException w:name="List Table 1 Light Accent 5" w:uiPriority="46"/>
    <w:lsdException w:name="List Table 4 Accent 2" w:uiPriority="49"/>
    <w:lsdException w:name="List Table 3 Accent 3" w:uiPriority="48"/>
    <w:lsdException w:name="List 5" w:semiHidden="true" w:unhideWhenUsed="true"/>
    <w:lsdException w:name="Outline List 1" w:semiHidden="true" w:unhideWhenUsed="true"/>
    <w:lsdException w:name="Medium List 2 Accent 5" w:uiPriority="66"/>
    <w:lsdException w:name="Medium Grid 3 Accent 1" w:uiPriority="69"/>
    <w:lsdException w:name="Medium List 2 Accent 1" w:uiPriority="66"/>
    <w:lsdException w:name="Outline List 2" w:semiHidden="true" w:unhideWhenUsed="true"/>
    <w:lsdException w:name="Hashtag" w:semiHidden="true" w:unhideWhenUsed="true"/>
    <w:lsdException w:name="Grid Table 5 Dark Accent 3" w:uiPriority="50"/>
    <w:lsdException w:name="Grid Table 4 Accent 4" w:uiPriority="49"/>
    <w:lsdException w:name="List Table 3 Accent 5" w:uiPriority="48"/>
    <w:lsdException w:name="Grid Table 4" w:uiPriority="49"/>
    <w:lsdException w:name="Table Colorful 2" w:semiHidden="true" w:unhideWhenUsed="true"/>
    <w:lsdException w:name="Colorful Shading Accent 6" w:uiPriority="71"/>
    <w:lsdException w:name="index 1" w:semiHidden="true" w:unhideWhenUsed="true"/>
    <w:lsdException w:name="Table Simple 3" w:semiHidden="true" w:unhideWhenUsed="true"/>
    <w:lsdException w:name="Table Grid 5" w:semiHidden="true" w:unhideWhenUsed="true"/>
    <w:lsdException w:name="Grid Table 4 Accent 1" w:uiPriority="49"/>
    <w:lsdException w:name="Grid Table 5 Dark Accent 5" w:uiPriority="50"/>
    <w:lsdException w:name="List Table 5 Dark Accent 2" w:uiPriority="50"/>
    <w:lsdException w:name="Medium Grid 2 Accent 4" w:uiPriority="68"/>
    <w:lsdException w:name="Colorful Grid Accent 3" w:uiPriority="73"/>
    <w:lsdException w:name="toc 4" w:uiPriority="39" w:semiHidden="true" w:unhideWhenUsed="true"/>
    <w:lsdException w:name="Grid Table 3" w:uiPriority="48"/>
    <w:lsdException w:name="heading 2" w:uiPriority="9" w:semiHidden="true" w:unhideWhenUsed="true" w:qFormat="true"/>
    <w:lsdException w:name="Table Columns 1" w:semiHidden="true" w:unhideWhenUsed="true"/>
    <w:lsdException w:name="List Table 5 Dark Accent 4" w:uiPriority="50"/>
    <w:lsdException w:name="Grid Table 7 Colorful Accent 4" w:uiPriority="52"/>
    <w:lsdException w:name="Grid Table 2 Accent 2" w:uiPriority="47"/>
    <w:lsdException w:name="Medium Grid 3 Accent 2" w:uiPriority="69"/>
    <w:lsdException w:name="Table 3D effects 2" w:semiHidden="true" w:unhideWhenUsed="true"/>
    <w:lsdException w:name="Dark List Accent 1" w:uiPriority="70"/>
    <w:lsdException w:name="heading 7" w:uiPriority="9" w:semiHidden="true" w:unhideWhenUsed="true" w:qFormat="true"/>
    <w:lsdException w:name="endnote reference" w:semiHidden="true" w:unhideWhenUsed="true"/>
    <w:lsdException w:name="Colorful Shading Accent 1" w:uiPriority="71"/>
    <w:lsdException w:name="toc 6" w:uiPriority="39" w:semiHidden="true" w:unhideWhenUsed="true"/>
    <w:lsdException w:name="Light List Accent 3" w:uiPriority="61"/>
    <w:lsdException w:name="List Table 7 Colorful" w:uiPriority="52"/>
    <w:lsdException w:name="List Table 6 Colorful Accent 6" w:uiPriority="51"/>
    <w:lsdException w:name="Date" w:semiHidden="true" w:unhideWhenUsed="true"/>
    <w:lsdException w:name="index 5" w:semiHidden="true" w:unhideWhenUsed="true"/>
    <w:lsdException w:name="Medium Shading 1 Accent 1" w:uiPriority="63"/>
    <w:lsdException w:name="List Bullet 3" w:semiHidden="true" w:unhideWhenUsed="true"/>
    <w:lsdException w:name="Colorful Grid Accent 5" w:uiPriority="73"/>
    <w:lsdException w:name="List Paragraph" w:uiPriority="34" w:qFormat="true"/>
    <w:lsdException w:name="Balloon Text" w:semiHidden="true" w:unhideWhenUsed="true"/>
    <w:lsdException w:name="Grid Table Light" w:uiPriority="40"/>
    <w:lsdException w:name="index 7" w:semiHidden="true" w:unhideWhenUsed="true"/>
    <w:lsdException w:name="toc 3" w:uiPriority="39" w:semiHidden="true" w:unhideWhenUsed="true"/>
    <w:lsdException w:name="Body Text Indent 2" w:semiHidden="true" w:unhideWhenUsed="true"/>
    <w:lsdException w:name="Intense Emphasis" w:uiPriority="21" w:qFormat="true"/>
    <w:lsdException w:name="Grid Table 1 Light Accent 3" w:uiPriority="46"/>
    <w:lsdException w:name="Light Grid Accent 3" w:uiPriority="62"/>
    <w:lsdException w:name="HTML Typewriter" w:semiHidden="true" w:unhideWhenUsed="true"/>
    <w:lsdException w:name="Colorful Grid" w:uiPriority="73"/>
    <w:lsdException w:name="Colorful List Accent 3" w:uiPriority="72"/>
    <w:lsdException w:name="Grid Table 1 Light Accent 5" w:uiPriority="46"/>
    <w:lsdException w:name="Note Heading" w:semiHidden="true" w:unhideWhenUsed="true"/>
    <w:lsdException w:name="Title" w:uiPriority="10" w:qFormat="true"/>
    <w:lsdException w:name="Medium Grid 2 Accent 2" w:uiPriority="68"/>
    <w:lsdException w:name="Medium Grid 3 Accent 4" w:uiPriority="69"/>
    <w:lsdException w:name="heading 4" w:uiPriority="9" w:semiHidden="true" w:unhideWhenUsed="true" w:qFormat="true"/>
    <w:lsdException w:name="Medium List 1 Accent 1" w:uiPriority="65"/>
    <w:lsdException w:name="Medium Shading 1 Accent 3" w:uiPriority="63"/>
    <w:lsdException w:name="Grid Table 5 Dark Accent 6" w:uiPriority="50"/>
    <w:lsdException w:name="HTML Top of Form" w:semiHidden="true" w:unhideWhenUsed="true"/>
    <w:lsdException w:name="List Table 2 Accent 6" w:uiPriority="47"/>
    <w:lsdException w:name="List Table 4 Accent 4" w:uiPriority="49"/>
    <w:lsdException w:name="Grid Table 2 Accent 6" w:uiPriority="47"/>
    <w:lsdException w:name="Plain Table 3" w:uiPriority="43"/>
    <w:lsdException w:name="Signature" w:semiHidden="true" w:unhideWhenUsed="true"/>
    <w:lsdException w:name="List Table 6 Colorful Accent 2" w:uiPriority="51"/>
    <w:lsdException w:name="List Table 1 Light Accent 6" w:uiPriority="46"/>
    <w:lsdException w:name="Medium List 1 Accent 3" w:uiPriority="65"/>
    <w:lsdException w:name="Body Text" w:semiHidden="true" w:unhideWhenUsed="true"/>
    <w:lsdException w:name="List Table 2 Accent 2" w:uiPriority="47"/>
    <w:lsdException w:name="Colorful Shading Accent 5" w:uiPriority="71"/>
    <w:lsdException w:name="Normal" w:uiPriority="0" w:qFormat="true"/>
    <w:lsdException w:name="List Table 2 Accent 1" w:uiPriority="47"/>
    <w:lsdException w:name="Table List 5" w:semiHidden="true" w:unhideWhenUsed="true"/>
    <w:lsdException w:name="Colorful Shading Accent 3" w:uiPriority="71"/>
    <w:lsdException w:name="Grid Table 1 Light Accent 2" w:uiPriority="46"/>
    <w:lsdException w:name="Table Colorful 1" w:semiHidden="true" w:unhideWhenUsed="true"/>
    <w:lsdException w:name="Emphasis" w:uiPriority="20" w:qFormat="true"/>
    <w:lsdException w:name="List Table 3 Accent 1" w:uiPriority="48"/>
    <w:lsdException w:name="envelope return" w:semiHidden="true" w:unhideWhenUsed="true"/>
    <w:lsdException w:name="Grid Table 2" w:uiPriority="47"/>
    <w:lsdException w:name="List Table 5 Dark Accent 1" w:uiPriority="50"/>
    <w:lsdException w:name="Intense Quote" w:uiPriority="30" w:qFormat="true"/>
    <w:lsdException w:name="List Table 6 Colorful" w:uiPriority="51"/>
    <w:lsdException w:name="List Table 4 Accent 6" w:uiPriority="49"/>
    <w:lsdException w:name="Medium Grid 1" w:uiPriority="67"/>
    <w:lsdException w:name="Table Grid 7" w:semiHidden="true" w:unhideWhenUsed="true"/>
    <w:lsdException w:name="heading 3" w:uiPriority="9" w:semiHidden="true" w:unhideWhenUsed="true" w:qFormat="true"/>
    <w:lsdException w:name="index 6" w:semiHidden="true" w:unhideWhenUsed="true"/>
    <w:lsdException w:name="Grid Table 6 Colorful Accent 2" w:uiPriority="51"/>
    <w:lsdException w:name="HTML Cite" w:semiHidden="true" w:unhideWhenUsed="true"/>
    <w:lsdException w:name="Colorful List Accent 2" w:uiPriority="72"/>
    <w:lsdException w:name="Medium List 1 Accent 2" w:uiPriority="65"/>
    <w:lsdException w:name="List Table 1 Light Accent 2" w:uiPriority="46"/>
    <w:lsdException w:name="Plain Text" w:semiHidden="true" w:unhideWhenUsed="true"/>
    <w:lsdException w:name="Table List 3" w:semiHidden="true" w:unhideWhenUsed="true"/>
    <w:lsdException w:name="Medium Grid 3 Accent 6" w:uiPriority="69"/>
    <w:lsdException w:name="Unresolved Mention" w:semiHidden="true" w:unhideWhenUsed="true"/>
    <w:lsdException w:name="Light Grid Accent 5" w:uiPriority="62"/>
    <w:lsdException w:name="Table Theme" w:semiHidden="true" w:unhideWhenUsed="true"/>
    <w:lsdException w:name="Medium Shading 2" w:uiPriority="64"/>
    <w:lsdException w:name="Light List Accent 1" w:uiPriority="61"/>
    <w:lsdException w:name="heading 9" w:uiPriority="9" w:semiHidden="true" w:unhideWhenUsed="true" w:qFormat="true"/>
    <w:lsdException w:name="Intense Reference" w:uiPriority="32" w:qFormat="true"/>
    <w:lsdException w:name="index 2" w:semiHidden="true" w:unhideWhenUsed="true"/>
    <w:lsdException w:name="index 9" w:semiHidden="true" w:unhideWhenUsed="true"/>
    <w:lsdException w:name="List Table 3 Accent 6" w:uiPriority="48"/>
    <w:lsdException w:name="Smart Link" w:semiHidden="true" w:unhideWhenUsed="true"/>
    <w:lsdException w:name="Medium Grid 1 Accent 4" w:uiPriority="67"/>
    <w:lsdException w:name="List Continue 4" w:semiHidden="true" w:unhideWhenUsed="true"/>
    <w:lsdException w:name="Light Shading Accent 1" w:uiPriority="60"/>
    <w:lsdException w:name="Closing" w:semiHidden="true" w:unhideWhenUsed="true"/>
    <w:lsdException w:name="List Table 1 Light" w:uiPriority="46"/>
    <w:lsdException w:name="index 4" w:semiHidden="true" w:unhideWhenUsed="true"/>
    <w:lsdException w:name="Colorful Shading Accent 4" w:uiPriority="71"/>
    <w:lsdException w:name="Grid Table 2 Accent 3" w:uiPriority="47"/>
    <w:lsdException w:name="List Number" w:semiHidden="true" w:unhideWhenUsed="true"/>
    <w:lsdException w:name="Colorful List Accent 1" w:uiPriority="72"/>
    <w:lsdException w:name="Grid Table 3 Accent 1" w:uiPriority="48"/>
    <w:lsdException w:name="Grid Table 1 Light Accent 6" w:uiPriority="46"/>
    <w:lsdException w:name="Grid Table 6 Colorful" w:uiPriority="51"/>
    <w:lsdException w:name="heading 6" w:uiPriority="9" w:semiHidden="true" w:unhideWhenUsed="true" w:qFormat="true"/>
    <w:lsdException w:name="Light Grid Accent 4" w:uiPriority="62"/>
    <w:lsdException w:name="Plain Table 2" w:uiPriority="42"/>
    <w:lsdException w:name="line number" w:semiHidden="true" w:unhideWhenUsed="true"/>
    <w:lsdException w:name="toc 9" w:uiPriority="39" w:semiHidden="true" w:unhideWhenUsed="true"/>
    <w:lsdException w:name="Grid Table 7 Colorful Accent 6" w:uiPriority="52"/>
    <w:lsdException w:name="Light Shading Accent 6" w:uiPriority="60"/>
    <w:lsdException w:name="List Table 2 Accent 4" w:uiPriority="47"/>
    <w:lsdException w:name="Medium List 2" w:uiPriority="66"/>
    <w:lsdException w:name="List Bullet 2" w:semiHidden="true" w:unhideWhenUsed="true"/>
    <w:lsdException w:name="Grid Table 5 Dark Accent 2" w:uiPriority="50"/>
    <w:lsdException w:name="Grid Table 4 Accent 5" w:uiPriority="49"/>
    <w:lsdException w:name="List Number 2" w:semiHidden="true" w:unhideWhenUsed="true"/>
    <w:lsdException w:name="Table Grid" w:uiPriority="39"/>
    <w:lsdException w:name="List 3" w:semiHidden="true" w:unhideWhenUsed="true"/>
    <w:lsdException w:name="HTML Bottom of Form" w:semiHidden="true" w:unhideWhenUsed="true"/>
    <w:lsdException w:name="Medium List 1 Accent 5" w:uiPriority="65"/>
    <w:lsdException w:name="Table List 6" w:semiHidden="true" w:unhideWhenUsed="true"/>
    <w:lsdException w:name="Light Shading Accent 2" w:uiPriority="60"/>
    <w:lsdException w:name="Medium List 1 Accent 6" w:uiPriority="65"/>
    <w:lsdException w:name="List Continue 5" w:semiHidden="true" w:unhideWhenUsed="true"/>
    <w:lsdException w:name="Light List" w:uiPriority="61"/>
    <w:lsdException w:name="Light Grid Accent 1" w:uiPriority="62"/>
    <w:lsdException w:name="Medium Shading 2 Accent 5" w:uiPriority="64"/>
    <w:lsdException w:name="Table Columns 3" w:semiHidden="true" w:unhideWhenUsed="true"/>
    <w:lsdException w:name="List Table 7 Colorful Accent 4" w:uiPriority="52"/>
    <w:lsdException w:name="Table List 4" w:semiHidden="true" w:unhideWhenUsed="true"/>
    <w:lsdException w:name="List Number 5" w:semiHidden="true" w:unhideWhenUsed="true"/>
    <w:lsdException w:name="toc 7" w:uiPriority="39" w:semiHidden="true" w:unhideWhenUsed="true"/>
    <w:lsdException w:name="List Continue 2" w:semiHidden="true" w:unhideWhenUsed="true"/>
    <w:lsdException w:name="List 2" w:semiHidden="true" w:unhideWhenUsed="true"/>
    <w:lsdException w:name="Grid Table 1 Light Accent 4" w:uiPriority="46"/>
    <w:lsdException w:name="Grid Table 4 Accent 6" w:uiPriority="49"/>
    <w:lsdException w:name="Grid Table 4 Accent 3" w:uiPriority="49"/>
    <w:lsdException w:name="Medium Grid 2 Accent 5" w:uiPriority="68"/>
    <w:lsdException w:name="Table Web 3" w:semiHidden="true" w:unhideWhenUsed="true"/>
    <w:lsdException w:name="footnote reference" w:semiHidden="true" w:unhideWhenUsed="true"/>
    <w:lsdException w:name="index 8" w:semiHidden="true" w:unhideWhenUsed="true"/>
    <w:lsdException w:name="Medium Shading 1 Accent 4" w:uiPriority="63"/>
    <w:lsdException w:name="Medium Grid 2 Accent 1" w:uiPriority="68"/>
    <w:lsdException w:name="toc 1" w:uiPriority="39" w:semiHidden="true" w:unhideWhenUsed="true"/>
    <w:lsdException w:name="header" w:semiHidden="true" w:unhideWhenUsed="true"/>
    <w:lsdException w:name="List Table 6 Colorful Accent 4" w:uiPriority="51"/>
    <w:lsdException w:name="Grid Table 7 Colorful" w:uiPriority="52"/>
    <w:lsdException w:name="Table Classic 3" w:semiHidden="true" w:unhideWhenUsed="true"/>
    <w:lsdException w:name="Grid Table 1 Light" w:uiPriority="46"/>
    <w:lsdException w:name="List Table 3 Accent 4" w:uiPriority="48"/>
    <w:lsdException w:name="footer" w:semiHidden="true" w:unhideWhenUsed="true"/>
    <w:lsdException w:name="Colorful List Accent 6" w:uiPriority="72"/>
    <w:lsdException w:name="List Table 2" w:uiPriority="47"/>
    <w:lsdException w:name="List" w:semiHidden="true" w:unhideWhenUsed="true"/>
    <w:lsdException w:name="Table 3D effects 1" w:semiHidden="true" w:unhideWhenUsed="true"/>
    <w:lsdException w:name="Medium Grid 2" w:uiPriority="68"/>
    <w:lsdException w:name="Table Contemporary" w:semiHidden="true" w:unhideWhenUsed="true"/>
    <w:lsdException w:name="caption" w:uiPriority="35" w:semiHidden="true" w:unhideWhenUsed="true" w:qFormat="true"/>
    <w:lsdException w:name="Body Text Indent" w:semiHidden="true" w:unhideWhenUsed="true"/>
    <w:lsdException w:name="List Table 4 Accent 5" w:uiPriority="49"/>
    <w:lsdException w:name="FollowedHyperlink" w:semiHidden="true" w:unhideWhenUsed="true"/>
    <w:lsdException w:name="HTML Acronym" w:semiHidden="true" w:unhideWhenUsed="true"/>
    <w:lsdException w:name="Colorful Shading" w:uiPriority="71"/>
    <w:lsdException w:name="heading 5" w:uiPriority="9" w:semiHidden="true" w:unhideWhenUsed="true" w:qFormat="true"/>
    <w:lsdException w:name="Colorful Grid Accent 1" w:uiPriority="73"/>
    <w:lsdException w:name="Body Text First Indent 2" w:semiHidden="true" w:unhideWhenUsed="true"/>
    <w:lsdException w:name="Colorful List" w:uiPriority="72"/>
    <w:lsdException w:name="Grid Table 3 Accent 5" w:uiPriority="48"/>
    <w:lsdException w:name="Light Grid" w:uiPriority="62"/>
    <w:lsdException w:name="Table 3D effects 3" w:semiHidden="true" w:unhideWhenUsed="true"/>
    <w:lsdException w:name="Medium Shading 2 Accent 4" w:uiPriority="64"/>
    <w:lsdException w:name="Book Title" w:uiPriority="33" w:qFormat="true"/>
    <w:lsdException w:name="Table Grid 2" w:semiHidden="true" w:unhideWhenUsed="true"/>
    <w:lsdException w:name="Dark List Accent 3" w:uiPriority="70"/>
    <w:lsdException w:name="Table Classic 4" w:semiHidden="true" w:unhideWhenUsed="true"/>
    <w:lsdException w:name="Medium Shading 1 Accent 5" w:uiPriority="63"/>
    <w:lsdException w:name="List Table 4" w:uiPriority="49"/>
    <w:lsdException w:name="Revision" w:semiHidden="true"/>
    <w:lsdException w:name="List Table 7 Colorful Accent 5" w:uiPriority="52"/>
    <w:lsdException w:name="Table Simple 2" w:semiHidden="true" w:unhideWhenUsed="true"/>
    <w:lsdException w:name="toc 2" w:uiPriority="39" w:semiHidden="true" w:unhideWhenUsed="true"/>
    <w:lsdException w:name="Table Elegant" w:semiHidden="true" w:unhideWhenUsed="true"/>
    <w:lsdException w:name="table of figures" w:semiHidden="true" w:unhideWhenUsed="true"/>
    <w:lsdException w:name="HTML Code" w:semiHidden="true" w:unhideWhenUsed="true"/>
    <w:lsdException w:name="Grid Table 2 Accent 1" w:uiPriority="47"/>
    <w:lsdException w:name="TOC Heading" w:uiPriority="39" w:semiHidden="true" w:unhideWhenUsed="true" w:qFormat="true"/>
    <w:lsdException w:name="Medium Shading 2 Accent 1" w:uiPriority="64"/>
    <w:lsdException w:name="Light Shading Accent 5" w:uiPriority="60"/>
    <w:lsdException w:name="List Table 5 Dark Accent 3" w:uiPriority="50"/>
    <w:lsdException w:name="Light Shading" w:uiPriority="60"/>
    <w:lsdException w:name="Medium Shading 1" w:uiPriority="63"/>
    <w:lsdException w:name="Table List 8" w:semiHidden="true" w:unhideWhenUsed="true"/>
    <w:lsdException w:name="List Table 7 Colorful Accent 3" w:uiPriority="52"/>
    <w:lsdException w:name="Grid Table 6 Colorful Accent 6" w:uiPriority="51"/>
    <w:lsdException w:name="Medium Grid 3 Accent 3" w:uiPriority="69"/>
    <w:lsdException w:name="Medium Grid 3 Accent 5" w:uiPriority="69"/>
    <w:lsdException w:name="List Bullet 4" w:semiHidden="true" w:unhideWhenUsed="true"/>
    <w:lsdException w:name="index heading" w:semiHidden="true" w:unhideWhenUsed="true"/>
    <w:lsdException w:name="List Table 6 Colorful Accent 5" w:uiPriority="51"/>
    <w:lsdException w:name="Grid Table 5 Dark" w:uiPriority="50"/>
    <w:lsdException w:name="Medium Shading 1 Accent 2" w:uiPriority="63"/>
    <w:lsdException w:name="Grid Table 1 Light Accent 1" w:uiPriority="46"/>
    <w:lsdException w:name="Medium List 2 Accent 3" w:uiPriority="66"/>
    <w:lsdException w:name="Medium Grid 3" w:uiPriority="69"/>
    <w:lsdException w:name="Table List 1" w:semiHidden="true" w:unhideWhenUsed="true"/>
    <w:lsdException w:name="Plain Table 4" w:uiPriority="44"/>
    <w:lsdException w:name="Medium List 2 Accent 6" w:uiPriority="66"/>
    <w:lsdException w:name="Subtle Emphasis" w:uiPriority="19" w:qFormat="true"/>
    <w:lsdException w:name="Dark List" w:uiPriority="70"/>
    <w:lsdException w:name="heading 1" w:uiPriority="9" w:qFormat="true"/>
    <w:lsdException w:name="List Bullet" w:semiHidden="true" w:unhideWhenUsed="true"/>
    <w:lsdException w:name="E-mail Signature" w:semiHidden="true" w:unhideWhenUsed="true"/>
    <w:lsdException w:name="List Table 1 Light Accent 3" w:uiPriority="46"/>
    <w:lsdException w:name="Medium Shading 2 Accent 6" w:uiPriority="64"/>
    <w:lsdException w:name="Table List 7" w:semiHidden="true" w:unhideWhenUsed="true"/>
    <w:lsdException w:name="Salutation" w:semiHidden="true" w:unhideWhenUsed="true"/>
    <w:lsdException w:name="Light Shading Accent 4" w:uiPriority="60"/>
    <w:lsdException w:name="Body Text First Indent" w:semiHidden="true" w:unhideWhenUsed="true"/>
    <w:lsdException w:name="Table Web 2" w:semiHidden="true" w:unhideWhenUsed="true"/>
    <w:lsdException w:name="Medium Shading 2 Accent 2" w:uiPriority="64"/>
    <w:lsdException w:name="Light Shading Accent 3" w:uiPriority="60"/>
    <w:lsdException w:name="Table Grid 4" w:semiHidden="true" w:unhideWhenUsed="true"/>
    <w:lsdException w:name="Grid Table 7 Colorful Accent 3" w:uiPriority="52"/>
    <w:lsdException w:name="Block Text" w:semiHidden="true" w:unhideWhenUsed="true"/>
    <w:lsdException w:name="Smart Hyperlink" w:semiHidden="true" w:unhideWhenUsed="true"/>
    <w:lsdException w:name="Medium Grid 1 Accent 1" w:uiPriority="67"/>
    <w:lsdException w:name="annotation subject" w:semiHidden="true" w:unhideWhenUsed="true"/>
    <w:lsdException w:name="Table Grid 6" w:semiHidden="true" w:unhideWhenUsed="true"/>
    <w:lsdException w:name="Table Subtle 2" w:semiHidden="true" w:unhideWhenUsed="true"/>
    <w:lsdException w:name="Normal (Web)" w:semiHidden="true" w:unhideWhenUsed="true"/>
    <w:lsdException w:name="Bibliography" w:uiPriority="37" w:semiHidden="true" w:unhideWhenUsed="true"/>
    <w:lsdException w:name="Grid Table 3 Accent 3" w:uiPriority="48"/>
    <w:lsdException w:name="Normal Table" w:semiHidden="true" w:unhideWhenUsed="true"/>
    <w:lsdException w:name="List Table 5 Dark Accent 5" w:uiPriority="50"/>
    <w:lsdException w:name="Message Header" w:semiHidden="true" w:unhideWhenUsed="true"/>
    <w:lsdException w:name="Placeholder Text" w:semiHidden="true"/>
    <w:lsdException w:name="Grid Table 3 Accent 2" w:uiPriority="48"/>
    <w:lsdException w:name="List Table 3 Accent 2" w:uiPriority="48"/>
    <w:lsdException w:name="Colorful Grid Accent 2" w:uiPriority="73"/>
    <w:lsdException w:name="HTML Variable" w:semiHidden="true" w:unhideWhenUsed="true"/>
    <w:lsdException w:name="Grid Table 2 Accent 5" w:uiPriority="47"/>
    <w:lsdException w:name="toa heading" w:semiHidden="true" w:unhideWhenUsed="true"/>
    <w:lsdException w:name="Grid Table 6 Colorful Accent 5" w:uiPriority="51"/>
    <w:lsdException w:name="Mention" w:semiHidden="true" w:unhideWhenUsed="true"/>
    <w:lsdException w:name="Light List Accent 5" w:uiPriority="61"/>
    <w:lsdException w:name="List Table 7 Colorful Accent 1" w:uiPriority="52"/>
    <w:lsdException w:name="Medium Grid 1 Accent 2" w:uiPriority="67"/>
    <w:lsdException w:name="List Number 3" w:semiHidden="true" w:unhideWhenUsed="true"/>
    <w:lsdException w:name="List Table 7 Colorful Accent 6" w:uiPriority="52"/>
    <w:lsdException w:name="Grid Table 6 Colorful Accent 3" w:uiPriority="51"/>
    <w:lsdException w:name="Grid Table 7 Colorful Accent 2" w:uiPriority="52"/>
    <w:lsdException w:name="Light List Accent 6" w:uiPriority="61"/>
    <w:lsdException w:name="Grid Table 5 Dark Accent 1" w:uiPriority="50"/>
    <w:lsdException w:name="List Table 1 Light Accent 1" w:uiPriority="46"/>
    <w:lsdException w:name="index 3" w:semiHidden="true" w:unhideWhenUsed="true"/>
    <w:lsdException w:name="Medium Grid 1 Accent 6" w:uiPriority="67"/>
    <w:lsdException w:name="List Table 7 Colorful Accent 2" w:uiPriority="52"/>
    <w:lsdException w:name="List Table 2 Accent 5" w:uiPriority="47"/>
    <w:lsdException w:name="Table Grid 3" w:semiHidden="true" w:unhideWhenUsed="true"/>
    <w:lsdException w:name="endnote text" w:semiHidden="true" w:unhideWhenUsed="true"/>
    <w:lsdException w:name="List Table 5 Dark Accent 6" w:uiPriority="50"/>
    <w:lsdException w:name="Strong" w:uiPriority="22" w:qFormat="true"/>
    <w:lsdException w:name="Dark List Accent 2" w:uiPriority="70"/>
    <w:lsdException w:name="List Bullet 5" w:semiHidden="true" w:unhideWhenUsed="true"/>
  </w:latentStyles>
  <w:style w:type="character" w:styleId="c4c15d" w:default="true">
    <w:name w:val="Default Paragraph Font"/>
    <w:uiPriority w:val="1"/>
    <w:semiHidden/>
    <w:unhideWhenUsed/>
  </w:style>
  <w:style w:type="numbering" w:styleId="4eedb4" w:default="true">
    <w:name w:val="No List"/>
    <w:uiPriority w:val="99"/>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4omzjh">
    <w:name w:val="Hyperlink"/>
    <w:basedOn w:val=""/>
    <w:next w:val=""/>
    <w:uiPriority w:val="99"/>
    <w:unhideWhenUsed/>
    <w:pPr/>
    <w:rPr>
      <w:color w:val="1E6FFF" w:themeColor="hyperlink"/>
      <w:u w:val="single"/>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character" w:styleId="3lkwia">
    <w:name w:val="melo-codeblock-Base-theme-char"/>
    <w:basedOn w:val=""/>
    <w:next w:val=""/>
    <w:rPr>
      <w:rFonts w:ascii="Monaco" w:hAnsi="Monaco" w:eastAsia="Monaco" w:cs="Monaco"/>
      <w:color w:val="000000"/>
      <w:sz w:val="21"/>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mcsq02">
    <w:name w:val="Subtitle"/>
    <w:basedOn w:val="ablt93"/>
    <w:next w:val="ablt93"/>
    <w:uiPriority w:val="9"/>
    <w:qFormat/>
    <w:pPr>
      <w:keepNext/>
      <w:keepLines/>
      <w:spacing w:before="0" w:after="0" w:line="408" w:lineRule="auto"/>
      <w:jc w:val="center"/>
      <w:outlineLvl w:val="1"/>
    </w:pPr>
    <w:rPr>
      <w:b/>
      <w:bCs/>
      <w:color w:val="5C5C5C"/>
      <w:sz w:val="36"/>
      <w:szCs w:val="36"/>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character" w:styleId="cy8bde" w:default="true">
    <w:name w:val="Default Paragraph Font"/>
    <w:basedOn w:val=""/>
    <w:next w:val=""/>
    <w:uiPriority w:val="1"/>
    <w:semiHidden/>
    <w:unhideWhenUsed/>
  </w:style>
  <w:style w:type="paragraph" w:styleId="ablt93" w:default="true">
    <w:name w:val="Normal"/>
    <w:pPr>
      <w:widowControl w:val="false"/>
      <w:jc w:val="left"/>
    </w:pPr>
  </w:style>
  <w:style w:type="paragraph" w:styleId="ph1juw">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yo7s3p">
    <w:name w:val="heading 3"/>
    <w:basedOn w:val="ablt93"/>
    <w:next w:val="ablt93"/>
    <w:uiPriority w:val="9"/>
    <w:qFormat/>
    <w:pPr>
      <w:keepNext/>
      <w:keepLines/>
      <w:spacing w:before="0" w:after="0" w:line="408" w:lineRule="auto"/>
      <w:outlineLvl w:val="2"/>
    </w:pPr>
    <w:rPr>
      <w:b/>
      <w:bCs/>
      <w:color w:val="1A1A1A"/>
      <w:sz w:val="28"/>
      <w:szCs w:val="28"/>
    </w:rPr>
  </w:style>
</w:styles>
</file>

<file path=word/_rels/document.xml.rels><?xml version="1.0" encoding="UTF-8" standalone="yes"?><Relationships xmlns="http://schemas.openxmlformats.org/package/2006/relationships"><Relationship Id="rId5" Type="http://schemas.openxmlformats.org/officeDocument/2006/relationships/image" Target="media/image1.png" /><Relationship Id="rId4" Type="http://schemas.openxmlformats.org/officeDocument/2006/relationships/numbering" Target="numbering.xml" /><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2023-06-08T14:15:48Z</dcterms:created>
  <dcterms:modified xsi:type="dcterms:W3CDTF">2023-06-08T14:15:48Z</dcterms:modified>
</cp:coreProperties>
</file>