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2.png" ContentType="image/png"/>
  <Override PartName="/word/media/rId2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NIST BDRA Volume 8</w:t>
      </w:r>
    </w:p>
    <w:p>
      <w:pPr>
        <w:pStyle w:val="Heading2"/>
      </w:pPr>
      <w:bookmarkStart w:id="20" w:name="nistvol8-2.md"/>
      <w:r>
        <w:t xml:space="preserve">nistvol8-2.md</w:t>
      </w:r>
      <w:bookmarkEnd w:id="20"/>
    </w:p>
    <w:p>
      <w:pPr>
        <w:pStyle w:val="FirstParagraph"/>
      </w:pPr>
      <w:r>
        <w:rPr>
          <w:b/>
        </w:rPr>
        <w:t xml:space="preserve">NIST Special Publication 1500-9</w:t>
      </w:r>
    </w:p>
    <w:p>
      <w:pPr>
        <w:pStyle w:val="SourceCode"/>
      </w:pPr>
      <w:r>
        <w:rPr>
          <w:rStyle w:val="ExtensionTok"/>
        </w:rPr>
        <w:t xml:space="preserve">DRAFT</w:t>
      </w:r>
      <w:r>
        <w:rPr>
          <w:rStyle w:val="NormalTok"/>
        </w:rPr>
        <w:t xml:space="preserve"> NIST Big Data Interoperability Framework:</w:t>
      </w:r>
      <w:r>
        <w:br w:type="textWrapping"/>
      </w:r>
      <w:r>
        <w:rPr>
          <w:rStyle w:val="ExtensionTok"/>
        </w:rPr>
        <w:t xml:space="preserve">Volume</w:t>
      </w:r>
      <w:r>
        <w:rPr>
          <w:rStyle w:val="NormalTok"/>
        </w:rPr>
        <w:t xml:space="preserve"> 8, Reference</w:t>
      </w:r>
      <w:r>
        <w:br w:type="textWrapping"/>
      </w:r>
      <w:r>
        <w:rPr>
          <w:rStyle w:val="ExtensionTok"/>
        </w:rPr>
        <w:t xml:space="preserve">Architecture</w:t>
      </w:r>
      <w:r>
        <w:rPr>
          <w:rStyle w:val="NormalTok"/>
        </w:rPr>
        <w:t xml:space="preserve"> Interfaces</w:t>
      </w:r>
    </w:p>
    <w:p>
      <w:pPr>
        <w:pStyle w:val="FirstParagraph"/>
      </w:pPr>
      <w:r>
        <w:t xml:space="preserve">NIST Big Data Public Working Group</w:t>
      </w:r>
    </w:p>
    <w:p>
      <w:pPr>
        <w:pStyle w:val="BodyText"/>
      </w:pPr>
      <w:r>
        <w:t xml:space="preserve">Reference Architecture Subgroup</w:t>
      </w:r>
    </w:p>
    <w:p>
      <w:pPr>
        <w:pStyle w:val="BodyText"/>
      </w:pPr>
      <w:r>
        <w:t xml:space="preserve">Version 3.0.1</w:t>
      </w:r>
    </w:p>
    <w:p>
      <w:pPr>
        <w:pStyle w:val="BodyText"/>
      </w:pPr>
      <w:r>
        <w:t xml:space="preserve">December 1, 2018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drawing>
          <wp:inline>
            <wp:extent cx="1926336" cy="94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n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36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NIST Special Publication 1500-9</w:t>
      </w:r>
    </w:p>
    <w:p>
      <w:pPr>
        <w:pStyle w:val="BodyText"/>
      </w:pPr>
      <w:r>
        <w:t xml:space="preserve">Information Technology Laboratory</w:t>
      </w:r>
    </w:p>
    <w:p>
      <w:pPr>
        <w:pStyle w:val="BodyText"/>
      </w:pPr>
      <w:r>
        <w:rPr>
          <w:b/>
        </w:rPr>
        <w:t xml:space="preserve">DRAFT NIST Big Data Interoperability Framework:</w:t>
      </w:r>
    </w:p>
    <w:p>
      <w:pPr>
        <w:pStyle w:val="BodyText"/>
      </w:pPr>
      <w:r>
        <w:rPr>
          <w:b/>
        </w:rPr>
        <w:t xml:space="preserve">Volume 8, Reference Architecture Interfaces</w:t>
      </w:r>
    </w:p>
    <w:p>
      <w:pPr>
        <w:pStyle w:val="BodyText"/>
      </w:pPr>
      <w:r>
        <w:rPr>
          <w:b/>
        </w:rPr>
        <w:t xml:space="preserve">Version 2</w:t>
      </w:r>
    </w:p>
    <w:p>
      <w:pPr>
        <w:pStyle w:val="BodyText"/>
      </w:pPr>
      <w:r>
        <w:t xml:space="preserve">NIST Big Data Public Working Group (NBD-PWG)</w:t>
      </w:r>
    </w:p>
    <w:p>
      <w:pPr>
        <w:pStyle w:val="BodyText"/>
      </w:pPr>
      <w:r>
        <w:t xml:space="preserve">Definitions and Taxonomies Subgroup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Gaithersburg, MD 20899</w:t>
      </w:r>
    </w:p>
    <w:p>
      <w:pPr>
        <w:pStyle w:val="BodyText"/>
      </w:pPr>
      <w:r>
        <w:t xml:space="preserve">This draft publication is available free of charge from: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t xml:space="preserve">October 2017</w:t>
      </w:r>
    </w:p>
    <w:p>
      <w:pPr>
        <w:pStyle w:val="CaptionedFigure"/>
      </w:pPr>
      <w:r>
        <w:drawing>
          <wp:inline>
            <wp:extent cx="896112" cy="896112"/>
            <wp:effectExtent b="0" l="0" r="0" t="0"/>
            <wp:docPr descr="http://physics.nist.gov/Images/doc.bw.gif" title="" id="1" name="Picture"/>
            <a:graphic>
              <a:graphicData uri="http://schemas.openxmlformats.org/drawingml/2006/picture">
                <pic:pic>
                  <pic:nvPicPr>
                    <pic:cNvPr descr="images/us-dept-of-c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12" cy="89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http://physics.nist.gov/Images/doc.bw.gif</w:t>
      </w:r>
    </w:p>
    <w:p>
      <w:pPr>
        <w:pStyle w:val="BodyText"/>
      </w:pPr>
      <w:r>
        <w:t xml:space="preserve">U. S. Department of Commerce</w:t>
      </w:r>
    </w:p>
    <w:p>
      <w:pPr>
        <w:pStyle w:val="BodyText"/>
      </w:pPr>
      <w:r>
        <w:rPr>
          <w:i/>
        </w:rPr>
        <w:t xml:space="preserve">Wilbur L. Ross, Jr., Secretary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rPr>
          <w:i/>
        </w:rPr>
        <w:t xml:space="preserve">Dr. Kent Rochford, Acting Under Secretary of Commerce for Standards and</w:t>
      </w:r>
      <w:r>
        <w:rPr>
          <w:i/>
        </w:rPr>
        <w:t xml:space="preserve"> </w:t>
      </w:r>
      <w:r>
        <w:rPr>
          <w:i/>
        </w:rPr>
        <w:t xml:space="preserve">Technology and Acting NIST Director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National Institute of Standards and Technology (NIST) Special</w:t>
      </w:r>
      <w:r>
        <w:rPr>
          <w:b/>
        </w:rPr>
        <w:t xml:space="preserve"> </w:t>
      </w:r>
      <w:r>
        <w:rPr>
          <w:b/>
        </w:rPr>
        <w:t xml:space="preserve">Publication 1500-9</w:t>
      </w:r>
    </w:p>
    <w:p>
      <w:pPr>
        <w:pStyle w:val="BodyText"/>
      </w:pPr>
      <w:r>
        <w:t xml:space="preserve">?? pages (December 1, 2018)</w:t>
      </w:r>
    </w:p>
    <w:p>
      <w:pPr>
        <w:pStyle w:val="BodyText"/>
      </w:pPr>
      <w:r>
        <w:t xml:space="preserve">NIST Special Publication series 1500 is intended to capture external</w:t>
      </w:r>
      <w:r>
        <w:t xml:space="preserve"> </w:t>
      </w:r>
      <w:r>
        <w:t xml:space="preserve">perspectives related to NIST standards, measurement, and testing-related</w:t>
      </w:r>
      <w:r>
        <w:t xml:space="preserve"> </w:t>
      </w:r>
      <w:r>
        <w:t xml:space="preserve">efforts. These external perspectives can come from industry, academia,</w:t>
      </w:r>
      <w:r>
        <w:t xml:space="preserve"> </w:t>
      </w:r>
      <w:r>
        <w:t xml:space="preserve">government, and others. These reports are intended to document external</w:t>
      </w:r>
      <w:r>
        <w:t xml:space="preserve"> </w:t>
      </w:r>
      <w:r>
        <w:t xml:space="preserve">perspectives and do not represent official NIST positions.</w:t>
      </w:r>
    </w:p>
    <w:p>
      <w:pPr>
        <w:pStyle w:val="BodyText"/>
      </w:pPr>
      <w:r>
        <w:t xml:space="preserve">Certain commercial entities, equipment, or materials may be identified</w:t>
      </w:r>
      <w:r>
        <w:t xml:space="preserve"> </w:t>
      </w:r>
      <w:r>
        <w:t xml:space="preserve">in this document to describe an experimental procedure or concept</w:t>
      </w:r>
      <w:r>
        <w:t xml:space="preserve"> </w:t>
      </w:r>
      <w:r>
        <w:t xml:space="preserve">adequately. Such identification is not intended to imply recommendation</w:t>
      </w:r>
      <w:r>
        <w:t xml:space="preserve"> </w:t>
      </w:r>
      <w:r>
        <w:t xml:space="preserve">or endorsement by NIST, nor is it intended to imply that the entities,</w:t>
      </w:r>
      <w:r>
        <w:t xml:space="preserve"> </w:t>
      </w:r>
      <w:r>
        <w:t xml:space="preserve">materials, or equipment are necessarily the best available for the</w:t>
      </w:r>
      <w:r>
        <w:t xml:space="preserve"> </w:t>
      </w:r>
      <w:r>
        <w:t xml:space="preserve">purpose.</w:t>
      </w:r>
    </w:p>
    <w:p>
      <w:pPr>
        <w:pStyle w:val="BodyText"/>
      </w:pPr>
      <w:r>
        <w:t xml:space="preserve">There may be references in this publication to other publications</w:t>
      </w:r>
      <w:r>
        <w:t xml:space="preserve"> </w:t>
      </w:r>
      <w:r>
        <w:t xml:space="preserve">currently under development by NIST in accordance with its assigned</w:t>
      </w:r>
      <w:r>
        <w:t xml:space="preserve"> </w:t>
      </w:r>
      <w:r>
        <w:t xml:space="preserve">statutory responsibilities. The information in this publication,</w:t>
      </w:r>
      <w:r>
        <w:t xml:space="preserve"> </w:t>
      </w:r>
      <w:r>
        <w:t xml:space="preserve">including concepts and methodologies, may be used by federal agencies</w:t>
      </w:r>
      <w:r>
        <w:t xml:space="preserve"> </w:t>
      </w:r>
      <w:r>
        <w:t xml:space="preserve">even before the completion of such companion publications. Thus, until</w:t>
      </w:r>
      <w:r>
        <w:t xml:space="preserve"> </w:t>
      </w:r>
      <w:r>
        <w:t xml:space="preserve">each publication is completed, current requirements, guidelines, and</w:t>
      </w:r>
      <w:r>
        <w:t xml:space="preserve"> </w:t>
      </w:r>
      <w:r>
        <w:t xml:space="preserve">procedures, where they exist, remain operative. For planning and</w:t>
      </w:r>
      <w:r>
        <w:t xml:space="preserve"> </w:t>
      </w:r>
      <w:r>
        <w:t xml:space="preserve">transition purposes, federal agencies may wish to closely follow the</w:t>
      </w:r>
      <w:r>
        <w:t xml:space="preserve"> </w:t>
      </w:r>
      <w:r>
        <w:t xml:space="preserve">development of these new publications by NIST.</w:t>
      </w:r>
    </w:p>
    <w:p>
      <w:pPr>
        <w:pStyle w:val="BodyText"/>
      </w:pPr>
      <w:r>
        <w:t xml:space="preserve">Organizations are encouraged to review all draft publications during</w:t>
      </w:r>
      <w:r>
        <w:t xml:space="preserve"> </w:t>
      </w:r>
      <w:r>
        <w:t xml:space="preserve">public comment periods and provide feedback to NIST. All NIST</w:t>
      </w:r>
      <w:r>
        <w:t xml:space="preserve"> </w:t>
      </w:r>
      <w:r>
        <w:t xml:space="preserve">publications are available at</w:t>
      </w:r>
      <w:r>
        <w:t xml:space="preserve"> </w:t>
      </w:r>
      <w:hyperlink r:id="rId24">
        <w:r>
          <w:rPr>
            <w:rStyle w:val="Hyperlink"/>
          </w:rPr>
          <w:t xml:space="preserve">http://www.nist.gov/publication-portal.cfm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Comments on this publication may be submitted to Wo Chang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Attn: Wo Chang, Information Technology Laboratory</w:t>
      </w:r>
    </w:p>
    <w:p>
      <w:pPr>
        <w:pStyle w:val="BodyText"/>
      </w:pPr>
      <w:r>
        <w:t xml:space="preserve">100 Bureau Drive (Mail Stop 8900) Gaithersburg, MD 20899-8930</w:t>
      </w:r>
    </w:p>
    <w:p>
      <w:pPr>
        <w:pStyle w:val="BodyText"/>
      </w:pPr>
      <w:r>
        <w:t xml:space="preserve">Email:</w:t>
      </w:r>
      <w:r>
        <w:t xml:space="preserve"> </w:t>
      </w:r>
      <w:hyperlink r:id="rId25">
        <w:r>
          <w:rPr>
            <w:rStyle w:val="Hyperlink"/>
          </w:rPr>
          <w:t xml:space="preserve">SP1500comments@nist.gov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Reports on Computer Systems Technology</w:t>
      </w:r>
    </w:p>
    <w:p>
      <w:pPr>
        <w:pStyle w:val="BodyText"/>
      </w:pPr>
      <w:r>
        <w:t xml:space="preserve">The Information Technology Laboratory (ITL) at NIST promotes the U.S.</w:t>
      </w:r>
      <w:r>
        <w:t xml:space="preserve"> </w:t>
      </w:r>
      <w:r>
        <w:t xml:space="preserve">economy and public welfare by providing technical leadership for the</w:t>
      </w:r>
      <w:r>
        <w:t xml:space="preserve"> </w:t>
      </w:r>
      <w:r>
        <w:t xml:space="preserve">Nation’s measurement and standards infrastructure. ITL develops tests,</w:t>
      </w:r>
      <w:r>
        <w:t xml:space="preserve"> </w:t>
      </w:r>
      <w:r>
        <w:t xml:space="preserve">test methods, reference data, proof of concept implementations, and</w:t>
      </w:r>
      <w:r>
        <w:t xml:space="preserve"> </w:t>
      </w:r>
      <w:r>
        <w:t xml:space="preserve">technical analyses to advance the development and productive use of</w:t>
      </w:r>
      <w:r>
        <w:t xml:space="preserve"> </w:t>
      </w:r>
      <w:r>
        <w:t xml:space="preserve">information technology. ITL’s responsibilities include the development</w:t>
      </w:r>
      <w:r>
        <w:t xml:space="preserve"> </w:t>
      </w:r>
      <w:r>
        <w:t xml:space="preserve">of management, administrative, technical, and physical standards and</w:t>
      </w:r>
      <w:r>
        <w:t xml:space="preserve"> </w:t>
      </w:r>
      <w:r>
        <w:t xml:space="preserve">guidelines for the cost-effective security and privacy of other than</w:t>
      </w:r>
      <w:r>
        <w:t xml:space="preserve"> </w:t>
      </w:r>
      <w:r>
        <w:t xml:space="preserve">national security-related information in federal information systems.</w:t>
      </w:r>
      <w:r>
        <w:t xml:space="preserve"> </w:t>
      </w:r>
      <w:r>
        <w:t xml:space="preserve">This document reports on ITL’s research, guidance, and outreach efforts</w:t>
      </w:r>
      <w:r>
        <w:t xml:space="preserve"> </w:t>
      </w:r>
      <w:r>
        <w:t xml:space="preserve">in Information Technology and its collaborative activities with</w:t>
      </w:r>
      <w:r>
        <w:t xml:space="preserve"> </w:t>
      </w:r>
      <w:r>
        <w:t xml:space="preserve">industry, government, and academic organizations.</w:t>
      </w:r>
    </w:p>
    <w:p>
      <w:pPr>
        <w:pStyle w:val="Heading1"/>
      </w:pPr>
      <w:bookmarkStart w:id="26" w:name="abstract"/>
      <w:r>
        <w:t xml:space="preserve">Abstract</w:t>
      </w:r>
      <w:bookmarkEnd w:id="26"/>
    </w:p>
    <w:p>
      <w:pPr>
        <w:pStyle w:val="FirstParagraph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Heading1"/>
      </w:pPr>
      <w:bookmarkStart w:id="27" w:name="keywords"/>
      <w:r>
        <w:t xml:space="preserve">Keywords</w:t>
      </w:r>
      <w:bookmarkEnd w:id="27"/>
    </w:p>
    <w:p>
      <w:pPr>
        <w:pStyle w:val="FirstParagraph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8" w:name="acknowledgements"/>
      <w:r>
        <w:t xml:space="preserve">Acknowledgements</w:t>
      </w:r>
      <w:bookmarkEnd w:id="28"/>
    </w:p>
    <w:p>
      <w:pPr>
        <w:pStyle w:val="FirstParagraph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Subgroup.</w:t>
      </w:r>
    </w:p>
    <w:p>
      <w:pPr>
        <w:pStyle w:val="BodyText"/>
      </w:pPr>
      <w:r>
        <w:t xml:space="preserve">The editors for this document were the following: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2.2</w:t>
      </w:r>
      <w:r>
        <w:t xml:space="preserve">: This version was significantly changed and uses</w:t>
      </w:r>
      <w:r>
        <w:t xml:space="preserve"> </w:t>
      </w:r>
      <w:r>
        <w:t xml:space="preserve">now OpenAPI to specify the Interfaces between the various services</w:t>
      </w:r>
      <w:r>
        <w:t xml:space="preserve"> </w:t>
      </w:r>
      <w:r>
        <w:t xml:space="preserve">and components. Editors of this volume are: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2.3</w:t>
      </w:r>
      <w:r>
        <w:t xml:space="preserve">: The version includes the</w:t>
      </w:r>
    </w:p>
    <w:p>
      <w:pPr>
        <w:pStyle w:val="FirstParagraph"/>
      </w:pPr>
      <w:r>
        <w:t xml:space="preserve">Gregor von Laszewski (Indiana University), and Wo Chang (NIST).</w:t>
      </w:r>
    </w:p>
    <w:p>
      <w:pPr>
        <w:pStyle w:val="BodyText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0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0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0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0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0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0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02"/>
          <w:ilvl w:val="0"/>
        </w:numPr>
      </w:pPr>
      <w:r>
        <w:t xml:space="preserve">Pratik Thakkar, Philips</w:t>
      </w:r>
    </w:p>
    <w:p>
      <w:pPr>
        <w:pStyle w:val="FirstParagraph"/>
      </w:pPr>
      <w:r>
        <w:t xml:space="preserve">Past contributors of earlier versions of this document include</w:t>
      </w:r>
    </w:p>
    <w:p>
      <w:pPr>
        <w:pStyle w:val="Compact"/>
        <w:numPr>
          <w:numId w:val="1003"/>
          <w:ilvl w:val="0"/>
        </w:numPr>
      </w:pPr>
      <w:r>
        <w:t xml:space="preserve">Badi Abdhul Wahid, formerly Indiana University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9" w:name="table-of-contents"/>
      <w:r>
        <w:t xml:space="preserve">Table of Contents</w:t>
      </w:r>
      <w:bookmarkEnd w:id="29"/>
    </w:p>
    <w:p>
      <w:pPr>
        <w:pStyle w:val="Heading1"/>
      </w:pPr>
      <w:bookmarkStart w:id="30" w:name="executive-summary"/>
      <w:r>
        <w:t xml:space="preserve">Executive Summary</w:t>
      </w:r>
      <w:bookmarkEnd w:id="30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Interface Subgroup to identify</w:t>
      </w:r>
      <w:r>
        <w:t xml:space="preserve"> </w:t>
      </w:r>
      <w:r>
        <w:t xml:space="preserve">interfaces in support of the NIST Big Data Reference Architecture</w:t>
      </w:r>
      <w:r>
        <w:t xml:space="preserve"> </w:t>
      </w:r>
      <w:r>
        <w:t xml:space="preserve">(NBDRA) The interfaces contain two different aspects:</w:t>
      </w:r>
    </w:p>
    <w:p>
      <w:pPr>
        <w:numPr>
          <w:numId w:val="1004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JSON format and can be integrated into a</w:t>
      </w:r>
      <w:r>
        <w:t xml:space="preserve"> </w:t>
      </w:r>
      <w:r>
        <w:t xml:space="preserve">REST framework or an object-based framework easily.</w:t>
      </w:r>
    </w:p>
    <w:p>
      <w:pPr>
        <w:numPr>
          <w:numId w:val="1004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represent the entire spectrum of Big Data usage. All the interfaces were</w:t>
      </w:r>
      <w:r>
        <w:t xml:space="preserve"> </w:t>
      </w:r>
      <w:r>
        <w:t xml:space="preserve">openly discussed in the working group. Additions are welcome and we like</w:t>
      </w:r>
      <w:r>
        <w:t xml:space="preserve"> </w:t>
      </w:r>
      <w:r>
        <w:t xml:space="preserve">to discuss your contributions in the group.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are:</w:t>
      </w:r>
    </w:p>
    <w:p>
      <w:pPr>
        <w:pStyle w:val="Compact"/>
        <w:numPr>
          <w:numId w:val="1005"/>
          <w:ilvl w:val="0"/>
        </w:numPr>
      </w:pPr>
      <w:r>
        <w:t xml:space="preserve">Volume 1: Definitions</w:t>
      </w:r>
    </w:p>
    <w:p>
      <w:pPr>
        <w:pStyle w:val="Compact"/>
        <w:numPr>
          <w:numId w:val="1005"/>
          <w:ilvl w:val="0"/>
        </w:numPr>
      </w:pPr>
      <w:r>
        <w:t xml:space="preserve">Volume 2: Taxonomies</w:t>
      </w:r>
    </w:p>
    <w:p>
      <w:pPr>
        <w:pStyle w:val="Compact"/>
        <w:numPr>
          <w:numId w:val="1005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05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05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05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05"/>
          <w:ilvl w:val="0"/>
        </w:numPr>
      </w:pPr>
      <w:r>
        <w:t xml:space="preserve">Volume 7: Standards Roadmap</w:t>
      </w:r>
    </w:p>
    <w:p>
      <w:pPr>
        <w:pStyle w:val="Compact"/>
        <w:numPr>
          <w:numId w:val="1005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05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06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06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6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This document is targeting Stage 2 of the NBDRA. Coordination of the</w:t>
      </w:r>
      <w:r>
        <w:t xml:space="preserve"> </w:t>
      </w:r>
      <w:r>
        <w:t xml:space="preserve">group is conducted on the NBD-PWG web page</w:t>
      </w:r>
      <w:r>
        <w:t xml:space="preserve"> </w:t>
      </w:r>
      <w:r>
        <w:t xml:space="preserve">(</w:t>
      </w:r>
      <w:hyperlink r:id="rId31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32" w:name="introduction"/>
      <w:r>
        <w:t xml:space="preserve">Introduction</w:t>
      </w:r>
      <w:bookmarkEnd w:id="32"/>
    </w:p>
    <w:p>
      <w:pPr>
        <w:pStyle w:val="Heading2"/>
      </w:pPr>
      <w:bookmarkStart w:id="33" w:name="background"/>
      <w:r>
        <w:t xml:space="preserve">Background</w:t>
      </w:r>
      <w:bookmarkEnd w:id="3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numPr>
          <w:numId w:val="1007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numPr>
          <w:numId w:val="1007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numPr>
          <w:numId w:val="1007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08"/>
          <w:ilvl w:val="0"/>
        </w:numPr>
      </w:pPr>
      <w:r>
        <w:t xml:space="preserve">How is Big Data defined?</w:t>
      </w:r>
    </w:p>
    <w:p>
      <w:pPr>
        <w:pStyle w:val="Compact"/>
        <w:numPr>
          <w:numId w:val="1008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08"/>
          <w:ilvl w:val="0"/>
        </w:numPr>
      </w:pPr>
      <w:r>
        <w:t xml:space="preserve">What is new in Big Data?</w:t>
      </w:r>
    </w:p>
    <w:p>
      <w:pPr>
        <w:pStyle w:val="Compact"/>
        <w:numPr>
          <w:numId w:val="1008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08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08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08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08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2014,</w:t>
      </w:r>
      <w:r>
        <w:t xml:space="preserve"> </w:t>
      </w:r>
      <w:hyperlink r:id="rId3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). The</w:t>
      </w:r>
      <w:r>
        <w:t xml:space="preserve"> </w:t>
      </w:r>
      <w:r>
        <w:t xml:space="preserve">initiative’s goals include helping to accelerate the pace of discovery</w:t>
      </w:r>
      <w:r>
        <w:t xml:space="preserve"> </w:t>
      </w:r>
      <w:r>
        <w:t xml:space="preserve">in science and engineering, strengthening national security, and</w:t>
      </w:r>
      <w:r>
        <w:t xml:space="preserve"> </w:t>
      </w:r>
      <w:r>
        <w:t xml:space="preserve">transforming teaching and learning by improving analysts’ ability to</w:t>
      </w:r>
      <w:r>
        <w:t xml:space="preserve"> </w:t>
      </w:r>
      <w:r>
        <w:t xml:space="preserve">extract knowledge and insights from large and complex collections of</w:t>
      </w:r>
      <w:r>
        <w:t xml:space="preserve"> </w:t>
      </w:r>
      <w:r>
        <w:t xml:space="preserve">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09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09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9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35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10"/>
          <w:ilvl w:val="0"/>
        </w:numPr>
      </w:pPr>
      <w:r>
        <w:t xml:space="preserve">Volume 1, Definitions</w:t>
      </w:r>
    </w:p>
    <w:p>
      <w:pPr>
        <w:pStyle w:val="Compact"/>
        <w:numPr>
          <w:numId w:val="1010"/>
          <w:ilvl w:val="0"/>
        </w:numPr>
      </w:pPr>
      <w:r>
        <w:t xml:space="preserve">Volume 2, Taxonomies</w:t>
      </w:r>
    </w:p>
    <w:p>
      <w:pPr>
        <w:pStyle w:val="Compact"/>
        <w:numPr>
          <w:numId w:val="1010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10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10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10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10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Currently, the NBD-PWG is working on Stage 2 with the goals to enhance</w:t>
      </w:r>
      <w:r>
        <w:t xml:space="preserve"> </w:t>
      </w:r>
      <w:r>
        <w:t xml:space="preserve">the Version 1 content, define general interfaces between the NBDRA</w:t>
      </w:r>
      <w:r>
        <w:t xml:space="preserve"> </w:t>
      </w:r>
      <w:r>
        <w:t xml:space="preserve">components by aggregating low-level interactions into high-level general</w:t>
      </w:r>
      <w:r>
        <w:t xml:space="preserve"> </w:t>
      </w:r>
      <w:r>
        <w:t xml:space="preserve">interfaces, and demonstrate how the NBDRA can be used. As a result of</w:t>
      </w:r>
      <w:r>
        <w:t xml:space="preserve"> </w:t>
      </w:r>
      <w:r>
        <w:t xml:space="preserve">the Stage 2 work, the following two additional NBDIF volumes have been</w:t>
      </w:r>
      <w:r>
        <w:t xml:space="preserve"> </w:t>
      </w:r>
      <w:r>
        <w:t xml:space="preserve">developed.</w:t>
      </w:r>
    </w:p>
    <w:p>
      <w:pPr>
        <w:pStyle w:val="Compact"/>
        <w:numPr>
          <w:numId w:val="1011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11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1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 Section numbers</w:t>
      </w:r>
    </w:p>
    <w:p>
      <w:pPr>
        <w:pStyle w:val="Heading2"/>
      </w:pPr>
      <w:bookmarkStart w:id="36" w:name="X004b886bb90d787f1739ae86236aaa6892ce7db"/>
      <w:r>
        <w:t xml:space="preserve">Scope and Objectives of the Reference Architectures Subgroup</w:t>
      </w:r>
      <w:bookmarkEnd w:id="36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solutions.</w:t>
      </w:r>
      <w:r>
        <w:t xml:space="preserve">”</w:t>
      </w:r>
      <w:r>
        <w:t xml:space="preserve"> </w:t>
      </w:r>
      <w:r>
        <w:t xml:space="preserve">Reference</w:t>
      </w:r>
      <w:r>
        <w:t xml:space="preserve"> </w:t>
      </w:r>
      <w:r>
        <w:t xml:space="preserve">architectures generally serve as a foundation for solution architectures</w:t>
      </w:r>
      <w:r>
        <w:t xml:space="preserve"> </w:t>
      </w:r>
      <w:r>
        <w:t xml:space="preserve">and may also be used for comparison and alignment of instantiations of</w:t>
      </w:r>
      <w:r>
        <w:t xml:space="preserve"> </w:t>
      </w:r>
      <w:r>
        <w:t xml:space="preserve">architectures and 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12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12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12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12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12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12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13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13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13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will be realized throughout the three planned</w:t>
      </w:r>
      <w:r>
        <w:t xml:space="preserve"> </w:t>
      </w:r>
      <w:r>
        <w:t xml:space="preserve">phases of the NBD-PWG work, as outlined in Section 1.1.</w:t>
      </w:r>
    </w:p>
    <w:p>
      <w:pPr>
        <w:pStyle w:val="Heading2"/>
      </w:pPr>
      <w:bookmarkStart w:id="37" w:name="report-production"/>
      <w:r>
        <w:t xml:space="preserve">Report Production</w:t>
      </w:r>
      <w:bookmarkEnd w:id="37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This</w:t>
      </w:r>
      <w:r>
        <w:t xml:space="preserve"> </w:t>
      </w:r>
      <w:r>
        <w:t xml:space="preserve">volume represents the groundwork for additional content planned for</w:t>
      </w:r>
      <w:r>
        <w:t xml:space="preserve"> </w:t>
      </w:r>
      <w:r>
        <w:t xml:space="preserve">Phase 3. During the discussions, the NBD-PWG identified the need to</w:t>
      </w:r>
      <w:r>
        <w:t xml:space="preserve"> </w:t>
      </w:r>
      <w:r>
        <w:t xml:space="preserve">specify a variety of interfaces.</w:t>
      </w:r>
    </w:p>
    <w:p>
      <w:pPr>
        <w:pStyle w:val="BodyText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38" w:name="report-structure"/>
      <w:r>
        <w:t xml:space="preserve">Report Structure</w:t>
      </w:r>
      <w:bookmarkEnd w:id="38"/>
    </w:p>
    <w:p>
      <w:pPr>
        <w:pStyle w:val="FirstParagraph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Section 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14"/>
          <w:ilvl w:val="0"/>
        </w:numPr>
      </w:pPr>
      <w:r>
        <w:t xml:space="preserve">Section 2 presents the interface requirements;</w:t>
      </w:r>
    </w:p>
    <w:p>
      <w:pPr>
        <w:pStyle w:val="Compact"/>
        <w:numPr>
          <w:numId w:val="1014"/>
          <w:ilvl w:val="0"/>
        </w:numPr>
      </w:pPr>
      <w:r>
        <w:t xml:space="preserve">Section 3 summarizes the elementary objects that are important to</w:t>
      </w:r>
      <w:r>
        <w:t xml:space="preserve"> </w:t>
      </w:r>
      <w:r>
        <w:t xml:space="preserve">the NBDRA;</w:t>
      </w:r>
    </w:p>
    <w:p>
      <w:pPr>
        <w:pStyle w:val="Compact"/>
        <w:numPr>
          <w:numId w:val="1014"/>
          <w:ilvl w:val="0"/>
        </w:numPr>
      </w:pPr>
      <w:r>
        <w:t xml:space="preserve">Section 4 presents several objects grouped by functional use; and</w:t>
      </w:r>
    </w:p>
    <w:p>
      <w:pPr>
        <w:pStyle w:val="Compact"/>
        <w:numPr>
          <w:numId w:val="1014"/>
          <w:ilvl w:val="0"/>
        </w:numPr>
      </w:pPr>
      <w:r>
        <w:t xml:space="preserve">Four appendices provide supplementary information.</w:t>
      </w:r>
    </w:p>
    <w:p>
      <w:pPr>
        <w:pStyle w:val="Heading2"/>
      </w:pPr>
      <w:bookmarkStart w:id="39" w:name="future-work-on-this-volume"/>
      <w:r>
        <w:t xml:space="preserve">Future Work on this Volume</w:t>
      </w:r>
      <w:bookmarkEnd w:id="39"/>
    </w:p>
    <w:p>
      <w:pPr>
        <w:pStyle w:val="FirstParagraph"/>
      </w:pPr>
      <w:r>
        <w:t xml:space="preserve">A number of topics have not been discussed and clarified sufficiently to</w:t>
      </w:r>
      <w:r>
        <w:t xml:space="preserve"> </w:t>
      </w:r>
      <w:r>
        <w:t xml:space="preserve">be included in Version 2.2. Future topics will be identified during</w:t>
      </w:r>
      <w:r>
        <w:t xml:space="preserve"> </w:t>
      </w:r>
      <w:r>
        <w:t xml:space="preserve">discussions within the Reference Architecture Subgroup.</w:t>
      </w:r>
    </w:p>
    <w:p>
      <w:pPr>
        <w:pStyle w:val="Heading1"/>
      </w:pPr>
      <w:bookmarkStart w:id="40" w:name="nbdra-interface-requirements"/>
      <w:r>
        <w:t xml:space="preserve">NBDRA Interface Requirements</w:t>
      </w:r>
      <w:bookmarkEnd w:id="40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(Figure 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r>
        <w:drawing>
          <wp:inline>
            <wp:extent cx="5486400" cy="4081093"/>
            <wp:effectExtent b="0" l="0" r="0" t="0"/>
            <wp:docPr descr="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1:</w:t>
      </w:r>
      <w:r>
        <w:t xml:space="preserve"> </w:t>
      </w:r>
      <w:r>
        <w:t xml:space="preserve">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Figure 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SourceCode"/>
      </w:pPr>
      <w:r>
        <w:rPr>
          <w:rStyle w:val="NormalTok"/>
        </w:rPr>
        <w:t xml:space="preserve">:</w:t>
      </w:r>
      <w:r>
        <w:rPr>
          <w:rStyle w:val="ExtensionTok"/>
        </w:rPr>
        <w:t xml:space="preserve">warning</w:t>
      </w:r>
      <w:r>
        <w:rPr>
          <w:rStyle w:val="NormalTok"/>
        </w:rPr>
        <w:t xml:space="preserve">: FIGURE 2 was at one point removed by somone, but the text was not updated</w:t>
      </w:r>
    </w:p>
    <w:p>
      <w:pPr>
        <w:pStyle w:val="FirstParagraph"/>
      </w:pPr>
      <w:r>
        <w:t xml:space="preserve">The DATA arrows in Figure 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42" w:name="X88b6bb88472646d064238626fb47a75c22e48cc"/>
      <w:r>
        <w:t xml:space="preserve">High-Level Requirements of the Interface Approach</w:t>
      </w:r>
      <w:bookmarkEnd w:id="4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Figure 1.</w:t>
      </w:r>
    </w:p>
    <w:p>
      <w:pPr>
        <w:pStyle w:val="Heading3"/>
      </w:pPr>
      <w:bookmarkStart w:id="43" w:name="technology--and-vendor-agnostic"/>
      <w:r>
        <w:t xml:space="preserve">Technology- and Vendor-Agnostic</w:t>
      </w:r>
      <w:bookmarkEnd w:id="4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 at the same time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44" w:name="X03e9e806a86c5220ec886afd680a4d5ddd5bfb9"/>
      <w:r>
        <w:t xml:space="preserve">Support of Plug-In Compute Infrastructure</w:t>
      </w:r>
      <w:bookmarkEnd w:id="4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BodyText"/>
      </w:pPr>
      <w:r>
        <w:t xml:space="preserve">-Access to hierarchy of compute resources from the laptop/desktop,</w:t>
      </w:r>
      <w:r>
        <w:t xml:space="preserve"> </w:t>
      </w:r>
      <w:r>
        <w:t xml:space="preserve">servers, data clusters, and clouds; -The ability to integrate</w:t>
      </w:r>
      <w:r>
        <w:t xml:space="preserve"> </w:t>
      </w:r>
      <w:r>
        <w:t xml:space="preserve">special-purpose hardware such as GPUs and FPGAs that are used in</w:t>
      </w:r>
      <w:r>
        <w:t xml:space="preserve"> </w:t>
      </w:r>
      <w:r>
        <w:t xml:space="preserve">accelerated analysis of data; and -The integration of services including</w:t>
      </w:r>
      <w:r>
        <w:t xml:space="preserve"> </w:t>
      </w:r>
      <w:r>
        <w:t xml:space="preserve">micro services that allow the analysis of the data by delegating them to</w:t>
      </w:r>
      <w:r>
        <w:t xml:space="preserve"> </w:t>
      </w:r>
      <w:r>
        <w:t xml:space="preserve">hosted or dynamically deployed services on the infrastructure of choice.</w:t>
      </w:r>
    </w:p>
    <w:p>
      <w:pPr>
        <w:pStyle w:val="Heading3"/>
      </w:pPr>
      <w:bookmarkStart w:id="45" w:name="X81cf4fafd86096c030a1f6976d39b6478c590eb"/>
      <w:r>
        <w:t xml:space="preserve">Orchestration of Infrastructure and Services</w:t>
      </w:r>
      <w:bookmarkEnd w:id="4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46" w:name="X9c019b5457ae5ae59b90e2db297ffc505326c93"/>
      <w:r>
        <w:t xml:space="preserve">Orchestration of Big Data Applications and Experiments</w:t>
      </w:r>
      <w:bookmarkEnd w:id="4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high–level, application-motivated</w:t>
      </w:r>
      <w:r>
        <w:t xml:space="preserve"> </w:t>
      </w:r>
      <w:r>
        <w:t xml:space="preserve">parameters are needed to drive the orchestration of the experiment. On</w:t>
      </w:r>
      <w:r>
        <w:t xml:space="preserve"> </w:t>
      </w:r>
      <w:r>
        <w:t xml:space="preserve">lower levels, these high-level parameters may drive and create</w:t>
      </w:r>
      <w:r>
        <w:t xml:space="preserve"> </w:t>
      </w:r>
      <w:r>
        <w:t xml:space="preserve">service-level agreements, augmented specifications, and parameters that</w:t>
      </w:r>
      <w:r>
        <w:t xml:space="preserve"> </w:t>
      </w:r>
      <w:r>
        <w:t xml:space="preserve">could even lead to the orchestration of infrastructure and services to</w:t>
      </w:r>
      <w:r>
        <w:t xml:space="preserve"> </w:t>
      </w:r>
      <w:r>
        <w:t xml:space="preserve">satisfy experiment needs.</w:t>
      </w:r>
    </w:p>
    <w:p>
      <w:pPr>
        <w:pStyle w:val="Heading3"/>
      </w:pPr>
      <w:bookmarkStart w:id="47" w:name="reusability"/>
      <w:r>
        <w:t xml:space="preserve">Reusability</w:t>
      </w:r>
      <w:bookmarkEnd w:id="4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48" w:name="execution-workloads"/>
      <w:r>
        <w:t xml:space="preserve">Execution Workloads</w:t>
      </w:r>
      <w:bookmarkEnd w:id="4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49" w:name="security-and-privacy-fabric-requirements"/>
      <w:r>
        <w:t xml:space="preserve">Security and Privacy Fabric Requirements</w:t>
      </w:r>
      <w:bookmarkEnd w:id="4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In future</w:t>
      </w:r>
      <w:r>
        <w:t xml:space="preserve"> </w:t>
      </w:r>
      <w:r>
        <w:t xml:space="preserve">versions of this document, the security of interfaces may be addressed.</w:t>
      </w:r>
      <w:r>
        <w:t xml:space="preserve"> </w:t>
      </w:r>
      <w:r>
        <w:t xml:space="preserve">In the meanwhile, they are considered an advanced use case showcasing</w:t>
      </w:r>
      <w:r>
        <w:t xml:space="preserve"> </w:t>
      </w:r>
      <w:r>
        <w:t xml:space="preserve">that the validity of the specifications introduced here is preserved,</w:t>
      </w:r>
      <w:r>
        <w:t xml:space="preserve"> </w:t>
      </w:r>
      <w:r>
        <w:t xml:space="preserve">even if security and privacy requirements differ vastly among</w:t>
      </w:r>
      <w:r>
        <w:t xml:space="preserve"> </w:t>
      </w:r>
      <w:r>
        <w:t xml:space="preserve">application use cases.</w:t>
      </w:r>
    </w:p>
    <w:p>
      <w:pPr>
        <w:pStyle w:val="Heading2"/>
      </w:pPr>
      <w:bookmarkStart w:id="50" w:name="X1e329653acf6a0cfcf796c9488266fb7bc11b34"/>
      <w:r>
        <w:t xml:space="preserve">Component-Specific Interface Requirements</w:t>
      </w:r>
      <w:bookmarkEnd w:id="5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Figure 1 and addressed in</w:t>
      </w:r>
      <w:r>
        <w:t xml:space="preserve"> </w:t>
      </w:r>
      <w:r>
        <w:t xml:space="preserve">each of the subsections as part of Section 2.2.1 (System Orchestrator</w:t>
      </w:r>
      <w:r>
        <w:t xml:space="preserve"> </w:t>
      </w:r>
      <w:r>
        <w:t xml:space="preserve">Interface Requirements) and Section 2.2.6 (Big Data Application Provider</w:t>
      </w:r>
      <w:r>
        <w:t xml:space="preserve"> </w:t>
      </w:r>
      <w:r>
        <w:t xml:space="preserve">to Big Data Framework Provider Interface) of this document. The five</w:t>
      </w:r>
      <w:r>
        <w:t xml:space="preserve"> </w:t>
      </w:r>
      <w:r>
        <w:t xml:space="preserve">main functional components of the NBDRA represent the different</w:t>
      </w:r>
      <w:r>
        <w:t xml:space="preserve"> </w:t>
      </w:r>
      <w:r>
        <w:t xml:space="preserve">technical roles within a Big Data system. The functional components are</w:t>
      </w:r>
      <w:r>
        <w:t xml:space="preserve"> </w:t>
      </w:r>
      <w:r>
        <w:t xml:space="preserve">listed below and discussed in subsequent subsections.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: SECTION NUMBERS</w:t>
      </w:r>
    </w:p>
    <w:p>
      <w:pPr>
        <w:pStyle w:val="Compact"/>
        <w:numPr>
          <w:numId w:val="101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Section 2.2.1);</w:t>
      </w:r>
    </w:p>
    <w:p>
      <w:pPr>
        <w:pStyle w:val="Compact"/>
        <w:numPr>
          <w:numId w:val="101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Section 2.2.2);</w:t>
      </w:r>
    </w:p>
    <w:p>
      <w:pPr>
        <w:pStyle w:val="Compact"/>
        <w:numPr>
          <w:numId w:val="101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Section 2.2.3);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Section 2.2.4);</w:t>
      </w:r>
    </w:p>
    <w:p>
      <w:pPr>
        <w:pStyle w:val="Compact"/>
        <w:numPr>
          <w:numId w:val="101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Section 2.2.5);</w:t>
      </w:r>
      <w:r>
        <w:t xml:space="preserve"> </w:t>
      </w:r>
      <w:r>
        <w:t xml:space="preserve">and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Section 2.2.4).</w:t>
      </w:r>
    </w:p>
    <w:p>
      <w:pPr>
        <w:pStyle w:val="Heading3"/>
      </w:pPr>
      <w:bookmarkStart w:id="51" w:name="X5fe0127761a8542deaece8350c18b702a1bdcaa"/>
      <w:r>
        <w:t xml:space="preserve">System Orchestrator Interface Requirements</w:t>
      </w:r>
      <w:bookmarkEnd w:id="5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52" w:name="data-provider-interface-requirements"/>
      <w:r>
        <w:t xml:space="preserve">Data Provider Interface Requirements</w:t>
      </w:r>
      <w:bookmarkEnd w:id="5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53" w:name="data-consumer-interface-requirements"/>
      <w:r>
        <w:t xml:space="preserve">Data Consumer Interface Requirements</w:t>
      </w:r>
      <w:bookmarkEnd w:id="5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16"/>
          <w:ilvl w:val="0"/>
        </w:numPr>
      </w:pPr>
      <w:r>
        <w:t xml:space="preserve">Search and Retrieve,</w:t>
      </w:r>
    </w:p>
    <w:p>
      <w:pPr>
        <w:pStyle w:val="Compact"/>
        <w:numPr>
          <w:numId w:val="1016"/>
          <w:ilvl w:val="0"/>
        </w:numPr>
      </w:pPr>
      <w:r>
        <w:t xml:space="preserve">Download,</w:t>
      </w:r>
    </w:p>
    <w:p>
      <w:pPr>
        <w:pStyle w:val="Compact"/>
        <w:numPr>
          <w:numId w:val="1016"/>
          <w:ilvl w:val="0"/>
        </w:numPr>
      </w:pPr>
      <w:r>
        <w:t xml:space="preserve">Analyze Locally,</w:t>
      </w:r>
    </w:p>
    <w:p>
      <w:pPr>
        <w:pStyle w:val="Compact"/>
        <w:numPr>
          <w:numId w:val="1016"/>
          <w:ilvl w:val="0"/>
        </w:numPr>
      </w:pPr>
      <w:r>
        <w:t xml:space="preserve">Reporting,</w:t>
      </w:r>
    </w:p>
    <w:p>
      <w:pPr>
        <w:pStyle w:val="Compact"/>
        <w:numPr>
          <w:numId w:val="1016"/>
          <w:ilvl w:val="0"/>
        </w:numPr>
      </w:pPr>
      <w:r>
        <w:t xml:space="preserve">Visualization, and</w:t>
      </w:r>
    </w:p>
    <w:p>
      <w:pPr>
        <w:pStyle w:val="Compact"/>
        <w:numPr>
          <w:numId w:val="101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54" w:name="Xbbccd015616ce393df1545ea0214bad57f22039"/>
      <w:r>
        <w:t xml:space="preserve">Big Data Application Interface Provider Requirements</w:t>
      </w:r>
      <w:bookmarkEnd w:id="5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55" w:name="collection"/>
      <w:r>
        <w:t xml:space="preserve">Collection</w:t>
      </w:r>
      <w:bookmarkEnd w:id="5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56" w:name="preparation"/>
      <w:r>
        <w:t xml:space="preserve">Preparation</w:t>
      </w:r>
      <w:bookmarkEnd w:id="5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57" w:name="analytics"/>
      <w:r>
        <w:t xml:space="preserve">Analytics</w:t>
      </w:r>
      <w:bookmarkEnd w:id="5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58" w:name="visualization"/>
      <w:r>
        <w:t xml:space="preserve">Visualization</w:t>
      </w:r>
      <w:bookmarkEnd w:id="5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59" w:name="access"/>
      <w:r>
        <w:t xml:space="preserve">Access</w:t>
      </w:r>
      <w:bookmarkEnd w:id="5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60" w:name="Xf55af6486a58bbc28af60d05f0ce60bff05fe2e"/>
      <w:r>
        <w:t xml:space="preserve">Big Data Provider Framework Interface Requirements</w:t>
      </w:r>
      <w:bookmarkEnd w:id="6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17"/>
          <w:ilvl w:val="0"/>
        </w:numPr>
      </w:pPr>
      <w:r>
        <w:t xml:space="preserve">Interfaces to files,</w:t>
      </w:r>
    </w:p>
    <w:p>
      <w:pPr>
        <w:pStyle w:val="Compact"/>
        <w:numPr>
          <w:numId w:val="101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1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17"/>
          <w:ilvl w:val="0"/>
        </w:numPr>
      </w:pPr>
      <w:r>
        <w:t xml:space="preserve">Interfaces to data filters.</w:t>
      </w:r>
    </w:p>
    <w:p>
      <w:pPr>
        <w:pStyle w:val="Heading4"/>
      </w:pPr>
      <w:bookmarkStart w:id="61" w:name="infrastructures-interface-requirements"/>
      <w:r>
        <w:t xml:space="preserve">Infrastructures Interface Requirements</w:t>
      </w:r>
      <w:bookmarkEnd w:id="6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62" w:name="platforms-interface-requirements"/>
      <w:r>
        <w:t xml:space="preserve">Platforms Interface Requirements</w:t>
      </w:r>
      <w:bookmarkEnd w:id="6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63" w:name="processing-interface-requirements"/>
      <w:r>
        <w:t xml:space="preserve">Processing Interface Requirements</w:t>
      </w:r>
      <w:bookmarkEnd w:id="6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64" w:name="crosscutting-interface-requirements"/>
      <w:r>
        <w:t xml:space="preserve">Crosscutting Interface Requirements</w:t>
      </w:r>
      <w:bookmarkEnd w:id="6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65" w:name="messagingcommunications-frameworks"/>
      <w:r>
        <w:t xml:space="preserve">Messaging/Communications Frameworks</w:t>
      </w:r>
      <w:bookmarkEnd w:id="6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66" w:name="resource-management-framework"/>
      <w:r>
        <w:t xml:space="preserve">Resource Management Framework</w:t>
      </w:r>
      <w:bookmarkEnd w:id="6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67" w:name="Xee5f122e87362a06f2d5af7c1ebacdea12feec2"/>
      <w:r>
        <w:t xml:space="preserve">Big Data Application Provider to Big Data Framework Provider Interface</w:t>
      </w:r>
      <w:bookmarkEnd w:id="6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(Figure 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68" w:name="specification-paradigm"/>
      <w:r>
        <w:t xml:space="preserve">Specification Paradigm</w:t>
      </w:r>
      <w:bookmarkEnd w:id="6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69" w:name="hybrid-and-multiple-frameworks"/>
      <w:r>
        <w:t xml:space="preserve">Hybrid and Multiple Frameworks</w:t>
      </w:r>
      <w:bookmarkEnd w:id="6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70" w:name="design-by-research-oriented-architecture"/>
      <w:r>
        <w:t xml:space="preserve">Design by Research Oriented Architecture</w:t>
      </w:r>
      <w:bookmarkEnd w:id="7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REST</w:t>
      </w:r>
      <w:r>
        <w:t xml:space="preserve"> </w:t>
      </w:r>
      <w:r>
        <w:t xml:space="preserve">interfaces. The</w:t>
      </w:r>
      <w:r>
        <w:t xml:space="preserve"> </w:t>
      </w:r>
      <w:r>
        <w:t xml:space="preserve">resources are software components which can be reused in concrete</w:t>
      </w:r>
      <w:r>
        <w:t xml:space="preserve"> </w:t>
      </w:r>
      <w:r>
        <w:t xml:space="preserve">reference implementations. The service specification is conducted with</w:t>
      </w:r>
      <w:r>
        <w:t xml:space="preserve"> </w:t>
      </w:r>
      <w:r>
        <w:t xml:space="preserve">OpenAPI, allowing use to provide it in a very general form that is</w:t>
      </w:r>
      <w:r>
        <w:t xml:space="preserve"> </w:t>
      </w:r>
      <w:r>
        <w:t xml:space="preserve">independent of the framework or computer language in which the services</w:t>
      </w:r>
      <w:r>
        <w:t xml:space="preserve"> </w:t>
      </w:r>
      <w:r>
        <w:t xml:space="preserve">can be specified. Note that OpenAPI defines services in REpresentational</w:t>
      </w:r>
      <w:r>
        <w:t xml:space="preserve"> </w:t>
      </w:r>
      <w:r>
        <w:t xml:space="preserve">State Transfer (REST) The previous version only specified the resource</w:t>
      </w:r>
      <w:r>
        <w:t xml:space="preserve"> </w:t>
      </w:r>
      <w:r>
        <w:t xml:space="preserve">objects.</w:t>
      </w:r>
    </w:p>
    <w:p>
      <w:pPr>
        <w:pStyle w:val="Heading2"/>
      </w:pPr>
      <w:bookmarkStart w:id="71" w:name="design-by-example"/>
      <w:r>
        <w:t xml:space="preserve">Design by Example</w:t>
      </w:r>
      <w:bookmarkEnd w:id="71"/>
    </w:p>
    <w:p>
      <w:pPr>
        <w:pStyle w:val="FirstParagraph"/>
      </w:pPr>
      <w:r>
        <w:t xml:space="preserve">To accelerate discussion among the NBD-PWG members, we encourage</w:t>
      </w:r>
      <w:r>
        <w:t xml:space="preserve"> </w:t>
      </w:r>
      <w:r>
        <w:t xml:space="preserve">contributors to this document to also provide us with examples that we</w:t>
      </w:r>
      <w:r>
        <w:t xml:space="preserve"> </w:t>
      </w:r>
      <w:r>
        <w:t xml:space="preserve">can include in an appendix.</w:t>
      </w:r>
    </w:p>
    <w:p>
      <w:pPr>
        <w:pStyle w:val="Heading2"/>
      </w:pPr>
      <w:bookmarkStart w:id="72" w:name="version-management"/>
      <w:r>
        <w:t xml:space="preserve">Version Management</w:t>
      </w:r>
      <w:bookmarkEnd w:id="72"/>
    </w:p>
    <w:p>
      <w:pPr>
        <w:pStyle w:val="FirstParagraph"/>
      </w:pPr>
      <w:r>
        <w:t xml:space="preserve">During the design phase and in between versions of this document</w:t>
      </w:r>
      <w:r>
        <w:t xml:space="preserve"> </w:t>
      </w:r>
      <w:r>
        <w:t xml:space="preserve">enhancements are managed through github and community contributions are</w:t>
      </w:r>
      <w:r>
        <w:t xml:space="preserve"> </w:t>
      </w:r>
      <w:r>
        <w:t xml:space="preserve">managed via github issues. This allows us to preserve the history of</w:t>
      </w:r>
      <w:r>
        <w:t xml:space="preserve"> </w:t>
      </w:r>
      <w:r>
        <w:t xml:space="preserve">this document. When a new version is ready, we will tag the version in</w:t>
      </w:r>
      <w:r>
        <w:t xml:space="preserve"> </w:t>
      </w:r>
      <w:r>
        <w:t xml:space="preserve">github. Older version will through this process also be available as</w:t>
      </w:r>
      <w:r>
        <w:t xml:space="preserve"> </w:t>
      </w:r>
      <w:r>
        <w:t xml:space="preserve">historical documents. Discussions about objects in written form are</w:t>
      </w:r>
      <w:r>
        <w:t xml:space="preserve"> </w:t>
      </w:r>
      <w:r>
        <w:t xml:space="preserve">communicated as github issues.</w:t>
      </w:r>
    </w:p>
    <w:p>
      <w:pPr>
        <w:pStyle w:val="Heading2"/>
      </w:pPr>
      <w:bookmarkStart w:id="73" w:name="interface-compliancy"/>
      <w:r>
        <w:t xml:space="preserve">Interface Compliancy</w:t>
      </w:r>
      <w:bookmarkEnd w:id="7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1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1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1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74" w:name="specification"/>
      <w:r>
        <w:t xml:space="preserve">Specification</w:t>
      </w:r>
      <w:bookmarkEnd w:id="74"/>
    </w:p>
    <w:p>
      <w:pPr>
        <w:pStyle w:val="FirstParagraph"/>
      </w:pPr>
      <w:r>
        <w:t xml:space="preserve">We will provide the specifications to this document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SourceCode"/>
      </w:pPr>
      <w:r>
        <w:rPr>
          <w:rStyle w:val="ExtensionTok"/>
        </w:rPr>
        <w:t xml:space="preserve">Add</w:t>
      </w:r>
      <w:r>
        <w:rPr>
          <w:rStyle w:val="NormalTok"/>
        </w:rPr>
        <w:t xml:space="preserve"> the link to the github dir</w:t>
      </w:r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75" w:name="list-of-specifications"/>
      <w:r>
        <w:t xml:space="preserve">List of specifications</w:t>
      </w:r>
      <w:bookmarkEnd w:id="7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</w:t>
      </w:r>
    </w:p>
    <w:p>
      <w:pPr>
        <w:pStyle w:val="Compact"/>
        <w:numPr>
          <w:numId w:val="1019"/>
          <w:ilvl w:val="0"/>
        </w:numPr>
      </w:pPr>
      <w:hyperlink r:id="rId76">
        <w:r>
          <w:rPr>
            <w:rStyle w:val="Hyperlink"/>
          </w:rPr>
          <w:t xml:space="preserve">https://github.com/cloudmesh-community/nist/tree/master/services</w:t>
        </w:r>
      </w:hyperlink>
    </w:p>
    <w:p>
      <w:pPr>
        <w:pStyle w:val="Heading2"/>
      </w:pPr>
      <w:bookmarkStart w:id="77" w:name="identity"/>
      <w:r>
        <w:t xml:space="preserve">Identity</w:t>
      </w:r>
      <w:bookmarkEnd w:id="77"/>
    </w:p>
    <w:p>
      <w:pPr>
        <w:pStyle w:val="FirstParagraph"/>
      </w:pPr>
      <w:r>
        <w:t xml:space="preserve">As part of services we often need to specify an identity. In addition</w:t>
      </w:r>
      <w:r>
        <w:t xml:space="preserve"> </w:t>
      </w:r>
      <w:r>
        <w:t xml:space="preserve">such persons are often part of groups and have roles within these</w:t>
      </w:r>
      <w:r>
        <w:t xml:space="preserve"> </w:t>
      </w:r>
      <w:r>
        <w:t xml:space="preserve">groups. Thus we distinguish three important terms related to the</w:t>
      </w:r>
      <w:r>
        <w:t xml:space="preserve"> </w:t>
      </w:r>
      <w:r>
        <w:t xml:space="preserve">identity:</w:t>
      </w:r>
    </w:p>
    <w:p>
      <w:pPr>
        <w:pStyle w:val="Compact"/>
        <w:numPr>
          <w:numId w:val="1020"/>
          <w:ilvl w:val="0"/>
        </w:numPr>
      </w:pPr>
      <w:r>
        <w:t xml:space="preserve">Profile - The information identifying the profile of a person</w:t>
      </w:r>
    </w:p>
    <w:p>
      <w:pPr>
        <w:pStyle w:val="Compact"/>
        <w:numPr>
          <w:numId w:val="1020"/>
          <w:ilvl w:val="0"/>
        </w:numPr>
      </w:pPr>
      <w:r>
        <w:t xml:space="preserve">Group -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20"/>
          <w:ilvl w:val="0"/>
        </w:numPr>
      </w:pPr>
      <w:r>
        <w:t xml:space="preserve">Role -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20"/>
          <w:ilvl w:val="0"/>
        </w:numPr>
      </w:pPr>
      <w:r>
        <w:t xml:space="preserve">Organization -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8" w:name="authentication"/>
      <w:r>
        <w:t xml:space="preserve">Authentication</w:t>
      </w:r>
      <w:bookmarkEnd w:id="78"/>
    </w:p>
    <w:p>
      <w:pPr>
        <w:pStyle w:val="FirstParagraph"/>
      </w:pPr>
      <w:r>
        <w:t xml:space="preserve">At this time we have not yet included the mechanisms on how to manage</w:t>
      </w:r>
      <w:r>
        <w:t xml:space="preserve"> </w:t>
      </w:r>
      <w:r>
        <w:t xml:space="preserve">authentication to external services such as clouds that can stage</w:t>
      </w:r>
      <w:r>
        <w:t xml:space="preserve"> </w:t>
      </w:r>
      <w:r>
        <w:t xml:space="preserve">virtual machines. However in cloudmesh we have shown multiple solutions</w:t>
      </w:r>
      <w:r>
        <w:t xml:space="preserve"> </w:t>
      </w:r>
      <w:r>
        <w:t xml:space="preserve">to this</w:t>
      </w:r>
    </w:p>
    <w:p>
      <w:pPr>
        <w:pStyle w:val="Compact"/>
        <w:numPr>
          <w:numId w:val="1021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in the designers responsibility</w:t>
      </w:r>
      <w:r>
        <w:t xml:space="preserve"> </w:t>
      </w:r>
      <w:r>
        <w:t xml:space="preserve">not to expose such credentials</w:t>
      </w:r>
    </w:p>
    <w:p>
      <w:pPr>
        <w:pStyle w:val="Compact"/>
        <w:numPr>
          <w:numId w:val="1021"/>
          <w:ilvl w:val="0"/>
        </w:numPr>
      </w:pPr>
      <w:r>
        <w:t xml:space="preserve">Session based authentication.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</w:t>
      </w:r>
    </w:p>
    <w:p>
      <w:pPr>
        <w:pStyle w:val="Compact"/>
        <w:numPr>
          <w:numId w:val="1021"/>
          <w:ilvl w:val="0"/>
        </w:numPr>
      </w:pPr>
      <w:r>
        <w:t xml:space="preserve">Service based authentication. The authentication is delegated to an</w:t>
      </w:r>
      <w:r>
        <w:t xml:space="preserve"> </w:t>
      </w:r>
      <w:r>
        <w:t xml:space="preserve">external process. One example here is also Auth.</w:t>
      </w:r>
    </w:p>
    <w:p>
      <w:pPr>
        <w:pStyle w:val="Compact"/>
        <w:numPr>
          <w:numId w:val="1021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22"/>
          <w:ilvl w:val="0"/>
        </w:numPr>
      </w:pPr>
      <w:hyperlink r:id="rId79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80" w:name="profile"/>
      <w:r>
        <w:t xml:space="preserve">Profile</w:t>
      </w:r>
      <w:bookmarkEnd w:id="80"/>
    </w:p>
    <w:p>
      <w:pPr>
        <w:pStyle w:val="FirstParagraph"/>
      </w:pPr>
      <w:r>
        <w:t xml:space="preserve">Profiles are used to store information about users. User information can</w:t>
      </w:r>
      <w:r>
        <w:t xml:space="preserve"> </w:t>
      </w:r>
      <w:r>
        <w:t xml:space="preserve">be reused in other services. THis is useful to create virtual</w:t>
      </w:r>
      <w:r>
        <w:t xml:space="preserve"> </w:t>
      </w:r>
      <w:r>
        <w:t xml:space="preserve">organization the depend on user data. Profiles can be added, removed and</w:t>
      </w:r>
      <w:r>
        <w:t xml:space="preserve"> </w:t>
      </w:r>
      <w:r>
        <w:t xml:space="preserve">listed. A group in the profile can be used to augment users to be part</w:t>
      </w:r>
      <w:r>
        <w:t xml:space="preserve"> </w:t>
      </w:r>
      <w:r>
        <w:t xml:space="preserve">of one or more groups. A number of roles can specify a specific role of</w:t>
      </w:r>
      <w:r>
        <w:t xml:space="preserve"> </w:t>
      </w:r>
      <w:r>
        <w:t xml:space="preserve">a user.</w:t>
      </w:r>
    </w:p>
    <w:p>
      <w:pPr>
        <w:pStyle w:val="BodyText"/>
      </w:pPr>
      <w:r>
        <w:t xml:space="preserve">Terminology</w:t>
      </w:r>
    </w:p>
    <w:p>
      <w:pPr>
        <w:pStyle w:val="BodyText"/>
      </w:pPr>
      <w:r>
        <w:t xml:space="preserve">Group: A Person with profile can be part of a Group</w:t>
      </w:r>
    </w:p>
    <w:p>
      <w:pPr>
        <w:pStyle w:val="BodyText"/>
      </w:pPr>
      <w:r>
        <w:t xml:space="preserve">Role: A person with profile can have a role within that Group</w:t>
      </w:r>
    </w:p>
    <w:p>
      <w:pPr>
        <w:pStyle w:val="Heading4"/>
      </w:pPr>
      <w:bookmarkStart w:id="81" w:name="properties-profile"/>
      <w:r>
        <w:t xml:space="preserve">Properties Profile</w:t>
      </w:r>
      <w:bookmarkEnd w:id="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associated with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resource this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the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profile user</w:t>
            </w:r>
          </w:p>
        </w:tc>
      </w:tr>
    </w:tbl>
    <w:p>
      <w:pPr>
        <w:pStyle w:val="Heading4"/>
      </w:pPr>
      <w:bookmarkStart w:id="82" w:name="paths"/>
      <w:r>
        <w:t xml:space="preserve">Paths</w:t>
      </w:r>
      <w:bookmarkEnd w:id="82"/>
    </w:p>
    <w:p>
      <w:pPr>
        <w:pStyle w:val="Heading5"/>
      </w:pPr>
      <w:bookmarkStart w:id="83" w:name="cloudmeshprofileprofile"/>
      <w:r>
        <w:t xml:space="preserve">/cloudmesh/profile/profile</w:t>
      </w:r>
      <w:bookmarkEnd w:id="83"/>
    </w:p>
    <w:p>
      <w:pPr>
        <w:pStyle w:val="Heading6"/>
      </w:pPr>
      <w:bookmarkStart w:id="84" w:name="get-cloudmeshprofileprofile"/>
      <w:r>
        <w:t xml:space="preserve">GET /cloudmesh/profile/profile</w:t>
      </w:r>
      <w:bookmarkEnd w:id="84"/>
    </w:p>
    <w:p>
      <w:pPr>
        <w:pStyle w:val="FirstParagraph"/>
      </w:pPr>
      <w:r>
        <w:t xml:space="preserve">Returns all profiles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6"/>
      </w:pPr>
      <w:bookmarkStart w:id="85" w:name="put-cloudmeshprofileprofile"/>
      <w:r>
        <w:t xml:space="preserve">PUT /cloudmesh/profile/profile</w:t>
      </w:r>
      <w:bookmarkEnd w:id="85"/>
    </w:p>
    <w:p>
      <w:pPr>
        <w:pStyle w:val="FirstParagraph"/>
      </w:pPr>
      <w:r>
        <w:t xml:space="preserve">Create a new profile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profile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5"/>
      </w:pPr>
      <w:bookmarkStart w:id="86" w:name="cloudmeshprofileprofileuuid"/>
      <w:r>
        <w:t xml:space="preserve">/cloudmesh/profile/profile/{uuid}</w:t>
      </w:r>
      <w:bookmarkEnd w:id="86"/>
    </w:p>
    <w:p>
      <w:pPr>
        <w:pStyle w:val="Heading6"/>
      </w:pPr>
      <w:bookmarkStart w:id="87" w:name="get-cloudmeshprofileprofileuuid"/>
      <w:r>
        <w:t xml:space="preserve">GET /cloudmesh/profile/profile/{uuid}</w:t>
      </w:r>
      <w:bookmarkEnd w:id="87"/>
    </w:p>
    <w:p>
      <w:pPr>
        <w:pStyle w:val="FirstParagraph"/>
      </w:pPr>
      <w:r>
        <w:t xml:space="preserve">Returns the profile of a user while looking it up with the UUID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88" w:name="profile.yaml"/>
      <w:r>
        <w:t xml:space="preserve">profile.yaml</w:t>
      </w:r>
      <w:bookmarkEnd w:id="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"Profile"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Profiles are used to store information about users. User</w:t>
      </w:r>
      <w:r>
        <w:br w:type="textWrapping"/>
      </w:r>
      <w:r>
        <w:rPr>
          <w:rStyle w:val="VerbatimChar"/>
        </w:rPr>
        <w:t xml:space="preserve">    information can be reused in other services. THis is useful to</w:t>
      </w:r>
      <w:r>
        <w:br w:type="textWrapping"/>
      </w:r>
      <w:r>
        <w:rPr>
          <w:rStyle w:val="VerbatimChar"/>
        </w:rPr>
        <w:t xml:space="preserve">    create virtual organization the depend on user data.  Profiles can</w:t>
      </w:r>
      <w:r>
        <w:br w:type="textWrapping"/>
      </w:r>
      <w:r>
        <w:rPr>
          <w:rStyle w:val="VerbatimChar"/>
        </w:rPr>
        <w:t xml:space="preserve">    be added, removed and listed. A group in the profile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specify a specific role of a user.</w:t>
      </w:r>
      <w:r>
        <w:br w:type="textWrapping"/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Group: A Person with profile can be part of a Group</w:t>
      </w:r>
      <w:r>
        <w:br w:type="textWrapping"/>
      </w:r>
      <w:r>
        <w:br w:type="textWrapping"/>
      </w:r>
      <w:r>
        <w:rPr>
          <w:rStyle w:val="VerbatimChar"/>
        </w:rPr>
        <w:t xml:space="preserve">    Role: A person with profile can have a role within that Group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Profile"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/cloudmesh/profile/profile: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all profiles"</w:t>
      </w:r>
      <w:r>
        <w:br w:type="textWrapping"/>
      </w:r>
      <w:r>
        <w:rPr>
          <w:rStyle w:val="VerbatimChar"/>
        </w:rPr>
        <w:t xml:space="preserve">      operationId: get_profile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summary: "Create a new profile"</w:t>
      </w:r>
      <w:r>
        <w:br w:type="textWrapping"/>
      </w:r>
      <w:r>
        <w:rPr>
          <w:rStyle w:val="VerbatimChar"/>
        </w:rPr>
        <w:t xml:space="preserve">      description: "Create a new profile"      </w:t>
      </w:r>
      <w:r>
        <w:br w:type="textWrapping"/>
      </w:r>
      <w:r>
        <w:rPr>
          <w:rStyle w:val="VerbatimChar"/>
        </w:rPr>
        <w:t xml:space="preserve">      operationId: add_profile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profile</w:t>
      </w:r>
      <w:r>
        <w:br w:type="textWrapping"/>
      </w:r>
      <w:r>
        <w:rPr>
          <w:rStyle w:val="VerbatimChar"/>
        </w:rPr>
        <w:t xml:space="preserve">          description: "The new profile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/cloudmesh/profile/profile/{uuid}: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the profile of a user while looking it up with the UUID"</w:t>
      </w:r>
      <w:r>
        <w:br w:type="textWrapping"/>
      </w:r>
      <w:r>
        <w:rPr>
          <w:rStyle w:val="VerbatimChar"/>
        </w:rPr>
        <w:t xml:space="preserve">      operationId: getProfileByUuid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uuid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Profile: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unique id for the profile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username associated with the profile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resource this profile may belong to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context the profile may belong to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for this profile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firstanme of the profile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email of the profile user</w:t>
      </w:r>
    </w:p>
    <w:p>
      <w:pPr>
        <w:pStyle w:val="Heading3"/>
      </w:pPr>
      <w:bookmarkStart w:id="89" w:name="organization"/>
      <w:r>
        <w:t xml:space="preserve">Organization</w:t>
      </w:r>
      <w:bookmarkEnd w:id="89"/>
    </w:p>
    <w:p>
      <w:pPr>
        <w:pStyle w:val="FirstParagraph"/>
      </w:pPr>
      <w:r>
        <w:t xml:space="preserve">An important concept in many applications is the management of a group</w:t>
      </w:r>
      <w:r>
        <w:t xml:space="preserve"> </w:t>
      </w:r>
      <w:r>
        <w:t xml:space="preserve">of users in an organization that manages a Big Data application or</w:t>
      </w:r>
      <w:r>
        <w:t xml:space="preserve"> </w:t>
      </w:r>
      <w:r>
        <w:t xml:space="preserve">infrastructure. User group management can be achieved through three</w:t>
      </w:r>
      <w:r>
        <w:t xml:space="preserve"> </w:t>
      </w:r>
      <w:r>
        <w:t xml:space="preserve">concepts. First, it can be achieved by using the profile and user</w:t>
      </w:r>
      <w:r>
        <w:t xml:space="preserve"> </w:t>
      </w:r>
      <w:r>
        <w:t xml:space="preserve">resources itself as they contain the ability to manage multiple users as</w:t>
      </w:r>
      <w:r>
        <w:t xml:space="preserve"> </w:t>
      </w:r>
      <w:r>
        <w:t xml:space="preserve">part of the REST interface. The second concept is to create a (virtual)</w:t>
      </w:r>
      <w:r>
        <w:t xml:space="preserve"> </w:t>
      </w:r>
      <w:r>
        <w:t xml:space="preserve">organization that lists all users within the virtual organization. The</w:t>
      </w:r>
      <w:r>
        <w:t xml:space="preserve"> </w:t>
      </w:r>
      <w:r>
        <w:t xml:space="preserve">third concept is to introduce groups and roles either as part of the</w:t>
      </w:r>
      <w:r>
        <w:t xml:space="preserve"> </w:t>
      </w:r>
      <w:r>
        <w:t xml:space="preserve">user definition or as part of a simple list similar to the organization.</w:t>
      </w:r>
    </w:p>
    <w:p>
      <w:pPr>
        <w:pStyle w:val="Heading4"/>
      </w:pPr>
      <w:bookmarkStart w:id="90" w:name="properties-organization"/>
      <w:r>
        <w:t xml:space="preserve">Properties Organization</w:t>
      </w:r>
      <w:bookmarkEnd w:id="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array[../user/user.yaml#/definitions/Users]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1" w:name="paths-1"/>
      <w:r>
        <w:t xml:space="preserve">Paths</w:t>
      </w:r>
      <w:bookmarkEnd w:id="91"/>
    </w:p>
    <w:p>
      <w:pPr>
        <w:pStyle w:val="Heading5"/>
      </w:pPr>
      <w:bookmarkStart w:id="92" w:name="cloudmeshorganization"/>
      <w:r>
        <w:t xml:space="preserve">/cloudmesh/organization</w:t>
      </w:r>
      <w:bookmarkEnd w:id="92"/>
    </w:p>
    <w:p>
      <w:pPr>
        <w:pStyle w:val="Heading6"/>
      </w:pPr>
      <w:bookmarkStart w:id="93" w:name="get-cloudmeshorganization"/>
      <w:r>
        <w:t xml:space="preserve">GET /cloudmesh/organization</w:t>
      </w:r>
      <w:bookmarkEnd w:id="93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6"/>
      </w:pPr>
      <w:bookmarkStart w:id="94" w:name="put-cloudmeshorganization"/>
      <w:r>
        <w:t xml:space="preserve">PUT /cloudmesh/organization</w:t>
      </w:r>
      <w:bookmarkEnd w:id="94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95" w:name="cloudmeshorganizationname"/>
      <w:r>
        <w:t xml:space="preserve">/cloudmesh/organization/{name}</w:t>
      </w:r>
      <w:bookmarkEnd w:id="95"/>
    </w:p>
    <w:p>
      <w:pPr>
        <w:pStyle w:val="Heading6"/>
      </w:pPr>
      <w:bookmarkStart w:id="96" w:name="get-cloudmeshorganizationname"/>
      <w:r>
        <w:t xml:space="preserve">GET /cloudmesh/organization/{name}</w:t>
      </w:r>
      <w:bookmarkEnd w:id="96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7" w:name="organization.yaml"/>
      <w:r>
        <w:t xml:space="preserve">organization.yaml</w:t>
      </w:r>
      <w:bookmarkEnd w:id="97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applications is the management of a</w:t>
      </w:r>
      <w:r>
        <w:br w:type="textWrapping"/>
      </w:r>
      <w:r>
        <w:rPr>
          <w:rStyle w:val="VerbatimChar"/>
        </w:rPr>
        <w:t xml:space="preserve">    group of users in an organization that manages a Big Data</w:t>
      </w:r>
      <w:r>
        <w:br w:type="textWrapping"/>
      </w:r>
      <w:r>
        <w:rPr>
          <w:rStyle w:val="VerbatimChar"/>
        </w:rPr>
        <w:t xml:space="preserve">    application or infrastructure. User group management can be</w:t>
      </w:r>
      <w:r>
        <w:br w:type="textWrapping"/>
      </w:r>
      <w:r>
        <w:rPr>
          <w:rStyle w:val="VerbatimChar"/>
        </w:rPr>
        <w:t xml:space="preserve">    achieved through three concepts. First, it can be achieved by</w:t>
      </w:r>
      <w:r>
        <w:br w:type="textWrapping"/>
      </w:r>
      <w:r>
        <w:rPr>
          <w:rStyle w:val="VerbatimChar"/>
        </w:rPr>
        <w:t xml:space="preserve">    using the profile and user resources itself as they contain the</w:t>
      </w:r>
      <w:r>
        <w:br w:type="textWrapping"/>
      </w:r>
      <w:r>
        <w:rPr>
          <w:rStyle w:val="VerbatimChar"/>
        </w:rPr>
        <w:t xml:space="preserve">    ability to manage multiple users as part of the REST</w:t>
      </w:r>
      <w:r>
        <w:br w:type="textWrapping"/>
      </w:r>
      <w:r>
        <w:rPr>
          <w:rStyle w:val="VerbatimChar"/>
        </w:rPr>
        <w:t xml:space="preserve">    interface. The second concept is to create a (virtual)</w:t>
      </w:r>
      <w:r>
        <w:br w:type="textWrapping"/>
      </w:r>
      <w:r>
        <w:rPr>
          <w:rStyle w:val="VerbatimChar"/>
        </w:rPr>
        <w:t xml:space="preserve">    organization that lists all users within the virtual</w:t>
      </w:r>
      <w:r>
        <w:br w:type="textWrapping"/>
      </w:r>
      <w:r>
        <w:rPr>
          <w:rStyle w:val="VerbatimChar"/>
        </w:rPr>
        <w:t xml:space="preserve">    organization. The third concept is to introduce groups and roles</w:t>
      </w:r>
      <w:r>
        <w:br w:type="textWrapping"/>
      </w:r>
      <w:r>
        <w:rPr>
          <w:rStyle w:val="VerbatimChar"/>
        </w:rPr>
        <w:t xml:space="preserve">    either as part of the user definition or as part of a simple list</w:t>
      </w:r>
      <w:r>
        <w:br w:type="textWrapping"/>
      </w:r>
      <w:r>
        <w:rPr>
          <w:rStyle w:val="VerbatimChar"/>
        </w:rPr>
        <w:t xml:space="preserve">    similar to the organization.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add_organization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organization 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get_organization_by_name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'../user/user.yaml#/definitions/Users'</w:t>
      </w:r>
      <w:r>
        <w:br w:type="textWrapping"/>
      </w:r>
      <w:r>
        <w:br w:type="textWrapping"/>
      </w:r>
    </w:p>
    <w:p>
      <w:pPr>
        <w:pStyle w:val="Heading3"/>
      </w:pPr>
      <w:bookmarkStart w:id="98" w:name="keystore"/>
      <w:r>
        <w:t xml:space="preserve">Keystore</w:t>
      </w:r>
      <w:bookmarkEnd w:id="98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99" w:name="properties-key"/>
      <w:r>
        <w:t xml:space="preserve">Properties Key</w:t>
      </w:r>
      <w:bookmarkEnd w:id="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string representing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100" w:name="paths-2"/>
      <w:r>
        <w:t xml:space="preserve">Paths</w:t>
      </w:r>
      <w:bookmarkEnd w:id="100"/>
    </w:p>
    <w:p>
      <w:pPr>
        <w:pStyle w:val="Heading5"/>
      </w:pPr>
      <w:bookmarkStart w:id="101" w:name="cloudmeshkeystorekey"/>
      <w:r>
        <w:t xml:space="preserve">/cloudmesh/keystore/key</w:t>
      </w:r>
      <w:bookmarkEnd w:id="101"/>
    </w:p>
    <w:p>
      <w:pPr>
        <w:pStyle w:val="Heading6"/>
      </w:pPr>
      <w:bookmarkStart w:id="102" w:name="get-cloudmeshkeystorekey"/>
      <w:r>
        <w:t xml:space="preserve">GET /cloudmesh/keystore/key</w:t>
      </w:r>
      <w:bookmarkEnd w:id="102"/>
    </w:p>
    <w:p>
      <w:pPr>
        <w:pStyle w:val="FirstParagraph"/>
      </w:pPr>
      <w:r>
        <w:t xml:space="preserve">Returns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03" w:name="put-cloudmeshkeystorekey"/>
      <w:r>
        <w:t xml:space="preserve">PUT /cloudmesh/keystore/key</w:t>
      </w:r>
      <w:bookmarkEnd w:id="103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04" w:name="cloudmeshkeystorekeyname"/>
      <w:r>
        <w:t xml:space="preserve">/cloudmesh/keystore/key/{name}</w:t>
      </w:r>
      <w:bookmarkEnd w:id="104"/>
    </w:p>
    <w:p>
      <w:pPr>
        <w:pStyle w:val="Heading6"/>
      </w:pPr>
      <w:bookmarkStart w:id="105" w:name="get-cloudmeshkeystorekeyname"/>
      <w:r>
        <w:t xml:space="preserve">GET /cloudmesh/keystore/key/{name}</w:t>
      </w:r>
      <w:bookmarkEnd w:id="105"/>
    </w:p>
    <w:p>
      <w:pPr>
        <w:pStyle w:val="FirstParagraph"/>
      </w:pPr>
      <w:r>
        <w:t xml:space="preserve">Returns the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6" w:name="keystore.yaml"/>
      <w:r>
        <w:t xml:space="preserve">keystore.yaml</w:t>
      </w:r>
      <w:bookmarkEnd w:id="106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all keys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the key by name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string representing the key        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        </w:t>
      </w:r>
    </w:p>
    <w:p>
      <w:pPr>
        <w:pStyle w:val="Heading2"/>
      </w:pPr>
      <w:bookmarkStart w:id="107" w:name="general-resources"/>
      <w:r>
        <w:t xml:space="preserve">General Resources</w:t>
      </w:r>
      <w:bookmarkEnd w:id="107"/>
    </w:p>
    <w:p>
      <w:pPr>
        <w:pStyle w:val="Heading3"/>
      </w:pPr>
      <w:bookmarkStart w:id="108" w:name="timestamp"/>
      <w:r>
        <w:t xml:space="preserve">Timestamp</w:t>
      </w:r>
      <w:bookmarkEnd w:id="108"/>
    </w:p>
    <w:p>
      <w:pPr>
        <w:pStyle w:val="FirstParagraph"/>
      </w:pPr>
      <w:r>
        <w:t xml:space="preserve">Often data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</w:t>
      </w:r>
    </w:p>
    <w:p>
      <w:pPr>
        <w:pStyle w:val="Compact"/>
        <w:numPr>
          <w:numId w:val="1023"/>
          <w:ilvl w:val="0"/>
        </w:numPr>
      </w:pPr>
      <w:r>
        <w:t xml:space="preserve">TODO: assign and review, we do not need a service for this but some</w:t>
      </w:r>
      <w:r>
        <w:t xml:space="preserve"> </w:t>
      </w:r>
      <w:r>
        <w:t xml:space="preserve">mechanism so each resource has timestamps</w:t>
      </w:r>
    </w:p>
    <w:p>
      <w:pPr>
        <w:pStyle w:val="Heading4"/>
      </w:pPr>
      <w:bookmarkStart w:id="109" w:name="properties-timestamp"/>
      <w:r>
        <w:t xml:space="preserve">Properties Timestamp</w:t>
      </w:r>
      <w:bookmarkEnd w:id="1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10" w:name="paths-3"/>
      <w:r>
        <w:t xml:space="preserve">Paths</w:t>
      </w:r>
      <w:bookmarkEnd w:id="110"/>
    </w:p>
    <w:p>
      <w:pPr>
        <w:pStyle w:val="Heading5"/>
      </w:pPr>
      <w:bookmarkStart w:id="111" w:name="cloudmeshtimestamps"/>
      <w:r>
        <w:t xml:space="preserve">/cloudmesh/timestamps</w:t>
      </w:r>
      <w:bookmarkEnd w:id="111"/>
    </w:p>
    <w:p>
      <w:pPr>
        <w:pStyle w:val="Heading6"/>
      </w:pPr>
      <w:bookmarkStart w:id="112" w:name="get-cloudmeshtimestamps"/>
      <w:r>
        <w:t xml:space="preserve">GET /cloudmesh/timestamps</w:t>
      </w:r>
      <w:bookmarkEnd w:id="112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6"/>
      </w:pPr>
      <w:bookmarkStart w:id="113" w:name="put-cloudmeshtimestamps"/>
      <w:r>
        <w:t xml:space="preserve">PUT /cloudmesh/timestamps</w:t>
      </w:r>
      <w:bookmarkEnd w:id="11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4" w:name="cloudmeshtimestampname"/>
      <w:r>
        <w:t xml:space="preserve">/cloudmesh/timestamp/{name}</w:t>
      </w:r>
      <w:bookmarkEnd w:id="114"/>
    </w:p>
    <w:p>
      <w:pPr>
        <w:pStyle w:val="Heading6"/>
      </w:pPr>
      <w:bookmarkStart w:id="115" w:name="get-cloudmeshtimestampname"/>
      <w:r>
        <w:t xml:space="preserve">GET /cloudmesh/timestamp/{name}</w:t>
      </w:r>
      <w:bookmarkEnd w:id="115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6" w:name="timestamp.yaml"/>
      <w:r>
        <w:t xml:space="preserve">timestamp.yaml</w:t>
      </w:r>
      <w:bookmarkEnd w:id="1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Often data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review, we do not need a service for this</w:t>
      </w:r>
      <w:r>
        <w:br w:type="textWrapping"/>
      </w:r>
      <w:r>
        <w:rPr>
          <w:rStyle w:val="VerbatimChar"/>
        </w:rPr>
        <w:t xml:space="preserve">      but some mechanism so each resource has timestamps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get_timestamp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operationId: add_timestamp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get_timestamp_by_name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</w:p>
    <w:p>
      <w:pPr>
        <w:pStyle w:val="Heading3"/>
      </w:pPr>
      <w:bookmarkStart w:id="117" w:name="alias"/>
      <w:r>
        <w:t xml:space="preserve">Alias</w:t>
      </w:r>
      <w:bookmarkEnd w:id="117"/>
    </w:p>
    <w:p>
      <w:pPr>
        <w:pStyle w:val="FirstParagraph"/>
      </w:pPr>
      <w:r>
        <w:t xml:space="preserve">A user may be interested to create an alias for a resource. This is a</w:t>
      </w:r>
      <w:r>
        <w:t xml:space="preserve"> </w:t>
      </w:r>
      <w:r>
        <w:t xml:space="preserve">name useful to the user. Users can deploy an alias server in which they</w:t>
      </w:r>
      <w:r>
        <w:t xml:space="preserve"> </w:t>
      </w:r>
      <w:r>
        <w:t xml:space="preserve">store such aliasses for resources. Such aliasses could naturally be</w:t>
      </w:r>
      <w:r>
        <w:t xml:space="preserve"> </w:t>
      </w:r>
      <w:r>
        <w:t xml:space="preserve">shared with othere. A resource could have one or more aliasses. The</w:t>
      </w:r>
      <w:r>
        <w:t xml:space="preserve"> </w:t>
      </w:r>
      <w:r>
        <w:t xml:space="preserve">reason for an alias is that a resource may have a complex name but a</w:t>
      </w:r>
      <w:r>
        <w:t xml:space="preserve"> </w:t>
      </w:r>
      <w:r>
        <w:t xml:space="preserve">user may want to refer to the resource using a name that is suitable for</w:t>
      </w:r>
      <w:r>
        <w:t xml:space="preserve"> </w:t>
      </w:r>
      <w:r>
        <w:t xml:space="preserve">the user’s application.</w:t>
      </w:r>
    </w:p>
    <w:p>
      <w:pPr>
        <w:pStyle w:val="Heading4"/>
      </w:pPr>
      <w:bookmarkStart w:id="118" w:name="properties-alias"/>
      <w:r>
        <w:t xml:space="preserve">Properties Alias</w:t>
      </w:r>
      <w:bookmarkEnd w:id="1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19" w:name="paths-4"/>
      <w:r>
        <w:t xml:space="preserve">Paths</w:t>
      </w:r>
      <w:bookmarkEnd w:id="119"/>
    </w:p>
    <w:p>
      <w:pPr>
        <w:pStyle w:val="Heading5"/>
      </w:pPr>
      <w:bookmarkStart w:id="120" w:name="cloudmeshalias"/>
      <w:r>
        <w:t xml:space="preserve">/cloudmesh/alias</w:t>
      </w:r>
      <w:bookmarkEnd w:id="120"/>
    </w:p>
    <w:p>
      <w:pPr>
        <w:pStyle w:val="Heading6"/>
      </w:pPr>
      <w:bookmarkStart w:id="121" w:name="get-cloudmeshalias"/>
      <w:r>
        <w:t xml:space="preserve">GET /cloudmesh/alias</w:t>
      </w:r>
      <w:bookmarkEnd w:id="121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6"/>
      </w:pPr>
      <w:bookmarkStart w:id="122" w:name="put-cloudmeshalias"/>
      <w:r>
        <w:t xml:space="preserve">PUT /cloudmesh/alias</w:t>
      </w:r>
      <w:bookmarkEnd w:id="122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3" w:name="cloudmeshaliasname"/>
      <w:r>
        <w:t xml:space="preserve">/cloudmesh/alias/{name}</w:t>
      </w:r>
      <w:bookmarkEnd w:id="123"/>
    </w:p>
    <w:p>
      <w:pPr>
        <w:pStyle w:val="Heading6"/>
      </w:pPr>
      <w:bookmarkStart w:id="124" w:name="get-cloudmeshaliasname"/>
      <w:r>
        <w:t xml:space="preserve">GET /cloudmesh/alias/{name}</w:t>
      </w:r>
      <w:bookmarkEnd w:id="124"/>
    </w:p>
    <w:p>
      <w:pPr>
        <w:pStyle w:val="FirstParagraph"/>
      </w:pPr>
      <w:r>
        <w:t xml:space="preserve">Returns an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5" w:name="alias.yaml"/>
      <w:r>
        <w:t xml:space="preserve">alias.yaml</w:t>
      </w:r>
      <w:bookmarkEnd w:id="1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be interested to create an alias for a resource. This</w:t>
      </w:r>
      <w:r>
        <w:br w:type="textWrapping"/>
      </w:r>
      <w:r>
        <w:rPr>
          <w:rStyle w:val="VerbatimChar"/>
        </w:rPr>
        <w:t xml:space="preserve">    is a name useful to the user. Users can deploy an alias server in</w:t>
      </w:r>
      <w:r>
        <w:br w:type="textWrapping"/>
      </w:r>
      <w:r>
        <w:rPr>
          <w:rStyle w:val="VerbatimChar"/>
        </w:rPr>
        <w:t xml:space="preserve">    which they store such aliasses for resources. Such aliasses could</w:t>
      </w:r>
      <w:r>
        <w:br w:type="textWrapping"/>
      </w:r>
      <w:r>
        <w:rPr>
          <w:rStyle w:val="VerbatimChar"/>
        </w:rPr>
        <w:t xml:space="preserve">    naturally be shared with othere. A resource could have one or more</w:t>
      </w:r>
      <w:r>
        <w:br w:type="textWrapping"/>
      </w:r>
      <w:r>
        <w:rPr>
          <w:rStyle w:val="VerbatimChar"/>
        </w:rPr>
        <w:t xml:space="preserve">    aliasses.  The reason for an alias is that a resource may have a</w:t>
      </w:r>
      <w:r>
        <w:br w:type="textWrapping"/>
      </w:r>
      <w:r>
        <w:rPr>
          <w:rStyle w:val="VerbatimChar"/>
        </w:rPr>
        <w:t xml:space="preserve">    complex name but a user may want to refer to the resource using a</w:t>
      </w:r>
      <w:r>
        <w:br w:type="textWrapping"/>
      </w:r>
      <w:r>
        <w:rPr>
          <w:rStyle w:val="VerbatimChar"/>
        </w:rPr>
        <w:t xml:space="preserve">    name that is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get_alias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operationId: add_alias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an alias</w:t>
      </w:r>
      <w:r>
        <w:br w:type="textWrapping"/>
      </w:r>
      <w:r>
        <w:rPr>
          <w:rStyle w:val="VerbatimChar"/>
        </w:rPr>
        <w:t xml:space="preserve">      operationId: get_alias_by_name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</w:p>
    <w:p>
      <w:pPr>
        <w:pStyle w:val="Heading3"/>
      </w:pPr>
      <w:bookmarkStart w:id="126" w:name="variables"/>
      <w:r>
        <w:t xml:space="preserve">Variables</w:t>
      </w:r>
      <w:bookmarkEnd w:id="126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Compact"/>
        <w:numPr>
          <w:numId w:val="1024"/>
          <w:ilvl w:val="0"/>
        </w:numPr>
      </w:pPr>
      <w:r>
        <w:t xml:space="preserve">TODO: assign and review</w:t>
      </w:r>
    </w:p>
    <w:p>
      <w:pPr>
        <w:pStyle w:val="Heading4"/>
      </w:pPr>
      <w:bookmarkStart w:id="127" w:name="properties-variables"/>
      <w:r>
        <w:t xml:space="preserve">Properties Variables</w:t>
      </w:r>
      <w:bookmarkEnd w:id="1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</w:tbl>
    <w:p>
      <w:pPr>
        <w:pStyle w:val="Heading4"/>
      </w:pPr>
      <w:bookmarkStart w:id="128" w:name="paths-5"/>
      <w:r>
        <w:t xml:space="preserve">Paths</w:t>
      </w:r>
      <w:bookmarkEnd w:id="128"/>
    </w:p>
    <w:p>
      <w:pPr>
        <w:pStyle w:val="Heading5"/>
      </w:pPr>
      <w:bookmarkStart w:id="129" w:name="cloudmeshvariables"/>
      <w:r>
        <w:t xml:space="preserve">/cloudmesh/variables</w:t>
      </w:r>
      <w:bookmarkEnd w:id="129"/>
    </w:p>
    <w:p>
      <w:pPr>
        <w:pStyle w:val="Heading6"/>
      </w:pPr>
      <w:bookmarkStart w:id="130" w:name="get-cloudmeshvariables"/>
      <w:r>
        <w:t xml:space="preserve">GET /cloudmesh/variables</w:t>
      </w:r>
      <w:bookmarkEnd w:id="130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6"/>
      </w:pPr>
      <w:bookmarkStart w:id="131" w:name="put-cloudmeshvariables"/>
      <w:r>
        <w:t xml:space="preserve">PUT /cloudmesh/variables</w:t>
      </w:r>
      <w:bookmarkEnd w:id="131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2" w:name="cloudmeshvariablesname"/>
      <w:r>
        <w:t xml:space="preserve">/cloudmesh/variables/{name}</w:t>
      </w:r>
      <w:bookmarkEnd w:id="132"/>
    </w:p>
    <w:p>
      <w:pPr>
        <w:pStyle w:val="Heading6"/>
      </w:pPr>
      <w:bookmarkStart w:id="133" w:name="get-cloudmeshvariablesname"/>
      <w:r>
        <w:t xml:space="preserve">GET /cloudmesh/variables/{name}</w:t>
      </w:r>
      <w:bookmarkEnd w:id="133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4" w:name="variables.yaml"/>
      <w:r>
        <w:t xml:space="preserve">variables.yaml</w:t>
      </w:r>
      <w:bookmarkEnd w:id="134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get_variables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add_variables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get_variables_by_name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</w:p>
    <w:p>
      <w:pPr>
        <w:pStyle w:val="Heading3"/>
      </w:pPr>
      <w:bookmarkStart w:id="135" w:name="default"/>
      <w:r>
        <w:t xml:space="preserve">Default</w:t>
      </w:r>
      <w:bookmarkEnd w:id="13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Compact"/>
        <w:numPr>
          <w:numId w:val="1025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36" w:name="properties-default"/>
      <w:r>
        <w:t xml:space="preserve">Properties Default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default</w:t>
            </w:r>
          </w:p>
        </w:tc>
      </w:tr>
    </w:tbl>
    <w:p>
      <w:pPr>
        <w:pStyle w:val="Heading4"/>
      </w:pPr>
      <w:bookmarkStart w:id="137" w:name="paths-6"/>
      <w:r>
        <w:t xml:space="preserve">Paths</w:t>
      </w:r>
      <w:bookmarkEnd w:id="137"/>
    </w:p>
    <w:p>
      <w:pPr>
        <w:pStyle w:val="Heading5"/>
      </w:pPr>
      <w:bookmarkStart w:id="138" w:name="cloudmeshdefaults"/>
      <w:r>
        <w:t xml:space="preserve">/cloudmesh/defaults</w:t>
      </w:r>
      <w:bookmarkEnd w:id="138"/>
    </w:p>
    <w:p>
      <w:pPr>
        <w:pStyle w:val="Heading6"/>
      </w:pPr>
      <w:bookmarkStart w:id="139" w:name="get-cloudmeshdefaults"/>
      <w:r>
        <w:t xml:space="preserve">GET /cloudmesh/defaults</w:t>
      </w:r>
      <w:bookmarkEnd w:id="139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6"/>
      </w:pPr>
      <w:bookmarkStart w:id="140" w:name="put-cloudmeshdefaults"/>
      <w:r>
        <w:t xml:space="preserve">PUT /cloudmesh/defaults</w:t>
      </w:r>
      <w:bookmarkEnd w:id="14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41" w:name="cloudmeshdefaultname"/>
      <w:r>
        <w:t xml:space="preserve">/cloudmesh/default/{name}</w:t>
      </w:r>
      <w:bookmarkEnd w:id="141"/>
    </w:p>
    <w:p>
      <w:pPr>
        <w:pStyle w:val="Heading6"/>
      </w:pPr>
      <w:bookmarkStart w:id="142" w:name="get-cloudmeshdefaultname"/>
      <w:r>
        <w:t xml:space="preserve">GET /cloudmesh/default/{name}</w:t>
      </w:r>
      <w:bookmarkEnd w:id="142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3" w:name="default.yaml"/>
      <w:r>
        <w:t xml:space="preserve">default.yaml</w:t>
      </w:r>
      <w:bookmarkEnd w:id="14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get_default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operationId: add_default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get_default_by_name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default</w:t>
      </w:r>
    </w:p>
    <w:p>
      <w:pPr>
        <w:pStyle w:val="Heading2"/>
      </w:pPr>
      <w:bookmarkStart w:id="144" w:name="data-management"/>
      <w:r>
        <w:t xml:space="preserve">Data Management</w:t>
      </w:r>
      <w:bookmarkEnd w:id="144"/>
    </w:p>
    <w:p>
      <w:pPr>
        <w:pStyle w:val="Heading3"/>
      </w:pPr>
      <w:bookmarkStart w:id="145" w:name="database"/>
      <w:r>
        <w:t xml:space="preserve">Database</w:t>
      </w:r>
      <w:bookmarkEnd w:id="145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mongo).</w:t>
      </w:r>
    </w:p>
    <w:p>
      <w:pPr>
        <w:pStyle w:val="Compact"/>
        <w:numPr>
          <w:numId w:val="1026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46" w:name="properties-database"/>
      <w:r>
        <w:t xml:space="preserve">Properties Database</w:t>
      </w:r>
      <w:bookmarkEnd w:id="1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147" w:name="paths-7"/>
      <w:r>
        <w:t xml:space="preserve">Paths</w:t>
      </w:r>
      <w:bookmarkEnd w:id="147"/>
    </w:p>
    <w:p>
      <w:pPr>
        <w:pStyle w:val="Heading5"/>
      </w:pPr>
      <w:bookmarkStart w:id="148" w:name="cloudmeshdatabases"/>
      <w:r>
        <w:t xml:space="preserve">/cloudmesh/databases</w:t>
      </w:r>
      <w:bookmarkEnd w:id="148"/>
    </w:p>
    <w:p>
      <w:pPr>
        <w:pStyle w:val="Heading6"/>
      </w:pPr>
      <w:bookmarkStart w:id="149" w:name="get-cloudmeshdatabases"/>
      <w:r>
        <w:t xml:space="preserve">GET /cloudmesh/databases</w:t>
      </w:r>
      <w:bookmarkEnd w:id="149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6"/>
      </w:pPr>
      <w:bookmarkStart w:id="150" w:name="put-cloudmeshdatabases"/>
      <w:r>
        <w:t xml:space="preserve">PUT /cloudmesh/databases</w:t>
      </w:r>
      <w:bookmarkEnd w:id="15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51" w:name="cloudmeshdatabasename"/>
      <w:r>
        <w:t xml:space="preserve">/cloudmesh/database/{name}</w:t>
      </w:r>
      <w:bookmarkEnd w:id="151"/>
    </w:p>
    <w:p>
      <w:pPr>
        <w:pStyle w:val="Heading6"/>
      </w:pPr>
      <w:bookmarkStart w:id="152" w:name="get-cloudmeshdatabasename"/>
      <w:r>
        <w:t xml:space="preserve">GET /cloudmesh/database/{name}</w:t>
      </w:r>
      <w:bookmarkEnd w:id="152"/>
    </w:p>
    <w:p>
      <w:pPr>
        <w:pStyle w:val="FirstParagraph"/>
      </w:pPr>
      <w:r>
        <w:t xml:space="preserve">Returns a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3" w:name="database.yaml"/>
      <w:r>
        <w:t xml:space="preserve">database.yaml</w:t>
      </w:r>
      <w:bookmarkEnd w:id="15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mongo).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get_database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operationId: add_database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description: The new database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database</w:t>
      </w:r>
      <w:r>
        <w:br w:type="textWrapping"/>
      </w:r>
      <w:r>
        <w:rPr>
          <w:rStyle w:val="VerbatimChar"/>
        </w:rPr>
        <w:t xml:space="preserve">      operationId: get_database_by_name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database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</w:p>
    <w:p>
      <w:pPr>
        <w:pStyle w:val="Heading3"/>
      </w:pPr>
      <w:bookmarkStart w:id="154" w:name="virtual-directory"/>
      <w:r>
        <w:t xml:space="preserve">Virtual Directory</w:t>
      </w:r>
      <w:bookmarkEnd w:id="154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55" w:name="properties-unauthorizederror"/>
      <w:r>
        <w:t xml:space="preserve">Properties UnauthorizedError</w:t>
      </w:r>
      <w:bookmarkEnd w:id="1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56" w:name="properties-virtualdirectory"/>
      <w:r>
        <w:t xml:space="preserve">Properties Virtualdirectory</w:t>
      </w:r>
      <w:bookmarkEnd w:id="15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157" w:name="paths-8"/>
      <w:r>
        <w:t xml:space="preserve">Paths</w:t>
      </w:r>
      <w:bookmarkEnd w:id="157"/>
    </w:p>
    <w:p>
      <w:pPr>
        <w:pStyle w:val="Heading5"/>
      </w:pPr>
      <w:bookmarkStart w:id="158" w:name="cloudmeshvirtualdirectory"/>
      <w:r>
        <w:t xml:space="preserve">/cloudmesh/virtualdirectory</w:t>
      </w:r>
      <w:bookmarkEnd w:id="158"/>
    </w:p>
    <w:p>
      <w:pPr>
        <w:pStyle w:val="Heading6"/>
      </w:pPr>
      <w:bookmarkStart w:id="159" w:name="get-cloudmeshvirtualdirectory"/>
      <w:r>
        <w:t xml:space="preserve">GET /cloudmesh/virtualdirectory</w:t>
      </w:r>
      <w:bookmarkEnd w:id="159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60" w:name="put-cloudmeshvirtualdirectory"/>
      <w:r>
        <w:t xml:space="preserve">PUT /cloudmesh/virtualdirectory</w:t>
      </w:r>
      <w:bookmarkEnd w:id="16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61" w:name="cloudmeshvirtualdirectoryname"/>
      <w:r>
        <w:t xml:space="preserve">/cloudmesh/virtualdirectory/{name}</w:t>
      </w:r>
      <w:bookmarkEnd w:id="161"/>
    </w:p>
    <w:p>
      <w:pPr>
        <w:pStyle w:val="Heading6"/>
      </w:pPr>
      <w:bookmarkStart w:id="162" w:name="get-cloudmeshvirtualdirectoryname"/>
      <w:r>
        <w:t xml:space="preserve">GET /cloudmesh/virtualdirectory/{name}</w:t>
      </w:r>
      <w:bookmarkEnd w:id="162"/>
    </w:p>
    <w:p>
      <w:pPr>
        <w:pStyle w:val="FirstParagraph"/>
      </w:pPr>
      <w:r>
        <w:t xml:space="preserve">Returns a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3" w:name="virtualdirectory.yaml"/>
      <w:r>
        <w:t xml:space="preserve">virtualdirectory.yaml</w:t>
      </w:r>
      <w:bookmarkEnd w:id="163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Virtual Directory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get_virtualdirectory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operationId: add_virtualdirectory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 virtualdirectory</w:t>
      </w:r>
      <w:r>
        <w:br w:type="textWrapping"/>
      </w:r>
      <w:r>
        <w:rPr>
          <w:rStyle w:val="VerbatimChar"/>
        </w:rPr>
        <w:t xml:space="preserve">      operationId: get_virtualdirectory_by_name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specific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"object"</w:t>
      </w:r>
    </w:p>
    <w:p>
      <w:pPr>
        <w:pStyle w:val="Heading3"/>
      </w:pPr>
      <w:bookmarkStart w:id="164" w:name="file"/>
      <w:r>
        <w:t xml:space="preserve">File</w:t>
      </w:r>
      <w:bookmarkEnd w:id="164"/>
    </w:p>
    <w:p>
      <w:pPr>
        <w:pStyle w:val="FirstParagraph"/>
      </w:pPr>
      <w:r>
        <w:t xml:space="preserve">A file is a computer resource allowing storage of data that is being</w:t>
      </w:r>
      <w:r>
        <w:t xml:space="preserve"> </w:t>
      </w:r>
      <w:r>
        <w:t xml:space="preserve">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the last access time, could also be stored. The interface only</w:t>
      </w:r>
      <w:r>
        <w:t xml:space="preserve"> </w:t>
      </w:r>
      <w:r>
        <w:t xml:space="preserve">describes the location of the file. The file object has name, endpoint</w:t>
      </w:r>
      <w:r>
        <w:t xml:space="preserve"> </w:t>
      </w:r>
      <w:r>
        <w:t xml:space="preserve">(location), size in GB, MB, Byte, checksum for integrity check, and last</w:t>
      </w:r>
      <w:r>
        <w:t xml:space="preserve"> </w:t>
      </w:r>
      <w:r>
        <w:t xml:space="preserve">accessed timestamp.</w:t>
      </w:r>
    </w:p>
    <w:p>
      <w:pPr>
        <w:pStyle w:val="Compact"/>
        <w:numPr>
          <w:numId w:val="1027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65" w:name="properties-file"/>
      <w:r>
        <w:t xml:space="preserve">Properties File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66" w:name="paths-9"/>
      <w:r>
        <w:t xml:space="preserve">Paths</w:t>
      </w:r>
      <w:bookmarkEnd w:id="166"/>
    </w:p>
    <w:p>
      <w:pPr>
        <w:pStyle w:val="Heading5"/>
      </w:pPr>
      <w:bookmarkStart w:id="167" w:name="cloudmeshfiles"/>
      <w:r>
        <w:t xml:space="preserve">/cloudmesh/files</w:t>
      </w:r>
      <w:bookmarkEnd w:id="167"/>
    </w:p>
    <w:p>
      <w:pPr>
        <w:pStyle w:val="Heading6"/>
      </w:pPr>
      <w:bookmarkStart w:id="168" w:name="get-cloudmeshfiles"/>
      <w:r>
        <w:t xml:space="preserve">GET /cloudmesh/files</w:t>
      </w:r>
      <w:bookmarkEnd w:id="168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6"/>
      </w:pPr>
      <w:bookmarkStart w:id="169" w:name="put-cloudmeshfiles"/>
      <w:r>
        <w:t xml:space="preserve">PUT /cloudmesh/files</w:t>
      </w:r>
      <w:bookmarkEnd w:id="169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70" w:name="cloudmeshfilename"/>
      <w:r>
        <w:t xml:space="preserve">/cloudmesh/file/{name}</w:t>
      </w:r>
      <w:bookmarkEnd w:id="170"/>
    </w:p>
    <w:p>
      <w:pPr>
        <w:pStyle w:val="Heading6"/>
      </w:pPr>
      <w:bookmarkStart w:id="171" w:name="get-cloudmeshfilename"/>
      <w:r>
        <w:t xml:space="preserve">GET /cloudmesh/file/{name}</w:t>
      </w:r>
      <w:bookmarkEnd w:id="171"/>
    </w:p>
    <w:p>
      <w:pPr>
        <w:pStyle w:val="FirstParagraph"/>
      </w:pPr>
      <w:r>
        <w:t xml:space="preserve">Returns a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2" w:name="file.yaml"/>
      <w:r>
        <w:t xml:space="preserve">file.yaml</w:t>
      </w:r>
      <w:bookmarkEnd w:id="172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computer resource allowing storage of data that is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the last access time, could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in GB,</w:t>
      </w:r>
      <w:r>
        <w:br w:type="textWrapping"/>
      </w:r>
      <w:r>
        <w:rPr>
          <w:rStyle w:val="VerbatimChar"/>
        </w:rPr>
        <w:t xml:space="preserve">    MB, Byte, checksum for integrity check, and last accessed</w:t>
      </w:r>
      <w:r>
        <w:br w:type="textWrapping"/>
      </w:r>
      <w:r>
        <w:rPr>
          <w:rStyle w:val="VerbatimChar"/>
        </w:rPr>
        <w:t xml:space="preserve">   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get_file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operationId: add_file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description: The new file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file</w:t>
      </w:r>
      <w:r>
        <w:br w:type="textWrapping"/>
      </w:r>
      <w:r>
        <w:rPr>
          <w:rStyle w:val="VerbatimChar"/>
        </w:rPr>
        <w:t xml:space="preserve">      operationId: get_file_by_name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#        "name": "report.dat",</w:t>
      </w:r>
      <w:r>
        <w:br w:type="textWrapping"/>
      </w:r>
      <w:r>
        <w:rPr>
          <w:rStyle w:val="VerbatimChar"/>
        </w:rPr>
        <w:t xml:space="preserve">#        "endpoint": "file://gregor@machine.edu:/data/report.dat",</w:t>
      </w:r>
      <w:r>
        <w:br w:type="textWrapping"/>
      </w:r>
      <w:r>
        <w:rPr>
          <w:rStyle w:val="VerbatimChar"/>
        </w:rPr>
        <w:t xml:space="preserve">#        "checksum": {"sha256":"c01b39c7a35ccc ....... ebfeb45c69f08e17dfe3ef375a7b"},</w:t>
      </w:r>
      <w:r>
        <w:br w:type="textWrapping"/>
      </w:r>
      <w:r>
        <w:rPr>
          <w:rStyle w:val="VerbatimChar"/>
        </w:rPr>
        <w:t xml:space="preserve">#        "accessed": "1.1.2017:05:00:00:EST",</w:t>
      </w:r>
      <w:r>
        <w:br w:type="textWrapping"/>
      </w:r>
      <w:r>
        <w:rPr>
          <w:rStyle w:val="VerbatimChar"/>
        </w:rPr>
        <w:t xml:space="preserve">#        "created": "1.1.2017:05:00:00:EST",</w:t>
      </w:r>
      <w:r>
        <w:br w:type="textWrapping"/>
      </w:r>
      <w:r>
        <w:rPr>
          <w:rStyle w:val="VerbatimChar"/>
        </w:rPr>
        <w:t xml:space="preserve">#        "modified": "1.1.2017:05:00:00:EST",</w:t>
      </w:r>
      <w:r>
        <w:br w:type="textWrapping"/>
      </w:r>
      <w:r>
        <w:rPr>
          <w:rStyle w:val="VerbatimChar"/>
        </w:rPr>
        <w:t xml:space="preserve">#       "size": ["GB", "Byte"]</w:t>
      </w:r>
    </w:p>
    <w:p>
      <w:pPr>
        <w:pStyle w:val="Heading3"/>
      </w:pPr>
      <w:bookmarkStart w:id="173" w:name="replica"/>
      <w:r>
        <w:t xml:space="preserve">Replica</w:t>
      </w:r>
      <w:bookmarkEnd w:id="173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can be applied to all data</w:t>
      </w:r>
      <w:r>
        <w:t xml:space="preserve"> </w:t>
      </w:r>
      <w:r>
        <w:t xml:space="preserve">types introduced in this document.</w:t>
      </w:r>
    </w:p>
    <w:p>
      <w:pPr>
        <w:pStyle w:val="Compact"/>
        <w:numPr>
          <w:numId w:val="1028"/>
          <w:ilvl w:val="0"/>
        </w:numPr>
      </w:pPr>
      <w:r>
        <w:t xml:space="preserve">TODO: assign and improve</w:t>
      </w:r>
    </w:p>
    <w:p>
      <w:pPr>
        <w:pStyle w:val="Heading4"/>
      </w:pPr>
      <w:bookmarkStart w:id="174" w:name="properties-replica"/>
      <w:r>
        <w:t xml:space="preserve">Properties Replica</w:t>
      </w:r>
      <w:bookmarkEnd w:id="1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75" w:name="paths-10"/>
      <w:r>
        <w:t xml:space="preserve">Paths</w:t>
      </w:r>
      <w:bookmarkEnd w:id="175"/>
    </w:p>
    <w:p>
      <w:pPr>
        <w:pStyle w:val="Heading5"/>
      </w:pPr>
      <w:bookmarkStart w:id="176" w:name="cloudmeshreplicas"/>
      <w:r>
        <w:t xml:space="preserve">/cloudmesh/replicas</w:t>
      </w:r>
      <w:bookmarkEnd w:id="176"/>
    </w:p>
    <w:p>
      <w:pPr>
        <w:pStyle w:val="Heading6"/>
      </w:pPr>
      <w:bookmarkStart w:id="177" w:name="get-cloudmeshreplicas"/>
      <w:r>
        <w:t xml:space="preserve">GET /cloudmesh/replicas</w:t>
      </w:r>
      <w:bookmarkEnd w:id="177"/>
    </w:p>
    <w:p>
      <w:pPr>
        <w:pStyle w:val="FirstParagraph"/>
      </w:pPr>
      <w:r>
        <w:t xml:space="preserve">Returns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6"/>
      </w:pPr>
      <w:bookmarkStart w:id="178" w:name="put-cloudmeshreplicas"/>
      <w:r>
        <w:t xml:space="preserve">PUT /cloudmesh/replicas</w:t>
      </w:r>
      <w:bookmarkEnd w:id="178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79" w:name="cloudmeshreplicaname"/>
      <w:r>
        <w:t xml:space="preserve">/cloudmesh/replica/{name}</w:t>
      </w:r>
      <w:bookmarkEnd w:id="179"/>
    </w:p>
    <w:p>
      <w:pPr>
        <w:pStyle w:val="Heading6"/>
      </w:pPr>
      <w:bookmarkStart w:id="180" w:name="get-cloudmeshreplicaname"/>
      <w:r>
        <w:t xml:space="preserve">GET /cloudmesh/replica/{name}</w:t>
      </w:r>
      <w:bookmarkEnd w:id="180"/>
    </w:p>
    <w:p>
      <w:pPr>
        <w:pStyle w:val="FirstParagraph"/>
      </w:pPr>
      <w:r>
        <w:t xml:space="preserve">Returns a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1" w:name="replica.yaml"/>
      <w:r>
        <w:t xml:space="preserve">replica.yaml</w:t>
      </w:r>
      <w:bookmarkEnd w:id="18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can be applied to</w:t>
      </w:r>
      <w:r>
        <w:br w:type="textWrapping"/>
      </w:r>
      <w:r>
        <w:rPr>
          <w:rStyle w:val="VerbatimChar"/>
        </w:rPr>
        <w:t xml:space="preserve">    all data types introduced in this document.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replicas</w:t>
      </w:r>
      <w:r>
        <w:br w:type="textWrapping"/>
      </w:r>
      <w:r>
        <w:rPr>
          <w:rStyle w:val="VerbatimChar"/>
        </w:rPr>
        <w:t xml:space="preserve">      operationId: get_replica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operationId: add_replica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description: The new replica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replica</w:t>
      </w:r>
      <w:r>
        <w:br w:type="textWrapping"/>
      </w:r>
      <w:r>
        <w:rPr>
          <w:rStyle w:val="VerbatimChar"/>
        </w:rPr>
        <w:t xml:space="preserve">      operationId: get_replica_by_name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replica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</w:p>
    <w:p>
      <w:pPr>
        <w:pStyle w:val="Heading2"/>
      </w:pPr>
      <w:bookmarkStart w:id="182" w:name="compute-management---virtual-clutsers"/>
      <w:r>
        <w:t xml:space="preserve">Compute Management - Virtual Clutsers</w:t>
      </w:r>
      <w:bookmarkEnd w:id="182"/>
    </w:p>
    <w:p>
      <w:pPr>
        <w:pStyle w:val="Heading3"/>
      </w:pPr>
      <w:bookmarkStart w:id="183" w:name="virtual-cluster"/>
      <w:r>
        <w:t xml:space="preserve">Virtual Cluster</w:t>
      </w:r>
      <w:bookmarkEnd w:id="183"/>
    </w:p>
    <w:p>
      <w:pPr>
        <w:pStyle w:val="FirstParagraph"/>
      </w:pPr>
      <w:r>
        <w:t xml:space="preserve">Virtual Cluster example</w:t>
      </w:r>
    </w:p>
    <w:p>
      <w:pPr>
        <w:pStyle w:val="Heading4"/>
      </w:pPr>
      <w:bookmarkStart w:id="184" w:name="properties-virtualcluster"/>
      <w:r>
        <w:t xml:space="preserve">Properties VirtualCluster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Front-end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185" w:name="properties-node"/>
      <w:r>
        <w:t xml:space="preserve">Properties Node</w:t>
      </w:r>
      <w:bookmarkEnd w:id="1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86" w:name="properties-nic"/>
      <w:r>
        <w:t xml:space="preserve">Properties NIC</w:t>
      </w:r>
      <w:bookmarkEnd w:id="1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87" w:name="paths-11"/>
      <w:r>
        <w:t xml:space="preserve">Paths</w:t>
      </w:r>
      <w:bookmarkEnd w:id="187"/>
    </w:p>
    <w:p>
      <w:pPr>
        <w:pStyle w:val="Heading5"/>
      </w:pPr>
      <w:bookmarkStart w:id="188" w:name="cloudmeshvirtualclustervirtualcluster"/>
      <w:r>
        <w:t xml:space="preserve">/cloudmesh/virtualcluster/virtualcluster</w:t>
      </w:r>
      <w:bookmarkEnd w:id="188"/>
    </w:p>
    <w:p>
      <w:pPr>
        <w:pStyle w:val="Heading6"/>
      </w:pPr>
      <w:bookmarkStart w:id="189" w:name="X765799b81989205a9ade4e5088aad0b1ac0be34"/>
      <w:r>
        <w:t xml:space="preserve">GET /cloudmesh/virtualcluster/virtualcluster</w:t>
      </w:r>
      <w:bookmarkEnd w:id="189"/>
    </w:p>
    <w:p>
      <w:pPr>
        <w:pStyle w:val="FirstParagraph"/>
      </w:pPr>
      <w:r>
        <w:t xml:space="preserve">Returns all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6"/>
      </w:pPr>
      <w:bookmarkStart w:id="190" w:name="X46fc95a0d8efa6d69c57c8bd8aed1107634d8fc"/>
      <w:r>
        <w:t xml:space="preserve">PUT /cloudmesh/virtualcluster/virtualcluster</w:t>
      </w:r>
      <w:bookmarkEnd w:id="19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191" w:name="X26663ff4991a5d704c36d34decaff3c0a2f22ec"/>
      <w:r>
        <w:t xml:space="preserve">/cloudmesh/virtualcluster/virtualcluster/{virtualclustername}</w:t>
      </w:r>
      <w:bookmarkEnd w:id="191"/>
    </w:p>
    <w:p>
      <w:pPr>
        <w:pStyle w:val="Heading6"/>
      </w:pPr>
      <w:bookmarkStart w:id="192" w:name="X75a2f71404e4956be37c9e2ed19a426219af7cf"/>
      <w:r>
        <w:t xml:space="preserve">GET /cloudmesh/virtualcluster/virtualcluster/{virtualclustername}</w:t>
      </w:r>
      <w:bookmarkEnd w:id="192"/>
    </w:p>
    <w:p>
      <w:pPr>
        <w:pStyle w:val="FirstParagraph"/>
      </w:pPr>
      <w:r>
        <w:t xml:space="preserve">Returns a virtualcluster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93" w:name="X60c7d5677d22dba1a08673853004d24ea235c3f"/>
      <w:r>
        <w:t xml:space="preserve">/cloudmesh/virtualcluster/virtualcluster/{virtualclustername}/fe</w:t>
      </w:r>
      <w:bookmarkEnd w:id="193"/>
    </w:p>
    <w:p>
      <w:pPr>
        <w:pStyle w:val="Heading6"/>
      </w:pPr>
      <w:bookmarkStart w:id="194" w:name="Xd26d09be0ed49e34a2eb1a8fff00df2bb09bdcb"/>
      <w:r>
        <w:t xml:space="preserve">GET /cloudmesh/virtualcluster/virtualcluster/{virtualclustername}/fe</w:t>
      </w:r>
      <w:bookmarkEnd w:id="194"/>
    </w:p>
    <w:p>
      <w:pPr>
        <w:pStyle w:val="FirstParagraph"/>
      </w:pPr>
      <w:r>
        <w:t xml:space="preserve">Returns the front-end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front-end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95" w:name="X8220ffb38b03a0d138b0dd35e3302b2887f84bd"/>
      <w:r>
        <w:t xml:space="preserve">/cloudmesh/virtualcluster/virtualcluster/{virtualclustername}/{nodename}</w:t>
      </w:r>
      <w:bookmarkEnd w:id="195"/>
    </w:p>
    <w:p>
      <w:pPr>
        <w:pStyle w:val="Heading6"/>
      </w:pPr>
      <w:bookmarkStart w:id="196" w:name="X284ea5b22dd956cc4479e1a670edd7e6db0eb8b"/>
      <w:r>
        <w:t xml:space="preserve">GET /cloudmesh/virtualcluster/virtualcluster/{virtualclustername}/{nodename}</w:t>
      </w:r>
      <w:bookmarkEnd w:id="196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7" w:name="vc.yaml"/>
      <w:r>
        <w:t xml:space="preserve">vc.yaml</w:t>
      </w:r>
      <w:bookmarkEnd w:id="19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Virtual Cluster example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REST Service Example"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all virtualcluster"</w:t>
      </w:r>
      <w:r>
        <w:br w:type="textWrapping"/>
      </w:r>
      <w:r>
        <w:rPr>
          <w:rStyle w:val="VerbatimChar"/>
        </w:rPr>
        <w:t xml:space="preserve">      operationId: get_virtualcluster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summary: "Create a new virtualcluster"</w:t>
      </w:r>
      <w:r>
        <w:br w:type="textWrapping"/>
      </w:r>
      <w:r>
        <w:rPr>
          <w:rStyle w:val="VerbatimChar"/>
        </w:rPr>
        <w:t xml:space="preserve">      operationId: add_virtualcluster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"The new virtualcluster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 virtualcluster by its name"</w:t>
      </w:r>
      <w:r>
        <w:br w:type="textWrapping"/>
      </w:r>
      <w:r>
        <w:rPr>
          <w:rStyle w:val="VerbatimChar"/>
        </w:rPr>
        <w:t xml:space="preserve">      operationId: getVirtualclusterByName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/cloudmesh/virtualcluster/virtualcluster/{virtualclustername}/fe: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front-end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getVirtualclusterFeByName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front-end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specified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node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fe:</w:t>
      </w:r>
      <w:r>
        <w:br w:type="textWrapping"/>
      </w:r>
      <w:r>
        <w:rPr>
          <w:rStyle w:val="VerbatimChar"/>
        </w:rPr>
        <w:t xml:space="preserve">        description: Front-end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"array"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198" w:name="scheduler"/>
      <w:r>
        <w:t xml:space="preserve">Scheduler</w:t>
      </w:r>
      <w:bookmarkEnd w:id="198"/>
    </w:p>
    <w:p>
      <w:pPr>
        <w:pStyle w:val="FirstParagraph"/>
      </w:pPr>
      <w:r>
        <w:t xml:space="preserve">A service to store scheduler,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29"/>
          <w:ilvl w:val="0"/>
        </w:numPr>
      </w:pPr>
      <w:r>
        <w:t xml:space="preserve">TODO: assign and improve</w:t>
      </w:r>
    </w:p>
    <w:p>
      <w:pPr>
        <w:pStyle w:val="Heading4"/>
      </w:pPr>
      <w:bookmarkStart w:id="199" w:name="properties-scheduler"/>
      <w:r>
        <w:t xml:space="preserve">Properties Scheduler</w:t>
      </w:r>
      <w:bookmarkEnd w:id="1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</w:tbl>
    <w:p>
      <w:pPr>
        <w:pStyle w:val="Heading4"/>
      </w:pPr>
      <w:bookmarkStart w:id="200" w:name="paths-12"/>
      <w:r>
        <w:t xml:space="preserve">Paths</w:t>
      </w:r>
      <w:bookmarkEnd w:id="200"/>
    </w:p>
    <w:p>
      <w:pPr>
        <w:pStyle w:val="Heading5"/>
      </w:pPr>
      <w:bookmarkStart w:id="201" w:name="cloudmeshschedulers"/>
      <w:r>
        <w:t xml:space="preserve">/cloudmesh/schedulers</w:t>
      </w:r>
      <w:bookmarkEnd w:id="201"/>
    </w:p>
    <w:p>
      <w:pPr>
        <w:pStyle w:val="Heading6"/>
      </w:pPr>
      <w:bookmarkStart w:id="202" w:name="get-cloudmeshschedulers"/>
      <w:r>
        <w:t xml:space="preserve">GET /cloudmesh/schedulers</w:t>
      </w:r>
      <w:bookmarkEnd w:id="202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6"/>
      </w:pPr>
      <w:bookmarkStart w:id="203" w:name="put-cloudmeshschedulers"/>
      <w:r>
        <w:t xml:space="preserve">PUT /cloudmesh/schedulers</w:t>
      </w:r>
      <w:bookmarkEnd w:id="20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04" w:name="cloudmeshschedulername"/>
      <w:r>
        <w:t xml:space="preserve">/cloudmesh/scheduler/{name}</w:t>
      </w:r>
      <w:bookmarkEnd w:id="204"/>
    </w:p>
    <w:p>
      <w:pPr>
        <w:pStyle w:val="Heading6"/>
      </w:pPr>
      <w:bookmarkStart w:id="205" w:name="get-cloudmeshschedulername"/>
      <w:r>
        <w:t xml:space="preserve">GET /cloudmesh/scheduler/{name}</w:t>
      </w:r>
      <w:bookmarkEnd w:id="205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3"/>
      </w:pPr>
      <w:bookmarkStart w:id="206" w:name="scheduler.yaml"/>
      <w:r>
        <w:t xml:space="preserve">scheduler.yaml</w:t>
      </w:r>
      <w:bookmarkEnd w:id="20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scheduler, value, type information. All of them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get_scheduler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operationId: add_scheduler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get_scheduler_by_name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</w:p>
    <w:p>
      <w:pPr>
        <w:pStyle w:val="Heading2"/>
      </w:pPr>
      <w:bookmarkStart w:id="207" w:name="compute-management---virtual-machines"/>
      <w:r>
        <w:t xml:space="preserve">Compute Management - Virtual Machines</w:t>
      </w:r>
      <w:bookmarkEnd w:id="207"/>
    </w:p>
    <w:p>
      <w:pPr>
        <w:pStyle w:val="FirstParagraph"/>
      </w:pPr>
      <w:r>
        <w:t xml:space="preserve">This section is planned for a future version.</w:t>
      </w:r>
    </w:p>
    <w:p>
      <w:pPr>
        <w:pStyle w:val="Heading3"/>
      </w:pPr>
      <w:bookmarkStart w:id="208" w:name="image"/>
      <w:r>
        <w:t xml:space="preserve">Image</w:t>
      </w:r>
      <w:bookmarkEnd w:id="208"/>
    </w:p>
    <w:p>
      <w:pPr>
        <w:pStyle w:val="FirstParagraph"/>
      </w:pPr>
      <w:r>
        <w:t xml:space="preserve">An operating system image.</w:t>
      </w:r>
    </w:p>
    <w:p>
      <w:pPr>
        <w:pStyle w:val="BodyText"/>
      </w:pPr>
      <w:r>
        <w:t xml:space="preserve">Image objects are typically returned by the driver for the cloud</w:t>
      </w:r>
      <w:r>
        <w:t xml:space="preserve"> </w:t>
      </w:r>
      <w:r>
        <w:t xml:space="preserve">provider in response to the list_images function.</w:t>
      </w:r>
    </w:p>
    <w:p>
      <w:pPr>
        <w:pStyle w:val="Compact"/>
        <w:numPr>
          <w:numId w:val="1030"/>
          <w:ilvl w:val="0"/>
        </w:numPr>
      </w:pPr>
      <w:r>
        <w:t xml:space="preserve">TODO: this is a demo of the to do line</w:t>
      </w:r>
    </w:p>
    <w:p>
      <w:pPr>
        <w:pStyle w:val="Heading4"/>
      </w:pPr>
      <w:bookmarkStart w:id="209" w:name="properties-image"/>
      <w:r>
        <w:t xml:space="preserve">Properties Image</w:t>
      </w:r>
      <w:bookmarkEnd w:id="209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tag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extra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Extra object of the image</w:t>
            </w:r>
          </w:p>
        </w:tc>
      </w:tr>
    </w:tbl>
    <w:p>
      <w:pPr>
        <w:pStyle w:val="Heading4"/>
      </w:pPr>
      <w:bookmarkStart w:id="210" w:name="paths-13"/>
      <w:r>
        <w:t xml:space="preserve">Paths</w:t>
      </w:r>
      <w:bookmarkEnd w:id="210"/>
    </w:p>
    <w:p>
      <w:pPr>
        <w:pStyle w:val="Heading5"/>
      </w:pPr>
      <w:bookmarkStart w:id="211" w:name="cloudmeshimage"/>
      <w:r>
        <w:t xml:space="preserve">/cloudmesh/image</w:t>
      </w:r>
      <w:bookmarkEnd w:id="211"/>
    </w:p>
    <w:p>
      <w:pPr>
        <w:pStyle w:val="Heading6"/>
      </w:pPr>
      <w:bookmarkStart w:id="212" w:name="get-cloudmeshimage"/>
      <w:r>
        <w:t xml:space="preserve">GET /cloudmesh/image</w:t>
      </w:r>
      <w:bookmarkEnd w:id="212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6"/>
      </w:pPr>
      <w:bookmarkStart w:id="213" w:name="put-cloudmeshimage"/>
      <w:r>
        <w:t xml:space="preserve">PUT /cloudmesh/image</w:t>
      </w:r>
      <w:bookmarkEnd w:id="21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14" w:name="cloudmeshimagename"/>
      <w:r>
        <w:t xml:space="preserve">/cloudmesh/image/{name}</w:t>
      </w:r>
      <w:bookmarkEnd w:id="214"/>
    </w:p>
    <w:p>
      <w:pPr>
        <w:pStyle w:val="Heading6"/>
      </w:pPr>
      <w:bookmarkStart w:id="215" w:name="get-cloudmeshimagename"/>
      <w:r>
        <w:t xml:space="preserve">GET /cloudmesh/image/{name}</w:t>
      </w:r>
      <w:bookmarkEnd w:id="215"/>
    </w:p>
    <w:p>
      <w:pPr>
        <w:pStyle w:val="FirstParagraph"/>
      </w:pPr>
      <w:r>
        <w:t xml:space="preserve">Returns a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6" w:name="image.yaml"/>
      <w:r>
        <w:t xml:space="preserve">image.yaml</w:t>
      </w:r>
      <w:bookmarkEnd w:id="2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operating system image.</w:t>
      </w:r>
      <w:r>
        <w:br w:type="textWrapping"/>
      </w:r>
      <w:r>
        <w:br w:type="textWrapping"/>
      </w:r>
      <w:r>
        <w:rPr>
          <w:rStyle w:val="VerbatimChar"/>
        </w:rPr>
        <w:t xml:space="preserve">    Image objects are typically returned by the driver for the </w:t>
      </w:r>
      <w:r>
        <w:br w:type="textWrapping"/>
      </w:r>
      <w:r>
        <w:rPr>
          <w:rStyle w:val="VerbatimChar"/>
        </w:rPr>
        <w:t xml:space="preserve">    cloud provider in response to the list_images function.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this is a demo of the to do line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get_image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operationId: add_image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description: The new image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general description of an image</w:t>
      </w:r>
      <w:r>
        <w:br w:type="textWrapping"/>
      </w:r>
      <w:r>
        <w:rPr>
          <w:rStyle w:val="VerbatimChar"/>
        </w:rPr>
        <w:t xml:space="preserve">      operationId: get_image_by_name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description: A unique id for the image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tag:</w:t>
      </w:r>
      <w:r>
        <w:br w:type="textWrapping"/>
      </w:r>
      <w:r>
        <w:rPr>
          <w:rStyle w:val="VerbatimChar"/>
        </w:rPr>
        <w:t xml:space="preserve">        description: A tag that can be defined by the user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os: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extra:</w:t>
      </w:r>
      <w:r>
        <w:br w:type="textWrapping"/>
      </w:r>
      <w:r>
        <w:rPr>
          <w:rStyle w:val="VerbatimChar"/>
        </w:rPr>
        <w:t xml:space="preserve">        description:  Extra object of the image                 </w:t>
      </w:r>
      <w:r>
        <w:br w:type="textWrapping"/>
      </w:r>
      <w:r>
        <w:rPr>
          <w:rStyle w:val="VerbatimChar"/>
        </w:rPr>
        <w:t xml:space="preserve">        type: string</w:t>
      </w:r>
    </w:p>
    <w:p>
      <w:pPr>
        <w:pStyle w:val="Heading3"/>
      </w:pPr>
      <w:bookmarkStart w:id="217" w:name="flavor"/>
      <w:r>
        <w:t xml:space="preserve">Flavor</w:t>
      </w:r>
      <w:bookmarkEnd w:id="217"/>
    </w:p>
    <w:p>
      <w:pPr>
        <w:pStyle w:val="FirstParagraph"/>
      </w:pPr>
      <w:r>
        <w:t xml:space="preserve">The flavor specifies elementary information about the compute node, such</w:t>
      </w:r>
      <w:r>
        <w:t xml:space="preserve"> </w:t>
      </w:r>
      <w:r>
        <w:t xml:space="preserve">as memory and number of cores, as well as other attributes that can be</w:t>
      </w:r>
      <w:r>
        <w:t xml:space="preserve"> </w:t>
      </w:r>
      <w:r>
        <w:t xml:space="preserve">added. Flavors are essential to size a virtual cluster appropriately.</w:t>
      </w:r>
    </w:p>
    <w:p>
      <w:pPr>
        <w:pStyle w:val="BodyText"/>
      </w:pPr>
      <w:r>
        <w:t xml:space="preserve">x-date: 10-30-2018</w:t>
      </w:r>
    </w:p>
    <w:p>
      <w:pPr>
        <w:pStyle w:val="Heading4"/>
      </w:pPr>
      <w:bookmarkStart w:id="218" w:name="properties-flavor"/>
      <w:r>
        <w:t xml:space="preserve">Properties Flavor</w:t>
      </w:r>
      <w:bookmarkEnd w:id="2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dictionary with additional metadata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cloud_id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id used by the cloud</w:t>
            </w:r>
          </w:p>
        </w:tc>
      </w:tr>
    </w:tbl>
    <w:p>
      <w:pPr>
        <w:pStyle w:val="Heading4"/>
      </w:pPr>
      <w:bookmarkStart w:id="219" w:name="paths-14"/>
      <w:r>
        <w:t xml:space="preserve">Paths</w:t>
      </w:r>
      <w:bookmarkEnd w:id="219"/>
    </w:p>
    <w:p>
      <w:pPr>
        <w:pStyle w:val="Heading5"/>
      </w:pPr>
      <w:bookmarkStart w:id="220" w:name="cloudmeshflavors"/>
      <w:r>
        <w:t xml:space="preserve">/cloudmesh/flavors</w:t>
      </w:r>
      <w:bookmarkEnd w:id="220"/>
    </w:p>
    <w:p>
      <w:pPr>
        <w:pStyle w:val="Heading6"/>
      </w:pPr>
      <w:bookmarkStart w:id="221" w:name="get-cloudmeshflavors"/>
      <w:r>
        <w:t xml:space="preserve">GET /cloudmesh/flavors</w:t>
      </w:r>
      <w:bookmarkEnd w:id="221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6"/>
      </w:pPr>
      <w:bookmarkStart w:id="222" w:name="put-cloudmeshflavors"/>
      <w:r>
        <w:t xml:space="preserve">PUT /cloudmesh/flavors</w:t>
      </w:r>
      <w:bookmarkEnd w:id="222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23" w:name="cloudmeshflavorname"/>
      <w:r>
        <w:t xml:space="preserve">/cloudmesh/flavor/{name}</w:t>
      </w:r>
      <w:bookmarkEnd w:id="223"/>
    </w:p>
    <w:p>
      <w:pPr>
        <w:pStyle w:val="Heading6"/>
      </w:pPr>
      <w:bookmarkStart w:id="224" w:name="get-cloudmeshflavorname"/>
      <w:r>
        <w:t xml:space="preserve">GET /cloudmesh/flavor/{name}</w:t>
      </w:r>
      <w:bookmarkEnd w:id="224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5" w:name="image.yaml-1"/>
      <w:r>
        <w:t xml:space="preserve">image.yaml</w:t>
      </w:r>
      <w:bookmarkEnd w:id="2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the compute</w:t>
      </w:r>
      <w:r>
        <w:br w:type="textWrapping"/>
      </w:r>
      <w:r>
        <w:rPr>
          <w:rStyle w:val="VerbatimChar"/>
        </w:rPr>
        <w:t xml:space="preserve">    node, such as memory and number of cores, as well as other</w:t>
      </w:r>
      <w:r>
        <w:br w:type="textWrapping"/>
      </w:r>
      <w:r>
        <w:rPr>
          <w:rStyle w:val="VerbatimChar"/>
        </w:rPr>
        <w:t xml:space="preserve">    attributes that can be added. Flavors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  x-date: 10-30-2018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get_flavor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operationId: add_flavor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get_flavor_by_name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metadata: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dictionary with additional metadata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flavor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cloud_id: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id used by the cloud</w:t>
      </w:r>
      <w:r>
        <w:br w:type="textWrapping"/>
      </w:r>
    </w:p>
    <w:p>
      <w:pPr>
        <w:pStyle w:val="Heading3"/>
      </w:pPr>
      <w:bookmarkStart w:id="226" w:name="vm"/>
      <w:r>
        <w:t xml:space="preserve">Vm</w:t>
      </w:r>
      <w:bookmarkEnd w:id="226"/>
    </w:p>
    <w:p>
      <w:pPr>
        <w:pStyle w:val="FirstParagraph"/>
      </w:pPr>
      <w:r>
        <w:t xml:space="preserve">A service to manage virtual machines</w:t>
      </w:r>
    </w:p>
    <w:p>
      <w:pPr>
        <w:pStyle w:val="Heading4"/>
      </w:pPr>
      <w:bookmarkStart w:id="227" w:name="properties-vm"/>
      <w:r>
        <w:t xml:space="preserve">Properties VM</w:t>
      </w:r>
      <w:bookmarkEnd w:id="2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28" w:name="paths-15"/>
      <w:r>
        <w:t xml:space="preserve">Paths</w:t>
      </w:r>
      <w:bookmarkEnd w:id="228"/>
    </w:p>
    <w:p>
      <w:pPr>
        <w:pStyle w:val="Heading5"/>
      </w:pPr>
      <w:bookmarkStart w:id="229" w:name="vm-1"/>
      <w:r>
        <w:t xml:space="preserve">/vm</w:t>
      </w:r>
      <w:bookmarkEnd w:id="229"/>
    </w:p>
    <w:p>
      <w:pPr>
        <w:pStyle w:val="Heading6"/>
      </w:pPr>
      <w:bookmarkStart w:id="230" w:name="get-vm"/>
      <w:r>
        <w:t xml:space="preserve">GET /vm</w:t>
      </w:r>
      <w:bookmarkEnd w:id="23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31" w:name="vm.yaml"/>
      <w:r>
        <w:t xml:space="preserve">vm.yaml</w:t>
      </w:r>
      <w:bookmarkEnd w:id="23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manage virtual machines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3.0.5</w:t>
      </w:r>
      <w:r>
        <w:br w:type="textWrapping"/>
      </w:r>
      <w:r>
        <w:rPr>
          <w:rStyle w:val="VerbatimChar"/>
        </w:rPr>
        <w:t xml:space="preserve">  x-date: 11-16-2018</w:t>
      </w:r>
      <w:r>
        <w:br w:type="textWrapping"/>
      </w:r>
      <w:r>
        <w:rPr>
          <w:rStyle w:val="VerbatimChar"/>
        </w:rPr>
        <w:t xml:space="preserve">  title: Coludmesh VM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Gregor von Laszeewski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vm_list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2"/>
      </w:pPr>
      <w:bookmarkStart w:id="232" w:name="compute-management---containers"/>
      <w:r>
        <w:t xml:space="preserve">Compute Management - Containers</w:t>
      </w:r>
      <w:bookmarkEnd w:id="232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3" w:name="compute-management---functions"/>
      <w:r>
        <w:t xml:space="preserve">Compute Management - Functions</w:t>
      </w:r>
      <w:bookmarkEnd w:id="233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4" w:name="others"/>
      <w:r>
        <w:t xml:space="preserve">Others</w:t>
      </w:r>
      <w:bookmarkEnd w:id="234"/>
    </w:p>
    <w:p>
      <w:pPr>
        <w:pStyle w:val="FirstParagraph"/>
      </w:pPr>
      <w:r>
        <w:t xml:space="preserve">Please notify us if you would like to add other specifications.</w:t>
      </w:r>
    </w:p>
    <w:p>
      <w:pPr>
        <w:pStyle w:val="Heading1"/>
      </w:pPr>
      <w:bookmarkStart w:id="235" w:name="status-codes-and-error-responses"/>
      <w:r>
        <w:t xml:space="preserve">Status Codes and Error Responses</w:t>
      </w:r>
      <w:bookmarkEnd w:id="235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36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1"/>
          <w:ilvl w:val="0"/>
        </w:numPr>
      </w:pPr>
      <w:r>
        <w:t xml:space="preserve">The HTTP response code;</w:t>
      </w:r>
    </w:p>
    <w:p>
      <w:pPr>
        <w:numPr>
          <w:numId w:val="1031"/>
          <w:ilvl w:val="0"/>
        </w:numPr>
      </w:pPr>
      <w:r>
        <w:t xml:space="preserve">An accompanying message for the HTTP response code; and</w:t>
      </w:r>
    </w:p>
    <w:p>
      <w:pPr>
        <w:numPr>
          <w:numId w:val="1031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37" w:name="acronyms-and-terms"/>
      <w:r>
        <w:t xml:space="preserve">Acronyms and Terms</w:t>
      </w:r>
      <w:bookmarkEnd w:id="237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38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40" w:name="bibliography"/>
      <w:r>
        <w:t xml:space="preserve">Bibliography</w:t>
      </w:r>
      <w:bookmarkEnd w:id="240"/>
    </w:p>
    <w:p>
      <w:pPr>
        <w:numPr>
          <w:numId w:val="1032"/>
          <w:ilvl w:val="0"/>
        </w:numPr>
      </w:pPr>
      <w:r>
        <w:t xml:space="preserve">[1] Cerberus. URL:</w:t>
      </w:r>
      <w:r>
        <w:t xml:space="preserve"> </w:t>
      </w:r>
      <w:hyperlink r:id="rId241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[2] Eve Rest Service. Web Page. URL:</w:t>
      </w:r>
      <w:r>
        <w:t xml:space="preserve"> </w:t>
      </w:r>
      <w:hyperlink r:id="rId242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[3] Cloudmesh enhanced Eveengine. Github. URL:</w:t>
      </w:r>
      <w:r>
        <w:t xml:space="preserve"> </w:t>
      </w:r>
      <w:hyperlink r:id="rId243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32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4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32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33"/>
          <w:ilvl w:val="1"/>
        </w:numPr>
      </w:pPr>
      <w:r>
        <w:t xml:space="preserve">URL:</w:t>
      </w:r>
      <w:r>
        <w:t xml:space="preserve"> </w:t>
      </w:r>
      <w:hyperlink r:id="rId245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32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6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32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24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8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32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249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250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32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251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NIST BDRA Volume 8</dc:title>
  <dc:creator/>
  <cp:keywords/>
  <dcterms:created xsi:type="dcterms:W3CDTF">2019-01-29T01:20:48Z</dcterms:created>
  <dcterms:modified xsi:type="dcterms:W3CDTF">2019-01-29T01:20:48Z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