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200"/>
        <w:ind w:left="0"/>
        <w:jc w:val="center"/>
      </w:pPr>
      <w:r>
        <w:rPr>
          <w:b/>
          <w:bCs/>
          <w:color w:val="FFFFFF"/>
          <w:sz w:val="52"/>
          <w:szCs w:val="52"/>
        </w:rPr>
        <w:t xml:space="preserve">UniPay BNPL API</w:t>
      </w:r>
    </w:p>
    <w:p>
      <w:pPr>
        <w:shd w:fill="1F4E79" w:val="clear"/>
        <w:spacing w:after="0" w:before="0"/>
        <w:jc w:val="center"/>
      </w:pPr>
      <w:r>
        <w:rPr>
          <w:b w:val="false"/>
          <w:bCs w:val="false"/>
          <w:color w:val="D6E4F0"/>
          <w:sz w:val="28"/>
          <w:szCs w:val="28"/>
        </w:rPr>
        <w:t xml:space="preserve">Test Ssenarilərinin Hesabatı</w:t>
      </w:r>
    </w:p>
    <w:p>
      <w:pPr>
        <w:shd w:fill="1F4E79" w:val="clear"/>
        <w:spacing w:after="400" w:before="0"/>
        <w:jc w:val="center"/>
      </w:pPr>
      <w:r>
        <w:rPr>
          <w:color w:val="AAAAAA"/>
          <w:sz w:val="20"/>
          <w:szCs w:val="20"/>
        </w:rPr>
        <w:t xml:space="preserve">pytest · FastAPI · SQLAlchemy · Python 3.14</w:t>
      </w:r>
    </w:p>
    <w:p>
      <w:pPr>
        <w:pStyle w:val="Heading1"/>
        <w:shd w:fill="1F4E79" w:val="clear"/>
        <w:spacing w:after="160" w:before="320"/>
        <w:ind w:left="120"/>
      </w:pPr>
      <w:r>
        <w:rPr>
          <w:b/>
          <w:bCs/>
          <w:color w:val="FFFFFF"/>
          <w:sz w:val="28"/>
          <w:szCs w:val="28"/>
        </w:rPr>
        <w:t xml:space="preserve">1. Ümumi Nəticə</w:t>
      </w:r>
    </w:p>
    <w:p>
      <w:pPr>
        <w:spacing w:after="12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1000"/>
        <w:gridCol w:w="1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Faylı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Növü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Sayı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Keçdi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Uğursuz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smoke/test_health.py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Smoke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functional/test_customers.py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functional/test_merchants.py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functional/test_applications.py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functional/test_loans.py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functional/test_payments.py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CƏMI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color w:val="1E8449"/>
          <w:sz w:val="22"/>
          <w:szCs w:val="22"/>
        </w:rPr>
        <w:t xml:space="preserve">✅  63 test yazılmış, </w:t>
      </w:r>
      <w:r>
        <w:rPr>
          <w:b/>
          <w:bCs/>
          <w:color w:val="1E8449"/>
          <w:sz w:val="22"/>
          <w:szCs w:val="22"/>
        </w:rPr>
        <w:t xml:space="preserve">63-ü uğurla keçmişdir</w:t>
      </w:r>
      <w:r>
        <w:rPr>
          <w:color w:val="000000"/>
          <w:sz w:val="22"/>
          <w:szCs w:val="22"/>
        </w:rPr>
        <w:t xml:space="preserve"> — 0 xəta, 0 atlama.</w:t>
      </w:r>
    </w:p>
    <w:p>
      <w:pPr>
        <w:spacing w:after="120"/>
      </w:pPr>
      <w:r>
        <w:rPr>
          <w:i/>
          <w:iCs/>
          <w:color w:val="566573"/>
          <w:sz w:val="18"/>
          <w:szCs w:val="18"/>
        </w:rPr>
        <w:t xml:space="preserve">Test mühiti: SQLite in-memory DB · hər test rollback ilə izolə olunub · real API call yoxdur</w:t>
      </w:r>
    </w:p>
    <w:p>
      <w:pPr>
        <w:spacing w:after="200"/>
      </w:pPr>
    </w:p>
    <w:p>
      <w:pPr>
        <w:pStyle w:val="Heading1"/>
        <w:shd w:fill="1F4E79" w:val="clear"/>
        <w:spacing w:after="160" w:before="320"/>
        <w:ind w:left="120"/>
      </w:pPr>
      <w:r>
        <w:rPr>
          <w:b/>
          <w:bCs/>
          <w:color w:val="FFFFFF"/>
          <w:sz w:val="28"/>
          <w:szCs w:val="28"/>
        </w:rPr>
        <w:t xml:space="preserve">2. BNPL Status Axınları</w:t>
      </w:r>
    </w:p>
    <w:p>
      <w:pPr>
        <w:spacing w:after="12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Axını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LoanApplication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 → APPROVED → (Loan yaranır) | REJECTED |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Loan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→ CLOSED | DEFAULTED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Installment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SCHEDULED → DUE → PAID | OVERDUE → BAD_DEBT → COLLECTION → WRITTEN_OFF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 → SUCCESS | FAILED | REFUNDED</w:t>
            </w:r>
          </w:p>
        </w:tc>
      </w:tr>
    </w:tbl>
    <w:p>
      <w:pPr>
        <w:spacing w:after="200"/>
      </w:pPr>
    </w:p>
    <w:p>
      <w:pPr>
        <w:pStyle w:val="Heading1"/>
        <w:shd w:fill="1F4E79" w:val="clear"/>
        <w:spacing w:after="160" w:before="320"/>
        <w:ind w:left="120"/>
      </w:pPr>
      <w:r>
        <w:rPr>
          <w:b/>
          <w:bCs/>
          <w:color w:val="FFFFFF"/>
          <w:sz w:val="28"/>
          <w:szCs w:val="28"/>
        </w:rPr>
        <w:t xml:space="preserve">3. Smoke Tests</w:t>
      </w:r>
    </w:p>
    <w:p>
      <w:pPr>
        <w:spacing w:after="120"/>
      </w:pPr>
      <w:r>
        <w:rPr>
          <w:i/>
          <w:iCs/>
          <w:color w:val="566573"/>
          <w:sz w:val="18"/>
          <w:szCs w:val="18"/>
        </w:rPr>
        <w:t xml:space="preserve">Məqsəd: Sistem ayaq üstədir? Kritik endpoint-lər cavab veirr?</w:t>
      </w:r>
    </w:p>
    <w:p>
      <w:pPr>
        <w:spacing w:after="12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2400"/>
        <w:gridCol w:w="1200"/>
        <w:gridCol w:w="10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Gözlənilən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Nəticə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test_docs_accessible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test_redoc_accessible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/redoc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test_openapi_schema_exists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/openapi.json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+ schema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test_create_customer_returns_201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test_create_customer_response_has_id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mövcuddur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test_get_nonexistent_customer_returns_404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/customers/{id}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test_create_merchant_returns_201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/merchants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test_create_merchant_response_has_id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/merchants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mövcuddur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test_get_nonexistent_merchant_returns_404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/merchants/{id}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test_get_nonexistent_application_returns_404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/applications/{id}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hd w:fill="1F4E79" w:val="clear"/>
        <w:spacing w:after="160" w:before="320"/>
        <w:ind w:left="120"/>
      </w:pPr>
      <w:r>
        <w:rPr>
          <w:b/>
          <w:bCs/>
          <w:color w:val="FFFFFF"/>
          <w:sz w:val="28"/>
          <w:szCs w:val="28"/>
        </w:rPr>
        <w:t xml:space="preserve">4. Functional Tests</w:t>
      </w:r>
    </w:p>
    <w:p>
      <w:pPr>
        <w:spacing w:after="120"/>
      </w:pPr>
    </w:p>
    <w:p>
      <w:pPr>
        <w:pStyle w:val="Heading2"/>
        <w:pBdr>
          <w:bottom w:val="single" w:color="1F4E79" w:sz="4"/>
        </w:pBdr>
        <w:spacing w:after="120" w:before="280"/>
      </w:pPr>
      <w:r>
        <w:rPr>
          <w:b/>
          <w:bCs/>
          <w:color w:val="1F4E79"/>
          <w:sz w:val="24"/>
          <w:szCs w:val="24"/>
        </w:rPr>
        <w:t xml:space="preserve">4.1 Customers</w:t>
      </w:r>
    </w:p>
    <w:p>
      <w:pPr>
        <w:spacing w:after="120"/>
      </w:pPr>
      <w:r>
        <w:rPr>
          <w:i/>
          <w:iCs/>
          <w:color w:val="566573"/>
          <w:sz w:val="18"/>
          <w:szCs w:val="18"/>
        </w:rPr>
        <w:t xml:space="preserve">Customer qeydiyyatı, KYC yeniləmə, dublikat yoxlaması</w:t>
      </w:r>
    </w:p>
    <w:p>
      <w:pPr>
        <w:spacing w:after="100"/>
      </w:pP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800"/>
        <w:gridCol w:w="900"/>
        <w:gridCol w:w="6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Ssenari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Nəticə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Düzgün data ilə customer yarat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test_duplicate_national_id_rejected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Eyni national_id → xəta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409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test_duplicate_phone_rejected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Eyni telefon nömrəsi → xəta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409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test_duplicate_email_rejected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Eyni email → xəta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409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test_invalid_phone_format_rejected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Yanlış telefon formatı → validation xətası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test_missing_required_field_rejected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Məcburi sahə yoxdur → xəta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test_get_success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Mövcud customer-i 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test_get_not_found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Yanlış ID ilə sorğu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test_verified_with_credit_score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KYC=VERIFIED + credit score yenilə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test_rejected_without_score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KYC=REJECTED (score olmadan)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test_credit_score_out_of_range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Credit score &gt; 1000 → validation xətası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F4E79" w:sz="4"/>
        </w:pBdr>
        <w:spacing w:after="120" w:before="280"/>
      </w:pPr>
      <w:r>
        <w:rPr>
          <w:b/>
          <w:bCs/>
          <w:color w:val="1F4E79"/>
          <w:sz w:val="24"/>
          <w:szCs w:val="24"/>
        </w:rPr>
        <w:t xml:space="preserve">4.2 Merchants</w:t>
      </w:r>
    </w:p>
    <w:p>
      <w:pPr>
        <w:spacing w:after="120"/>
      </w:pPr>
      <w:r>
        <w:rPr>
          <w:i/>
          <w:iCs/>
          <w:color w:val="566573"/>
          <w:sz w:val="18"/>
          <w:szCs w:val="18"/>
        </w:rPr>
        <w:t xml:space="preserve">Merchant qeydiyyatı, status idarəetməsi</w:t>
      </w:r>
    </w:p>
    <w:p>
      <w:pPr>
        <w:spacing w:after="100"/>
      </w:pP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800"/>
        <w:gridCol w:w="900"/>
        <w:gridCol w:w="6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Ssenari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Nəticə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Düzgün data ilə merchant yarat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test_duplicate_tax_id_rejected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Eyni tax_id → xəta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409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test_missing_required_field_rejected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Məcburi sahə yoxdur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test_short_business_name_rejected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simvollu ad → validation xətası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test_get_success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Mövcud merchant-i 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test_get_not_found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Yanlış ID ilə sorğu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test_deactivate_merchant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Merchant-i deaktiv 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test_reactivate_merchant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Deaktiv merchant-i yenidən aktiv 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test_inactive_merchant_blocks_app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Deaktiv merchant-ə application → xəta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F4E79" w:sz="4"/>
        </w:pBdr>
        <w:spacing w:after="120" w:before="280"/>
      </w:pPr>
      <w:r>
        <w:rPr>
          <w:b/>
          <w:bCs/>
          <w:color w:val="1F4E79"/>
          <w:sz w:val="24"/>
          <w:szCs w:val="24"/>
        </w:rPr>
        <w:t xml:space="preserve">4.3 Loan Applications</w:t>
      </w:r>
    </w:p>
    <w:p>
      <w:pPr>
        <w:spacing w:after="120"/>
      </w:pPr>
      <w:r>
        <w:rPr>
          <w:i/>
          <w:iCs/>
          <w:color w:val="566573"/>
          <w:sz w:val="18"/>
          <w:szCs w:val="18"/>
        </w:rPr>
        <w:t xml:space="preserve">BNPL müraciəti, kredit yoxlaması, approve/reject qərarları</w:t>
      </w:r>
    </w:p>
    <w:p>
      <w:pPr>
        <w:spacing w:after="100"/>
      </w:pP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800"/>
        <w:gridCol w:w="900"/>
        <w:gridCol w:w="6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Ssenari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Nəticə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Verified customer ilə müraciət yarat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test_unverified_customer_blocked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KYC=PENDING customer → xəta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test_inactive_merchant_blocked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Deaktiv merchant-ə müraciət → xəta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test_amount_exceeds_limit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Məbləğ &gt; 50,000 → validation xətası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test_zero_amount_rejected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Məbləğ = 0 → validation xətası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test_term_out_of_range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Müddət &gt; 36 ay → validation xətası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test_active_loan_blocks_new_app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Aktiv loan varsa yeni müraciət → xəta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test_approve_success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Müraciəti təsdiqlə → APPROVED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test_approve_creates_loan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Təsdiq sonrası loan yaranır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test_reject_with_reason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Müraciəti rədd et + səbəb göstər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test_double_decision_blocked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Artıq APPROVED-a ikinci qərar → xəta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test_low_credit_score_blocks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Credit score &lt; 500 → approve mümkün deyil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test_get_application_not_found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Yanlış ID ilə sorğu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404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F4E79" w:sz="4"/>
        </w:pBdr>
        <w:spacing w:after="120" w:before="280"/>
      </w:pPr>
      <w:r>
        <w:rPr>
          <w:b/>
          <w:bCs/>
          <w:color w:val="1F4E79"/>
          <w:sz w:val="24"/>
          <w:szCs w:val="24"/>
        </w:rPr>
        <w:t xml:space="preserve">4.4 Loans</w:t>
      </w:r>
    </w:p>
    <w:p>
      <w:pPr>
        <w:spacing w:after="120"/>
      </w:pPr>
      <w:r>
        <w:rPr>
          <w:i/>
          <w:iCs/>
          <w:color w:val="566573"/>
          <w:sz w:val="18"/>
          <w:szCs w:val="18"/>
        </w:rPr>
        <w:t xml:space="preserve">Loan detalları, amortization cədvəli, müştəri loan siyahısı</w:t>
      </w:r>
    </w:p>
    <w:p>
      <w:pPr>
        <w:spacing w:after="100"/>
      </w:pP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800"/>
        <w:gridCol w:w="900"/>
        <w:gridCol w:w="6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Ssenari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Nəticə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test_get_loan_after_approval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Approval sonrası loan mövcuddur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test_get_nonexistent_loan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Yanlış ID ilə sorğu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test_installment_count_matches_term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Installment sayı = term_months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test_total_exceeds_principal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ödəniş &gt; əsas məbləğ (faiz var)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test_installment_numbers_sequential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Nömrələr 1-dən ardıcıl gedir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test_all_initially_scheduled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Yeni loan-da hamısı SCHEDULED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test_amounts_sum_to_total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Taksitlərin cəmi = total_payable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test_due_dates_monthly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Due date-lər aylıq interval saxlayır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test_get_customer_loans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Müştərinin loan siyahısı qayıdır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test_customer_no_loans_empty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Loan-u olmayan customer → boş siyahı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F4E79" w:sz="4"/>
        </w:pBdr>
        <w:spacing w:after="120" w:before="280"/>
      </w:pPr>
      <w:r>
        <w:rPr>
          <w:b/>
          <w:bCs/>
          <w:color w:val="1F4E79"/>
          <w:sz w:val="24"/>
          <w:szCs w:val="24"/>
        </w:rPr>
        <w:t xml:space="preserve">4.5 Payments &amp; Overdue</w:t>
      </w:r>
    </w:p>
    <w:p>
      <w:pPr>
        <w:spacing w:after="120"/>
      </w:pPr>
      <w:r>
        <w:rPr>
          <w:i/>
          <w:iCs/>
          <w:color w:val="566573"/>
          <w:sz w:val="18"/>
          <w:szCs w:val="18"/>
        </w:rPr>
        <w:t xml:space="preserve">Taksit ödənişi, overdue prosessing, bad debt keçidi</w:t>
      </w:r>
    </w:p>
    <w:p>
      <w:pPr>
        <w:spacing w:after="100"/>
      </w:pP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800"/>
        <w:gridCol w:w="900"/>
        <w:gridCol w:w="6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Ssenari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Nəticə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test_pay_installment_success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Taksit uğurla ödənilir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test_installment_becomes_paid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Ödəniş sonrası installment → PAID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test_pay_already_paid_blocked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PAID taksiti yenidən öd → xəta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test_payment_history_recorded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Ödəniş tarixi qeydə alınır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test_pay_nonexistent_installment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Yanlış installment 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test_overdue_marks_due_installments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Keçmiş tarixlilər → OVERDUE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test_paid_not_affected_by_overdue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PAID installment overdue-dan etkilənmir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test_bad_debt_long_overdue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30+ gün overdue → BAD_DEBT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test_recent_overdue_not_bad_debt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30 gün overdue → BAD_DEBT olmur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test_pay_overdue_installment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OVERDUE statuslu taksit ödənə bilər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201</w:t>
            </w:r>
          </w:p>
        </w:tc>
      </w:tr>
    </w:tbl>
    <w:p>
      <w:pPr>
        <w:spacing w:after="200"/>
      </w:pPr>
    </w:p>
    <w:p>
      <w:pPr>
        <w:pStyle w:val="Heading1"/>
        <w:shd w:fill="1F4E79" w:val="clear"/>
        <w:spacing w:after="160" w:before="320"/>
        <w:ind w:left="120"/>
      </w:pPr>
      <w:r>
        <w:rPr>
          <w:b/>
          <w:bCs/>
          <w:color w:val="FFFFFF"/>
          <w:sz w:val="28"/>
          <w:szCs w:val="28"/>
        </w:rPr>
        <w:t xml:space="preserve">5. Test Strategiyası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Prinsip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Tətbiq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İzolasiya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Hər test öz rollback transaction-ında işləyir — öncəki testin datası keçmir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 DB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SQLite in-memory — sürətli, quraşdırmasız, hər test sıfırdan başlayır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Mock yoxdur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 service, real DB çağırışları — yalnız xarici API-lər mock edilib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Fixture-lar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verified_customer, active_merchant, approved_loan — test hazırlığını sürətləndirir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Happy + Edge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Hər endpoint üçün həm uğurlu ssenari, həm də sərhəd halları (validation, duplikat, status) yoxlanılır</w:t>
            </w:r>
          </w:p>
        </w:tc>
      </w:tr>
    </w:tbl>
    <w:p>
      <w:pPr>
        <w:spacing w:after="200"/>
      </w:pPr>
    </w:p>
    <w:p>
      <w:pPr>
        <w:pBdr>
          <w:top w:val="single" w:color="CCCCCC" w:sz="2"/>
        </w:pBdr>
        <w:spacing w:before="200"/>
        <w:jc w:val="center"/>
      </w:pPr>
      <w:r>
        <w:rPr>
          <w:i/>
          <w:iCs/>
          <w:color w:val="566573"/>
          <w:sz w:val="16"/>
          <w:szCs w:val="16"/>
        </w:rPr>
        <w:t xml:space="preserve">UniPay BNPL API · pytest 63/63 PASSED · Python 3.14 · FastAPI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2026-06-07T23:48:48.086Z</dcterms:created>
  <dcterms:modified xsi:type="dcterms:W3CDTF">2026-06-07T23:48:48.087Z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