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83A8" w14:textId="15D1C534" w:rsidR="00BD6CB7" w:rsidRPr="00BD6CB7" w:rsidRDefault="00865D45" w:rsidP="00BD6CB7">
      <w:pPr>
        <w:pStyle w:val="papertitle"/>
        <w:rPr>
          <w:iCs/>
          <w:lang w:val="pt-PT"/>
        </w:rPr>
      </w:pPr>
      <w:r>
        <w:rPr>
          <w:iCs/>
          <w:lang w:val="pt-PT"/>
        </w:rPr>
        <w:t>MagicContact Web</w:t>
      </w:r>
    </w:p>
    <w:p w14:paraId="3BF4AB5C" w14:textId="089C6A3B" w:rsidR="00BD6CB7" w:rsidRPr="00BD6CB7" w:rsidRDefault="00865D45" w:rsidP="00BD6CB7">
      <w:pPr>
        <w:pStyle w:val="papersubtitle"/>
        <w:rPr>
          <w:iCs/>
          <w:lang w:val="pt-PT"/>
        </w:rPr>
      </w:pPr>
      <w:r>
        <w:rPr>
          <w:iCs/>
          <w:lang w:val="pt-PT"/>
        </w:rPr>
        <w:t>Aplicação Web de Comunicação Aumentativa e Alternativa</w:t>
      </w:r>
    </w:p>
    <w:p w14:paraId="345EAE7B" w14:textId="514F22B5" w:rsidR="00ED13D6" w:rsidRPr="00A16DF3" w:rsidRDefault="00865D45">
      <w:pPr>
        <w:pStyle w:val="papertitle"/>
        <w:rPr>
          <w:i/>
          <w:iCs/>
        </w:rPr>
      </w:pPr>
      <w:r>
        <w:rPr>
          <w:i/>
          <w:iCs/>
        </w:rPr>
        <w:t>MagicContact Web</w:t>
      </w:r>
    </w:p>
    <w:p w14:paraId="2F587828" w14:textId="53DA77BB" w:rsidR="00FA63A5" w:rsidRDefault="00865D45" w:rsidP="00FA63A5">
      <w:pPr>
        <w:pStyle w:val="papersubtitle"/>
        <w:rPr>
          <w:i/>
          <w:iCs/>
        </w:rPr>
      </w:pPr>
      <w:r>
        <w:rPr>
          <w:i/>
          <w:iCs/>
        </w:rPr>
        <w:t>Aumentative and Alternative Communication Web Application</w:t>
      </w:r>
    </w:p>
    <w:p w14:paraId="70065757" w14:textId="77777777" w:rsidR="00ED13D6" w:rsidRPr="00A6041B" w:rsidRDefault="00ED13D6">
      <w:pPr>
        <w:pStyle w:val="Author"/>
        <w:sectPr w:rsidR="00ED13D6" w:rsidRPr="00A6041B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E51A961" w14:textId="77777777" w:rsidR="00ED13D6" w:rsidRPr="00175725" w:rsidRDefault="00175725" w:rsidP="00B57A1C">
      <w:pPr>
        <w:pStyle w:val="Author"/>
        <w:rPr>
          <w:lang w:val="pt-PT"/>
        </w:rPr>
      </w:pPr>
      <w:r w:rsidRPr="00175725">
        <w:rPr>
          <w:lang w:val="pt-PT"/>
        </w:rPr>
        <w:t>Nomes</w:t>
      </w:r>
      <w:r w:rsidR="00ED13D6" w:rsidRPr="00175725">
        <w:rPr>
          <w:lang w:val="pt-PT"/>
        </w:rPr>
        <w:t xml:space="preserve"> </w:t>
      </w:r>
      <w:r w:rsidRPr="00175725">
        <w:rPr>
          <w:lang w:val="pt-PT"/>
        </w:rPr>
        <w:t>de Autores da 1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14:paraId="5DDBC2FB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 w:rsidR="00ED13D6" w:rsidRPr="00175725">
        <w:rPr>
          <w:lang w:val="pt-PT"/>
        </w:rPr>
        <w:t xml:space="preserve"> 1 (</w:t>
      </w:r>
      <w:r w:rsidRPr="00175725">
        <w:rPr>
          <w:lang w:val="pt-PT"/>
        </w:rPr>
        <w:t>da Instituição)</w:t>
      </w:r>
      <w:r w:rsidR="00ED13D6" w:rsidRPr="00175725">
        <w:rPr>
          <w:lang w:val="pt-PT"/>
        </w:rPr>
        <w:t xml:space="preserve"> </w:t>
      </w:r>
      <w:proofErr w:type="spellStart"/>
      <w:r>
        <w:rPr>
          <w:lang w:val="pt-PT"/>
        </w:rPr>
        <w:t>Depart</w:t>
      </w:r>
      <w:proofErr w:type="spellEnd"/>
      <w:r>
        <w:rPr>
          <w:lang w:val="pt-PT"/>
        </w:rPr>
        <w:t>., Organização, Universidade</w:t>
      </w:r>
    </w:p>
    <w:p w14:paraId="52D401BB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14:paraId="2A534803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</w:t>
      </w:r>
      <w:r w:rsidR="00ED13D6" w:rsidRPr="00175725">
        <w:rPr>
          <w:lang w:val="pt-PT"/>
        </w:rPr>
        <w:t xml:space="preserve">, </w:t>
      </w:r>
      <w:r>
        <w:rPr>
          <w:lang w:val="pt-PT"/>
        </w:rPr>
        <w:t>País</w:t>
      </w:r>
    </w:p>
    <w:p w14:paraId="57FE7634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14:paraId="58097DEF" w14:textId="77777777" w:rsidR="00175725" w:rsidRPr="00175725" w:rsidRDefault="00175725" w:rsidP="00175725">
      <w:pPr>
        <w:pStyle w:val="Author"/>
        <w:rPr>
          <w:lang w:val="pt-PT"/>
        </w:rPr>
      </w:pPr>
      <w:r w:rsidRPr="00175725">
        <w:rPr>
          <w:lang w:val="pt-PT"/>
        </w:rPr>
        <w:t xml:space="preserve">Nomes de Autores da </w:t>
      </w:r>
      <w:r>
        <w:rPr>
          <w:lang w:val="pt-PT"/>
        </w:rPr>
        <w:t>2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14:paraId="7F3119E1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 xml:space="preserve">Linha 1 (da Instituição) </w:t>
      </w:r>
      <w:proofErr w:type="spellStart"/>
      <w:r>
        <w:rPr>
          <w:lang w:val="pt-PT"/>
        </w:rPr>
        <w:t>Depart</w:t>
      </w:r>
      <w:proofErr w:type="spellEnd"/>
      <w:r>
        <w:rPr>
          <w:lang w:val="pt-PT"/>
        </w:rPr>
        <w:t>., Organização, Universidade</w:t>
      </w:r>
    </w:p>
    <w:p w14:paraId="19BAC7B3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14:paraId="2D8BD45A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Cidade, </w:t>
      </w:r>
      <w:r>
        <w:rPr>
          <w:lang w:val="pt-PT"/>
        </w:rPr>
        <w:t>País</w:t>
      </w:r>
    </w:p>
    <w:p w14:paraId="685E4E9E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14:paraId="04FB0002" w14:textId="77777777" w:rsidR="00ED13D6" w:rsidRPr="00A6041B" w:rsidRDefault="00ED13D6" w:rsidP="00000F88">
      <w:pPr>
        <w:pStyle w:val="Affiliation"/>
        <w:jc w:val="both"/>
        <w:rPr>
          <w:lang w:val="pt-PT"/>
        </w:rPr>
        <w:sectPr w:rsidR="00ED13D6" w:rsidRPr="00A6041B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2C3C02D4" w14:textId="77777777" w:rsidR="00000F88" w:rsidRPr="00A6041B" w:rsidRDefault="00000F88">
      <w:pPr>
        <w:rPr>
          <w:lang w:val="pt-PT"/>
        </w:rPr>
      </w:pPr>
    </w:p>
    <w:p w14:paraId="1545380A" w14:textId="77777777" w:rsidR="00ED13D6" w:rsidRPr="00A6041B" w:rsidRDefault="00ED13D6">
      <w:pPr>
        <w:rPr>
          <w:lang w:val="pt-PT"/>
        </w:rPr>
        <w:sectPr w:rsidR="00ED13D6" w:rsidRPr="00A6041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B8393E1" w14:textId="1B482ED6"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CE3810">
        <w:rPr>
          <w:lang w:val="pt-PT"/>
        </w:rPr>
        <w:t xml:space="preserve">Este artigo descreve o relatório </w:t>
      </w:r>
      <w:r w:rsidR="00A26D93">
        <w:rPr>
          <w:lang w:val="pt-PT"/>
        </w:rPr>
        <w:t xml:space="preserve">de projeto de Licenciatura em Engenharia Informática do Cristiano Pires Patrício, em que é implementada </w:t>
      </w:r>
      <w:r w:rsidR="00AA5289">
        <w:rPr>
          <w:lang w:val="pt-PT"/>
        </w:rPr>
        <w:t xml:space="preserve">uma aplicação web de acessibilidade para </w:t>
      </w:r>
      <w:r w:rsidR="008A5CB3">
        <w:rPr>
          <w:lang w:val="pt-PT"/>
        </w:rPr>
        <w:t>auxílio</w:t>
      </w:r>
      <w:r w:rsidR="00AA5289">
        <w:rPr>
          <w:lang w:val="pt-PT"/>
        </w:rPr>
        <w:t xml:space="preserve"> à comunicação de utilizadores com dificuldade na fala e adaptada a utilizadores com baixa motricidade-fina ou sem motricidade nos membros superiores</w:t>
      </w:r>
      <w:r w:rsidRPr="007E4250">
        <w:rPr>
          <w:lang w:val="pt-PT"/>
        </w:rPr>
        <w:t>.</w:t>
      </w:r>
    </w:p>
    <w:p w14:paraId="21CCD3B7" w14:textId="65855A46"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 xml:space="preserve">Palavras Chave </w:t>
      </w:r>
      <w:r w:rsidR="00AA5289">
        <w:rPr>
          <w:lang w:val="pt-PT"/>
        </w:rPr>
        <w:t>–</w:t>
      </w:r>
      <w:r w:rsidR="00333DA4" w:rsidRPr="00333DA4">
        <w:rPr>
          <w:lang w:val="pt-PT"/>
        </w:rPr>
        <w:t xml:space="preserve"> </w:t>
      </w:r>
      <w:r w:rsidR="00AA5289">
        <w:rPr>
          <w:lang w:val="pt-PT"/>
        </w:rPr>
        <w:t>Aplicação web;Aplicação de Comunicação Aumentada e Alternaticva</w:t>
      </w:r>
      <w:r w:rsidR="008A5CB3">
        <w:rPr>
          <w:lang w:val="pt-PT"/>
        </w:rPr>
        <w:t>; Acessibilidade; motricidade fina.</w:t>
      </w:r>
    </w:p>
    <w:p w14:paraId="49E2D711" w14:textId="77DB6CB5"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="008A5CB3" w:rsidRPr="008A5CB3">
        <w:t xml:space="preserve">This article describes the project report for the Degree in Computer Engineering by Cristiano Pires </w:t>
      </w:r>
      <w:proofErr w:type="spellStart"/>
      <w:r w:rsidR="008A5CB3" w:rsidRPr="008A5CB3">
        <w:t>Patrício</w:t>
      </w:r>
      <w:proofErr w:type="spellEnd"/>
      <w:r w:rsidR="008A5CB3" w:rsidRPr="008A5CB3">
        <w:t xml:space="preserve">, in which an accessibility web application is implemented to aid the communication of users with speech difficulties and adapted to users with low-fine-motricity or no mobility in the </w:t>
      </w:r>
      <w:r w:rsidR="008A5CB3" w:rsidRPr="008A5CB3">
        <w:t>limb’s</w:t>
      </w:r>
      <w:r w:rsidR="008A5CB3" w:rsidRPr="008A5CB3">
        <w:t xml:space="preserve"> superiors.</w:t>
      </w:r>
    </w:p>
    <w:p w14:paraId="1E617AE0" w14:textId="5D5ABD53"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="008A5CB3">
        <w:t>–</w:t>
      </w:r>
      <w:r>
        <w:t xml:space="preserve"> </w:t>
      </w:r>
      <w:r w:rsidR="008A5CB3">
        <w:t>Web aplication; Augmentative and Alternative Comunication Aplication; Accessibility; Low motor sklls.</w:t>
      </w:r>
      <w:r>
        <w:t>.</w:t>
      </w:r>
    </w:p>
    <w:p w14:paraId="1CB392BB" w14:textId="77777777" w:rsidR="00ED13D6" w:rsidRDefault="00ED13D6" w:rsidP="00B57A1C">
      <w:pPr>
        <w:pStyle w:val="Ttulo11"/>
      </w:pPr>
      <w:r w:rsidRPr="00A6041B">
        <w:t xml:space="preserve"> </w:t>
      </w:r>
      <w:r w:rsidR="000B4DE9">
        <w:t>Introdução</w:t>
      </w:r>
    </w:p>
    <w:p w14:paraId="659FD6F3" w14:textId="728ECB59" w:rsidR="001817AA" w:rsidRDefault="00BF54C8" w:rsidP="001817AA">
      <w:pPr>
        <w:pStyle w:val="Corpodetexto"/>
        <w:rPr>
          <w:lang w:val="pt-PT"/>
        </w:rPr>
      </w:pPr>
      <w:r w:rsidRPr="00BF54C8">
        <w:rPr>
          <w:lang w:val="pt-PT"/>
        </w:rPr>
        <w:t>A comunicação através da fala é uma arma forte na sociedade e a mais comum entre o</w:t>
      </w:r>
      <w:r>
        <w:rPr>
          <w:lang w:val="pt-PT"/>
        </w:rPr>
        <w:t xml:space="preserve"> </w:t>
      </w:r>
      <w:r w:rsidRPr="00BF54C8">
        <w:rPr>
          <w:lang w:val="pt-PT"/>
        </w:rPr>
        <w:t>Homo sapiens. Infelizmente, a incapacidade total ou parcial do ser humano comunicar</w:t>
      </w:r>
      <w:r>
        <w:rPr>
          <w:lang w:val="pt-PT"/>
        </w:rPr>
        <w:t xml:space="preserve"> </w:t>
      </w:r>
      <w:r w:rsidRPr="00BF54C8">
        <w:rPr>
          <w:lang w:val="pt-PT"/>
        </w:rPr>
        <w:t>verbalmente é uma realidade para muita gente, o que levou à necessidade do</w:t>
      </w:r>
      <w:r>
        <w:rPr>
          <w:lang w:val="pt-PT"/>
        </w:rPr>
        <w:t xml:space="preserve"> </w:t>
      </w:r>
      <w:r w:rsidRPr="00BF54C8">
        <w:rPr>
          <w:lang w:val="pt-PT"/>
        </w:rPr>
        <w:t>desenvolvimento de outras formas de comunicação, como é o caso da Comunicação</w:t>
      </w:r>
      <w:r>
        <w:rPr>
          <w:lang w:val="pt-PT"/>
        </w:rPr>
        <w:t xml:space="preserve"> </w:t>
      </w:r>
      <w:r w:rsidRPr="00BF54C8">
        <w:rPr>
          <w:lang w:val="pt-PT"/>
        </w:rPr>
        <w:t>Aumentativa e Alternativa (CAA).</w:t>
      </w:r>
      <w:r>
        <w:rPr>
          <w:lang w:val="pt-PT"/>
        </w:rPr>
        <w:t xml:space="preserve"> </w:t>
      </w:r>
      <w:r w:rsidRPr="00BF54C8">
        <w:rPr>
          <w:lang w:val="pt-PT"/>
        </w:rPr>
        <w:t>A Comunicação Aumentativa significa comunicação complementar ou de apoio. A</w:t>
      </w:r>
      <w:r>
        <w:rPr>
          <w:lang w:val="pt-PT"/>
        </w:rPr>
        <w:t xml:space="preserve"> </w:t>
      </w:r>
      <w:r w:rsidRPr="00BF54C8">
        <w:rPr>
          <w:lang w:val="pt-PT"/>
        </w:rPr>
        <w:t>Comunicação Alternativa apresenta-se como sendo qualquer forma de comunicação</w:t>
      </w:r>
      <w:r>
        <w:rPr>
          <w:lang w:val="pt-PT"/>
        </w:rPr>
        <w:t xml:space="preserve"> </w:t>
      </w:r>
      <w:r w:rsidRPr="00BF54C8">
        <w:rPr>
          <w:lang w:val="pt-PT"/>
        </w:rPr>
        <w:t>diferente da fala e usada por um indivíduo em contextos de comunicação frente a frente</w:t>
      </w:r>
      <w:sdt>
        <w:sdtPr>
          <w:rPr>
            <w:lang w:val="pt-PT"/>
          </w:rPr>
          <w:id w:val="-1207554333"/>
          <w:citation/>
        </w:sdtPr>
        <w:sdtContent>
          <w:r w:rsidR="006963A3">
            <w:rPr>
              <w:lang w:val="pt-PT"/>
            </w:rPr>
            <w:fldChar w:fldCharType="begin"/>
          </w:r>
          <w:r w:rsidR="006963A3">
            <w:rPr>
              <w:lang w:val="pt-PT"/>
            </w:rPr>
            <w:instrText xml:space="preserve"> CITATION Tet00 \l 2070 </w:instrText>
          </w:r>
          <w:r w:rsidR="006963A3">
            <w:rPr>
              <w:lang w:val="pt-PT"/>
            </w:rPr>
            <w:fldChar w:fldCharType="separate"/>
          </w:r>
          <w:r w:rsidR="00CD7A01">
            <w:rPr>
              <w:noProof/>
              <w:lang w:val="pt-PT"/>
            </w:rPr>
            <w:t xml:space="preserve"> </w:t>
          </w:r>
          <w:r w:rsidR="00CD7A01" w:rsidRPr="00CD7A01">
            <w:rPr>
              <w:noProof/>
              <w:lang w:val="pt-PT"/>
            </w:rPr>
            <w:t>[1]</w:t>
          </w:r>
          <w:r w:rsidR="006963A3">
            <w:rPr>
              <w:lang w:val="pt-PT"/>
            </w:rPr>
            <w:fldChar w:fldCharType="end"/>
          </w:r>
        </w:sdtContent>
      </w:sdt>
      <w:r w:rsidR="001817AA">
        <w:rPr>
          <w:lang w:val="pt-PT"/>
        </w:rPr>
        <w:t>.</w:t>
      </w:r>
    </w:p>
    <w:p w14:paraId="3010E1FB" w14:textId="0C81E485" w:rsidR="00175725" w:rsidRPr="00BF54C8" w:rsidRDefault="001817AA" w:rsidP="001817AA">
      <w:pPr>
        <w:pStyle w:val="Corpodetexto"/>
        <w:rPr>
          <w:lang w:val="pt-PT"/>
        </w:rPr>
      </w:pPr>
      <w:r w:rsidRPr="001817AA">
        <w:rPr>
          <w:lang w:val="pt-PT"/>
        </w:rPr>
        <w:t>Os utilizadores mais comuns dos Sistemas Aumentativos e Alternativos de Comunicação</w:t>
      </w:r>
      <w:r>
        <w:rPr>
          <w:lang w:val="pt-PT"/>
        </w:rPr>
        <w:t xml:space="preserve"> </w:t>
      </w:r>
      <w:r w:rsidRPr="001817AA">
        <w:rPr>
          <w:lang w:val="pt-PT"/>
        </w:rPr>
        <w:t>(SAAC) são indivíduos com Paralisia Cerebral, Perturbações do Espetro do Autismo</w:t>
      </w:r>
      <w:r>
        <w:rPr>
          <w:lang w:val="pt-PT"/>
        </w:rPr>
        <w:t xml:space="preserve"> </w:t>
      </w:r>
      <w:r w:rsidRPr="001817AA">
        <w:rPr>
          <w:lang w:val="pt-PT"/>
        </w:rPr>
        <w:t>(PEA), doenças neurológicas, como a Esclerose Lateral Amiotrófica (ELA), ou ainda</w:t>
      </w:r>
      <w:r>
        <w:rPr>
          <w:lang w:val="pt-PT"/>
        </w:rPr>
        <w:t xml:space="preserve"> </w:t>
      </w:r>
      <w:r w:rsidRPr="001817AA">
        <w:rPr>
          <w:lang w:val="pt-PT"/>
        </w:rPr>
        <w:t>aqueles com sequelas de um Acidente Vascular Cerebral (AVC).</w:t>
      </w:r>
      <w:r>
        <w:rPr>
          <w:lang w:val="pt-PT"/>
        </w:rPr>
        <w:t xml:space="preserve"> </w:t>
      </w:r>
      <w:r w:rsidRPr="001817AA">
        <w:rPr>
          <w:lang w:val="pt-PT"/>
        </w:rPr>
        <w:t>Atualmente, as aplicações de Comunicação Alternativa existentes no mercado foram</w:t>
      </w:r>
      <w:r>
        <w:rPr>
          <w:lang w:val="pt-PT"/>
        </w:rPr>
        <w:t xml:space="preserve"> </w:t>
      </w:r>
      <w:r w:rsidRPr="001817AA">
        <w:rPr>
          <w:lang w:val="pt-PT"/>
        </w:rPr>
        <w:t>desenvolvidas para plataformas independentes, como o Android, iOS ou Windows. Assim,</w:t>
      </w:r>
      <w:r>
        <w:rPr>
          <w:lang w:val="pt-PT"/>
        </w:rPr>
        <w:t xml:space="preserve"> </w:t>
      </w:r>
      <w:r w:rsidRPr="001817AA">
        <w:rPr>
          <w:lang w:val="pt-PT"/>
        </w:rPr>
        <w:t xml:space="preserve">o </w:t>
      </w:r>
      <w:proofErr w:type="spellStart"/>
      <w:r w:rsidRPr="001817AA">
        <w:rPr>
          <w:lang w:val="pt-PT"/>
        </w:rPr>
        <w:t>MagicContact</w:t>
      </w:r>
      <w:proofErr w:type="spellEnd"/>
      <w:r w:rsidRPr="001817AA">
        <w:rPr>
          <w:lang w:val="pt-PT"/>
        </w:rPr>
        <w:t xml:space="preserve"> Web, surge como uma aplicação web que permite que os seus utilizadores</w:t>
      </w:r>
      <w:r>
        <w:rPr>
          <w:lang w:val="pt-PT"/>
        </w:rPr>
        <w:t xml:space="preserve"> </w:t>
      </w:r>
      <w:r w:rsidRPr="001817AA">
        <w:rPr>
          <w:lang w:val="pt-PT"/>
        </w:rPr>
        <w:t xml:space="preserve">possam usar outros Sistemas Operativos alternativos ao </w:t>
      </w:r>
      <w:r w:rsidRPr="001817AA">
        <w:rPr>
          <w:lang w:val="pt-PT"/>
        </w:rPr>
        <w:t>Android, passando a utilizar as</w:t>
      </w:r>
      <w:r>
        <w:rPr>
          <w:lang w:val="pt-PT"/>
        </w:rPr>
        <w:t xml:space="preserve"> </w:t>
      </w:r>
      <w:r w:rsidRPr="001817AA">
        <w:rPr>
          <w:lang w:val="pt-PT"/>
        </w:rPr>
        <w:t>suas tabelas de comunicação noutros dispositivos, nomeadamente no computador,</w:t>
      </w:r>
      <w:r>
        <w:rPr>
          <w:lang w:val="pt-PT"/>
        </w:rPr>
        <w:t xml:space="preserve"> </w:t>
      </w:r>
      <w:r w:rsidRPr="001817AA">
        <w:rPr>
          <w:lang w:val="pt-PT"/>
        </w:rPr>
        <w:t>complementando a sua utilização no contexto de mobilidade através de tablets ou</w:t>
      </w:r>
      <w:r>
        <w:rPr>
          <w:lang w:val="pt-PT"/>
        </w:rPr>
        <w:t xml:space="preserve"> </w:t>
      </w:r>
      <w:r w:rsidRPr="001817AA">
        <w:rPr>
          <w:lang w:val="pt-PT"/>
        </w:rPr>
        <w:t>smartphones.</w:t>
      </w:r>
    </w:p>
    <w:p w14:paraId="12BA300E" w14:textId="77777777" w:rsidR="00E04DD0" w:rsidRDefault="00E04DD0" w:rsidP="00E04DD0">
      <w:pPr>
        <w:pStyle w:val="Ttulo11"/>
      </w:pPr>
      <w:r>
        <w:t>Trabalho Relacionado</w:t>
      </w:r>
    </w:p>
    <w:p w14:paraId="4C4B5C5C" w14:textId="20295592" w:rsidR="00BA2738" w:rsidRDefault="00BA2738" w:rsidP="00BA2738">
      <w:pPr>
        <w:pStyle w:val="Corpodetexto"/>
        <w:rPr>
          <w:lang w:val="pt-PT"/>
        </w:rPr>
      </w:pPr>
      <w:r w:rsidRPr="00BA2738">
        <w:rPr>
          <w:lang w:val="pt-PT"/>
        </w:rPr>
        <w:t>Este tipo de exploração permite uma visão mais clara e real do que é importante e útil nas</w:t>
      </w:r>
      <w:r>
        <w:rPr>
          <w:lang w:val="pt-PT"/>
        </w:rPr>
        <w:t xml:space="preserve"> </w:t>
      </w:r>
      <w:r w:rsidRPr="00BA2738">
        <w:rPr>
          <w:lang w:val="pt-PT"/>
        </w:rPr>
        <w:t>aplicações deste segmento, assim como estudar alternativas para colmatar a ausência de</w:t>
      </w:r>
      <w:r>
        <w:rPr>
          <w:lang w:val="pt-PT"/>
        </w:rPr>
        <w:t xml:space="preserve"> </w:t>
      </w:r>
      <w:r w:rsidRPr="00BA2738">
        <w:rPr>
          <w:lang w:val="pt-PT"/>
        </w:rPr>
        <w:t>funcionalidades relevantes que justifiquem o desenvolvimento da aplicação web.</w:t>
      </w:r>
      <w:r>
        <w:rPr>
          <w:lang w:val="pt-PT"/>
        </w:rPr>
        <w:t xml:space="preserve"> Descrevem-se a seguir algumas delas semelhantes ao sistema proposto.</w:t>
      </w:r>
    </w:p>
    <w:p w14:paraId="1279C185" w14:textId="657CAB47" w:rsidR="0037545F" w:rsidRPr="0037545F" w:rsidRDefault="0037545F" w:rsidP="0037545F">
      <w:pPr>
        <w:pStyle w:val="Corpodetexto"/>
        <w:rPr>
          <w:lang w:val="pt-PT"/>
        </w:rPr>
      </w:pPr>
      <w:r w:rsidRPr="0037545F">
        <w:rPr>
          <w:lang w:val="pt-PT"/>
        </w:rPr>
        <w:t xml:space="preserve">O </w:t>
      </w:r>
      <w:proofErr w:type="spellStart"/>
      <w:r w:rsidRPr="0037545F">
        <w:rPr>
          <w:lang w:val="pt-PT"/>
        </w:rPr>
        <w:t>Grid</w:t>
      </w:r>
      <w:proofErr w:type="spellEnd"/>
      <w:r w:rsidRPr="0037545F">
        <w:rPr>
          <w:lang w:val="pt-PT"/>
        </w:rPr>
        <w:t xml:space="preserve"> </w:t>
      </w:r>
      <w:proofErr w:type="spellStart"/>
      <w:r w:rsidRPr="0037545F">
        <w:rPr>
          <w:lang w:val="pt-PT"/>
        </w:rPr>
        <w:t>Player</w:t>
      </w:r>
      <w:proofErr w:type="spellEnd"/>
      <w:r>
        <w:rPr>
          <w:lang w:val="pt-PT"/>
        </w:rPr>
        <w:t xml:space="preserve"> </w:t>
      </w:r>
      <w:sdt>
        <w:sdtPr>
          <w:rPr>
            <w:lang w:val="pt-PT"/>
          </w:rPr>
          <w:id w:val="-785572483"/>
          <w:citation/>
        </w:sdtPr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Man19 \l 2070 </w:instrText>
          </w:r>
          <w:r>
            <w:rPr>
              <w:lang w:val="pt-PT"/>
            </w:rPr>
            <w:fldChar w:fldCharType="separate"/>
          </w:r>
          <w:r w:rsidR="00CD7A01" w:rsidRPr="00CD7A01">
            <w:rPr>
              <w:noProof/>
              <w:lang w:val="pt-PT"/>
            </w:rPr>
            <w:t>[2]</w:t>
          </w:r>
          <w:r>
            <w:rPr>
              <w:lang w:val="pt-PT"/>
            </w:rPr>
            <w:fldChar w:fldCharType="end"/>
          </w:r>
        </w:sdtContent>
      </w:sdt>
      <w:r w:rsidRPr="0037545F">
        <w:rPr>
          <w:lang w:val="pt-PT"/>
        </w:rPr>
        <w:t xml:space="preserve"> é uma aplicação de Comunicação Aumentativa e Alternativa, que ajuda</w:t>
      </w:r>
      <w:r>
        <w:rPr>
          <w:lang w:val="pt-PT"/>
        </w:rPr>
        <w:t xml:space="preserve"> </w:t>
      </w:r>
      <w:r w:rsidRPr="0037545F">
        <w:rPr>
          <w:lang w:val="pt-PT"/>
        </w:rPr>
        <w:t>as pessoas que não conseguem falar ou que não tenham um discurso claro a comunicar.</w:t>
      </w:r>
      <w:r>
        <w:rPr>
          <w:lang w:val="pt-PT"/>
        </w:rPr>
        <w:t xml:space="preserve"> </w:t>
      </w:r>
      <w:r w:rsidRPr="0037545F">
        <w:rPr>
          <w:lang w:val="pt-PT"/>
        </w:rPr>
        <w:t>As frases criadas são lidas com voz sintetizada.</w:t>
      </w:r>
    </w:p>
    <w:p w14:paraId="317A297F" w14:textId="77014D59" w:rsidR="0037545F" w:rsidRPr="0037545F" w:rsidRDefault="0037545F" w:rsidP="0037545F">
      <w:pPr>
        <w:pStyle w:val="Corpodetexto"/>
        <w:rPr>
          <w:lang w:val="pt-PT"/>
        </w:rPr>
      </w:pPr>
      <w:r w:rsidRPr="0037545F">
        <w:rPr>
          <w:lang w:val="pt-PT"/>
        </w:rPr>
        <w:t xml:space="preserve">O </w:t>
      </w:r>
      <w:proofErr w:type="spellStart"/>
      <w:r w:rsidRPr="0037545F">
        <w:rPr>
          <w:lang w:val="pt-PT"/>
        </w:rPr>
        <w:t>Grid</w:t>
      </w:r>
      <w:proofErr w:type="spellEnd"/>
      <w:r w:rsidRPr="0037545F">
        <w:rPr>
          <w:lang w:val="pt-PT"/>
        </w:rPr>
        <w:t xml:space="preserve"> </w:t>
      </w:r>
      <w:proofErr w:type="spellStart"/>
      <w:r w:rsidRPr="0037545F">
        <w:rPr>
          <w:lang w:val="pt-PT"/>
        </w:rPr>
        <w:t>Player</w:t>
      </w:r>
      <w:proofErr w:type="spellEnd"/>
      <w:r w:rsidRPr="0037545F">
        <w:rPr>
          <w:lang w:val="pt-PT"/>
        </w:rPr>
        <w:t xml:space="preserve"> foi desenhado para ser utilizado com o </w:t>
      </w:r>
      <w:proofErr w:type="spellStart"/>
      <w:r w:rsidRPr="0037545F">
        <w:rPr>
          <w:lang w:val="pt-PT"/>
        </w:rPr>
        <w:t>Grid</w:t>
      </w:r>
      <w:proofErr w:type="spellEnd"/>
      <w:r>
        <w:rPr>
          <w:lang w:val="pt-PT"/>
        </w:rPr>
        <w:t xml:space="preserve"> </w:t>
      </w:r>
      <w:r w:rsidRPr="0037545F">
        <w:rPr>
          <w:lang w:val="pt-PT"/>
        </w:rPr>
        <w:t>3, acarretando, assim, custos</w:t>
      </w:r>
      <w:r>
        <w:rPr>
          <w:lang w:val="pt-PT"/>
        </w:rPr>
        <w:t xml:space="preserve"> </w:t>
      </w:r>
      <w:r w:rsidRPr="0037545F">
        <w:rPr>
          <w:lang w:val="pt-PT"/>
        </w:rPr>
        <w:t>associados se o utilizador quiser configurar ou criar teclados e tabelas de comunicação.</w:t>
      </w:r>
    </w:p>
    <w:p w14:paraId="3696C866" w14:textId="77777777" w:rsidR="0037545F" w:rsidRPr="0037545F" w:rsidRDefault="0037545F" w:rsidP="0037545F">
      <w:pPr>
        <w:pStyle w:val="Corpodetexto"/>
        <w:rPr>
          <w:lang w:val="pt-PT"/>
        </w:rPr>
      </w:pPr>
      <w:r w:rsidRPr="0037545F">
        <w:rPr>
          <w:lang w:val="pt-PT"/>
        </w:rPr>
        <w:t xml:space="preserve">Caraterísticas do </w:t>
      </w:r>
      <w:proofErr w:type="spellStart"/>
      <w:r w:rsidRPr="0037545F">
        <w:rPr>
          <w:lang w:val="pt-PT"/>
        </w:rPr>
        <w:t>Grid</w:t>
      </w:r>
      <w:proofErr w:type="spellEnd"/>
      <w:r w:rsidRPr="0037545F">
        <w:rPr>
          <w:lang w:val="pt-PT"/>
        </w:rPr>
        <w:t xml:space="preserve"> </w:t>
      </w:r>
      <w:proofErr w:type="spellStart"/>
      <w:r w:rsidRPr="0037545F">
        <w:rPr>
          <w:lang w:val="pt-PT"/>
        </w:rPr>
        <w:t>Player</w:t>
      </w:r>
      <w:proofErr w:type="spellEnd"/>
      <w:r w:rsidRPr="0037545F">
        <w:rPr>
          <w:lang w:val="pt-PT"/>
        </w:rPr>
        <w:t>:</w:t>
      </w:r>
    </w:p>
    <w:p w14:paraId="5192D409" w14:textId="5E6D2071" w:rsidR="0037545F" w:rsidRPr="0037545F" w:rsidRDefault="0037545F" w:rsidP="0037545F">
      <w:pPr>
        <w:pStyle w:val="Corpodetexto"/>
        <w:ind w:firstLine="720"/>
        <w:rPr>
          <w:lang w:val="pt-PT"/>
        </w:rPr>
      </w:pPr>
      <w:r w:rsidRPr="0037545F">
        <w:rPr>
          <w:lang w:val="pt-PT"/>
        </w:rPr>
        <w:t>• Alta qualidade de vozes masculinas e femininas</w:t>
      </w:r>
    </w:p>
    <w:p w14:paraId="08DD3517" w14:textId="77777777" w:rsidR="0037545F" w:rsidRPr="0037545F" w:rsidRDefault="0037545F" w:rsidP="0037545F">
      <w:pPr>
        <w:pStyle w:val="Corpodetexto"/>
        <w:ind w:left="720" w:firstLine="0"/>
        <w:rPr>
          <w:lang w:val="pt-PT"/>
        </w:rPr>
      </w:pPr>
      <w:r w:rsidRPr="0037545F">
        <w:rPr>
          <w:lang w:val="pt-PT"/>
        </w:rPr>
        <w:t xml:space="preserve">• </w:t>
      </w:r>
      <w:proofErr w:type="spellStart"/>
      <w:r w:rsidRPr="0037545F">
        <w:rPr>
          <w:lang w:val="pt-PT"/>
        </w:rPr>
        <w:t>Autocomplete</w:t>
      </w:r>
      <w:proofErr w:type="spellEnd"/>
      <w:r w:rsidRPr="0037545F">
        <w:rPr>
          <w:lang w:val="pt-PT"/>
        </w:rPr>
        <w:t xml:space="preserve"> de palavras para uma comunicação mais rápida</w:t>
      </w:r>
    </w:p>
    <w:p w14:paraId="2CEA4B94" w14:textId="62A19196" w:rsidR="00FA0BDE" w:rsidRDefault="0037545F" w:rsidP="00A7487F">
      <w:pPr>
        <w:pStyle w:val="Corpodetexto"/>
        <w:ind w:left="720" w:firstLine="0"/>
        <w:rPr>
          <w:lang w:val="pt-PT"/>
        </w:rPr>
      </w:pPr>
      <w:r w:rsidRPr="0037545F">
        <w:rPr>
          <w:lang w:val="pt-PT"/>
        </w:rPr>
        <w:t xml:space="preserve">• </w:t>
      </w:r>
      <w:proofErr w:type="spellStart"/>
      <w:r w:rsidRPr="0037545F">
        <w:rPr>
          <w:lang w:val="pt-PT"/>
        </w:rPr>
        <w:t>Autocomplete</w:t>
      </w:r>
      <w:proofErr w:type="spellEnd"/>
      <w:r w:rsidRPr="0037545F">
        <w:rPr>
          <w:lang w:val="pt-PT"/>
        </w:rPr>
        <w:t xml:space="preserve"> com símbolos para ajudar o reconhecimento de palavras</w:t>
      </w:r>
    </w:p>
    <w:p w14:paraId="58BC50BC" w14:textId="65F54BE9" w:rsidR="00A7487F" w:rsidRDefault="00A7487F" w:rsidP="00A7487F">
      <w:pPr>
        <w:pStyle w:val="Corpodetexto"/>
        <w:rPr>
          <w:lang w:val="pt-PT"/>
        </w:rPr>
      </w:pPr>
      <w:r w:rsidRPr="00A7487F">
        <w:rPr>
          <w:lang w:val="pt-PT"/>
        </w:rPr>
        <w:t>Apesar de apresentar funcionalidades interessantes, a nível de predição de palavras e</w:t>
      </w:r>
      <w:r>
        <w:rPr>
          <w:lang w:val="pt-PT"/>
        </w:rPr>
        <w:t xml:space="preserve"> </w:t>
      </w:r>
      <w:r w:rsidRPr="00A7487F">
        <w:rPr>
          <w:lang w:val="pt-PT"/>
        </w:rPr>
        <w:t>símbolos, bem como uma gama de vozes masculinas e femininas de alta qualidade, a</w:t>
      </w:r>
      <w:r>
        <w:rPr>
          <w:lang w:val="pt-PT"/>
        </w:rPr>
        <w:t xml:space="preserve"> </w:t>
      </w:r>
      <w:r w:rsidRPr="00A7487F">
        <w:rPr>
          <w:lang w:val="pt-PT"/>
        </w:rPr>
        <w:t>aplicação não oferece modos de interação na tabela personalizáveis e adaptáveis a um</w:t>
      </w:r>
      <w:r>
        <w:rPr>
          <w:lang w:val="pt-PT"/>
        </w:rPr>
        <w:t xml:space="preserve"> </w:t>
      </w:r>
      <w:r w:rsidRPr="00A7487F">
        <w:rPr>
          <w:lang w:val="pt-PT"/>
        </w:rPr>
        <w:t>utilizador específico. A edição de tabelas de comunicação e teclados tem de ser feita com</w:t>
      </w:r>
      <w:r>
        <w:rPr>
          <w:lang w:val="pt-PT"/>
        </w:rPr>
        <w:t xml:space="preserve"> </w:t>
      </w:r>
      <w:r w:rsidRPr="00A7487F">
        <w:rPr>
          <w:lang w:val="pt-PT"/>
        </w:rPr>
        <w:t>recurso a um software específico, o GRID 3, o que implica gastos para o utilizador,</w:t>
      </w:r>
      <w:r>
        <w:rPr>
          <w:lang w:val="pt-PT"/>
        </w:rPr>
        <w:t xml:space="preserve"> </w:t>
      </w:r>
      <w:r w:rsidRPr="00A7487F">
        <w:rPr>
          <w:lang w:val="pt-PT"/>
        </w:rPr>
        <w:t>tornando-se este um ponto muito negativo para esta aplicação. Além disso, está apenas</w:t>
      </w:r>
      <w:r>
        <w:rPr>
          <w:lang w:val="pt-PT"/>
        </w:rPr>
        <w:t xml:space="preserve"> </w:t>
      </w:r>
      <w:r w:rsidRPr="00A7487F">
        <w:rPr>
          <w:lang w:val="pt-PT"/>
        </w:rPr>
        <w:t>disponível para a plataforma iOS.</w:t>
      </w:r>
    </w:p>
    <w:p w14:paraId="5A1C326C" w14:textId="615DE882" w:rsidR="00FA0BDE" w:rsidRDefault="00FA0BDE" w:rsidP="00A7487F">
      <w:pPr>
        <w:pStyle w:val="Corpodetexto"/>
        <w:keepNext/>
        <w:rPr>
          <w:lang w:val="pt-PT"/>
        </w:rPr>
      </w:pPr>
      <w:r>
        <w:rPr>
          <w:lang w:val="pt-PT"/>
        </w:rPr>
        <w:lastRenderedPageBreak/>
        <w:t xml:space="preserve">A 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_Ref94736584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FA0BDE">
        <w:rPr>
          <w:lang w:val="pt-PT"/>
        </w:rPr>
        <w:t xml:space="preserve">Figura </w:t>
      </w:r>
      <w:r w:rsidRPr="00FA0BDE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</w:t>
      </w:r>
      <w:r w:rsidR="00A7487F">
        <w:rPr>
          <w:lang w:val="pt-PT"/>
        </w:rPr>
        <w:t xml:space="preserve">representa a interface da aplicação GRID </w:t>
      </w:r>
      <w:proofErr w:type="spellStart"/>
      <w:r w:rsidR="00A7487F">
        <w:rPr>
          <w:lang w:val="pt-PT"/>
        </w:rPr>
        <w:t>Player</w:t>
      </w:r>
      <w:proofErr w:type="spellEnd"/>
      <w:r w:rsidR="00A7487F">
        <w:rPr>
          <w:lang w:val="pt-PT"/>
        </w:rPr>
        <w:t>.</w:t>
      </w:r>
    </w:p>
    <w:p w14:paraId="7FE8E7DD" w14:textId="77777777" w:rsidR="00FA0BDE" w:rsidRDefault="00FA0BDE" w:rsidP="00A7487F">
      <w:pPr>
        <w:pStyle w:val="Corpodetexto"/>
        <w:keepNext/>
        <w:ind w:left="720" w:firstLine="0"/>
        <w:jc w:val="left"/>
      </w:pPr>
      <w:r>
        <w:rPr>
          <w:noProof/>
        </w:rPr>
        <w:drawing>
          <wp:inline distT="0" distB="0" distL="0" distR="0" wp14:anchorId="720C3ABF" wp14:editId="4C37F01F">
            <wp:extent cx="2816835" cy="1622066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855" cy="16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2B8F" w14:textId="4DB7909A" w:rsidR="00FA0BDE" w:rsidRDefault="00FA0BDE" w:rsidP="00FA0BDE">
      <w:pPr>
        <w:pStyle w:val="Legenda"/>
      </w:pPr>
      <w:bookmarkStart w:id="0" w:name="_Ref94736567"/>
      <w:bookmarkStart w:id="1" w:name="_Ref94736584"/>
      <w:r>
        <w:t xml:space="preserve">Figura </w:t>
      </w:r>
      <w:fldSimple w:instr=" SEQ Figura \* ARABIC ">
        <w:r w:rsidR="00AA69C4">
          <w:rPr>
            <w:noProof/>
          </w:rPr>
          <w:t>1</w:t>
        </w:r>
      </w:fldSimple>
      <w:bookmarkEnd w:id="1"/>
      <w:r>
        <w:t xml:space="preserve"> - Interface da aplicação GRID Play, Fonte:</w:t>
      </w:r>
      <w:bookmarkEnd w:id="0"/>
      <w:sdt>
        <w:sdtPr>
          <w:id w:val="844907724"/>
          <w:citation/>
        </w:sdtPr>
        <w:sdtContent>
          <w:r w:rsidR="00A7487F">
            <w:fldChar w:fldCharType="begin"/>
          </w:r>
          <w:r w:rsidR="00A7487F">
            <w:instrText xml:space="preserve"> CITATION Gri19 \l 2070 </w:instrText>
          </w:r>
          <w:r w:rsidR="00A7487F">
            <w:fldChar w:fldCharType="separate"/>
          </w:r>
          <w:r w:rsidR="00CD7A01">
            <w:rPr>
              <w:noProof/>
            </w:rPr>
            <w:t xml:space="preserve"> </w:t>
          </w:r>
          <w:r w:rsidR="00CD7A01" w:rsidRPr="00CD7A01">
            <w:rPr>
              <w:noProof/>
            </w:rPr>
            <w:t>[3]</w:t>
          </w:r>
          <w:r w:rsidR="00A7487F">
            <w:fldChar w:fldCharType="end"/>
          </w:r>
        </w:sdtContent>
      </w:sdt>
    </w:p>
    <w:p w14:paraId="0EEFBFAF" w14:textId="77777777" w:rsidR="00106DC4" w:rsidRDefault="00106DC4" w:rsidP="00106DC4">
      <w:pPr>
        <w:pStyle w:val="Corpodetexto"/>
        <w:rPr>
          <w:lang w:val="pt-PT"/>
        </w:rPr>
      </w:pPr>
    </w:p>
    <w:p w14:paraId="117FF629" w14:textId="6D3FE641" w:rsidR="00106DC4" w:rsidRPr="00106DC4" w:rsidRDefault="00106DC4" w:rsidP="00106DC4">
      <w:pPr>
        <w:pStyle w:val="Corpodetexto"/>
        <w:rPr>
          <w:lang w:val="pt-PT"/>
        </w:rPr>
      </w:pPr>
      <w:r w:rsidRPr="00106DC4">
        <w:rPr>
          <w:lang w:val="pt-PT"/>
        </w:rPr>
        <w:t xml:space="preserve">O </w:t>
      </w:r>
      <w:proofErr w:type="spellStart"/>
      <w:r w:rsidRPr="00106DC4">
        <w:rPr>
          <w:lang w:val="pt-PT"/>
        </w:rPr>
        <w:t>LetMe</w:t>
      </w:r>
      <w:proofErr w:type="spellEnd"/>
      <w:r w:rsidRPr="00106DC4">
        <w:rPr>
          <w:lang w:val="pt-PT"/>
        </w:rPr>
        <w:t xml:space="preserve"> </w:t>
      </w:r>
      <w:proofErr w:type="spellStart"/>
      <w:r w:rsidRPr="00106DC4">
        <w:rPr>
          <w:lang w:val="pt-PT"/>
        </w:rPr>
        <w:t>Talk</w:t>
      </w:r>
      <w:proofErr w:type="spellEnd"/>
      <w:r w:rsidRPr="00106DC4">
        <w:rPr>
          <w:lang w:val="pt-PT"/>
        </w:rPr>
        <w:t xml:space="preserve"> </w:t>
      </w:r>
      <w:r w:rsidR="00453CCF">
        <w:rPr>
          <w:lang w:val="pt-PT"/>
        </w:rPr>
        <w:t xml:space="preserve"> </w:t>
      </w:r>
      <w:sdt>
        <w:sdtPr>
          <w:rPr>
            <w:lang w:val="pt-PT"/>
          </w:rPr>
          <w:id w:val="1613089289"/>
          <w:citation/>
        </w:sdtPr>
        <w:sdtContent>
          <w:r w:rsidR="00453CCF">
            <w:rPr>
              <w:lang w:val="pt-PT"/>
            </w:rPr>
            <w:fldChar w:fldCharType="begin"/>
          </w:r>
          <w:r w:rsidR="00453CCF">
            <w:rPr>
              <w:lang w:val="pt-PT"/>
            </w:rPr>
            <w:instrText xml:space="preserve"> CITATION Let19 \l 2070 </w:instrText>
          </w:r>
          <w:r w:rsidR="00453CCF">
            <w:rPr>
              <w:lang w:val="pt-PT"/>
            </w:rPr>
            <w:fldChar w:fldCharType="separate"/>
          </w:r>
          <w:r w:rsidR="00CD7A01" w:rsidRPr="00CD7A01">
            <w:rPr>
              <w:noProof/>
              <w:lang w:val="pt-PT"/>
            </w:rPr>
            <w:t>[4]</w:t>
          </w:r>
          <w:r w:rsidR="00453CCF">
            <w:rPr>
              <w:lang w:val="pt-PT"/>
            </w:rPr>
            <w:fldChar w:fldCharType="end"/>
          </w:r>
        </w:sdtContent>
      </w:sdt>
      <w:r w:rsidRPr="00106DC4">
        <w:rPr>
          <w:lang w:val="pt-PT"/>
        </w:rPr>
        <w:t xml:space="preserve"> é uma aplicação grátis de Comunicação Aumentativa e Alternativa</w:t>
      </w:r>
      <w:r>
        <w:rPr>
          <w:lang w:val="pt-PT"/>
        </w:rPr>
        <w:t xml:space="preserve"> </w:t>
      </w:r>
      <w:r w:rsidRPr="00106DC4">
        <w:rPr>
          <w:lang w:val="pt-PT"/>
        </w:rPr>
        <w:t>(CAA) para Android que permite:</w:t>
      </w:r>
    </w:p>
    <w:p w14:paraId="7C78B36C" w14:textId="1369F94C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 xml:space="preserve">• Alinhar imagens (numa caixa de texto) </w:t>
      </w:r>
      <w:r w:rsidRPr="00106DC4">
        <w:rPr>
          <w:lang w:val="pt-PT"/>
        </w:rPr>
        <w:t>de forma que</w:t>
      </w:r>
      <w:r w:rsidRPr="00106DC4">
        <w:rPr>
          <w:lang w:val="pt-PT"/>
        </w:rPr>
        <w:t xml:space="preserve"> </w:t>
      </w:r>
      <w:r w:rsidRPr="00106DC4">
        <w:rPr>
          <w:lang w:val="pt-PT"/>
        </w:rPr>
        <w:t xml:space="preserve">o </w:t>
      </w:r>
      <w:r>
        <w:rPr>
          <w:lang w:val="pt-PT"/>
        </w:rPr>
        <w:t>seu</w:t>
      </w:r>
      <w:r w:rsidRPr="00106DC4">
        <w:rPr>
          <w:lang w:val="pt-PT"/>
        </w:rPr>
        <w:t xml:space="preserve"> conjunto consista em</w:t>
      </w:r>
      <w:r>
        <w:rPr>
          <w:lang w:val="pt-PT"/>
        </w:rPr>
        <w:t xml:space="preserve"> </w:t>
      </w:r>
      <w:r w:rsidRPr="00106DC4">
        <w:rPr>
          <w:lang w:val="pt-PT"/>
        </w:rPr>
        <w:t>frases com significado</w:t>
      </w:r>
    </w:p>
    <w:p w14:paraId="2DA8B7EB" w14:textId="70A863CC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>• Incluir outras imagens a partir do dispositivo, ou tirar fotografias com a máquina</w:t>
      </w:r>
      <w:r>
        <w:rPr>
          <w:lang w:val="pt-PT"/>
        </w:rPr>
        <w:t xml:space="preserve"> </w:t>
      </w:r>
      <w:r w:rsidRPr="00106DC4">
        <w:rPr>
          <w:lang w:val="pt-PT"/>
        </w:rPr>
        <w:t>fotográfica incorporada</w:t>
      </w:r>
    </w:p>
    <w:p w14:paraId="0E25767E" w14:textId="45647F79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 xml:space="preserve">Para utilizar o </w:t>
      </w:r>
      <w:proofErr w:type="spellStart"/>
      <w:r w:rsidRPr="00106DC4">
        <w:rPr>
          <w:lang w:val="pt-PT"/>
        </w:rPr>
        <w:t>LetMeTalk</w:t>
      </w:r>
      <w:proofErr w:type="spellEnd"/>
      <w:r w:rsidRPr="00106DC4">
        <w:rPr>
          <w:lang w:val="pt-PT"/>
        </w:rPr>
        <w:t>, não é necessária qualquer ligação à internet, sendo esta</w:t>
      </w:r>
      <w:r>
        <w:rPr>
          <w:lang w:val="pt-PT"/>
        </w:rPr>
        <w:t xml:space="preserve"> </w:t>
      </w:r>
      <w:r w:rsidRPr="00106DC4">
        <w:rPr>
          <w:lang w:val="pt-PT"/>
        </w:rPr>
        <w:t>caraterística uma vantagem.</w:t>
      </w:r>
    </w:p>
    <w:p w14:paraId="4E3F7DD0" w14:textId="77777777" w:rsidR="00106DC4" w:rsidRPr="00106DC4" w:rsidRDefault="00106DC4" w:rsidP="00106DC4">
      <w:pPr>
        <w:pStyle w:val="Corpodetexto"/>
        <w:rPr>
          <w:lang w:val="pt-PT"/>
        </w:rPr>
      </w:pPr>
      <w:r w:rsidRPr="00106DC4">
        <w:rPr>
          <w:lang w:val="pt-PT"/>
        </w:rPr>
        <w:t xml:space="preserve">Características do </w:t>
      </w:r>
      <w:proofErr w:type="spellStart"/>
      <w:r w:rsidRPr="00106DC4">
        <w:rPr>
          <w:lang w:val="pt-PT"/>
        </w:rPr>
        <w:t>LetMe</w:t>
      </w:r>
      <w:proofErr w:type="spellEnd"/>
      <w:r w:rsidRPr="00106DC4">
        <w:rPr>
          <w:lang w:val="pt-PT"/>
        </w:rPr>
        <w:t xml:space="preserve"> </w:t>
      </w:r>
      <w:proofErr w:type="spellStart"/>
      <w:r w:rsidRPr="00106DC4">
        <w:rPr>
          <w:lang w:val="pt-PT"/>
        </w:rPr>
        <w:t>Talk</w:t>
      </w:r>
      <w:proofErr w:type="spellEnd"/>
      <w:r w:rsidRPr="00106DC4">
        <w:rPr>
          <w:lang w:val="pt-PT"/>
        </w:rPr>
        <w:t>:</w:t>
      </w:r>
    </w:p>
    <w:p w14:paraId="74CA7DAF" w14:textId="77777777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>• Mais de 9000 imagens da ARASAAC (http://www.arasaac.org/) incluídas</w:t>
      </w:r>
    </w:p>
    <w:p w14:paraId="17449CB6" w14:textId="77777777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>• Síntese de voz (do Sistema Operativo) em várias línguas para imagens e frases</w:t>
      </w:r>
    </w:p>
    <w:p w14:paraId="3E3CA897" w14:textId="77777777" w:rsidR="00106DC4" w:rsidRPr="00106DC4" w:rsidRDefault="00106DC4" w:rsidP="00106DC4">
      <w:pPr>
        <w:pStyle w:val="Corpodetexto"/>
        <w:ind w:left="288" w:firstLine="0"/>
        <w:rPr>
          <w:lang w:val="pt-PT"/>
        </w:rPr>
      </w:pPr>
      <w:r w:rsidRPr="00106DC4">
        <w:rPr>
          <w:lang w:val="pt-PT"/>
        </w:rPr>
        <w:t>• Possibilidade de criar ilimitadamente categorias e adicionar novas imagens</w:t>
      </w:r>
    </w:p>
    <w:p w14:paraId="4711895B" w14:textId="758A9C3F" w:rsidR="00106DC4" w:rsidRDefault="00106DC4" w:rsidP="00106DC4">
      <w:pPr>
        <w:pStyle w:val="Corpodetexto"/>
        <w:ind w:left="216" w:firstLine="72"/>
        <w:rPr>
          <w:lang w:val="pt-PT"/>
        </w:rPr>
      </w:pPr>
      <w:r w:rsidRPr="00106DC4">
        <w:rPr>
          <w:lang w:val="pt-PT"/>
        </w:rPr>
        <w:t>• Pré-configurada para crianças com Perturbações do Espectro do Autismo (PEA)</w:t>
      </w:r>
    </w:p>
    <w:p w14:paraId="61990748" w14:textId="4A43A9B4" w:rsidR="008246EB" w:rsidRDefault="008246EB" w:rsidP="008246EB">
      <w:pPr>
        <w:pStyle w:val="Corpodetexto"/>
        <w:rPr>
          <w:lang w:val="pt-PT"/>
        </w:rPr>
      </w:pPr>
      <w:r w:rsidRPr="008246EB">
        <w:rPr>
          <w:lang w:val="pt-PT"/>
        </w:rPr>
        <w:t>Esta aplicação falha na acessibilidade, uma vez que não</w:t>
      </w:r>
      <w:r>
        <w:rPr>
          <w:lang w:val="pt-PT"/>
        </w:rPr>
        <w:t xml:space="preserve"> </w:t>
      </w:r>
      <w:r w:rsidRPr="008246EB">
        <w:rPr>
          <w:lang w:val="pt-PT"/>
        </w:rPr>
        <w:t>oferece formas alternativas de</w:t>
      </w:r>
      <w:r>
        <w:rPr>
          <w:lang w:val="pt-PT"/>
        </w:rPr>
        <w:t xml:space="preserve"> </w:t>
      </w:r>
      <w:r w:rsidRPr="008246EB">
        <w:rPr>
          <w:lang w:val="pt-PT"/>
        </w:rPr>
        <w:t xml:space="preserve">interação para além do acesso direto (com o toque no ecrã). A existência de </w:t>
      </w:r>
      <w:proofErr w:type="spellStart"/>
      <w:r w:rsidRPr="008246EB">
        <w:rPr>
          <w:lang w:val="pt-PT"/>
        </w:rPr>
        <w:t>scroll</w:t>
      </w:r>
      <w:proofErr w:type="spellEnd"/>
      <w:r w:rsidRPr="008246EB">
        <w:rPr>
          <w:lang w:val="pt-PT"/>
        </w:rPr>
        <w:t xml:space="preserve"> na</w:t>
      </w:r>
      <w:r>
        <w:rPr>
          <w:lang w:val="pt-PT"/>
        </w:rPr>
        <w:t xml:space="preserve"> </w:t>
      </w:r>
      <w:r w:rsidRPr="008246EB">
        <w:rPr>
          <w:lang w:val="pt-PT"/>
        </w:rPr>
        <w:t>aplicação também não é favorável aos utilizadores que tenham dificuldades motoras, que</w:t>
      </w:r>
      <w:r>
        <w:rPr>
          <w:lang w:val="pt-PT"/>
        </w:rPr>
        <w:t xml:space="preserve"> </w:t>
      </w:r>
      <w:r w:rsidRPr="008246EB">
        <w:rPr>
          <w:lang w:val="pt-PT"/>
        </w:rPr>
        <w:t>certamente terão dificuldades em escolher o símbolo para comunicar. O botão de voltar</w:t>
      </w:r>
      <w:r>
        <w:rPr>
          <w:lang w:val="pt-PT"/>
        </w:rPr>
        <w:t xml:space="preserve"> </w:t>
      </w:r>
      <w:r w:rsidRPr="008246EB">
        <w:rPr>
          <w:lang w:val="pt-PT"/>
        </w:rPr>
        <w:t>atrás no conjunto de tabelas também é um ponto negativo, uma vez que não é visualmente</w:t>
      </w:r>
      <w:r>
        <w:rPr>
          <w:lang w:val="pt-PT"/>
        </w:rPr>
        <w:t xml:space="preserve"> </w:t>
      </w:r>
      <w:r w:rsidRPr="008246EB">
        <w:rPr>
          <w:lang w:val="pt-PT"/>
        </w:rPr>
        <w:t>explícito para o utilizador. A edição de tabelas é feita no próprio dispositivo</w:t>
      </w:r>
      <w:r>
        <w:rPr>
          <w:lang w:val="pt-PT"/>
        </w:rPr>
        <w:t xml:space="preserve"> </w:t>
      </w:r>
      <w:r w:rsidRPr="008246EB">
        <w:rPr>
          <w:lang w:val="pt-PT"/>
        </w:rPr>
        <w:t>e as opções</w:t>
      </w:r>
      <w:r>
        <w:rPr>
          <w:lang w:val="pt-PT"/>
        </w:rPr>
        <w:t xml:space="preserve"> </w:t>
      </w:r>
      <w:r w:rsidRPr="008246EB">
        <w:rPr>
          <w:lang w:val="pt-PT"/>
        </w:rPr>
        <w:t>de configuração são limitadas.</w:t>
      </w:r>
    </w:p>
    <w:p w14:paraId="610A3DAB" w14:textId="14A76998" w:rsidR="00106DC4" w:rsidRDefault="00106DC4" w:rsidP="008246EB">
      <w:pPr>
        <w:pStyle w:val="Corpodetexto"/>
        <w:keepNext/>
        <w:ind w:left="216" w:firstLine="72"/>
        <w:rPr>
          <w:lang w:val="pt-PT"/>
        </w:rPr>
      </w:pPr>
      <w:r>
        <w:rPr>
          <w:lang w:val="pt-PT"/>
        </w:rPr>
        <w:t xml:space="preserve"> 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_Ref94737256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8246EB">
        <w:rPr>
          <w:lang w:val="pt-PT"/>
        </w:rPr>
        <w:t xml:space="preserve">Figura </w:t>
      </w:r>
      <w:r w:rsidRPr="008246EB"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 xml:space="preserve"> apre</w:t>
      </w:r>
      <w:r w:rsidR="008246EB">
        <w:rPr>
          <w:lang w:val="pt-PT"/>
        </w:rPr>
        <w:t xml:space="preserve">senta a interface da aplicação </w:t>
      </w:r>
      <w:proofErr w:type="spellStart"/>
      <w:r w:rsidR="008246EB">
        <w:rPr>
          <w:lang w:val="pt-PT"/>
        </w:rPr>
        <w:t>LetMe</w:t>
      </w:r>
      <w:proofErr w:type="spellEnd"/>
      <w:r w:rsidR="008246EB">
        <w:rPr>
          <w:lang w:val="pt-PT"/>
        </w:rPr>
        <w:t xml:space="preserve"> </w:t>
      </w:r>
      <w:proofErr w:type="spellStart"/>
      <w:r w:rsidR="008246EB">
        <w:rPr>
          <w:lang w:val="pt-PT"/>
        </w:rPr>
        <w:t>Talk</w:t>
      </w:r>
      <w:proofErr w:type="spellEnd"/>
    </w:p>
    <w:p w14:paraId="20F0439D" w14:textId="77777777" w:rsidR="00106DC4" w:rsidRDefault="00106DC4" w:rsidP="008246EB">
      <w:pPr>
        <w:pStyle w:val="Corpodetexto"/>
        <w:keepNext/>
        <w:ind w:left="216" w:firstLine="72"/>
      </w:pPr>
      <w:r>
        <w:rPr>
          <w:noProof/>
        </w:rPr>
        <w:drawing>
          <wp:inline distT="0" distB="0" distL="0" distR="0" wp14:anchorId="2FA98F4F" wp14:editId="41EEB85B">
            <wp:extent cx="3202305" cy="2001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EBC" w14:textId="5132248D" w:rsidR="00106DC4" w:rsidRDefault="00106DC4" w:rsidP="008246EB">
      <w:pPr>
        <w:pStyle w:val="Legenda"/>
        <w:keepNext/>
      </w:pPr>
      <w:bookmarkStart w:id="2" w:name="_Ref94737256"/>
      <w:r>
        <w:t xml:space="preserve">Figura </w:t>
      </w:r>
      <w:fldSimple w:instr=" SEQ Figura \* ARABIC ">
        <w:r w:rsidR="00AA69C4">
          <w:rPr>
            <w:noProof/>
          </w:rPr>
          <w:t>2</w:t>
        </w:r>
      </w:fldSimple>
      <w:bookmarkEnd w:id="2"/>
      <w:r>
        <w:t xml:space="preserve"> - Interface da aplicação </w:t>
      </w:r>
      <w:proofErr w:type="spellStart"/>
      <w:r>
        <w:t>LetMe</w:t>
      </w:r>
      <w:proofErr w:type="spellEnd"/>
      <w:r>
        <w:t xml:space="preserve"> </w:t>
      </w:r>
      <w:proofErr w:type="spellStart"/>
      <w:r>
        <w:t>Talk</w:t>
      </w:r>
      <w:proofErr w:type="spellEnd"/>
      <w:r>
        <w:t>, Fonte:</w:t>
      </w:r>
      <w:sdt>
        <w:sdtPr>
          <w:id w:val="751705068"/>
          <w:citation/>
        </w:sdtPr>
        <w:sdtContent>
          <w:r w:rsidR="008246EB">
            <w:fldChar w:fldCharType="begin"/>
          </w:r>
          <w:r w:rsidR="008246EB">
            <w:instrText xml:space="preserve"> CITATION Let19 \l 2070 </w:instrText>
          </w:r>
          <w:r w:rsidR="008246EB">
            <w:fldChar w:fldCharType="separate"/>
          </w:r>
          <w:r w:rsidR="00CD7A01">
            <w:rPr>
              <w:noProof/>
            </w:rPr>
            <w:t xml:space="preserve"> </w:t>
          </w:r>
          <w:r w:rsidR="00CD7A01" w:rsidRPr="00CD7A01">
            <w:rPr>
              <w:noProof/>
            </w:rPr>
            <w:t>[4]</w:t>
          </w:r>
          <w:r w:rsidR="008246EB">
            <w:fldChar w:fldCharType="end"/>
          </w:r>
        </w:sdtContent>
      </w:sdt>
    </w:p>
    <w:p w14:paraId="1C55E762" w14:textId="77777777" w:rsidR="00ED13D6" w:rsidRDefault="00E04DD0" w:rsidP="00B57A1C">
      <w:pPr>
        <w:pStyle w:val="Ttulo11"/>
      </w:pPr>
      <w:r>
        <w:t>Sistema Desenvolvido</w:t>
      </w:r>
    </w:p>
    <w:p w14:paraId="269A54F9" w14:textId="77777777" w:rsidR="00ED13D6" w:rsidRPr="00175725" w:rsidRDefault="00E04DD0" w:rsidP="00B57A1C">
      <w:pPr>
        <w:pStyle w:val="Ttulo21"/>
        <w:rPr>
          <w:lang w:val="pt-PT"/>
        </w:rPr>
      </w:pPr>
      <w:r>
        <w:rPr>
          <w:lang w:val="pt-PT"/>
        </w:rPr>
        <w:t>Arquitetura do Sistema Desenvolvido</w:t>
      </w:r>
    </w:p>
    <w:p w14:paraId="58BF2F7F" w14:textId="77777777" w:rsidR="00365C4C" w:rsidRDefault="00365C4C" w:rsidP="00365C4C">
      <w:pPr>
        <w:pStyle w:val="Corpodetexto"/>
        <w:rPr>
          <w:lang w:val="pt-PT"/>
        </w:rPr>
      </w:pPr>
      <w:r w:rsidRPr="00365C4C">
        <w:rPr>
          <w:lang w:val="pt-PT"/>
        </w:rPr>
        <w:t>A primeira atividade do circuito é iniciada pelo Terapeuta/Cuidador (</w:t>
      </w:r>
      <w:proofErr w:type="spellStart"/>
      <w:r w:rsidRPr="00365C4C">
        <w:rPr>
          <w:lang w:val="pt-PT"/>
        </w:rPr>
        <w:t>Caregiver</w:t>
      </w:r>
      <w:proofErr w:type="spellEnd"/>
      <w:r w:rsidRPr="00365C4C">
        <w:rPr>
          <w:lang w:val="pt-PT"/>
        </w:rPr>
        <w:t>), ao</w:t>
      </w:r>
      <w:r>
        <w:rPr>
          <w:lang w:val="pt-PT"/>
        </w:rPr>
        <w:t xml:space="preserve"> </w:t>
      </w:r>
      <w:r w:rsidRPr="00365C4C">
        <w:rPr>
          <w:lang w:val="pt-PT"/>
        </w:rPr>
        <w:t>aceder ao website magiccontact.org. Todos os pedidos/ações executados no website</w:t>
      </w:r>
      <w:r>
        <w:rPr>
          <w:lang w:val="pt-PT"/>
        </w:rPr>
        <w:t xml:space="preserve"> </w:t>
      </w:r>
      <w:r w:rsidRPr="00365C4C">
        <w:rPr>
          <w:lang w:val="pt-PT"/>
        </w:rPr>
        <w:t>passam pelo Apache Web Server. Este, vai atender ao pedido solicitado e procurar os</w:t>
      </w:r>
      <w:r>
        <w:rPr>
          <w:lang w:val="pt-PT"/>
        </w:rPr>
        <w:t xml:space="preserve"> </w:t>
      </w:r>
      <w:r w:rsidRPr="00365C4C">
        <w:rPr>
          <w:lang w:val="pt-PT"/>
        </w:rPr>
        <w:t xml:space="preserve">ficheiros na pasta </w:t>
      </w:r>
      <w:proofErr w:type="spellStart"/>
      <w:r w:rsidRPr="00365C4C">
        <w:rPr>
          <w:lang w:val="pt-PT"/>
        </w:rPr>
        <w:t>www</w:t>
      </w:r>
      <w:proofErr w:type="spellEnd"/>
      <w:r w:rsidRPr="00365C4C">
        <w:rPr>
          <w:lang w:val="pt-PT"/>
        </w:rPr>
        <w:t>, que contém todos os ficheiros da página web. Caso sejam</w:t>
      </w:r>
      <w:r>
        <w:rPr>
          <w:lang w:val="pt-PT"/>
        </w:rPr>
        <w:t xml:space="preserve"> </w:t>
      </w:r>
      <w:r w:rsidRPr="00365C4C">
        <w:rPr>
          <w:lang w:val="pt-PT"/>
        </w:rPr>
        <w:t>elementos estáticos (ficheiros HTML, CSS, JavaScript), o Web</w:t>
      </w:r>
      <w:r>
        <w:rPr>
          <w:lang w:val="pt-PT"/>
        </w:rPr>
        <w:t xml:space="preserve"> </w:t>
      </w:r>
      <w:r w:rsidRPr="00365C4C">
        <w:rPr>
          <w:lang w:val="pt-PT"/>
        </w:rPr>
        <w:t>Server envia o output</w:t>
      </w:r>
      <w:r>
        <w:rPr>
          <w:lang w:val="pt-PT"/>
        </w:rPr>
        <w:t xml:space="preserve"> </w:t>
      </w:r>
      <w:r w:rsidRPr="00365C4C">
        <w:rPr>
          <w:lang w:val="pt-PT"/>
        </w:rPr>
        <w:t>desses ficheiros diretamente para o browser, onde será feito o render do ficheiro e</w:t>
      </w:r>
      <w:r>
        <w:rPr>
          <w:lang w:val="pt-PT"/>
        </w:rPr>
        <w:t xml:space="preserve"> </w:t>
      </w:r>
      <w:r w:rsidRPr="00365C4C">
        <w:rPr>
          <w:lang w:val="pt-PT"/>
        </w:rPr>
        <w:t>posteriormente devolvido no ecrã do utilizador. Por outro lado, se for um ficheiro PHP,</w:t>
      </w:r>
      <w:r>
        <w:rPr>
          <w:lang w:val="pt-PT"/>
        </w:rPr>
        <w:t xml:space="preserve"> </w:t>
      </w:r>
      <w:r w:rsidRPr="00365C4C">
        <w:rPr>
          <w:lang w:val="pt-PT"/>
        </w:rPr>
        <w:t>o servidor vai enviar o ficheiro para o interpretador PHP que irá interpretar o código e</w:t>
      </w:r>
      <w:r>
        <w:rPr>
          <w:lang w:val="pt-PT"/>
        </w:rPr>
        <w:t xml:space="preserve"> </w:t>
      </w:r>
      <w:r w:rsidRPr="00365C4C">
        <w:rPr>
          <w:lang w:val="pt-PT"/>
        </w:rPr>
        <w:t>executá-lo. O output resultante é enviado para o servidor que, por sua vez, envia o</w:t>
      </w:r>
      <w:r>
        <w:rPr>
          <w:lang w:val="pt-PT"/>
        </w:rPr>
        <w:t xml:space="preserve"> </w:t>
      </w:r>
      <w:r w:rsidRPr="00365C4C">
        <w:rPr>
          <w:lang w:val="pt-PT"/>
        </w:rPr>
        <w:t>conteúdo para o browser, para posterior visualização no ecrã do utilizador.</w:t>
      </w:r>
      <w:r>
        <w:rPr>
          <w:lang w:val="pt-PT"/>
        </w:rPr>
        <w:t xml:space="preserve"> </w:t>
      </w:r>
    </w:p>
    <w:p w14:paraId="49A877BC" w14:textId="77777777" w:rsidR="00617A85" w:rsidRDefault="00617A85" w:rsidP="00617A85">
      <w:pPr>
        <w:pStyle w:val="Corpodetexto"/>
        <w:rPr>
          <w:lang w:val="pt-PT"/>
        </w:rPr>
      </w:pPr>
      <w:r>
        <w:rPr>
          <w:lang w:val="pt-PT"/>
        </w:rPr>
        <w:t xml:space="preserve">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_Ref94738103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365C4C">
        <w:rPr>
          <w:lang w:val="pt-PT"/>
        </w:rPr>
        <w:t xml:space="preserve">Figura </w:t>
      </w:r>
      <w:r w:rsidRPr="00365C4C">
        <w:rPr>
          <w:noProof/>
          <w:lang w:val="pt-PT"/>
        </w:rPr>
        <w:t>3</w:t>
      </w:r>
      <w:r>
        <w:rPr>
          <w:lang w:val="pt-PT"/>
        </w:rPr>
        <w:fldChar w:fldCharType="end"/>
      </w:r>
      <w:r>
        <w:rPr>
          <w:lang w:val="pt-PT"/>
        </w:rPr>
        <w:t xml:space="preserve"> ilustra o diagrama de arquitetura da aplicação web a desenvolver.</w:t>
      </w:r>
    </w:p>
    <w:p w14:paraId="0E0C75E5" w14:textId="77777777" w:rsidR="00365C4C" w:rsidRDefault="00365C4C" w:rsidP="00365C4C">
      <w:pPr>
        <w:pStyle w:val="Corpodetexto"/>
        <w:keepNext/>
      </w:pPr>
      <w:r>
        <w:rPr>
          <w:noProof/>
        </w:rPr>
        <w:drawing>
          <wp:inline distT="0" distB="0" distL="0" distR="0" wp14:anchorId="47016F89" wp14:editId="2AA59F74">
            <wp:extent cx="3202305" cy="19242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142" cy="19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0C6" w14:textId="7460B0D6" w:rsidR="009C0427" w:rsidRPr="009C0427" w:rsidRDefault="00365C4C" w:rsidP="009C0427">
      <w:pPr>
        <w:pStyle w:val="Legenda"/>
      </w:pPr>
      <w:r>
        <w:t xml:space="preserve">Figura </w:t>
      </w:r>
      <w:fldSimple w:instr=" SEQ Figura \* ARABIC ">
        <w:r w:rsidR="00AA69C4">
          <w:rPr>
            <w:noProof/>
          </w:rPr>
          <w:t>3</w:t>
        </w:r>
      </w:fldSimple>
      <w:r>
        <w:t xml:space="preserve"> - Arquitetura da aplicação web</w:t>
      </w:r>
    </w:p>
    <w:p w14:paraId="6A212B03" w14:textId="157BF05A" w:rsidR="009C0427" w:rsidRDefault="009C0427" w:rsidP="009C0427">
      <w:pPr>
        <w:pStyle w:val="Corpodetexto"/>
        <w:ind w:firstLine="289"/>
        <w:rPr>
          <w:lang w:val="pt-PT"/>
        </w:rPr>
      </w:pPr>
    </w:p>
    <w:p w14:paraId="4EC07381" w14:textId="77777777" w:rsidR="009C0427" w:rsidRDefault="009C0427" w:rsidP="009C0427">
      <w:pPr>
        <w:pStyle w:val="Corpodetexto"/>
        <w:ind w:firstLine="289"/>
        <w:rPr>
          <w:lang w:val="pt-PT"/>
        </w:rPr>
      </w:pPr>
    </w:p>
    <w:p w14:paraId="1523A669" w14:textId="77777777" w:rsidR="009C0427" w:rsidRDefault="009C0427" w:rsidP="009C0427">
      <w:pPr>
        <w:pStyle w:val="Corpodetexto"/>
        <w:ind w:firstLine="289"/>
        <w:rPr>
          <w:lang w:val="pt-PT"/>
        </w:rPr>
      </w:pPr>
    </w:p>
    <w:p w14:paraId="7D15579E" w14:textId="6DEE6A01" w:rsidR="00617A85" w:rsidRPr="009C0427" w:rsidRDefault="009C0427" w:rsidP="009C0427">
      <w:pPr>
        <w:pStyle w:val="Corpodetexto"/>
        <w:keepNext/>
        <w:rPr>
          <w:lang w:val="pt-PT"/>
        </w:rPr>
      </w:pPr>
      <w:r w:rsidRPr="009C0427">
        <w:rPr>
          <w:lang w:val="pt-PT"/>
        </w:rPr>
        <w:lastRenderedPageBreak/>
        <w:t>Identificados os atores e os respetivos Casos de Uso, apresenta-se de seguida, ilustrado</w:t>
      </w:r>
      <w:r>
        <w:rPr>
          <w:lang w:val="pt-PT"/>
        </w:rPr>
        <w:t xml:space="preserve"> </w:t>
      </w:r>
      <w:r w:rsidRPr="009C0427">
        <w:rPr>
          <w:lang w:val="pt-PT"/>
        </w:rPr>
        <w:t>na</w:t>
      </w:r>
      <w:r>
        <w:rPr>
          <w:lang w:val="pt-PT"/>
        </w:rPr>
        <w:t xml:space="preserve">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_Ref94738628 \h </w:instrText>
      </w:r>
      <w:r>
        <w:rPr>
          <w:lang w:val="pt-PT"/>
        </w:rPr>
      </w:r>
      <w:r>
        <w:rPr>
          <w:lang w:val="pt-PT"/>
        </w:rPr>
        <w:instrText xml:space="preserve"> \* MERGEFORMAT </w:instrText>
      </w:r>
      <w:r>
        <w:rPr>
          <w:lang w:val="pt-PT"/>
        </w:rPr>
        <w:fldChar w:fldCharType="separate"/>
      </w:r>
      <w:r w:rsidRPr="009C0427">
        <w:rPr>
          <w:lang w:val="pt-PT"/>
        </w:rPr>
        <w:t xml:space="preserve">Figura </w:t>
      </w:r>
      <w:r w:rsidRPr="009C0427">
        <w:rPr>
          <w:noProof/>
          <w:lang w:val="pt-PT"/>
        </w:rPr>
        <w:t>4</w:t>
      </w:r>
      <w:r>
        <w:rPr>
          <w:lang w:val="pt-PT"/>
        </w:rPr>
        <w:fldChar w:fldCharType="end"/>
      </w:r>
      <w:r w:rsidRPr="009C0427">
        <w:rPr>
          <w:lang w:val="pt-PT"/>
        </w:rPr>
        <w:t xml:space="preserve">, o diagrama de Casos de Uso. </w:t>
      </w:r>
      <w:r w:rsidR="00617A85">
        <w:rPr>
          <w:noProof/>
        </w:rPr>
        <w:drawing>
          <wp:inline distT="0" distB="0" distL="0" distR="0" wp14:anchorId="37816ACD" wp14:editId="657031DC">
            <wp:extent cx="3202305" cy="26968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E09" w14:textId="794C3302" w:rsidR="00617A85" w:rsidRDefault="00617A85" w:rsidP="009C0427">
      <w:pPr>
        <w:pStyle w:val="Legenda"/>
        <w:keepNext/>
      </w:pPr>
      <w:bookmarkStart w:id="3" w:name="_Ref94738628"/>
      <w:r>
        <w:t xml:space="preserve">Figura </w:t>
      </w:r>
      <w:fldSimple w:instr=" SEQ Figura \* ARABIC ">
        <w:r w:rsidR="00AA69C4">
          <w:rPr>
            <w:noProof/>
          </w:rPr>
          <w:t>4</w:t>
        </w:r>
      </w:fldSimple>
      <w:bookmarkEnd w:id="3"/>
      <w:r>
        <w:t xml:space="preserve"> - Diagrama de casos de Uso</w:t>
      </w:r>
    </w:p>
    <w:p w14:paraId="30CFB11E" w14:textId="4BCEE686" w:rsidR="00617A85" w:rsidRDefault="00BC3E89" w:rsidP="00BC3E89">
      <w:pPr>
        <w:jc w:val="both"/>
        <w:rPr>
          <w:lang w:val="pt-PT"/>
        </w:rPr>
      </w:pPr>
      <w:r w:rsidRPr="00BC3E89">
        <w:rPr>
          <w:lang w:val="pt-PT"/>
        </w:rPr>
        <w:t>O/A Terapeuta/Cuidador é um utilizador final da aplicação que pode: criar, editar e</w:t>
      </w:r>
      <w:r>
        <w:rPr>
          <w:lang w:val="pt-PT"/>
        </w:rPr>
        <w:t xml:space="preserve"> </w:t>
      </w:r>
      <w:r w:rsidRPr="00BC3E89">
        <w:rPr>
          <w:lang w:val="pt-PT"/>
        </w:rPr>
        <w:t>carregar tabelas de comunicação, e configurar as definições da aplicação (modo de</w:t>
      </w:r>
      <w:r>
        <w:rPr>
          <w:lang w:val="pt-PT"/>
        </w:rPr>
        <w:t xml:space="preserve"> </w:t>
      </w:r>
      <w:r w:rsidRPr="00BC3E89">
        <w:rPr>
          <w:lang w:val="pt-PT"/>
        </w:rPr>
        <w:t>acesso, idioma da síntese de voz, entre outros) de acordo com as necessidades do</w:t>
      </w:r>
      <w:r>
        <w:rPr>
          <w:lang w:val="pt-PT"/>
        </w:rPr>
        <w:t xml:space="preserve"> </w:t>
      </w:r>
      <w:r w:rsidRPr="00BC3E89">
        <w:rPr>
          <w:lang w:val="pt-PT"/>
        </w:rPr>
        <w:t>utilizador final.</w:t>
      </w:r>
      <w:r>
        <w:rPr>
          <w:lang w:val="pt-PT"/>
        </w:rPr>
        <w:t xml:space="preserve"> </w:t>
      </w:r>
      <w:r w:rsidRPr="00BC3E89">
        <w:rPr>
          <w:lang w:val="pt-PT"/>
        </w:rPr>
        <w:t>O utilizador final da aplicação é quem efetivamente usa as tabelas de comunicação. Usar</w:t>
      </w:r>
      <w:r>
        <w:rPr>
          <w:lang w:val="pt-PT"/>
        </w:rPr>
        <w:t xml:space="preserve"> </w:t>
      </w:r>
      <w:r w:rsidRPr="00BC3E89">
        <w:rPr>
          <w:lang w:val="pt-PT"/>
        </w:rPr>
        <w:t>uma tabela de comunicação significa selecionar símbolos de comunicação, usando uma</w:t>
      </w:r>
      <w:r>
        <w:rPr>
          <w:lang w:val="pt-PT"/>
        </w:rPr>
        <w:t xml:space="preserve"> </w:t>
      </w:r>
      <w:r w:rsidRPr="00BC3E89">
        <w:rPr>
          <w:lang w:val="pt-PT"/>
        </w:rPr>
        <w:t>estratégia de apoio para acesso, de forma a poder construir frases para comunicar.</w:t>
      </w:r>
    </w:p>
    <w:p w14:paraId="5B6E6E6E" w14:textId="77777777" w:rsidR="00BC3E89" w:rsidRPr="00617A85" w:rsidRDefault="00BC3E89" w:rsidP="00BC3E89">
      <w:pPr>
        <w:jc w:val="both"/>
        <w:rPr>
          <w:lang w:val="pt-PT"/>
        </w:rPr>
      </w:pPr>
    </w:p>
    <w:p w14:paraId="15E4F8EA" w14:textId="6263C5B9" w:rsidR="00ED13D6" w:rsidRDefault="00E04DD0" w:rsidP="00B57A1C">
      <w:pPr>
        <w:pStyle w:val="Ttulo21"/>
        <w:rPr>
          <w:lang w:val="pt-PT"/>
        </w:rPr>
      </w:pPr>
      <w:r w:rsidRPr="00E04DD0">
        <w:rPr>
          <w:lang w:val="pt-PT"/>
        </w:rPr>
        <w:t>Descrição dos Módulos do Sistema</w:t>
      </w:r>
    </w:p>
    <w:p w14:paraId="28A52433" w14:textId="45D70ECC" w:rsidR="003026A3" w:rsidRDefault="003026A3" w:rsidP="003026A3">
      <w:pPr>
        <w:jc w:val="both"/>
        <w:rPr>
          <w:lang w:val="pt-PT"/>
        </w:rPr>
      </w:pPr>
      <w:r>
        <w:rPr>
          <w:lang w:val="pt-PT"/>
        </w:rPr>
        <w:t>Segue-se uma descrição de cada um dos módulos:</w:t>
      </w:r>
    </w:p>
    <w:p w14:paraId="665F76A2" w14:textId="77777777" w:rsidR="00110A13" w:rsidRPr="003026A3" w:rsidRDefault="00110A13" w:rsidP="003026A3">
      <w:pPr>
        <w:jc w:val="both"/>
        <w:rPr>
          <w:lang w:val="pt-PT"/>
        </w:rPr>
      </w:pPr>
    </w:p>
    <w:p w14:paraId="38AFA844" w14:textId="4FB42215" w:rsidR="00110A13" w:rsidRPr="00110A13" w:rsidRDefault="00E04DD0" w:rsidP="00110A13">
      <w:pPr>
        <w:pStyle w:val="Ttulo31"/>
        <w:rPr>
          <w:lang w:val="pt-PT"/>
        </w:rPr>
      </w:pPr>
      <w:r>
        <w:rPr>
          <w:lang w:val="pt-PT"/>
        </w:rPr>
        <w:t>Módulo A</w:t>
      </w:r>
      <w:r w:rsidRPr="00E04DD0">
        <w:rPr>
          <w:lang w:val="pt-PT"/>
        </w:rPr>
        <w:t xml:space="preserve"> </w:t>
      </w:r>
    </w:p>
    <w:p w14:paraId="6186862D" w14:textId="3A74C786" w:rsidR="00110A13" w:rsidRPr="00E04DD0" w:rsidRDefault="00110A13" w:rsidP="00110A13">
      <w:pPr>
        <w:pStyle w:val="Corpodetexto"/>
        <w:rPr>
          <w:lang w:val="pt-PT"/>
        </w:rPr>
      </w:pPr>
      <w:r>
        <w:rPr>
          <w:lang w:val="pt-PT"/>
        </w:rPr>
        <w:t xml:space="preserve">O Módulo de seleção direta </w:t>
      </w:r>
      <w:r w:rsidRPr="00110A13">
        <w:rPr>
          <w:lang w:val="pt-PT"/>
        </w:rPr>
        <w:t>consiste em apontar ou premir as células (fazendo uso de um</w:t>
      </w:r>
      <w:r>
        <w:rPr>
          <w:lang w:val="pt-PT"/>
        </w:rPr>
        <w:t xml:space="preserve"> </w:t>
      </w:r>
      <w:r w:rsidRPr="00110A13">
        <w:rPr>
          <w:lang w:val="pt-PT"/>
        </w:rPr>
        <w:t>teclado ou de um ecrã tátil) diretamente com os dedos, com o olhar ou com outras</w:t>
      </w:r>
      <w:r>
        <w:rPr>
          <w:lang w:val="pt-PT"/>
        </w:rPr>
        <w:t xml:space="preserve"> </w:t>
      </w:r>
      <w:r w:rsidRPr="00110A13">
        <w:rPr>
          <w:lang w:val="pt-PT"/>
        </w:rPr>
        <w:t>partes do corpo para indicar os símbolos de comunicação</w:t>
      </w:r>
      <w:r w:rsidR="0057103D">
        <w:rPr>
          <w:lang w:val="pt-PT"/>
        </w:rPr>
        <w:t>.</w:t>
      </w:r>
    </w:p>
    <w:p w14:paraId="389CE21C" w14:textId="3887FA7F" w:rsidR="00110A13" w:rsidRPr="00110A13" w:rsidRDefault="00175725" w:rsidP="00110A13">
      <w:pPr>
        <w:pStyle w:val="Ttulo31"/>
        <w:rPr>
          <w:lang w:val="pt-PT"/>
        </w:rPr>
      </w:pPr>
      <w:r w:rsidRPr="00E04DD0">
        <w:rPr>
          <w:lang w:val="pt-PT"/>
        </w:rPr>
        <w:t xml:space="preserve"> </w:t>
      </w:r>
      <w:r w:rsidR="00E04DD0">
        <w:rPr>
          <w:lang w:val="pt-PT"/>
        </w:rPr>
        <w:t>Módulo B</w:t>
      </w:r>
    </w:p>
    <w:p w14:paraId="142EB9D4" w14:textId="70C322A4" w:rsidR="00110A13" w:rsidRPr="0008059F" w:rsidRDefault="00E04DD0" w:rsidP="00110A13">
      <w:pPr>
        <w:pStyle w:val="Corpodetexto"/>
        <w:rPr>
          <w:lang w:val="pt-PT"/>
        </w:rPr>
      </w:pPr>
      <w:r w:rsidRPr="00E04DD0">
        <w:rPr>
          <w:lang w:val="pt-PT"/>
        </w:rPr>
        <w:t xml:space="preserve"> </w:t>
      </w:r>
      <w:r w:rsidR="00110A13">
        <w:rPr>
          <w:lang w:val="pt-PT"/>
        </w:rPr>
        <w:t xml:space="preserve">O Módulo </w:t>
      </w:r>
      <w:r w:rsidR="00110A13">
        <w:rPr>
          <w:lang w:val="pt-PT"/>
        </w:rPr>
        <w:t>de s</w:t>
      </w:r>
      <w:r w:rsidR="00110A13" w:rsidRPr="00110A13">
        <w:rPr>
          <w:lang w:val="pt-PT"/>
        </w:rPr>
        <w:t>eleção com rato: método de seleção direta que consiste em aceder com um rato</w:t>
      </w:r>
      <w:r w:rsidR="00110A13">
        <w:rPr>
          <w:lang w:val="pt-PT"/>
        </w:rPr>
        <w:t xml:space="preserve"> </w:t>
      </w:r>
      <w:r w:rsidR="00110A13" w:rsidRPr="00110A13">
        <w:rPr>
          <w:lang w:val="pt-PT"/>
        </w:rPr>
        <w:t>a teclados ou células com símbolos para comunicar no ecrã</w:t>
      </w:r>
      <w:r w:rsidR="0057103D">
        <w:rPr>
          <w:lang w:val="pt-PT"/>
        </w:rPr>
        <w:t>.</w:t>
      </w:r>
    </w:p>
    <w:p w14:paraId="685E499A" w14:textId="77777777" w:rsidR="00E04DD0" w:rsidRPr="00E04DD0" w:rsidRDefault="00E04DD0" w:rsidP="00E04DD0">
      <w:pPr>
        <w:pStyle w:val="Ttulo31"/>
        <w:rPr>
          <w:i w:val="0"/>
          <w:iCs w:val="0"/>
          <w:noProof w:val="0"/>
          <w:spacing w:val="-1"/>
          <w:lang w:val="pt-PT"/>
        </w:rPr>
      </w:pPr>
      <w:r>
        <w:rPr>
          <w:lang w:val="pt-PT"/>
        </w:rPr>
        <w:t>Módulo C</w:t>
      </w:r>
    </w:p>
    <w:p w14:paraId="043A916F" w14:textId="11CA4360" w:rsidR="00E04DD0" w:rsidRDefault="00110A13" w:rsidP="00110A13">
      <w:pPr>
        <w:pStyle w:val="Corpodetexto"/>
        <w:rPr>
          <w:lang w:val="pt-PT"/>
        </w:rPr>
      </w:pPr>
      <w:r>
        <w:rPr>
          <w:lang w:val="pt-PT"/>
        </w:rPr>
        <w:t>O Módulo de</w:t>
      </w:r>
      <w:r>
        <w:rPr>
          <w:lang w:val="pt-PT"/>
        </w:rPr>
        <w:t xml:space="preserve"> v</w:t>
      </w:r>
      <w:r w:rsidRPr="00110A13">
        <w:rPr>
          <w:lang w:val="pt-PT"/>
        </w:rPr>
        <w:t>arrimento dependente: reservado a tabuleiros ou livros de comunicação, o</w:t>
      </w:r>
      <w:r>
        <w:rPr>
          <w:lang w:val="pt-PT"/>
        </w:rPr>
        <w:t xml:space="preserve"> </w:t>
      </w:r>
      <w:r w:rsidRPr="00110A13">
        <w:rPr>
          <w:lang w:val="pt-PT"/>
        </w:rPr>
        <w:t>utilizador vai apontando, um a um ou em grupos, linhas e colunas, símbolos para</w:t>
      </w:r>
      <w:r>
        <w:rPr>
          <w:lang w:val="pt-PT"/>
        </w:rPr>
        <w:t xml:space="preserve"> </w:t>
      </w:r>
      <w:r w:rsidRPr="00110A13">
        <w:rPr>
          <w:lang w:val="pt-PT"/>
        </w:rPr>
        <w:t>comunicar.</w:t>
      </w:r>
      <w:r w:rsidR="00E04DD0" w:rsidRPr="00E04DD0">
        <w:rPr>
          <w:lang w:val="pt-PT"/>
        </w:rPr>
        <w:t xml:space="preserve"> </w:t>
      </w:r>
    </w:p>
    <w:p w14:paraId="2733B19B" w14:textId="4D9A77D4" w:rsidR="00110A13" w:rsidRPr="00E04DD0" w:rsidRDefault="00110A13" w:rsidP="00110A13">
      <w:pPr>
        <w:pStyle w:val="Ttulo31"/>
        <w:rPr>
          <w:i w:val="0"/>
          <w:iCs w:val="0"/>
          <w:noProof w:val="0"/>
          <w:spacing w:val="-1"/>
          <w:lang w:val="pt-PT"/>
        </w:rPr>
      </w:pPr>
      <w:r>
        <w:rPr>
          <w:lang w:val="pt-PT"/>
        </w:rPr>
        <w:t xml:space="preserve">Módulo </w:t>
      </w:r>
      <w:r>
        <w:rPr>
          <w:lang w:val="pt-PT"/>
        </w:rPr>
        <w:t>D</w:t>
      </w:r>
    </w:p>
    <w:p w14:paraId="17876E8D" w14:textId="434078C0" w:rsidR="00110A13" w:rsidRDefault="00911246" w:rsidP="00911246">
      <w:pPr>
        <w:pStyle w:val="Corpodetexto"/>
        <w:rPr>
          <w:lang w:val="pt-PT"/>
        </w:rPr>
      </w:pPr>
      <w:r>
        <w:rPr>
          <w:lang w:val="pt-PT"/>
        </w:rPr>
        <w:t xml:space="preserve">O Módulo de </w:t>
      </w:r>
      <w:r>
        <w:rPr>
          <w:lang w:val="pt-PT"/>
        </w:rPr>
        <w:t>v</w:t>
      </w:r>
      <w:r w:rsidRPr="00911246">
        <w:rPr>
          <w:lang w:val="pt-PT"/>
        </w:rPr>
        <w:t>arrimento independente: apenas para dispositivos eletrónicos, neste caso, é o</w:t>
      </w:r>
      <w:r>
        <w:rPr>
          <w:lang w:val="pt-PT"/>
        </w:rPr>
        <w:t xml:space="preserve"> </w:t>
      </w:r>
      <w:r w:rsidRPr="00911246">
        <w:rPr>
          <w:lang w:val="pt-PT"/>
        </w:rPr>
        <w:t>comunicador ou o computador que apresenta diferentes opções a comunicar até</w:t>
      </w:r>
      <w:r>
        <w:rPr>
          <w:lang w:val="pt-PT"/>
        </w:rPr>
        <w:t xml:space="preserve"> </w:t>
      </w:r>
      <w:r w:rsidRPr="00911246">
        <w:rPr>
          <w:lang w:val="pt-PT"/>
        </w:rPr>
        <w:t xml:space="preserve">que o falante assistido selecione o que pretende através de um </w:t>
      </w:r>
      <w:r w:rsidRPr="00911246">
        <w:rPr>
          <w:lang w:val="pt-PT"/>
        </w:rPr>
        <w:t>clique, simulado</w:t>
      </w:r>
      <w:r>
        <w:rPr>
          <w:lang w:val="pt-PT"/>
        </w:rPr>
        <w:t xml:space="preserve"> </w:t>
      </w:r>
      <w:r w:rsidRPr="00911246">
        <w:rPr>
          <w:lang w:val="pt-PT"/>
        </w:rPr>
        <w:t>por um comutador. Existem diferentes tipos de comutadores, que podem ser</w:t>
      </w:r>
      <w:r>
        <w:rPr>
          <w:lang w:val="pt-PT"/>
        </w:rPr>
        <w:t xml:space="preserve"> </w:t>
      </w:r>
      <w:r w:rsidRPr="00911246">
        <w:rPr>
          <w:lang w:val="pt-PT"/>
        </w:rPr>
        <w:t>selecionados com diferentes partes do corpo.</w:t>
      </w:r>
    </w:p>
    <w:p w14:paraId="1509CDEB" w14:textId="77777777" w:rsidR="00911246" w:rsidRPr="00110A13" w:rsidRDefault="00911246" w:rsidP="00911246">
      <w:pPr>
        <w:pStyle w:val="Ttulo31"/>
        <w:rPr>
          <w:lang w:val="pt-PT"/>
        </w:rPr>
      </w:pPr>
      <w:r>
        <w:rPr>
          <w:lang w:val="pt-PT"/>
        </w:rPr>
        <w:t>Módulo A</w:t>
      </w:r>
      <w:r w:rsidRPr="00E04DD0">
        <w:rPr>
          <w:lang w:val="pt-PT"/>
        </w:rPr>
        <w:t xml:space="preserve"> </w:t>
      </w:r>
    </w:p>
    <w:p w14:paraId="1B65375E" w14:textId="07D3BBA1" w:rsidR="00911246" w:rsidRDefault="00911246" w:rsidP="00911246">
      <w:pPr>
        <w:pStyle w:val="Corpodetexto"/>
        <w:rPr>
          <w:lang w:val="pt-PT"/>
        </w:rPr>
      </w:pPr>
      <w:r>
        <w:rPr>
          <w:lang w:val="pt-PT"/>
        </w:rPr>
        <w:t xml:space="preserve">O Módulo de </w:t>
      </w:r>
      <w:r>
        <w:rPr>
          <w:lang w:val="pt-PT"/>
        </w:rPr>
        <w:t>s</w:t>
      </w:r>
      <w:r w:rsidRPr="00911246">
        <w:rPr>
          <w:lang w:val="pt-PT"/>
        </w:rPr>
        <w:t>eleção codificada: cada símbolo tem um código, por exemplo, uma cor, de</w:t>
      </w:r>
      <w:r>
        <w:rPr>
          <w:lang w:val="pt-PT"/>
        </w:rPr>
        <w:t xml:space="preserve"> </w:t>
      </w:r>
      <w:r w:rsidRPr="00911246">
        <w:rPr>
          <w:lang w:val="pt-PT"/>
        </w:rPr>
        <w:t>modo que o falante assistido indica, diretamente ou por varrimento, este código</w:t>
      </w:r>
      <w:r>
        <w:rPr>
          <w:lang w:val="pt-PT"/>
        </w:rPr>
        <w:t xml:space="preserve"> </w:t>
      </w:r>
      <w:r w:rsidRPr="00911246">
        <w:rPr>
          <w:lang w:val="pt-PT"/>
        </w:rPr>
        <w:t>para transmitir o símbolo ou letra.</w:t>
      </w:r>
    </w:p>
    <w:p w14:paraId="55EA05CC" w14:textId="77777777" w:rsidR="0008059F" w:rsidRPr="00E04DD0" w:rsidRDefault="0008059F" w:rsidP="0008059F">
      <w:pPr>
        <w:pStyle w:val="Ttulo21"/>
        <w:rPr>
          <w:lang w:val="pt-PT"/>
        </w:rPr>
      </w:pPr>
      <w:r>
        <w:rPr>
          <w:lang w:val="pt-PT"/>
        </w:rPr>
        <w:t xml:space="preserve">Protótipo </w:t>
      </w:r>
      <w:r w:rsidRPr="00E04DD0">
        <w:rPr>
          <w:lang w:val="pt-PT"/>
        </w:rPr>
        <w:t>do Sistema</w:t>
      </w:r>
    </w:p>
    <w:p w14:paraId="0DED3EFA" w14:textId="3C060622" w:rsidR="0008059F" w:rsidRDefault="00911246" w:rsidP="00911246">
      <w:pPr>
        <w:pStyle w:val="Corpodetexto"/>
        <w:rPr>
          <w:lang w:val="pt-PT"/>
        </w:rPr>
      </w:pPr>
      <w:r w:rsidRPr="00911246">
        <w:rPr>
          <w:lang w:val="pt-PT"/>
        </w:rPr>
        <w:t>O primeiro protótipo consistiu na elaboração de uma interface muito simplista e</w:t>
      </w:r>
      <w:r>
        <w:rPr>
          <w:lang w:val="pt-PT"/>
        </w:rPr>
        <w:t xml:space="preserve"> </w:t>
      </w:r>
      <w:r w:rsidRPr="00911246">
        <w:rPr>
          <w:lang w:val="pt-PT"/>
        </w:rPr>
        <w:t>esteticamente idêntica à interface da aplicação. Para a elaboração</w:t>
      </w:r>
      <w:r>
        <w:rPr>
          <w:lang w:val="pt-PT"/>
        </w:rPr>
        <w:t xml:space="preserve"> </w:t>
      </w:r>
      <w:r w:rsidRPr="00911246">
        <w:rPr>
          <w:lang w:val="pt-PT"/>
        </w:rPr>
        <w:t>deste primeiro protótipo foram tidos em conta todos os requisitos propostos inicialmente</w:t>
      </w:r>
      <w:r>
        <w:rPr>
          <w:lang w:val="pt-PT"/>
        </w:rPr>
        <w:t xml:space="preserve"> </w:t>
      </w:r>
      <w:r w:rsidRPr="00911246">
        <w:rPr>
          <w:lang w:val="pt-PT"/>
        </w:rPr>
        <w:t>pelo cliente e um cuidado especial com o design e a disposição dos elementos. Uma</w:t>
      </w:r>
      <w:r>
        <w:rPr>
          <w:lang w:val="pt-PT"/>
        </w:rPr>
        <w:t xml:space="preserve"> </w:t>
      </w:r>
      <w:r w:rsidRPr="00911246">
        <w:rPr>
          <w:lang w:val="pt-PT"/>
        </w:rPr>
        <w:t xml:space="preserve">interface </w:t>
      </w:r>
      <w:proofErr w:type="spellStart"/>
      <w:r w:rsidRPr="00911246">
        <w:rPr>
          <w:lang w:val="pt-PT"/>
        </w:rPr>
        <w:t>user</w:t>
      </w:r>
      <w:proofErr w:type="spellEnd"/>
      <w:r w:rsidRPr="00911246">
        <w:rPr>
          <w:lang w:val="pt-PT"/>
        </w:rPr>
        <w:t xml:space="preserve"> </w:t>
      </w:r>
      <w:proofErr w:type="spellStart"/>
      <w:r w:rsidRPr="00911246">
        <w:rPr>
          <w:lang w:val="pt-PT"/>
        </w:rPr>
        <w:t>friendly</w:t>
      </w:r>
      <w:proofErr w:type="spellEnd"/>
      <w:r w:rsidRPr="00911246">
        <w:rPr>
          <w:lang w:val="pt-PT"/>
        </w:rPr>
        <w:t xml:space="preserve"> e semelhante à da aplicação </w:t>
      </w:r>
      <w:proofErr w:type="spellStart"/>
      <w:r w:rsidRPr="00911246">
        <w:rPr>
          <w:lang w:val="pt-PT"/>
        </w:rPr>
        <w:t>MagicContact</w:t>
      </w:r>
      <w:proofErr w:type="spellEnd"/>
      <w:r w:rsidRPr="00911246">
        <w:rPr>
          <w:lang w:val="pt-PT"/>
        </w:rPr>
        <w:t xml:space="preserve"> para tablet, com cores</w:t>
      </w:r>
      <w:r>
        <w:rPr>
          <w:lang w:val="pt-PT"/>
        </w:rPr>
        <w:t xml:space="preserve"> </w:t>
      </w:r>
      <w:r w:rsidRPr="00911246">
        <w:rPr>
          <w:lang w:val="pt-PT"/>
        </w:rPr>
        <w:t>adequadas e tamanhos ajustáveis foram os parâmetros tidos em conta no desenho dos</w:t>
      </w:r>
      <w:r>
        <w:rPr>
          <w:lang w:val="pt-PT"/>
        </w:rPr>
        <w:t xml:space="preserve"> </w:t>
      </w:r>
      <w:r w:rsidRPr="00911246">
        <w:rPr>
          <w:lang w:val="pt-PT"/>
        </w:rPr>
        <w:t>protótipos, já a pensar na acessibilidade da aplicação.</w:t>
      </w:r>
      <w:r w:rsidR="0008059F" w:rsidRPr="00175725">
        <w:rPr>
          <w:lang w:val="pt-PT"/>
        </w:rPr>
        <w:t xml:space="preserve"> </w:t>
      </w:r>
    </w:p>
    <w:p w14:paraId="4E262B34" w14:textId="4A966EFE" w:rsidR="00505C0D" w:rsidRPr="00505C0D" w:rsidRDefault="00505C0D" w:rsidP="00911246">
      <w:pPr>
        <w:pStyle w:val="Corpodetexto"/>
        <w:rPr>
          <w:lang w:val="pt-PT"/>
        </w:rPr>
      </w:pPr>
      <w:r w:rsidRPr="00505C0D">
        <w:rPr>
          <w:lang w:val="pt-PT"/>
        </w:rPr>
        <w:t xml:space="preserve">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_Ref94740784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505C0D">
        <w:rPr>
          <w:lang w:val="pt-PT"/>
        </w:rPr>
        <w:t xml:space="preserve">Figura </w:t>
      </w:r>
      <w:r w:rsidRPr="00505C0D">
        <w:rPr>
          <w:noProof/>
          <w:lang w:val="pt-PT"/>
        </w:rPr>
        <w:t>5</w:t>
      </w:r>
      <w:r>
        <w:rPr>
          <w:lang w:val="pt-PT"/>
        </w:rPr>
        <w:fldChar w:fldCharType="end"/>
      </w:r>
      <w:r w:rsidRPr="00505C0D">
        <w:rPr>
          <w:lang w:val="pt-PT"/>
        </w:rPr>
        <w:t xml:space="preserve"> ilustra o protótipo de acordo com o definido nos tópicos supracitados.</w:t>
      </w:r>
    </w:p>
    <w:p w14:paraId="7D7D2CD6" w14:textId="77777777" w:rsidR="00505C0D" w:rsidRDefault="00505C0D" w:rsidP="00505C0D">
      <w:pPr>
        <w:pStyle w:val="Corpodetexto"/>
        <w:keepNext/>
      </w:pPr>
      <w:r>
        <w:rPr>
          <w:noProof/>
        </w:rPr>
        <w:drawing>
          <wp:inline distT="0" distB="0" distL="0" distR="0" wp14:anchorId="4D7D091D" wp14:editId="5625658B">
            <wp:extent cx="3202305" cy="12674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4CA" w14:textId="3C3ABAFC" w:rsidR="00505C0D" w:rsidRDefault="00505C0D" w:rsidP="00505C0D">
      <w:pPr>
        <w:pStyle w:val="Legenda"/>
      </w:pPr>
      <w:bookmarkStart w:id="4" w:name="_Ref94740784"/>
      <w:r>
        <w:t xml:space="preserve">Figura </w:t>
      </w:r>
      <w:fldSimple w:instr=" SEQ Figura \* ARABIC ">
        <w:r w:rsidR="00AA69C4">
          <w:rPr>
            <w:noProof/>
          </w:rPr>
          <w:t>5</w:t>
        </w:r>
      </w:fldSimple>
      <w:bookmarkEnd w:id="4"/>
      <w:r>
        <w:t xml:space="preserve"> - </w:t>
      </w:r>
      <w:r w:rsidRPr="00B41208">
        <w:t xml:space="preserve">Protótipo do layout dos botões na página do </w:t>
      </w:r>
      <w:proofErr w:type="spellStart"/>
      <w:r w:rsidRPr="00B41208">
        <w:t>MagicContact</w:t>
      </w:r>
      <w:proofErr w:type="spellEnd"/>
    </w:p>
    <w:p w14:paraId="3CEE35D9" w14:textId="67D60EF8" w:rsidR="00A92C4E" w:rsidRDefault="00A92C4E" w:rsidP="00911246">
      <w:pPr>
        <w:pStyle w:val="Corpodetexto"/>
        <w:rPr>
          <w:lang w:val="pt-PT"/>
        </w:rPr>
      </w:pPr>
      <w:r w:rsidRPr="00A92C4E">
        <w:rPr>
          <w:lang w:val="pt-PT"/>
        </w:rPr>
        <w:t>A</w:t>
      </w:r>
      <w:r w:rsidR="00505C0D">
        <w:rPr>
          <w:lang w:val="pt-PT"/>
        </w:rPr>
        <w:t xml:space="preserve"> </w:t>
      </w:r>
      <w:r w:rsidR="00505C0D">
        <w:rPr>
          <w:lang w:val="pt-PT"/>
        </w:rPr>
        <w:fldChar w:fldCharType="begin"/>
      </w:r>
      <w:r w:rsidR="00505C0D">
        <w:rPr>
          <w:lang w:val="pt-PT"/>
        </w:rPr>
        <w:instrText xml:space="preserve"> REF _Ref94740143 \h </w:instrText>
      </w:r>
      <w:r w:rsidR="00505C0D">
        <w:rPr>
          <w:lang w:val="pt-PT"/>
        </w:rPr>
      </w:r>
      <w:r w:rsidR="00505C0D">
        <w:rPr>
          <w:lang w:val="pt-PT"/>
        </w:rPr>
        <w:fldChar w:fldCharType="separate"/>
      </w:r>
      <w:r w:rsidR="00505C0D" w:rsidRPr="00505C0D">
        <w:rPr>
          <w:lang w:val="pt-PT"/>
        </w:rPr>
        <w:t xml:space="preserve">Figura </w:t>
      </w:r>
      <w:r w:rsidR="00505C0D" w:rsidRPr="00505C0D">
        <w:rPr>
          <w:noProof/>
          <w:lang w:val="pt-PT"/>
        </w:rPr>
        <w:t>6</w:t>
      </w:r>
      <w:r w:rsidR="00505C0D">
        <w:rPr>
          <w:lang w:val="pt-PT"/>
        </w:rPr>
        <w:fldChar w:fldCharType="end"/>
      </w:r>
      <w:r w:rsidRPr="00A92C4E">
        <w:rPr>
          <w:lang w:val="pt-PT"/>
        </w:rPr>
        <w:t xml:space="preserve"> representa prototipicamente a página inicial do </w:t>
      </w:r>
      <w:proofErr w:type="spellStart"/>
      <w:r w:rsidRPr="00A92C4E">
        <w:rPr>
          <w:lang w:val="pt-PT"/>
        </w:rPr>
        <w:t>MagicContact</w:t>
      </w:r>
      <w:proofErr w:type="spellEnd"/>
      <w:r w:rsidRPr="00A92C4E">
        <w:rPr>
          <w:lang w:val="pt-PT"/>
        </w:rPr>
        <w:t xml:space="preserve"> Web.</w:t>
      </w:r>
    </w:p>
    <w:p w14:paraId="629E3675" w14:textId="3314E91A" w:rsidR="00A92C4E" w:rsidRDefault="009E27ED" w:rsidP="00A92C4E">
      <w:pPr>
        <w:pStyle w:val="Corpodetexto"/>
        <w:keepNext/>
      </w:pPr>
      <w:r>
        <w:rPr>
          <w:noProof/>
        </w:rPr>
        <w:drawing>
          <wp:inline distT="0" distB="0" distL="0" distR="0" wp14:anchorId="443F518D" wp14:editId="65FC3B0B">
            <wp:extent cx="3202305" cy="1790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CEC" w14:textId="009CC451" w:rsidR="00A92C4E" w:rsidRDefault="00A92C4E" w:rsidP="00A92C4E">
      <w:pPr>
        <w:pStyle w:val="Legenda"/>
      </w:pPr>
      <w:bookmarkStart w:id="5" w:name="_Ref94740143"/>
      <w:r>
        <w:t xml:space="preserve">Figura </w:t>
      </w:r>
      <w:fldSimple w:instr=" SEQ Figura \* ARABIC ">
        <w:r w:rsidR="00AA69C4">
          <w:rPr>
            <w:noProof/>
          </w:rPr>
          <w:t>6</w:t>
        </w:r>
      </w:fldSimple>
      <w:bookmarkEnd w:id="5"/>
      <w:r>
        <w:t xml:space="preserve"> - </w:t>
      </w:r>
      <w:r w:rsidRPr="00AF555B">
        <w:t xml:space="preserve">Protótipo - </w:t>
      </w:r>
      <w:proofErr w:type="spellStart"/>
      <w:r w:rsidRPr="00AF555B">
        <w:t>MagicContact</w:t>
      </w:r>
      <w:proofErr w:type="spellEnd"/>
      <w:r w:rsidRPr="00AF555B">
        <w:t xml:space="preserve"> Web - Página inicial</w:t>
      </w:r>
    </w:p>
    <w:p w14:paraId="215ED672" w14:textId="28369CDE" w:rsidR="00A92C4E" w:rsidRPr="00A92C4E" w:rsidRDefault="00A92C4E" w:rsidP="00505C0D">
      <w:pPr>
        <w:keepNext/>
        <w:jc w:val="both"/>
        <w:rPr>
          <w:lang w:val="pt-PT"/>
        </w:rPr>
      </w:pPr>
      <w:r w:rsidRPr="00A92C4E">
        <w:rPr>
          <w:lang w:val="pt-PT"/>
        </w:rPr>
        <w:lastRenderedPageBreak/>
        <w:t>Na</w:t>
      </w:r>
      <w:r w:rsidR="009E27ED">
        <w:rPr>
          <w:lang w:val="pt-PT"/>
        </w:rPr>
        <w:t xml:space="preserve"> </w:t>
      </w:r>
      <w:r w:rsidR="00505C0D">
        <w:rPr>
          <w:lang w:val="pt-PT"/>
        </w:rPr>
        <w:fldChar w:fldCharType="begin"/>
      </w:r>
      <w:r w:rsidR="00505C0D">
        <w:rPr>
          <w:lang w:val="pt-PT"/>
        </w:rPr>
        <w:instrText xml:space="preserve"> REF _Ref94740516 \h </w:instrText>
      </w:r>
      <w:r w:rsidR="00505C0D">
        <w:rPr>
          <w:lang w:val="pt-PT"/>
        </w:rPr>
      </w:r>
      <w:r w:rsidR="00505C0D">
        <w:rPr>
          <w:lang w:val="pt-PT"/>
        </w:rPr>
        <w:fldChar w:fldCharType="separate"/>
      </w:r>
      <w:r w:rsidR="00505C0D" w:rsidRPr="00505C0D">
        <w:rPr>
          <w:lang w:val="pt-PT"/>
        </w:rPr>
        <w:t xml:space="preserve">Figura </w:t>
      </w:r>
      <w:r w:rsidR="00505C0D" w:rsidRPr="00505C0D">
        <w:rPr>
          <w:noProof/>
          <w:lang w:val="pt-PT"/>
        </w:rPr>
        <w:t>7</w:t>
      </w:r>
      <w:r w:rsidR="00505C0D">
        <w:rPr>
          <w:lang w:val="pt-PT"/>
        </w:rPr>
        <w:fldChar w:fldCharType="end"/>
      </w:r>
      <w:r w:rsidRPr="00A92C4E">
        <w:rPr>
          <w:lang w:val="pt-PT"/>
        </w:rPr>
        <w:t>, pode observar-se o protótipo relativo às definições da aplicação</w:t>
      </w:r>
      <w:r>
        <w:rPr>
          <w:lang w:val="pt-PT"/>
        </w:rPr>
        <w:t xml:space="preserve"> </w:t>
      </w:r>
      <w:proofErr w:type="spellStart"/>
      <w:r w:rsidRPr="00A92C4E">
        <w:rPr>
          <w:lang w:val="pt-PT"/>
        </w:rPr>
        <w:t>MagicContact</w:t>
      </w:r>
      <w:proofErr w:type="spellEnd"/>
      <w:r w:rsidRPr="00A92C4E">
        <w:rPr>
          <w:lang w:val="pt-PT"/>
        </w:rPr>
        <w:t xml:space="preserve"> Web.</w:t>
      </w:r>
    </w:p>
    <w:p w14:paraId="6D66252C" w14:textId="75181E71" w:rsidR="00A92C4E" w:rsidRDefault="009E27ED" w:rsidP="00505C0D">
      <w:pPr>
        <w:keepNext/>
      </w:pPr>
      <w:r>
        <w:rPr>
          <w:noProof/>
        </w:rPr>
        <w:drawing>
          <wp:inline distT="0" distB="0" distL="0" distR="0" wp14:anchorId="3954CC56" wp14:editId="5C3F72DA">
            <wp:extent cx="3202305" cy="1819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A818" w14:textId="76F3CB87" w:rsidR="00A92C4E" w:rsidRPr="00A92C4E" w:rsidRDefault="00A92C4E" w:rsidP="00505C0D">
      <w:pPr>
        <w:pStyle w:val="Legenda"/>
        <w:keepNext/>
      </w:pPr>
      <w:bookmarkStart w:id="6" w:name="_Ref94740516"/>
      <w:r>
        <w:t xml:space="preserve">Figura </w:t>
      </w:r>
      <w:fldSimple w:instr=" SEQ Figura \* ARABIC ">
        <w:r w:rsidR="00AA69C4">
          <w:rPr>
            <w:noProof/>
          </w:rPr>
          <w:t>7</w:t>
        </w:r>
      </w:fldSimple>
      <w:bookmarkEnd w:id="6"/>
      <w:r>
        <w:t xml:space="preserve"> -</w:t>
      </w:r>
      <w:r w:rsidRPr="00544285">
        <w:t xml:space="preserve"> Protótipo - </w:t>
      </w:r>
      <w:proofErr w:type="spellStart"/>
      <w:r w:rsidRPr="00544285">
        <w:t>MagicContact</w:t>
      </w:r>
      <w:proofErr w:type="spellEnd"/>
      <w:r w:rsidRPr="00544285">
        <w:t xml:space="preserve"> Web - Definições</w:t>
      </w:r>
    </w:p>
    <w:p w14:paraId="055F8D0D" w14:textId="77777777" w:rsidR="00ED13D6" w:rsidRDefault="0008059F" w:rsidP="00B57A1C">
      <w:pPr>
        <w:pStyle w:val="Ttulo11"/>
      </w:pPr>
      <w:r>
        <w:t>Testes e Resultados</w:t>
      </w:r>
    </w:p>
    <w:p w14:paraId="3CAF00E8" w14:textId="77777777" w:rsidR="009F6305" w:rsidRDefault="00D20336" w:rsidP="00D20336">
      <w:pPr>
        <w:pStyle w:val="Corpodetexto"/>
        <w:rPr>
          <w:lang w:val="pt-PT"/>
        </w:rPr>
      </w:pPr>
      <w:r w:rsidRPr="00D20336">
        <w:rPr>
          <w:lang w:val="pt-PT"/>
        </w:rPr>
        <w:t>Os testes realizados até ao momento testaram a</w:t>
      </w:r>
      <w:r>
        <w:rPr>
          <w:lang w:val="pt-PT"/>
        </w:rPr>
        <w:t xml:space="preserve"> </w:t>
      </w:r>
      <w:r w:rsidRPr="00D20336">
        <w:rPr>
          <w:lang w:val="pt-PT"/>
        </w:rPr>
        <w:t>comunicação e interoperabilidade entre os diferentes</w:t>
      </w:r>
      <w:r>
        <w:rPr>
          <w:lang w:val="pt-PT"/>
        </w:rPr>
        <w:t xml:space="preserve"> </w:t>
      </w:r>
      <w:r w:rsidRPr="00D20336">
        <w:rPr>
          <w:lang w:val="pt-PT"/>
        </w:rPr>
        <w:t>componentes da arquitetura implementada, tendo-se obtido</w:t>
      </w:r>
      <w:r>
        <w:rPr>
          <w:lang w:val="pt-PT"/>
        </w:rPr>
        <w:t xml:space="preserve"> </w:t>
      </w:r>
      <w:r w:rsidRPr="00D20336">
        <w:rPr>
          <w:lang w:val="pt-PT"/>
        </w:rPr>
        <w:t>resultados muito satisfatórios.</w:t>
      </w:r>
      <w:r w:rsidRPr="00D20336">
        <w:rPr>
          <w:lang w:val="pt-PT"/>
        </w:rPr>
        <w:t xml:space="preserve"> </w:t>
      </w:r>
      <w:r w:rsidR="009F6305" w:rsidRPr="009F6305">
        <w:rPr>
          <w:lang w:val="pt-PT"/>
        </w:rPr>
        <w:t xml:space="preserve">A primeira sessão de testes, na APPC, consistiu essencialmente em analisar e observar a interação de um utilizador da já existente aplicação para a plataforma Android, o </w:t>
      </w:r>
      <w:proofErr w:type="spellStart"/>
      <w:r w:rsidR="009F6305" w:rsidRPr="009F6305">
        <w:rPr>
          <w:lang w:val="pt-PT"/>
        </w:rPr>
        <w:t>MagicContact</w:t>
      </w:r>
      <w:proofErr w:type="spellEnd"/>
      <w:r w:rsidR="009F6305" w:rsidRPr="009F6305">
        <w:rPr>
          <w:lang w:val="pt-PT"/>
        </w:rPr>
        <w:t xml:space="preserve">. No fim do dia, depois da apresentação do protótipo, foram também apreciadas e discutidas sugestões por parte das terapeutas e do cliente. No final, foram documentados os requisitos resultantes da reunião. </w:t>
      </w:r>
    </w:p>
    <w:p w14:paraId="62CBF8DE" w14:textId="77777777" w:rsidR="009F6305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A segunda sessão de testes, também na APPC, consistiu na apresentação de uma versão funcional da aplicação, com todas as funcionalidades resultantes da primeira sessão de testes. A aplicação foi testada por três utilizadores finais distintos. Foi elaborado um guião de testes pela Fundação </w:t>
      </w:r>
      <w:proofErr w:type="spellStart"/>
      <w:r w:rsidRPr="009F6305">
        <w:rPr>
          <w:lang w:val="pt-PT"/>
        </w:rPr>
        <w:t>Altice</w:t>
      </w:r>
      <w:proofErr w:type="spellEnd"/>
      <w:r w:rsidRPr="009F6305">
        <w:rPr>
          <w:lang w:val="pt-PT"/>
        </w:rPr>
        <w:t xml:space="preserve"> Portugal, disponível para consulta no Anexo A 1 – Guião de Testes, cujo objeto era sistematizar os testes de modo a não despender tempo excessivo e desnecessário, uma vez que todos os membros da equipa sabiam quais as tarefas que tinham de solicitar a quem estava a testar a aplicação. </w:t>
      </w:r>
    </w:p>
    <w:p w14:paraId="04ABDE69" w14:textId="77777777" w:rsidR="009F6305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Primeiramente, foi solicitado às Terapeutas para exportar a tabela de comunicação do tablet onde o utilizador final fazia uso da aplicação e de seguida usar a tabela no computador, através do website do </w:t>
      </w:r>
      <w:proofErr w:type="spellStart"/>
      <w:r w:rsidRPr="009F6305">
        <w:rPr>
          <w:lang w:val="pt-PT"/>
        </w:rPr>
        <w:t>MagicContact</w:t>
      </w:r>
      <w:proofErr w:type="spellEnd"/>
      <w:r w:rsidRPr="009F6305">
        <w:rPr>
          <w:lang w:val="pt-PT"/>
        </w:rPr>
        <w:t xml:space="preserve"> (http://magiccontact.org/) selecionando a opção “Usar Tabelas”, ilustrada na Figura 15 do capítulo 5. A opção “Usar Tabelas” </w:t>
      </w:r>
      <w:proofErr w:type="spellStart"/>
      <w:r w:rsidRPr="009F6305">
        <w:rPr>
          <w:lang w:val="pt-PT"/>
        </w:rPr>
        <w:t>MagicContact</w:t>
      </w:r>
      <w:proofErr w:type="spellEnd"/>
      <w:r w:rsidRPr="009F6305">
        <w:rPr>
          <w:lang w:val="pt-PT"/>
        </w:rPr>
        <w:t xml:space="preserve"> Web Testes e Validação 54 não foi claramente interpretada pelas Terapeutas, uma vez que suscitou dúvidas e alguma confusão com a opção “Carregar Tabelas”, já existente no website. O utilizador I, com Paralisia Cerebral, fez a interação com a aplicação recorrendo ao modo de interação normal (Rato), utilizando o dedo para selecionar os diversos símbolos. A demonstração decorreu sem problemas de maior, contudo a aplicação permitia </w:t>
      </w:r>
      <w:proofErr w:type="spellStart"/>
      <w:r w:rsidRPr="009F6305">
        <w:rPr>
          <w:lang w:val="pt-PT"/>
        </w:rPr>
        <w:t>scroll</w:t>
      </w:r>
      <w:proofErr w:type="spellEnd"/>
      <w:r w:rsidRPr="009F6305">
        <w:rPr>
          <w:lang w:val="pt-PT"/>
        </w:rPr>
        <w:t xml:space="preserve"> na página, o que dificultou o acesso a determinadas células e limitação na visualização da totalidade da tabela de comunicação. </w:t>
      </w:r>
    </w:p>
    <w:p w14:paraId="5F70A7E9" w14:textId="77777777" w:rsidR="009F6305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O utilizador II, com Paralisia Cerebral e com motricidade-fina reduzida, utilizou o modo de interação “Linhas horizontal e vertical”. Surgiram, no entanto, alguns problemas relativamente ao funcionamento do referido modo, </w:t>
      </w:r>
      <w:r w:rsidRPr="009F6305">
        <w:rPr>
          <w:lang w:val="pt-PT"/>
        </w:rPr>
        <w:t xml:space="preserve">nomeadamente o toque com dois dedos por parte do utilizador no ecrã tátil, que simulava o botão direito do rato. Foram anotadas as anomalias para o problema ser corrigido posteriormente. </w:t>
      </w:r>
    </w:p>
    <w:p w14:paraId="49F8CF8F" w14:textId="77777777" w:rsidR="009F6305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O utilizador III, pai de uma criança com Paralisia Cerebral, e familiarizado com a tecnologia em geral, sugeriu vantajosas melhorias e apresentou uma tabela de comunicação elaborada que na altura foi usada na aplicação com alguns problemas a nível estético. Todos os problemas detetados nesta sessão de testes foram resolvidos e surgiram num contexto de utilização que ainda não tinha sido considerado, como por exemplo, a utilização da aplicação em ecrãs táteis e a questão da semântica de algumas frases ou palavras na interface, que, de facto, têm um impacto significativo na usabilidade. </w:t>
      </w:r>
    </w:p>
    <w:p w14:paraId="43286B20" w14:textId="77777777" w:rsidR="009F6305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É de realçar a importância dos testes durante a fase de desenvolvimento da aplicação web, uma vez que a deteção precoce de anomalias, ou bugs, faz com que a sua resolução seja feita com mais facilidade. Se os testes forem realizados no final do ciclo de desenvolvimento, o custo de resolução e principalmente o tempo tendem a ser evidentemente maiores. </w:t>
      </w:r>
    </w:p>
    <w:p w14:paraId="3DB2E498" w14:textId="67EA99C6" w:rsidR="00ED13D6" w:rsidRPr="00D20336" w:rsidRDefault="009F6305" w:rsidP="00D20336">
      <w:pPr>
        <w:pStyle w:val="Corpodetexto"/>
        <w:rPr>
          <w:lang w:val="pt-PT"/>
        </w:rPr>
      </w:pPr>
      <w:r w:rsidRPr="009F6305">
        <w:rPr>
          <w:lang w:val="pt-PT"/>
        </w:rPr>
        <w:t xml:space="preserve">Foram feitos inúmeros testes à aplicação, desde o teste de todas as funcionalidades, bem como da operacionalidade de cada </w:t>
      </w:r>
      <w:proofErr w:type="spellStart"/>
      <w:r w:rsidRPr="009F6305">
        <w:rPr>
          <w:lang w:val="pt-PT"/>
        </w:rPr>
        <w:t>workflow</w:t>
      </w:r>
      <w:proofErr w:type="spellEnd"/>
      <w:r w:rsidRPr="009F6305">
        <w:rPr>
          <w:lang w:val="pt-PT"/>
        </w:rPr>
        <w:t xml:space="preserve">, p. </w:t>
      </w:r>
      <w:proofErr w:type="spellStart"/>
      <w:r w:rsidRPr="009F6305">
        <w:rPr>
          <w:lang w:val="pt-PT"/>
        </w:rPr>
        <w:t>ex</w:t>
      </w:r>
      <w:proofErr w:type="spellEnd"/>
      <w:r w:rsidRPr="009F6305">
        <w:rPr>
          <w:lang w:val="pt-PT"/>
        </w:rPr>
        <w:t xml:space="preserve">: processo de carregamento de uma tabela ou edição da mesma a partir da aplicação </w:t>
      </w:r>
      <w:proofErr w:type="spellStart"/>
      <w:r w:rsidRPr="009F6305">
        <w:rPr>
          <w:lang w:val="pt-PT"/>
        </w:rPr>
        <w:t>MagicContact</w:t>
      </w:r>
      <w:proofErr w:type="spellEnd"/>
      <w:r w:rsidRPr="009F6305">
        <w:rPr>
          <w:lang w:val="pt-PT"/>
        </w:rPr>
        <w:t xml:space="preserve"> Web</w:t>
      </w:r>
      <w:r w:rsidR="0057103D" w:rsidRPr="00D20336">
        <w:rPr>
          <w:lang w:val="pt-PT"/>
        </w:rPr>
        <w:t>.</w:t>
      </w:r>
    </w:p>
    <w:p w14:paraId="12F86FE4" w14:textId="77777777" w:rsidR="00ED13D6" w:rsidRDefault="0008059F" w:rsidP="00B57A1C">
      <w:pPr>
        <w:pStyle w:val="Ttulo21"/>
      </w:pPr>
      <w:r>
        <w:t>Teste A</w:t>
      </w:r>
    </w:p>
    <w:p w14:paraId="536EED97" w14:textId="77777777" w:rsidR="00F15AA3" w:rsidRDefault="009F6305" w:rsidP="00F15AA3">
      <w:pPr>
        <w:pStyle w:val="Corpodetexto"/>
        <w:rPr>
          <w:lang w:val="pt-PT"/>
        </w:rPr>
      </w:pPr>
      <w:r w:rsidRPr="009F6305">
        <w:rPr>
          <w:lang w:val="pt-PT"/>
        </w:rPr>
        <w:t>De forma a ilustrar um caso de teste, apresenta-se de seguida o resultado dos testes</w:t>
      </w:r>
      <w:r>
        <w:rPr>
          <w:lang w:val="pt-PT"/>
        </w:rPr>
        <w:t xml:space="preserve"> </w:t>
      </w:r>
      <w:r w:rsidRPr="009F6305">
        <w:rPr>
          <w:lang w:val="pt-PT"/>
        </w:rPr>
        <w:t>realizados ao Caso de Uso “Configurar definições da aplicação” e que se encontram</w:t>
      </w:r>
      <w:r>
        <w:rPr>
          <w:lang w:val="pt-PT"/>
        </w:rPr>
        <w:t xml:space="preserve"> </w:t>
      </w:r>
      <w:r w:rsidRPr="009F6305">
        <w:rPr>
          <w:lang w:val="pt-PT"/>
        </w:rPr>
        <w:t>descritos na propriedade “Suplementos ou adornos”.</w:t>
      </w:r>
      <w:r w:rsidR="00F15AA3">
        <w:rPr>
          <w:lang w:val="pt-PT"/>
        </w:rPr>
        <w:t xml:space="preserve"> </w:t>
      </w:r>
    </w:p>
    <w:p w14:paraId="1F7D11DF" w14:textId="2FD32CEB" w:rsidR="00F15AA3" w:rsidRDefault="009F6305" w:rsidP="00F15AA3">
      <w:pPr>
        <w:pStyle w:val="Corpodetexto"/>
        <w:rPr>
          <w:lang w:val="pt-PT"/>
        </w:rPr>
      </w:pPr>
      <w:r w:rsidRPr="009F6305">
        <w:rPr>
          <w:lang w:val="pt-PT"/>
        </w:rPr>
        <w:t>Configurar o idioma da síntese de voz para “Inglês” e clicar em “Guardar”.</w:t>
      </w:r>
      <w:r w:rsidR="00F15AA3">
        <w:rPr>
          <w:lang w:val="pt-PT"/>
        </w:rPr>
        <w:t xml:space="preserve"> </w:t>
      </w:r>
    </w:p>
    <w:p w14:paraId="1D4856AE" w14:textId="529DC25C" w:rsidR="00F15AA3" w:rsidRPr="00F15AA3" w:rsidRDefault="009F6305" w:rsidP="00F15AA3">
      <w:pPr>
        <w:pStyle w:val="Corpodetexto"/>
        <w:keepNext/>
        <w:rPr>
          <w:lang w:val="pt-PT"/>
        </w:rPr>
      </w:pPr>
      <w:r w:rsidRPr="009F6305">
        <w:rPr>
          <w:lang w:val="pt-PT"/>
        </w:rPr>
        <w:t>A</w:t>
      </w:r>
      <w:r w:rsidR="00F15AA3">
        <w:rPr>
          <w:lang w:val="pt-PT"/>
        </w:rPr>
        <w:t xml:space="preserve"> </w:t>
      </w:r>
      <w:r w:rsidR="00F15AA3">
        <w:rPr>
          <w:lang w:val="pt-PT"/>
        </w:rPr>
        <w:fldChar w:fldCharType="begin"/>
      </w:r>
      <w:r w:rsidR="00F15AA3">
        <w:rPr>
          <w:lang w:val="pt-PT"/>
        </w:rPr>
        <w:instrText xml:space="preserve"> REF _Ref94741615 \h </w:instrText>
      </w:r>
      <w:r w:rsidR="00F15AA3">
        <w:rPr>
          <w:lang w:val="pt-PT"/>
        </w:rPr>
      </w:r>
      <w:r w:rsidR="00F15AA3">
        <w:rPr>
          <w:lang w:val="pt-PT"/>
        </w:rPr>
        <w:fldChar w:fldCharType="separate"/>
      </w:r>
      <w:r w:rsidR="00F15AA3" w:rsidRPr="00F15AA3">
        <w:rPr>
          <w:lang w:val="pt-PT"/>
        </w:rPr>
        <w:t xml:space="preserve">Figura </w:t>
      </w:r>
      <w:r w:rsidR="00F15AA3" w:rsidRPr="00F15AA3">
        <w:rPr>
          <w:noProof/>
          <w:lang w:val="pt-PT"/>
        </w:rPr>
        <w:t>8</w:t>
      </w:r>
      <w:r w:rsidR="00F15AA3">
        <w:rPr>
          <w:lang w:val="pt-PT"/>
        </w:rPr>
        <w:fldChar w:fldCharType="end"/>
      </w:r>
      <w:r w:rsidRPr="009F6305">
        <w:rPr>
          <w:lang w:val="pt-PT"/>
        </w:rPr>
        <w:t xml:space="preserve"> ilustra a interface das Definições após ter sido configurado o idioma de</w:t>
      </w:r>
      <w:r w:rsidR="00F15AA3">
        <w:rPr>
          <w:lang w:val="pt-PT"/>
        </w:rPr>
        <w:t xml:space="preserve"> </w:t>
      </w:r>
      <w:r w:rsidRPr="009F6305">
        <w:rPr>
          <w:lang w:val="pt-PT"/>
        </w:rPr>
        <w:t>síntese de voz para “Inglês”</w:t>
      </w:r>
      <w:r w:rsidRPr="009F6305">
        <w:rPr>
          <w:lang w:val="pt-PT"/>
        </w:rPr>
        <w:t xml:space="preserve"> </w:t>
      </w:r>
      <w:r w:rsidR="00F15AA3">
        <w:rPr>
          <w:noProof/>
        </w:rPr>
        <w:drawing>
          <wp:inline distT="0" distB="0" distL="0" distR="0" wp14:anchorId="414ACFE8" wp14:editId="6E16BCBD">
            <wp:extent cx="3202305" cy="22682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EE8" w14:textId="657DFAA1" w:rsidR="00FB4436" w:rsidRPr="00C1208E" w:rsidRDefault="00F15AA3" w:rsidP="00F15AA3">
      <w:pPr>
        <w:pStyle w:val="Legenda"/>
      </w:pPr>
      <w:bookmarkStart w:id="7" w:name="_Ref94741615"/>
      <w:r>
        <w:t xml:space="preserve">Figura </w:t>
      </w:r>
      <w:fldSimple w:instr=" SEQ Figura \* ARABIC ">
        <w:r w:rsidR="00AA69C4">
          <w:rPr>
            <w:noProof/>
          </w:rPr>
          <w:t>8</w:t>
        </w:r>
      </w:fldSimple>
      <w:bookmarkEnd w:id="7"/>
      <w:r>
        <w:t xml:space="preserve"> - </w:t>
      </w:r>
      <w:r w:rsidRPr="00231458">
        <w:t>Configuração do idioma da síntese de voz para "Inglês"</w:t>
      </w:r>
    </w:p>
    <w:p w14:paraId="5C4ADC7B" w14:textId="77777777" w:rsidR="00ED13D6" w:rsidRPr="00FB4436" w:rsidRDefault="0008059F" w:rsidP="00B57A1C">
      <w:pPr>
        <w:pStyle w:val="Ttulo21"/>
        <w:rPr>
          <w:lang w:val="pt-PT"/>
        </w:rPr>
      </w:pPr>
      <w:r>
        <w:rPr>
          <w:lang w:val="pt-PT"/>
        </w:rPr>
        <w:t>Teste B</w:t>
      </w:r>
    </w:p>
    <w:p w14:paraId="34C93572" w14:textId="3AC910F9" w:rsidR="00F15AA3" w:rsidRPr="00F15AA3" w:rsidRDefault="00F15AA3" w:rsidP="00F15AA3">
      <w:pPr>
        <w:pStyle w:val="Corpodetexto"/>
        <w:rPr>
          <w:lang w:val="pt-PT"/>
        </w:rPr>
      </w:pPr>
      <w:r w:rsidRPr="00F15AA3">
        <w:rPr>
          <w:lang w:val="pt-PT"/>
        </w:rPr>
        <w:t>Verificar se a cookie é guardada no computador e se tem o valor correto no</w:t>
      </w:r>
      <w:r>
        <w:rPr>
          <w:lang w:val="pt-PT"/>
        </w:rPr>
        <w:t xml:space="preserve"> </w:t>
      </w:r>
      <w:r w:rsidRPr="00F15AA3">
        <w:rPr>
          <w:lang w:val="pt-PT"/>
        </w:rPr>
        <w:t>parâmetro da síntese de voz.</w:t>
      </w:r>
    </w:p>
    <w:p w14:paraId="5389950E" w14:textId="3C136E3E" w:rsidR="00F15AA3" w:rsidRPr="00F15AA3" w:rsidRDefault="00F15AA3" w:rsidP="00F15AA3">
      <w:pPr>
        <w:pStyle w:val="Corpodetexto"/>
        <w:rPr>
          <w:lang w:val="pt-PT"/>
        </w:rPr>
      </w:pPr>
      <w:r w:rsidRPr="00F15AA3">
        <w:rPr>
          <w:lang w:val="pt-PT"/>
        </w:rPr>
        <w:lastRenderedPageBreak/>
        <w:t xml:space="preserve">A consola do Google Chrome é uma excelente ferramenta de </w:t>
      </w:r>
      <w:proofErr w:type="spellStart"/>
      <w:r w:rsidRPr="00F15AA3">
        <w:rPr>
          <w:lang w:val="pt-PT"/>
        </w:rPr>
        <w:t>debug</w:t>
      </w:r>
      <w:proofErr w:type="spellEnd"/>
      <w:r w:rsidRPr="00F15AA3">
        <w:rPr>
          <w:lang w:val="pt-PT"/>
        </w:rPr>
        <w:t>, pelo que o envio de</w:t>
      </w:r>
      <w:r>
        <w:rPr>
          <w:lang w:val="pt-PT"/>
        </w:rPr>
        <w:t xml:space="preserve"> </w:t>
      </w:r>
      <w:r w:rsidRPr="00F15AA3">
        <w:rPr>
          <w:lang w:val="pt-PT"/>
        </w:rPr>
        <w:t>mensagens para a consola é uma forma simples de controlar o que está a acontecer na</w:t>
      </w:r>
      <w:r>
        <w:rPr>
          <w:lang w:val="pt-PT"/>
        </w:rPr>
        <w:t xml:space="preserve"> </w:t>
      </w:r>
      <w:r w:rsidRPr="00F15AA3">
        <w:rPr>
          <w:lang w:val="pt-PT"/>
        </w:rPr>
        <w:t>aplicação web.</w:t>
      </w:r>
      <w:r>
        <w:rPr>
          <w:lang w:val="pt-PT"/>
        </w:rPr>
        <w:t xml:space="preserve"> </w:t>
      </w:r>
      <w:r w:rsidRPr="00F15AA3">
        <w:rPr>
          <w:lang w:val="pt-PT"/>
        </w:rPr>
        <w:t xml:space="preserve">A </w:t>
      </w:r>
      <w:r w:rsidR="00AA69C4">
        <w:rPr>
          <w:lang w:val="pt-PT"/>
        </w:rPr>
        <w:fldChar w:fldCharType="begin"/>
      </w:r>
      <w:r w:rsidR="00AA69C4">
        <w:rPr>
          <w:lang w:val="pt-PT"/>
        </w:rPr>
        <w:instrText xml:space="preserve"> REF _Ref94741832 \h </w:instrText>
      </w:r>
      <w:r w:rsidR="00AA69C4">
        <w:rPr>
          <w:lang w:val="pt-PT"/>
        </w:rPr>
      </w:r>
      <w:r w:rsidR="00AA69C4">
        <w:rPr>
          <w:lang w:val="pt-PT"/>
        </w:rPr>
        <w:fldChar w:fldCharType="separate"/>
      </w:r>
      <w:r w:rsidR="00AA69C4" w:rsidRPr="00AA69C4">
        <w:rPr>
          <w:lang w:val="pt-PT"/>
        </w:rPr>
        <w:t xml:space="preserve">Figura </w:t>
      </w:r>
      <w:r w:rsidR="00AA69C4" w:rsidRPr="00AA69C4">
        <w:rPr>
          <w:noProof/>
          <w:lang w:val="pt-PT"/>
        </w:rPr>
        <w:t>9</w:t>
      </w:r>
      <w:r w:rsidR="00AA69C4">
        <w:rPr>
          <w:lang w:val="pt-PT"/>
        </w:rPr>
        <w:fldChar w:fldCharType="end"/>
      </w:r>
      <w:r w:rsidRPr="00F15AA3">
        <w:rPr>
          <w:lang w:val="pt-PT"/>
        </w:rPr>
        <w:t xml:space="preserve"> ilustra a janela da consola do Google Chrome e o output do valor da </w:t>
      </w:r>
      <w:proofErr w:type="spellStart"/>
      <w:r w:rsidRPr="00F15AA3"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r w:rsidRPr="00F15AA3">
        <w:rPr>
          <w:lang w:val="pt-PT"/>
        </w:rPr>
        <w:t>JSON que vai ser guardada na cookie, com o valor “1” no parâmetro</w:t>
      </w:r>
      <w:r>
        <w:rPr>
          <w:lang w:val="pt-PT"/>
        </w:rPr>
        <w:t xml:space="preserve"> </w:t>
      </w:r>
      <w:r w:rsidRPr="00F15AA3">
        <w:rPr>
          <w:lang w:val="pt-PT"/>
        </w:rPr>
        <w:t>“</w:t>
      </w:r>
      <w:proofErr w:type="spellStart"/>
      <w:r w:rsidRPr="00F15AA3">
        <w:rPr>
          <w:lang w:val="pt-PT"/>
        </w:rPr>
        <w:t>speechSynthesisIndex</w:t>
      </w:r>
      <w:proofErr w:type="spellEnd"/>
      <w:r w:rsidRPr="00F15AA3">
        <w:rPr>
          <w:lang w:val="pt-PT"/>
        </w:rPr>
        <w:t>”. Como o idioma “Inglês” é a segunda opção da lista dos idiomas,</w:t>
      </w:r>
      <w:r>
        <w:rPr>
          <w:lang w:val="pt-PT"/>
        </w:rPr>
        <w:t xml:space="preserve"> </w:t>
      </w:r>
      <w:r w:rsidRPr="00F15AA3">
        <w:rPr>
          <w:lang w:val="pt-PT"/>
        </w:rPr>
        <w:t>o seu índice é “1”, uma vez que o índice “0” é ocupado pela opção “Português (Brasil)”.</w:t>
      </w:r>
    </w:p>
    <w:p w14:paraId="3EF94F59" w14:textId="3B027FDA" w:rsidR="00ED13D6" w:rsidRDefault="00F15AA3" w:rsidP="00F15AA3">
      <w:pPr>
        <w:pStyle w:val="Corpodetexto"/>
        <w:rPr>
          <w:lang w:val="pt-PT"/>
        </w:rPr>
      </w:pPr>
      <w:r w:rsidRPr="00F15AA3">
        <w:rPr>
          <w:lang w:val="pt-PT"/>
        </w:rPr>
        <w:t>No fim ainda é mostrada uma mensagem de sucesso “Cookie set!”, que comprova que a</w:t>
      </w:r>
      <w:r>
        <w:rPr>
          <w:lang w:val="pt-PT"/>
        </w:rPr>
        <w:t xml:space="preserve"> </w:t>
      </w:r>
      <w:r w:rsidRPr="00F15AA3">
        <w:rPr>
          <w:lang w:val="pt-PT"/>
        </w:rPr>
        <w:t>cookie foi definida com sucesso</w:t>
      </w:r>
      <w:r w:rsidR="0057103D" w:rsidRPr="00F15AA3">
        <w:rPr>
          <w:lang w:val="pt-PT"/>
        </w:rPr>
        <w:t>.</w:t>
      </w:r>
    </w:p>
    <w:p w14:paraId="0F82A43A" w14:textId="77777777" w:rsidR="00F15AA3" w:rsidRDefault="00F15AA3" w:rsidP="00F15AA3">
      <w:pPr>
        <w:pStyle w:val="Corpodetexto"/>
        <w:keepNext/>
      </w:pPr>
      <w:r>
        <w:rPr>
          <w:noProof/>
        </w:rPr>
        <w:drawing>
          <wp:inline distT="0" distB="0" distL="0" distR="0" wp14:anchorId="4A363BE2" wp14:editId="4368F80E">
            <wp:extent cx="3084195" cy="1045189"/>
            <wp:effectExtent l="0" t="0" r="1905" b="317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743" cy="10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227" w14:textId="7D447C66" w:rsidR="00F15AA3" w:rsidRPr="00FB4436" w:rsidRDefault="00F15AA3" w:rsidP="00F15AA3">
      <w:pPr>
        <w:pStyle w:val="Legenda"/>
      </w:pPr>
      <w:bookmarkStart w:id="8" w:name="_Ref94741832"/>
      <w:r>
        <w:t xml:space="preserve">Figura </w:t>
      </w:r>
      <w:fldSimple w:instr=" SEQ Figura \* ARABIC ">
        <w:r w:rsidR="00AA69C4">
          <w:rPr>
            <w:noProof/>
          </w:rPr>
          <w:t>9</w:t>
        </w:r>
      </w:fldSimple>
      <w:bookmarkEnd w:id="8"/>
      <w:r>
        <w:t xml:space="preserve"> - </w:t>
      </w:r>
      <w:r w:rsidRPr="00343006">
        <w:t>Valor da cookie e mensagem de confirmação</w:t>
      </w:r>
    </w:p>
    <w:p w14:paraId="7D65DC0D" w14:textId="77777777" w:rsidR="00ED13D6" w:rsidRDefault="000F24B1" w:rsidP="00B57A1C">
      <w:pPr>
        <w:pStyle w:val="Ttulo21"/>
      </w:pPr>
      <w:r>
        <w:t>Teste C</w:t>
      </w:r>
    </w:p>
    <w:p w14:paraId="07507BF9" w14:textId="77777777" w:rsidR="00AA69C4" w:rsidRDefault="00AA69C4" w:rsidP="00752B57">
      <w:pPr>
        <w:pStyle w:val="Corpodetexto"/>
        <w:rPr>
          <w:lang w:val="pt-PT"/>
        </w:rPr>
      </w:pPr>
      <w:r w:rsidRPr="00AA69C4">
        <w:rPr>
          <w:lang w:val="pt-PT"/>
        </w:rPr>
        <w:t xml:space="preserve">Comprovar que as definições alteradas são aplicadas no funcionamento da aplicação. Para ter a certeza de que as definições são aplicadas na aplicação, e tendo previamente configurado mensagens de controlo, deve recarregar-se a página web da aplicação. </w:t>
      </w:r>
    </w:p>
    <w:p w14:paraId="7FB333E3" w14:textId="7D18DF38" w:rsidR="00752B57" w:rsidRDefault="00AA69C4" w:rsidP="00752B57">
      <w:pPr>
        <w:pStyle w:val="Corpodetexto"/>
        <w:rPr>
          <w:lang w:val="pt-PT"/>
        </w:rPr>
      </w:pPr>
      <w:r w:rsidRPr="00AA69C4">
        <w:rPr>
          <w:lang w:val="pt-PT"/>
        </w:rPr>
        <w:t xml:space="preserve">A Figura 33 ilustra a mensagem informativa “Cookie </w:t>
      </w:r>
      <w:proofErr w:type="spellStart"/>
      <w:r w:rsidRPr="00AA69C4">
        <w:rPr>
          <w:lang w:val="pt-PT"/>
        </w:rPr>
        <w:t>is</w:t>
      </w:r>
      <w:proofErr w:type="spellEnd"/>
      <w:r w:rsidRPr="00AA69C4">
        <w:rPr>
          <w:lang w:val="pt-PT"/>
        </w:rPr>
        <w:t xml:space="preserve"> set”, que indica que o valor da cookie respeitante aos parâmetros das definições se encontra definido. É ilustrado também o valor da </w:t>
      </w:r>
      <w:proofErr w:type="spellStart"/>
      <w:r w:rsidRPr="00AA69C4">
        <w:rPr>
          <w:lang w:val="pt-PT"/>
        </w:rPr>
        <w:t>string</w:t>
      </w:r>
      <w:proofErr w:type="spellEnd"/>
      <w:r w:rsidRPr="00AA69C4">
        <w:rPr>
          <w:lang w:val="pt-PT"/>
        </w:rPr>
        <w:t xml:space="preserve"> JSON com o valor “1” no parâmetro “</w:t>
      </w:r>
      <w:proofErr w:type="spellStart"/>
      <w:r w:rsidRPr="00AA69C4">
        <w:rPr>
          <w:lang w:val="pt-PT"/>
        </w:rPr>
        <w:t>speechSynthesisIndex</w:t>
      </w:r>
      <w:proofErr w:type="spellEnd"/>
      <w:r w:rsidRPr="00AA69C4">
        <w:rPr>
          <w:lang w:val="pt-PT"/>
        </w:rPr>
        <w:t>”, o que comprova de que a cookie está a funcionar como o esperado</w:t>
      </w:r>
      <w:r w:rsidR="0057103D" w:rsidRPr="00F8391F">
        <w:rPr>
          <w:lang w:val="pt-PT"/>
        </w:rPr>
        <w:t>.</w:t>
      </w:r>
      <w:r w:rsidR="00752B57" w:rsidRPr="00AF2C37">
        <w:rPr>
          <w:lang w:val="pt-PT"/>
        </w:rPr>
        <w:t xml:space="preserve"> </w:t>
      </w:r>
    </w:p>
    <w:p w14:paraId="6AC7A494" w14:textId="77777777" w:rsidR="00AA69C4" w:rsidRDefault="00AA69C4" w:rsidP="00AA69C4">
      <w:pPr>
        <w:pStyle w:val="Corpodetexto"/>
        <w:keepNext/>
      </w:pPr>
      <w:r>
        <w:rPr>
          <w:noProof/>
        </w:rPr>
        <w:drawing>
          <wp:inline distT="0" distB="0" distL="0" distR="0" wp14:anchorId="0FA6E465" wp14:editId="50A0E413">
            <wp:extent cx="3084495" cy="938254"/>
            <wp:effectExtent l="0" t="0" r="190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929" cy="9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DAD" w14:textId="594A74D4" w:rsidR="00752B57" w:rsidRDefault="00AA69C4" w:rsidP="00A10C1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001AD3">
        <w:t>Mensagem de confirmação da existência de uma cookie</w:t>
      </w:r>
    </w:p>
    <w:p w14:paraId="0CAF526C" w14:textId="77777777" w:rsidR="00E61FC0" w:rsidRDefault="00E61FC0" w:rsidP="00E61FC0">
      <w:pPr>
        <w:pStyle w:val="Ttulo11"/>
      </w:pPr>
      <w:r>
        <w:t>Conclusões</w:t>
      </w:r>
    </w:p>
    <w:p w14:paraId="15A83AAA" w14:textId="71DF5B54" w:rsidR="007F6C72" w:rsidRDefault="00CD7A01" w:rsidP="00CD7A01">
      <w:pPr>
        <w:pStyle w:val="Corpodetexto"/>
        <w:rPr>
          <w:lang w:val="pt-PT"/>
        </w:rPr>
      </w:pPr>
      <w:r w:rsidRPr="00CD7A01">
        <w:rPr>
          <w:lang w:val="pt-PT"/>
        </w:rPr>
        <w:t>Este projeto teve como objetivo fulcral o desenvolvimento de uma aplicação web de</w:t>
      </w:r>
      <w:r>
        <w:rPr>
          <w:lang w:val="pt-PT"/>
        </w:rPr>
        <w:t xml:space="preserve"> </w:t>
      </w:r>
      <w:r w:rsidRPr="00CD7A01">
        <w:rPr>
          <w:lang w:val="pt-PT"/>
        </w:rPr>
        <w:t>Comunicação Aumentativa e</w:t>
      </w:r>
      <w:r>
        <w:rPr>
          <w:lang w:val="pt-PT"/>
        </w:rPr>
        <w:t xml:space="preserve"> </w:t>
      </w:r>
      <w:r w:rsidRPr="00CD7A01">
        <w:rPr>
          <w:lang w:val="pt-PT"/>
        </w:rPr>
        <w:t>Alternativa (CAA) para utilizadores com dificuldades na</w:t>
      </w:r>
      <w:r>
        <w:rPr>
          <w:lang w:val="pt-PT"/>
        </w:rPr>
        <w:t xml:space="preserve"> </w:t>
      </w:r>
      <w:r w:rsidRPr="00CD7A01">
        <w:rPr>
          <w:lang w:val="pt-PT"/>
        </w:rPr>
        <w:t>fala, comunicarem através do uso de tabelas de comunicação.</w:t>
      </w:r>
      <w:r>
        <w:rPr>
          <w:lang w:val="pt-PT"/>
        </w:rPr>
        <w:t xml:space="preserve"> </w:t>
      </w:r>
      <w:r w:rsidRPr="00CD7A01">
        <w:rPr>
          <w:lang w:val="pt-PT"/>
        </w:rPr>
        <w:t>Adjacente a este objetivo, a implementação de diferentes modos de acesso/interação,</w:t>
      </w:r>
      <w:r>
        <w:rPr>
          <w:lang w:val="pt-PT"/>
        </w:rPr>
        <w:t xml:space="preserve"> </w:t>
      </w:r>
      <w:r w:rsidRPr="00CD7A01">
        <w:rPr>
          <w:lang w:val="pt-PT"/>
        </w:rPr>
        <w:t>como o varrimento e as linhas horizontal/vertical tornou a aplicação acessível e adaptável</w:t>
      </w:r>
      <w:r>
        <w:rPr>
          <w:lang w:val="pt-PT"/>
        </w:rPr>
        <w:t xml:space="preserve"> </w:t>
      </w:r>
      <w:r w:rsidRPr="00CD7A01">
        <w:rPr>
          <w:lang w:val="pt-PT"/>
        </w:rPr>
        <w:t>a qualquer tipo de utilizador.</w:t>
      </w:r>
      <w:r w:rsidRPr="00CD7A01">
        <w:rPr>
          <w:lang w:val="pt-PT"/>
        </w:rPr>
        <w:t xml:space="preserve"> </w:t>
      </w:r>
    </w:p>
    <w:p w14:paraId="07FBE617" w14:textId="73D46FC3" w:rsidR="007F6C72" w:rsidRPr="007F6C72" w:rsidRDefault="007F6C72" w:rsidP="007F6C72">
      <w:pPr>
        <w:pStyle w:val="Corpodetexto"/>
        <w:rPr>
          <w:lang w:val="pt-PT"/>
        </w:rPr>
      </w:pPr>
      <w:r w:rsidRPr="007F6C72">
        <w:rPr>
          <w:lang w:val="pt-PT"/>
        </w:rPr>
        <w:t>No mundo das aplicações informáticas, não há uma aplicação que fique totalmente</w:t>
      </w:r>
      <w:r>
        <w:rPr>
          <w:lang w:val="pt-PT"/>
        </w:rPr>
        <w:t xml:space="preserve"> </w:t>
      </w:r>
      <w:r w:rsidRPr="007F6C72">
        <w:rPr>
          <w:lang w:val="pt-PT"/>
        </w:rPr>
        <w:t>concluída na sua primeira versão, até porque há sempre melhorias e funcionalidades que</w:t>
      </w:r>
      <w:r>
        <w:rPr>
          <w:lang w:val="pt-PT"/>
        </w:rPr>
        <w:t xml:space="preserve"> </w:t>
      </w:r>
      <w:r w:rsidRPr="007F6C72">
        <w:rPr>
          <w:lang w:val="pt-PT"/>
        </w:rPr>
        <w:t>podem ser implementadas com vista a tornar a experiência do utilizador cada vez melhor.</w:t>
      </w:r>
    </w:p>
    <w:p w14:paraId="5285E6BA" w14:textId="369E1B39" w:rsidR="00D90BDF" w:rsidRPr="00CD7A01" w:rsidRDefault="007F6C72" w:rsidP="007F6C72">
      <w:pPr>
        <w:pStyle w:val="Corpodetexto"/>
        <w:rPr>
          <w:lang w:val="pt-PT"/>
        </w:rPr>
      </w:pPr>
      <w:r w:rsidRPr="007F6C72">
        <w:rPr>
          <w:lang w:val="pt-PT"/>
        </w:rPr>
        <w:t>Desta forma, e no decorrer do desenvolvimento da aplicação web, surgiram sugestões e</w:t>
      </w:r>
      <w:r>
        <w:rPr>
          <w:lang w:val="pt-PT"/>
        </w:rPr>
        <w:t xml:space="preserve"> </w:t>
      </w:r>
      <w:r w:rsidRPr="007F6C72">
        <w:rPr>
          <w:lang w:val="pt-PT"/>
        </w:rPr>
        <w:t>funcionalidades interessantes para implementar numa fase posterior, fora do âmbito deste</w:t>
      </w:r>
      <w:r>
        <w:rPr>
          <w:lang w:val="pt-PT"/>
        </w:rPr>
        <w:t xml:space="preserve"> </w:t>
      </w:r>
      <w:r w:rsidRPr="007F6C72">
        <w:rPr>
          <w:lang w:val="pt-PT"/>
        </w:rPr>
        <w:t>relatório.</w:t>
      </w:r>
    </w:p>
    <w:p w14:paraId="75F14CBA" w14:textId="77777777" w:rsidR="00ED13D6" w:rsidRPr="00CD7A01" w:rsidRDefault="00C77151" w:rsidP="00B57A1C">
      <w:pPr>
        <w:pStyle w:val="Ttulo51"/>
        <w:rPr>
          <w:lang w:val="pt-PT"/>
        </w:rPr>
      </w:pPr>
      <w:r w:rsidRPr="00CD7A01">
        <w:rPr>
          <w:lang w:val="pt-PT"/>
        </w:rPr>
        <w:t>Agradecimentos</w:t>
      </w:r>
    </w:p>
    <w:p w14:paraId="45196FA2" w14:textId="35285923" w:rsidR="00ED13D6" w:rsidRPr="00A10C1C" w:rsidRDefault="00A10C1C" w:rsidP="00B57A1C">
      <w:pPr>
        <w:pStyle w:val="Corpodetexto"/>
        <w:rPr>
          <w:lang w:val="pt-PT"/>
        </w:rPr>
      </w:pPr>
      <w:r w:rsidRPr="00A10C1C">
        <w:rPr>
          <w:lang w:val="pt-PT"/>
        </w:rPr>
        <w:t>Esta secção foi deixada em branco.</w:t>
      </w:r>
    </w:p>
    <w:p w14:paraId="7BDC81A0" w14:textId="203E61BF" w:rsidR="00ED13D6" w:rsidRDefault="00C77151" w:rsidP="00B57A1C">
      <w:pPr>
        <w:pStyle w:val="Ttulo51"/>
        <w:rPr>
          <w:lang w:val="pt-PT"/>
        </w:rPr>
      </w:pPr>
      <w:r w:rsidRPr="00C77151">
        <w:rPr>
          <w:lang w:val="pt-PT"/>
        </w:rPr>
        <w:t>Referências Bibliográfica</w:t>
      </w:r>
    </w:p>
    <w:sdt>
      <w:sdtPr>
        <w:id w:val="1341279410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7B9EE086" w14:textId="77777777" w:rsidR="00CD7A01" w:rsidRDefault="00A10C1C" w:rsidP="00CD7A01">
              <w:pPr>
                <w:jc w:val="both"/>
                <w:rPr>
                  <w:noProof/>
                  <w:lang w:val="pt-PT" w:eastAsia="pt-PT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3"/>
                <w:gridCol w:w="4580"/>
              </w:tblGrid>
              <w:tr w:rsidR="00CD7A01" w:rsidRPr="00CD7A01" w14:paraId="7CA2C000" w14:textId="77777777" w:rsidTr="00CD7A01">
                <w:trPr>
                  <w:divId w:val="1158692580"/>
                  <w:tblCellSpacing w:w="15" w:type="dxa"/>
                </w:trPr>
                <w:tc>
                  <w:tcPr>
                    <w:tcW w:w="415" w:type="pct"/>
                    <w:hideMark/>
                  </w:tcPr>
                  <w:p w14:paraId="39ABE253" w14:textId="2754CF3B" w:rsidR="00CD7A01" w:rsidRDefault="00CD7A01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497" w:type="pct"/>
                    <w:hideMark/>
                  </w:tcPr>
                  <w:p w14:paraId="12164D5E" w14:textId="77777777" w:rsidR="00CD7A01" w:rsidRPr="00CD7A01" w:rsidRDefault="00CD7A01" w:rsidP="00CD7A01">
                    <w:pPr>
                      <w:pStyle w:val="Bibliografia"/>
                      <w:jc w:val="both"/>
                      <w:rPr>
                        <w:noProof/>
                        <w:lang w:val="pt-PT"/>
                      </w:rPr>
                    </w:pPr>
                    <w:r w:rsidRPr="00CD7A01">
                      <w:rPr>
                        <w:noProof/>
                        <w:lang w:val="pt-PT"/>
                      </w:rPr>
                      <w:t xml:space="preserve">S. V. M. H. Tetzchner, “Introdução à comunicação aumentativa e,” Porto, Porto Editora, 2000. </w:t>
                    </w:r>
                  </w:p>
                </w:tc>
              </w:tr>
              <w:tr w:rsidR="00CD7A01" w14:paraId="63DBF17F" w14:textId="77777777" w:rsidTr="00CD7A01">
                <w:trPr>
                  <w:divId w:val="1158692580"/>
                  <w:tblCellSpacing w:w="15" w:type="dxa"/>
                </w:trPr>
                <w:tc>
                  <w:tcPr>
                    <w:tcW w:w="415" w:type="pct"/>
                    <w:hideMark/>
                  </w:tcPr>
                  <w:p w14:paraId="0AACAA54" w14:textId="77777777" w:rsidR="00CD7A01" w:rsidRDefault="00CD7A0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497" w:type="pct"/>
                    <w:hideMark/>
                  </w:tcPr>
                  <w:p w14:paraId="1D0F0267" w14:textId="77777777" w:rsidR="00CD7A01" w:rsidRDefault="00CD7A01" w:rsidP="00CD7A01">
                    <w:pPr>
                      <w:pStyle w:val="Bibliografia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“Manual GRID Player,” [Online]. Available: https://www.anditec.pt/images/PDFS/Manual_GRID_Player.pdf. [Acedido em 6 junho 2019].</w:t>
                    </w:r>
                  </w:p>
                </w:tc>
              </w:tr>
              <w:tr w:rsidR="00CD7A01" w14:paraId="65C49BD5" w14:textId="77777777" w:rsidTr="00CD7A01">
                <w:trPr>
                  <w:divId w:val="1158692580"/>
                  <w:tblCellSpacing w:w="15" w:type="dxa"/>
                </w:trPr>
                <w:tc>
                  <w:tcPr>
                    <w:tcW w:w="415" w:type="pct"/>
                    <w:hideMark/>
                  </w:tcPr>
                  <w:p w14:paraId="07CC8B4D" w14:textId="77777777" w:rsidR="00CD7A01" w:rsidRDefault="00CD7A0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497" w:type="pct"/>
                    <w:hideMark/>
                  </w:tcPr>
                  <w:p w14:paraId="4D08CD9B" w14:textId="77777777" w:rsidR="00CD7A01" w:rsidRDefault="00CD7A01" w:rsidP="00CD7A01">
                    <w:pPr>
                      <w:pStyle w:val="Bibliografia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“Grid Player – App Store,” [Online]. Available: https://apps.apple.com/us/app/grid-player/id456278671. [Acedido em 05 julho 2019].</w:t>
                    </w:r>
                  </w:p>
                </w:tc>
              </w:tr>
              <w:tr w:rsidR="00CD7A01" w14:paraId="06091517" w14:textId="77777777" w:rsidTr="00CD7A01">
                <w:trPr>
                  <w:divId w:val="1158692580"/>
                  <w:tblCellSpacing w:w="15" w:type="dxa"/>
                </w:trPr>
                <w:tc>
                  <w:tcPr>
                    <w:tcW w:w="415" w:type="pct"/>
                    <w:hideMark/>
                  </w:tcPr>
                  <w:p w14:paraId="429B2321" w14:textId="77777777" w:rsidR="00CD7A01" w:rsidRDefault="00CD7A0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497" w:type="pct"/>
                    <w:hideMark/>
                  </w:tcPr>
                  <w:p w14:paraId="549F8047" w14:textId="77777777" w:rsidR="00CD7A01" w:rsidRDefault="00CD7A01" w:rsidP="00CD7A01">
                    <w:pPr>
                      <w:pStyle w:val="Bibliografia"/>
                      <w:jc w:val="both"/>
                      <w:rPr>
                        <w:noProof/>
                      </w:rPr>
                    </w:pPr>
                    <w:r w:rsidRPr="00CD7A01">
                      <w:rPr>
                        <w:noProof/>
                        <w:lang w:val="pt-PT"/>
                      </w:rPr>
                      <w:t xml:space="preserve">“LetMe Talk: Aplicação Grátis CAA,” [Online]. </w:t>
                    </w:r>
                    <w:r>
                      <w:rPr>
                        <w:noProof/>
                      </w:rPr>
                      <w:t>Available: https://www.letmetalk.info/pt. . [Acedido em 05 Junho 2019].</w:t>
                    </w:r>
                  </w:p>
                </w:tc>
              </w:tr>
            </w:tbl>
            <w:p w14:paraId="459CED9F" w14:textId="405E007D" w:rsidR="00ED13D6" w:rsidRDefault="00A10C1C" w:rsidP="00CD7A01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54D54A" w14:textId="77777777"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41873A45" w14:textId="77777777"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648A8DB6"/>
    <w:lvl w:ilvl="0" w:tplc="E0829970">
      <w:start w:val="1"/>
      <w:numFmt w:val="decimal"/>
      <w:pStyle w:val="figurecaption"/>
      <w:lvlText w:val="Figure %1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5"/>
    <w:rsid w:val="00000F88"/>
    <w:rsid w:val="0008059F"/>
    <w:rsid w:val="000B4DE9"/>
    <w:rsid w:val="000D1C8F"/>
    <w:rsid w:val="000F24B1"/>
    <w:rsid w:val="00106DC4"/>
    <w:rsid w:val="00110A13"/>
    <w:rsid w:val="001573A7"/>
    <w:rsid w:val="00175725"/>
    <w:rsid w:val="001817AA"/>
    <w:rsid w:val="001A037B"/>
    <w:rsid w:val="001B0AAE"/>
    <w:rsid w:val="0022645F"/>
    <w:rsid w:val="0027517D"/>
    <w:rsid w:val="00293D48"/>
    <w:rsid w:val="002A535F"/>
    <w:rsid w:val="003026A3"/>
    <w:rsid w:val="00333DA4"/>
    <w:rsid w:val="00365C4C"/>
    <w:rsid w:val="0037545F"/>
    <w:rsid w:val="003D4F41"/>
    <w:rsid w:val="00453CCF"/>
    <w:rsid w:val="004A4207"/>
    <w:rsid w:val="00505C0D"/>
    <w:rsid w:val="0057103D"/>
    <w:rsid w:val="005B6671"/>
    <w:rsid w:val="006129BD"/>
    <w:rsid w:val="00617A85"/>
    <w:rsid w:val="00681125"/>
    <w:rsid w:val="006963A3"/>
    <w:rsid w:val="006E19C4"/>
    <w:rsid w:val="00752B57"/>
    <w:rsid w:val="007E4250"/>
    <w:rsid w:val="007F6C72"/>
    <w:rsid w:val="008246EB"/>
    <w:rsid w:val="00824726"/>
    <w:rsid w:val="00865D45"/>
    <w:rsid w:val="0088490F"/>
    <w:rsid w:val="008A5CB3"/>
    <w:rsid w:val="008A66C1"/>
    <w:rsid w:val="00907126"/>
    <w:rsid w:val="00911246"/>
    <w:rsid w:val="0091492D"/>
    <w:rsid w:val="00926F89"/>
    <w:rsid w:val="0093792D"/>
    <w:rsid w:val="009C0427"/>
    <w:rsid w:val="009E27ED"/>
    <w:rsid w:val="009F6305"/>
    <w:rsid w:val="00A10C1C"/>
    <w:rsid w:val="00A16DF3"/>
    <w:rsid w:val="00A26D93"/>
    <w:rsid w:val="00A6041B"/>
    <w:rsid w:val="00A7487F"/>
    <w:rsid w:val="00A92C4E"/>
    <w:rsid w:val="00AA285A"/>
    <w:rsid w:val="00AA5289"/>
    <w:rsid w:val="00AA69C4"/>
    <w:rsid w:val="00AF2C37"/>
    <w:rsid w:val="00B01F40"/>
    <w:rsid w:val="00B35224"/>
    <w:rsid w:val="00B511DA"/>
    <w:rsid w:val="00B57A1C"/>
    <w:rsid w:val="00B722AA"/>
    <w:rsid w:val="00BA2738"/>
    <w:rsid w:val="00BC3E89"/>
    <w:rsid w:val="00BD6CB7"/>
    <w:rsid w:val="00BF54C8"/>
    <w:rsid w:val="00C1208E"/>
    <w:rsid w:val="00C77151"/>
    <w:rsid w:val="00C94175"/>
    <w:rsid w:val="00CD7A01"/>
    <w:rsid w:val="00CE3810"/>
    <w:rsid w:val="00D0320C"/>
    <w:rsid w:val="00D14B7B"/>
    <w:rsid w:val="00D20336"/>
    <w:rsid w:val="00D530E5"/>
    <w:rsid w:val="00D55A94"/>
    <w:rsid w:val="00D613F3"/>
    <w:rsid w:val="00D7405C"/>
    <w:rsid w:val="00D90BDF"/>
    <w:rsid w:val="00E02BE6"/>
    <w:rsid w:val="00E04DD0"/>
    <w:rsid w:val="00E06B3D"/>
    <w:rsid w:val="00E61FC0"/>
    <w:rsid w:val="00ED13D6"/>
    <w:rsid w:val="00F15AA3"/>
    <w:rsid w:val="00F762C1"/>
    <w:rsid w:val="00F8391F"/>
    <w:rsid w:val="00FA0BDE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57F4"/>
  <w15:docId w15:val="{C93D122A-0517-475A-8078-8884297C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A10C1C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ter"/>
    <w:rsid w:val="005B667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unhideWhenUsed/>
    <w:qFormat/>
    <w:rsid w:val="00F8391F"/>
    <w:pPr>
      <w:spacing w:after="200"/>
    </w:pPr>
    <w:rPr>
      <w:iCs/>
      <w:sz w:val="16"/>
      <w:szCs w:val="18"/>
      <w:lang w:val="pt-PT"/>
    </w:rPr>
  </w:style>
  <w:style w:type="paragraph" w:customStyle="1" w:styleId="Legenda2">
    <w:name w:val="Legenda 2"/>
    <w:basedOn w:val="Legenda"/>
    <w:link w:val="Legenda2Carter"/>
    <w:qFormat/>
    <w:rsid w:val="00D0320C"/>
    <w:rPr>
      <w:i/>
      <w:color w:val="000000" w:themeColor="text1"/>
    </w:rPr>
  </w:style>
  <w:style w:type="character" w:customStyle="1" w:styleId="LegendaCarter">
    <w:name w:val="Legenda Caráter"/>
    <w:basedOn w:val="Tipodeletrapredefinidodopargrafo"/>
    <w:link w:val="Legenda"/>
    <w:rsid w:val="00F8391F"/>
    <w:rPr>
      <w:iCs/>
      <w:sz w:val="16"/>
      <w:szCs w:val="18"/>
      <w:lang w:eastAsia="en-US"/>
    </w:rPr>
  </w:style>
  <w:style w:type="character" w:customStyle="1" w:styleId="Legenda2Carter">
    <w:name w:val="Legenda 2 Caráter"/>
    <w:basedOn w:val="LegendaCarter"/>
    <w:link w:val="Legenda2"/>
    <w:rsid w:val="00D0320C"/>
    <w:rPr>
      <w:i/>
      <w:iCs/>
      <w:color w:val="000000" w:themeColor="text1"/>
      <w:sz w:val="16"/>
      <w:szCs w:val="18"/>
      <w:lang w:val="en-US" w:eastAsia="en-US"/>
    </w:rPr>
  </w:style>
  <w:style w:type="paragraph" w:styleId="Reviso">
    <w:name w:val="Revision"/>
    <w:hidden/>
    <w:uiPriority w:val="99"/>
    <w:semiHidden/>
    <w:rsid w:val="00907126"/>
    <w:rPr>
      <w:lang w:val="en-US"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0C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A10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Tet00</b:Tag>
    <b:SourceType>BookSection</b:SourceType>
    <b:Guid>{88763FE7-42B4-4A17-9775-9F00C502B1ED}</b:Guid>
    <b:Title>Introdução à comunicação aumentativa e</b:Title>
    <b:Year>2000</b:Year>
    <b:Publisher> Porto Editora</b:Publisher>
    <b:City>Porto</b:City>
    <b:Author>
      <b:Author>
        <b:NameList>
          <b:Person>
            <b:Last>Tetzchner</b:Last>
            <b:First>S.</b:First>
            <b:Middle>V., Martinsen, H.</b:Middle>
          </b:Person>
        </b:NameList>
      </b:Author>
    </b:Author>
    <b:RefOrder>1</b:RefOrder>
  </b:Source>
  <b:Source>
    <b:Tag>Man19</b:Tag>
    <b:SourceType>InternetSite</b:SourceType>
    <b:Guid>{F2DDCC9E-4AD4-4001-A3E1-41088B914BE1}</b:Guid>
    <b:Title>Manual GRID Player</b:Title>
    <b:YearAccessed>2019</b:YearAccessed>
    <b:MonthAccessed>junho</b:MonthAccessed>
    <b:DayAccessed>6</b:DayAccessed>
    <b:URL>https://www.anditec.pt/images/PDFS/Manual_GRID_Player.pdf</b:URL>
    <b:RefOrder>2</b:RefOrder>
  </b:Source>
  <b:Source>
    <b:Tag>Gri19</b:Tag>
    <b:SourceType>InternetSite</b:SourceType>
    <b:Guid>{EF958341-AB15-4400-9D3B-4F38EDDF2A47}</b:Guid>
    <b:Title>Grid Player – App Store</b:Title>
    <b:YearAccessed> 2019</b:YearAccessed>
    <b:MonthAccessed>julho  </b:MonthAccessed>
    <b:DayAccessed>05</b:DayAccessed>
    <b:URL>https://apps.apple.com/us/app/grid-player/id456278671</b:URL>
    <b:RefOrder>3</b:RefOrder>
  </b:Source>
  <b:Source>
    <b:Tag>Let19</b:Tag>
    <b:SourceType>InternetSite</b:SourceType>
    <b:Guid>{E8ED3142-C37C-4777-8E2D-51BD6BD23113}</b:Guid>
    <b:Title>LetMe Talk: Aplicação Grátis CAA</b:Title>
    <b:YearAccessed>2019</b:YearAccessed>
    <b:MonthAccessed>Junho</b:MonthAccessed>
    <b:DayAccessed>05</b:DayAccessed>
    <b:URL>https://www.letmetalk.info/pt. </b:URL>
    <b:RefOrder>4</b:RefOrder>
  </b:Source>
</b:Sources>
</file>

<file path=customXml/itemProps1.xml><?xml version="1.0" encoding="utf-8"?>
<ds:datastoreItem xmlns:ds="http://schemas.openxmlformats.org/officeDocument/2006/customXml" ds:itemID="{63D6C743-5045-4EB5-9CF9-2D59817B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2</TotalTime>
  <Pages>5</Pages>
  <Words>2745</Words>
  <Characters>14826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Vagner Monteiro Vaz de Almeida Bom Jesus</cp:lastModifiedBy>
  <cp:revision>2</cp:revision>
  <dcterms:created xsi:type="dcterms:W3CDTF">2022-02-03T01:10:00Z</dcterms:created>
  <dcterms:modified xsi:type="dcterms:W3CDTF">2022-02-03T01:10:00Z</dcterms:modified>
</cp:coreProperties>
</file>