
<file path=[Content_Types].xml><?xml version="1.0" encoding="utf-8"?>
<Types xmlns="http://schemas.openxmlformats.org/package/2006/content-types">
  <Default Extension="png" ContentType="image/png"/>
  <Default Extension="svg" ContentType="image/svg+xml"/>
  <Default Extension="xml" ContentType="application/xml"/>
  <Default Extension="rels" ContentType="application/vnd.openxmlformats-package.relationship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header1.xml" ContentType="application/vnd.openxmlformats-officedocument.wordprocessingml.header+xml"/>
  <Override PartName="/word/theme/theme1.xml" ContentType="application/vnd.openxmlformats-officedocument.them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asvg="http://schemas.microsoft.com/office/drawing/2016/SVG/main" xmlns:a="http://schemas.openxmlformats.org/drawingml/2006/main" xmlns:pic="http://schemas.openxmlformats.org/drawingml/2006/picture" xmlns:wp="http://schemas.openxmlformats.org/drawingml/2006/wordprocessingDrawing" xmlns:m="http://schemas.openxmlformats.org/officeDocument/2006/math" xmlns:r="http://schemas.openxmlformats.org/officeDocument/2006/relationships" xmlns:w="http://schemas.openxmlformats.org/wordprocessingml/2006/main" xmlns:mc="http://schemas.openxmlformats.org/markup-compatibility/2006" mc:Ignorable="asvg">
  <w:body>
    <w:p>
      <w:pPr>
        <w:pStyle w:val="000038"/>
        <w:keepNext w:val="0"/>
        <w:keepLines w:val="1"/>
        <w:pageBreakBefore w:val="0"/>
        <w:widowControl w:val="1"/>
        <w:spacing w:before="2100" w:after="560" w:line="336" w:lineRule="auto"/>
        <w:ind w:left="0" w:right="0" w:firstLine="0"/>
        <w:jc w:val="center"/>
      </w:pPr>
      <w:bookmarkStart w:id="1" w:name="面向关系感知学习与依赖闭合修正的端到端论辩挖掘方法研究"/>
      <w:r>
        <w:rPr>
          <w:rFonts w:hint="eastAsia" w:ascii="Times New Roman" w:hAnsi="Times New Roman" w:eastAsia="黑体" w:cs="Times New Roman"/>
          <w:b w:val="1"/>
          <w:color w:val="000000"/>
          <w:sz w:val="44"/>
          <w:szCs w:val="44"/>
        </w:rPr>
        <w:t>面向关系感知学习与依赖闭合修正的</w:t>
      </w:r>
      <w:r>
        <w:rPr>
          <w:rFonts w:ascii="Times New Roman" w:hAnsi="Times New Roman" w:eastAsia="黑体" w:cs="Times New Roman"/>
          <w:b w:val="1"/>
          <w:color w:val="000000"/>
          <w:sz w:val="44"/>
          <w:szCs w:val="44"/>
        </w:rPr>
        <w:br w:type="textWrapping"/>
      </w:r>
      <w:r>
        <w:rPr>
          <w:rFonts w:hint="eastAsia" w:ascii="Times New Roman" w:hAnsi="Times New Roman" w:eastAsia="黑体" w:cs="Times New Roman"/>
          <w:b w:val="1"/>
          <w:color w:val="000000"/>
          <w:sz w:val="44"/>
          <w:szCs w:val="44"/>
        </w:rPr>
        <w:t>端到端论辩挖掘方法研究</w:t>
      </w:r>
    </w:p>
    <w:p>
      <w:pPr>
        <w:pStyle w:val="00003d"/>
        <w:keepNext w:val="0"/>
        <w:keepLines w:val="1"/>
        <w:pageBreakBefore w:val="0"/>
        <w:widowControl w:val="1"/>
        <w:spacing w:before="0" w:after="1400" w:line="336" w:lineRule="auto"/>
        <w:ind w:left="0" w:right="0" w:firstLine="0"/>
        <w:jc w:val="center"/>
      </w:pPr>
      <w:r>
        <w:rPr>
          <w:rFonts w:ascii="Times New Roman" w:hAnsi="Times New Roman" w:eastAsia="宋体" w:cs="Times New Roman"/>
          <w:b w:val="0"/>
          <w:color w:val="000000"/>
          <w:sz w:val="28"/>
          <w:szCs w:val="28"/>
        </w:rPr>
        <w:t>English Title: End-to-End Argument Mining via Relation-Aware Learning and Dependency-Closed Repair</w:t>
      </w:r>
    </w:p>
    <w:p>
      <w:pPr>
        <w:pStyle w:val="00003d"/>
        <w:keepNext w:val="0"/>
        <w:keepLines w:val="1"/>
        <w:pageBreakBefore w:val="0"/>
        <w:widowControl w:val="1"/>
        <w:spacing w:before="0" w:after="1100" w:line="440" w:lineRule="exact"/>
        <w:ind w:left="0" w:right="0" w:firstLine="0"/>
        <w:jc w:val="center"/>
      </w:pPr>
      <w:r>
        <w:rPr>
          <w:rFonts w:hint="eastAsia" w:ascii="Times New Roman" w:hAnsi="Times New Roman" w:eastAsia="宋体" w:cs="Times New Roman"/>
          <w:b w:val="0"/>
          <w:color w:val="000000"/>
          <w:sz w:val="28"/>
          <w:szCs w:val="28"/>
        </w:rPr>
        <w:t>2026年10月</w:t>
      </w:r>
    </w:p>
    <w:p>
      <w:pPr>
        <w:pStyle w:val="00003d"/>
        <w:keepNext w:val="0"/>
        <w:keepLines w:val="1"/>
        <w:pageBreakBefore w:val="0"/>
        <w:widowControl w:val="1"/>
        <w:spacing w:before="0" w:after="0" w:line="360" w:lineRule="auto"/>
        <w:ind w:left="0" w:right="0" w:firstLine="0"/>
        <w:jc w:val="both"/>
      </w:pPr>
    </w:p>
    <w:p>
      <w:pPr>
        <w:spacing w:after="0" w:line="20" w:lineRule="exact"/>
        <w:sectPr w:rsidRPr="0006063C" w:rsidR="00FC693F" w:rsidSect="00034616">
          <w:pgSz w:w="11906" w:h="16838"/>
          <w:pgMar w:top="1417" w:right="1417" w:bottom="1417" w:left="1417" w:header="709" w:footer="709" w:gutter="0"/>
          <w:cols w:space="720"/>
        </w:sectPr>
      </w:pPr>
      <w:bookmarkStart w:id="2" w:name="摘要"/>
    </w:p>
    <w:p>
      <w:pPr>
        <w:pStyle w:val="000023"/>
        <w:keepNext w:val="1"/>
        <w:keepLines w:val="1"/>
        <w:pageBreakBefore w:val="0"/>
        <w:widowControl w:val="1"/>
        <w:spacing w:before="360" w:after="360" w:line="288" w:lineRule="auto"/>
        <w:ind w:left="0" w:right="0" w:firstLine="0"/>
        <w:jc w:val="center"/>
      </w:pPr>
      <w:bookmarkStart w:id="3" w:name="ThesisHeading_001"/>
      <w:bookmarkStart w:id="4" w:name="v7_toc_000"/>
      <w:bookmarkStart w:id="5" w:name="v9_toc_000"/>
      <w:r>
        <w:rPr>
          <w:rFonts w:hint="eastAsia" w:ascii="Noto Sans CJK SC" w:hAnsi="Noto Sans CJK SC" w:eastAsia="Noto Sans CJK SC" w:cs="Noto Sans CJK SC"/>
          <w:b w:val="1"/>
          <w:color w:val="000000"/>
          <w:sz w:val="36"/>
          <w:szCs w:val="36"/>
        </w:rPr>
        <w:t>摘要</w:t>
      </w:r>
      <w:bookmarkEnd w:id="3"/>
      <w:bookmarkEnd w:id="4"/>
      <w:bookmarkEnd w:id="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端到端论辩挖掘需要从原文中定位论辩组件、判断组件角色并抽取有向关系。组件与关系相互依赖：训练文本的局部改写可能使原有标注不再成立，预测组件的修改也可能使关联关系的端点失效。本文以多候选重排序与有界修正（MCR-BR）为基础，分别研究训练阶段的监督保持与推理阶段的关系重建。</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训练阶段通过关系影响域确定需要审核的内部、跨边界和无关系（</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因素，利用无损标注输运与逐因素掩码建立原文和增强文本之间的可靠对应。原文提供完整图生成监督，增强文本仅在可靠组件与关系上参与辅助监督和成对分布对齐。推理阶段将组件变化与全部受影响关系的重建纳入同一依赖闭合事务，依据冻结的完整对象评分，在分项效用门和编辑预算约束下决定是否接受修改。局部与全局求解路径共享对象身份和结构约束，</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多源关系始终按完整原生超边计数。</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实验在AAEC和CDCP官方测试划分上开展，评价时允许模型自由预测对象数量。</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完整配置的严格关系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 xml:space="preserve">，比同骨干</w:t>
      </w:r>
      <w:r>
        <w:rPr>
          <w:rFonts w:ascii="Times New Roman" w:hAnsi="Times New Roman" w:eastAsia="宋体" w:cs="Times New Roman"/>
          <w:color w:val="000000"/>
          <w:sz w:val="24"/>
          <w:szCs w:val="24"/>
        </w:rPr>
        <w:t>ICIC/MCR-BR</w:t>
      </w:r>
      <w:r>
        <w:rPr>
          <w:rFonts w:hint="eastAsia" w:ascii="Noto Serif CJK SC" w:hAnsi="Noto Serif CJK SC" w:eastAsia="Noto Serif CJK SC" w:cs="Noto Serif CJK SC"/>
          <w:color w:val="000000"/>
          <w:sz w:val="24"/>
          <w:szCs w:val="24"/>
        </w:rPr>
        <w:t>基线提高</w:t>
      </w:r>
      <w:r>
        <w:rPr>
          <w:rFonts w:ascii="Times New Roman" w:hAnsi="Times New Roman" w:eastAsia="宋体" w:cs="Times New Roman"/>
          <w:color w:val="000000"/>
          <w:sz w:val="24"/>
          <w:szCs w:val="24"/>
        </w:rPr>
        <w:t>5.94</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8.98</w:t>
      </w:r>
      <w:r>
        <w:rPr>
          <w:rFonts w:hint="eastAsia" w:ascii="Noto Serif CJK SC" w:hAnsi="Noto Serif CJK SC" w:eastAsia="Noto Serif CJK SC" w:cs="Noto Serif CJK SC"/>
          <w:color w:val="000000"/>
          <w:sz w:val="24"/>
          <w:szCs w:val="24"/>
        </w:rPr>
        <w:t xml:space="preserve">个百分点。固定继承推理流程</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时，训练增量分别为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3.30</w:t>
      </w:r>
      <w:r>
        <w:rPr>
          <w:rFonts w:hint="eastAsia" w:ascii="Noto Serif CJK SC" w:hAnsi="Noto Serif CJK SC" w:eastAsia="Noto Serif CJK SC" w:cs="Noto Serif CJK SC"/>
          <w:color w:val="000000"/>
          <w:sz w:val="24"/>
          <w:szCs w:val="24"/>
        </w:rPr>
        <w:t xml:space="preserve">个百分点；固定训练配置</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时，追加修正增量分别为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5.68</w:t>
      </w:r>
      <w:r>
        <w:rPr>
          <w:rFonts w:hint="eastAsia" w:ascii="Noto Serif CJK SC" w:hAnsi="Noto Serif CJK SC" w:eastAsia="Noto Serif CJK SC" w:cs="Noto Serif CJK SC"/>
          <w:color w:val="000000"/>
          <w:sz w:val="24"/>
          <w:szCs w:val="24"/>
        </w:rPr>
        <w:t xml:space="preserve">个百分点。对14项主要比较进行Holm校正后，两种语料的追加推理增量及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训练增量达到统计显著性，</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训练增量未达到统计显著性。Qwen3.5-</w:t>
      </w:r>
      <w:r>
        <w:rPr>
          <w:rFonts w:ascii="Times New Roman" w:hAnsi="Times New Roman" w:eastAsia="宋体" w:cs="Times New Roman"/>
          <w:color w:val="000000"/>
          <w:sz w:val="24"/>
          <w:szCs w:val="24"/>
        </w:rPr>
        <w:t>4B</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Qwen2.5-7B</w:t>
      </w:r>
      <w:r>
        <w:rPr>
          <w:rFonts w:hint="eastAsia" w:ascii="Noto Serif CJK SC" w:hAnsi="Noto Serif CJK SC" w:eastAsia="Noto Serif CJK SC" w:cs="Noto Serif CJK SC"/>
          <w:color w:val="000000"/>
          <w:sz w:val="24"/>
          <w:szCs w:val="24"/>
        </w:rPr>
        <w:t xml:space="preserve">-Instruct上的补充实验支持该方法在共享增强条件下向这两种骨干迁移。</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弱评分条件下的回退结果及失败案例表明，固定效用提高并不保证每个样本的抽取质量都得到改善。</w:t>
      </w:r>
    </w:p>
    <w:p>
      <w:pPr>
        <w:pStyle w:val="00003d"/>
        <w:keepNext w:val="0"/>
        <w:keepLines w:val="0"/>
        <w:widowControl w:val="1"/>
        <w:spacing w:before="240" w:after="0" w:line="360" w:lineRule="exact"/>
        <w:ind w:left="0" w:right="0" w:firstLine="0"/>
        <w:jc w:val="both"/>
      </w:pPr>
      <w:r>
        <w:rPr>
          <w:rFonts w:hint="eastAsia" w:ascii="Noto Serif CJK SC" w:hAnsi="Noto Serif CJK SC" w:eastAsia="Noto Serif CJK SC" w:cs="Noto Serif CJK SC"/>
          <w:color w:val="000000"/>
          <w:sz w:val="21"/>
          <w:szCs w:val="21"/>
        </w:rPr>
        <w:t>关键词：端到端论辩挖掘；可靠对应；成对学习；依赖闭合；图修正；结构化预测</w:t>
      </w:r>
    </w:p>
    <w:p>
      <w:pPr>
        <w:pStyle w:val="000023"/>
        <w:keepNext w:val="1"/>
        <w:keepLines w:val="1"/>
        <w:pageBreakBefore w:val="1"/>
        <w:widowControl w:val="1"/>
        <w:spacing w:before="360" w:after="360" w:line="288" w:lineRule="auto"/>
        <w:ind w:left="0" w:right="0" w:firstLine="0"/>
        <w:jc w:val="center"/>
      </w:pPr>
      <w:bookmarkEnd w:id="2"/>
      <w:bookmarkStart w:id="6" w:name="ThesisHeading_002"/>
      <w:bookmarkStart w:id="7" w:name="v7_toc_001"/>
      <w:bookmarkStart w:id="8" w:name="v9_toc_001"/>
      <w:bookmarkStart w:id="9" w:name="abstract"/>
      <w:r>
        <w:rPr>
          <w:rFonts w:ascii="Times New Roman" w:hAnsi="Times New Roman" w:eastAsia="黑体" w:cs="Times New Roman"/>
          <w:b w:val="1"/>
          <w:color w:val="000000"/>
          <w:sz w:val="36"/>
          <w:szCs w:val="36"/>
        </w:rPr>
        <w:t>Abstract</w:t>
      </w:r>
      <w:bookmarkEnd w:id="6"/>
      <w:bookmarkEnd w:id="7"/>
      <w:bookmarkEnd w:id="8"/>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End-to-end argument mining identifies argumentative spans and roles and extracts directed relations from raw text. Their dependencies mean that paraphrasing may invalidate training labels and component edits may invalidate relation endpoints. Building on multi-candidate reranking and bounded repair (MCR-BR), this thesis studies supervision preservation during training and relation reconstruction during inference.</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During training, relation influence domains identify internal, cross-boundary, and no-relation (NONE) factors for review. Lossless annotation transport and factor-level masks establish reliable correspondences between original and augmented texts. Original texts retain full-graph generation supervision; augmented texts provide auxiliary supervision and paired distribution alignment for reliable components and relations only. During inference, dependency-closed transactions combine component changes with reconstruction of all affected relations. Frozen full-object scores, separate utility gates, and edit budgets determine acceptance. Local and global optimization share object identities and structural constraints. CDCP multi-source relations are evaluated as complete native hyperedges.</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On the official AAEC and CDCP test splits under free-cardinality evaluation, the complete Qwen3.5-9B configuration achieves strict relation F1 scores of 71.63 and 50.77, exceeding the same-backbone ICIC/MCR-BR baseline by 5.94 and 8.98 percentage points. With inherited inference pipeline I0 fixed, training gains are 2.56 and 3.30 points; with training configuration T1 fixed, additional repair gains are 3.38 and 5.68 points. After Holm correction across fourteen primary comparisons, both inference gains and the CDCP training gain are statistically significant, whereas the AAEC training gain is not. Supplementary experiments with Qwen3.5-4B and Qwen2.5-7B-Instruct support transfer under shared augmentation. Abstention under weak scores and failure cases show that higher fixed utility does not guarantee better extraction for every instance.</w:t>
      </w:r>
    </w:p>
    <w:p>
      <w:pPr>
        <w:pStyle w:val="00003d"/>
        <w:keepNext w:val="0"/>
        <w:keepLines w:val="0"/>
        <w:widowControl w:val="1"/>
        <w:spacing w:before="240" w:after="0" w:line="360" w:lineRule="exact"/>
        <w:ind w:left="0" w:right="0" w:firstLine="0"/>
        <w:jc w:val="both"/>
      </w:pPr>
      <w:r>
        <w:rPr>
          <w:rFonts w:ascii="Times New Roman" w:hAnsi="Times New Roman" w:eastAsia="宋体" w:cs="Times New Roman"/>
          <w:color w:val="000000"/>
          <w:sz w:val="21"/>
          <w:szCs w:val="21"/>
        </w:rPr>
        <w:t>Keywords: End-to-End Argument Mining; Reliable Correspondence; Paired Learning; Dependency Closure; Graph Repair; Structured Prediction</w:t>
      </w:r>
    </w:p>
    <w:p>
      <w:pPr>
        <w:pStyle w:val="0000e0"/>
        <w:pageBreakBefore w:val="1"/>
        <w:spacing w:before="360" w:after="360"/>
        <w:jc w:val="center"/>
      </w:pPr>
      <w:bookmarkEnd w:id="9"/>
      <w:r>
        <w:rPr>
          <w:rFonts w:hint="eastAsia" w:ascii="Noto Serif CJK SC" w:hAnsi="Noto Serif CJK SC" w:eastAsia="Noto Serif CJK SC" w:cs="Noto Serif CJK SC"/>
        </w:rPr>
        <w:t>目录</w:t>
      </w:r>
    </w:p>
    <w:p>
      <w:pPr>
        <w:spacing w:before="0" w:after="0" w:line="20" w:lineRule="exact"/>
      </w:pPr>
      <w:r>
        <w:fldChar w:fldCharType="begin"/>
      </w:r>
      <w:r>
        <w:instrText xml:space="preserve"> TOC \o "1-3" \h \z </w:instrText>
      </w:r>
      <w:r>
        <w:fldChar w:fldCharType="separate"/>
      </w:r>
    </w:p>
    <w:p>
      <w:pPr>
        <w:pStyle w:val="0000dd"/>
        <w:keepNext w:val="0"/>
        <w:tabs>
          <w:tab w:val="right" w:leader="dot" w:pos="9071"/>
        </w:tabs>
        <w:spacing w:after="20" w:line="264" w:lineRule="auto"/>
        <w:ind w:left="0" w:firstLine="0"/>
      </w:pPr>
      <w:r>
        <w:fldChar w:fldCharType="begin" w:fldLock="0" w:dirty="0"/>
      </w:r>
      <w:r>
        <w:instrText>HYPERLINK \l "v9_toc_000"</w:instrText>
      </w:r>
      <w:r>
        <w:fldChar w:fldCharType="separate" w:fldLock="0" w:dirty="0"/>
      </w:r>
      <w:r>
        <w:rPr>
          <w:rFonts w:hint="eastAsia" w:ascii="Times New Roman" w:hAnsi="Times New Roman" w:eastAsia="宋体"/>
          <w:sz w:val="21"/>
        </w:rPr>
        <w:t>摘要</w:t>
        <w:tab/>
        <w:t>I</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"v9_toc_001"</w:instrText>
      </w:r>
      <w:r>
        <w:fldChar w:fldCharType="separate" w:fldLock="0" w:dirty="0"/>
      </w:r>
      <w:r>
        <w:rPr>
          <w:rFonts w:ascii="Times New Roman" w:hAnsi="Times New Roman" w:eastAsia="宋体"/>
          <w:sz w:val="21"/>
        </w:rPr>
        <w:t>Abstract</w:t>
        <w:tab/>
        <w:t>II</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"v9_toc_002"</w:instrText>
      </w:r>
      <w:r>
        <w:fldChar w:fldCharType="separate" w:fldLock="0" w:dirty="0"/>
      </w:r>
      <w:r>
        <w:rPr>
          <w:rFonts w:hint="eastAsia" w:ascii="Times New Roman" w:hAnsi="Times New Roman" w:eastAsia="宋体"/>
          <w:sz w:val="21"/>
        </w:rPr>
        <w:t>第一章 绪论</w:t>
        <w:tab/>
        <w:t>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"v9_toc_003"</w:instrText>
      </w:r>
      <w:r>
        <w:fldChar w:fldCharType="separate" w:fldLock="0" w:dirty="0"/>
      </w:r>
      <w:r>
        <w:rPr>
          <w:rFonts w:hint="eastAsia" w:ascii="Times New Roman" w:hAnsi="Times New Roman" w:eastAsia="宋体"/>
          <w:sz w:val="21"/>
        </w:rPr>
        <w:t>1.1 研究背景与意义</w:t>
        <w:tab/>
        <w:t>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"v9_toc_004"</w:instrText>
      </w:r>
      <w:r>
        <w:fldChar w:fldCharType="separate" w:fldLock="0" w:dirty="0"/>
      </w:r>
      <w:r>
        <w:rPr>
          <w:rFonts w:hint="eastAsia" w:ascii="Times New Roman" w:hAnsi="Times New Roman" w:eastAsia="宋体"/>
          <w:sz w:val="21"/>
        </w:rPr>
        <w:t>1.2 国内外研究现状</w:t>
        <w:tab/>
        <w:t>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"v9_toc_005"</w:instrText>
      </w:r>
      <w:r>
        <w:fldChar w:fldCharType="separate" w:fldLock="0" w:dirty="0"/>
      </w:r>
      <w:r>
        <w:rPr>
          <w:rFonts w:hint="eastAsia" w:ascii="Times New Roman" w:hAnsi="Times New Roman" w:eastAsia="宋体"/>
          <w:sz w:val="21"/>
        </w:rPr>
        <w:t>1.2.1 端到端论辩挖掘与生成建模</w:t>
        <w:tab/>
        <w:t>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"v9_toc_006"</w:instrText>
      </w:r>
      <w:r>
        <w:fldChar w:fldCharType="separate" w:fldLock="0" w:dirty="0"/>
      </w:r>
      <w:r>
        <w:rPr>
          <w:rFonts w:hint="eastAsia" w:ascii="Times New Roman" w:hAnsi="Times New Roman" w:eastAsia="宋体"/>
          <w:sz w:val="21"/>
        </w:rPr>
        <w:t>1.2.2 关系保持数据增强</w:t>
        <w:tab/>
        <w:t>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"v9_toc_007"</w:instrText>
      </w:r>
      <w:r>
        <w:fldChar w:fldCharType="separate" w:fldLock="0" w:dirty="0"/>
      </w:r>
      <w:r>
        <w:rPr>
          <w:rFonts w:hint="eastAsia" w:ascii="Times New Roman" w:hAnsi="Times New Roman" w:eastAsia="宋体"/>
          <w:sz w:val="21"/>
        </w:rPr>
        <w:t>1.2.3 结构化预测与论辩图修正</w:t>
        <w:tab/>
        <w:t>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"v9_toc_008"</w:instrText>
      </w:r>
      <w:r>
        <w:fldChar w:fldCharType="separate" w:fldLock="0" w:dirty="0"/>
      </w:r>
      <w:r>
        <w:rPr>
          <w:rFonts w:hint="eastAsia" w:ascii="Times New Roman" w:hAnsi="Times New Roman" w:eastAsia="宋体"/>
          <w:sz w:val="21"/>
        </w:rPr>
        <w:t>1.3 研究问题与主要研究工作</w:t>
        <w:tab/>
        <w:t>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"v9_toc_009"</w:instrText>
      </w:r>
      <w:r>
        <w:fldChar w:fldCharType="separate" w:fldLock="0" w:dirty="0"/>
      </w:r>
      <w:r>
        <w:rPr>
          <w:rFonts w:hint="eastAsia" w:ascii="Times New Roman" w:hAnsi="Times New Roman" w:eastAsia="宋体"/>
          <w:sz w:val="21"/>
        </w:rPr>
        <w:t>1.4 论文组织结构</w:t>
        <w:tab/>
        <w:t>9</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"v9_toc_010"</w:instrText>
      </w:r>
      <w:r>
        <w:fldChar w:fldCharType="separate" w:fldLock="0" w:dirty="0"/>
      </w:r>
      <w:r>
        <w:rPr>
          <w:rFonts w:hint="eastAsia" w:ascii="Times New Roman" w:hAnsi="Times New Roman" w:eastAsia="宋体"/>
          <w:sz w:val="21"/>
        </w:rPr>
        <w:t>第二章 相关理论与技术</w:t>
        <w:tab/>
        <w:t>10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"v9_toc_011"</w:instrText>
      </w:r>
      <w:r>
        <w:fldChar w:fldCharType="separate" w:fldLock="0" w:dirty="0"/>
      </w:r>
      <w:r>
        <w:rPr>
          <w:rFonts w:hint="eastAsia" w:ascii="Times New Roman" w:hAnsi="Times New Roman" w:eastAsia="宋体"/>
          <w:sz w:val="21"/>
        </w:rPr>
        <w:t>2.1 论辩挖掘任务与结构表示</w:t>
        <w:tab/>
        <w:t>10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"v9_toc_012"</w:instrText>
      </w:r>
      <w:r>
        <w:fldChar w:fldCharType="separate" w:fldLock="0" w:dirty="0"/>
      </w:r>
      <w:r>
        <w:rPr>
          <w:rFonts w:hint="eastAsia" w:ascii="Times New Roman" w:hAnsi="Times New Roman" w:eastAsia="宋体"/>
          <w:sz w:val="21"/>
        </w:rPr>
        <w:t>2.1.1 论辩组件与关系</w:t>
        <w:tab/>
        <w:t>10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"v9_toc_013"</w:instrText>
      </w:r>
      <w:r>
        <w:fldChar w:fldCharType="separate" w:fldLock="0" w:dirty="0"/>
      </w:r>
      <w:r>
        <w:rPr>
          <w:rFonts w:hint="eastAsia" w:ascii="Times New Roman" w:hAnsi="Times New Roman" w:eastAsia="宋体"/>
          <w:sz w:val="21"/>
        </w:rPr>
        <w:t>2.1.2 字符坐标与对象身份</w:t>
        <w:tab/>
        <w:t>11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"v9_toc_014"</w:instrText>
      </w:r>
      <w:r>
        <w:fldChar w:fldCharType="separate" w:fldLock="0" w:dirty="0"/>
      </w:r>
      <w:r>
        <w:rPr>
          <w:rFonts w:hint="eastAsia" w:ascii="Times New Roman" w:hAnsi="Times New Roman" w:eastAsia="宋体"/>
          <w:sz w:val="21"/>
        </w:rPr>
        <w:t>2.2 预训练语言模型与学习方法</w:t>
        <w:tab/>
        <w:t>13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"v9_toc_015"</w:instrText>
      </w:r>
      <w:r>
        <w:fldChar w:fldCharType="separate" w:fldLock="0" w:dirty="0"/>
      </w:r>
      <w:r>
        <w:rPr>
          <w:rFonts w:hint="eastAsia" w:ascii="Times New Roman" w:hAnsi="Times New Roman" w:eastAsia="宋体"/>
          <w:sz w:val="21"/>
        </w:rPr>
        <w:t>2.2.1 注意力机制与自回归生成</w:t>
        <w:tab/>
        <w:t>13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"v9_toc_016"</w:instrText>
      </w:r>
      <w:r>
        <w:fldChar w:fldCharType="separate" w:fldLock="0" w:dirty="0"/>
      </w:r>
      <w:r>
        <w:rPr>
          <w:rFonts w:hint="eastAsia" w:ascii="Times New Roman" w:hAnsi="Times New Roman" w:eastAsia="宋体"/>
          <w:sz w:val="21"/>
        </w:rPr>
        <w:t>2.2.2 参数高效适配与连续提示</w:t>
        <w:tab/>
        <w:t>14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"v9_toc_017"</w:instrText>
      </w:r>
      <w:r>
        <w:fldChar w:fldCharType="separate" w:fldLock="0" w:dirty="0"/>
      </w:r>
      <w:r>
        <w:rPr>
          <w:rFonts w:hint="eastAsia" w:ascii="Times New Roman" w:hAnsi="Times New Roman" w:eastAsia="宋体"/>
          <w:sz w:val="21"/>
        </w:rPr>
        <w:t>2.2.3 数据增强与因素一致性学习</w:t>
        <w:tab/>
        <w:t>14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"v9_toc_018"</w:instrText>
      </w:r>
      <w:r>
        <w:fldChar w:fldCharType="separate" w:fldLock="0" w:dirty="0"/>
      </w:r>
      <w:r>
        <w:rPr>
          <w:rFonts w:hint="eastAsia" w:ascii="Times New Roman" w:hAnsi="Times New Roman" w:eastAsia="宋体"/>
          <w:sz w:val="21"/>
        </w:rPr>
        <w:t>2.3 候选评分与结构化决策</w:t>
        <w:tab/>
        <w:t>15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"v9_toc_019"</w:instrText>
      </w:r>
      <w:r>
        <w:fldChar w:fldCharType="separate" w:fldLock="0" w:dirty="0"/>
      </w:r>
      <w:r>
        <w:rPr>
          <w:rFonts w:hint="eastAsia" w:ascii="Times New Roman" w:hAnsi="Times New Roman" w:eastAsia="宋体"/>
          <w:sz w:val="21"/>
        </w:rPr>
        <w:t>2.4 评价指标与计数原则</w:t>
        <w:tab/>
        <w:t>16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"v9_toc_020"</w:instrText>
      </w:r>
      <w:r>
        <w:fldChar w:fldCharType="separate" w:fldLock="0" w:dirty="0"/>
      </w:r>
      <w:r>
        <w:rPr>
          <w:rFonts w:hint="eastAsia" w:ascii="Times New Roman" w:hAnsi="Times New Roman" w:eastAsia="宋体"/>
          <w:sz w:val="21"/>
        </w:rPr>
        <w:t>2.5 公共实验条件与统计分析</w:t>
        <w:tab/>
        <w:t>17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"v9_toc_021"</w:instrText>
      </w:r>
      <w:r>
        <w:fldChar w:fldCharType="separate" w:fldLock="0" w:dirty="0"/>
      </w:r>
      <w:r>
        <w:rPr>
          <w:rFonts w:hint="eastAsia" w:ascii="Times New Roman" w:hAnsi="Times New Roman" w:eastAsia="宋体"/>
          <w:sz w:val="21"/>
        </w:rPr>
        <w:t>2.6 训练与推理的阶段接口</w:t>
        <w:tab/>
        <w:t>19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"v9_toc_022"</w:instrText>
      </w:r>
      <w:r>
        <w:fldChar w:fldCharType="separate" w:fldLock="0" w:dirty="0"/>
      </w:r>
      <w:r>
        <w:rPr>
          <w:rFonts w:hint="eastAsia" w:ascii="Times New Roman" w:hAnsi="Times New Roman" w:eastAsia="宋体"/>
          <w:sz w:val="21"/>
        </w:rPr>
        <w:t>2.7 本章小结</w:t>
        <w:tab/>
        <w:t>20</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"v9_toc_023"</w:instrText>
      </w:r>
      <w:r>
        <w:fldChar w:fldCharType="separate" w:fldLock="0" w:dirty="0"/>
      </w:r>
      <w:r>
        <w:rPr>
          <w:rFonts w:hint="eastAsia" w:ascii="Times New Roman" w:hAnsi="Times New Roman" w:eastAsia="宋体"/>
          <w:sz w:val="21"/>
        </w:rPr>
        <w:t>第三章 关系影响域约束的增强与成对学习</w:t>
        <w:tab/>
        <w:t>21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"v9_toc_024"</w:instrText>
      </w:r>
      <w:r>
        <w:fldChar w:fldCharType="separate" w:fldLock="0" w:dirty="0"/>
      </w:r>
      <w:r>
        <w:rPr>
          <w:rFonts w:hint="eastAsia" w:ascii="Times New Roman" w:hAnsi="Times New Roman" w:eastAsia="宋体"/>
          <w:sz w:val="21"/>
        </w:rPr>
        <w:t>3.1 引言</w:t>
        <w:tab/>
        <w:t>21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"v9_toc_025"</w:instrText>
      </w:r>
      <w:r>
        <w:fldChar w:fldCharType="separate" w:fldLock="0" w:dirty="0"/>
      </w:r>
      <w:r>
        <w:rPr>
          <w:rFonts w:hint="eastAsia" w:ascii="Times New Roman" w:hAnsi="Times New Roman" w:eastAsia="宋体"/>
          <w:sz w:val="21"/>
        </w:rPr>
        <w:t>3.2 总体框架与基础模型</w:t>
        <w:tab/>
        <w:t>21</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"v9_toc_026"</w:instrText>
      </w:r>
      <w:r>
        <w:fldChar w:fldCharType="separate" w:fldLock="0" w:dirty="0"/>
      </w:r>
      <w:r>
        <w:rPr>
          <w:rFonts w:hint="eastAsia" w:ascii="Times New Roman" w:hAnsi="Times New Roman" w:eastAsia="宋体"/>
          <w:sz w:val="21"/>
        </w:rPr>
        <w:t>3.2.1 类型条件低秩适配</w:t>
        <w:tab/>
        <w:t>22</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"v9_toc_027"</w:instrText>
      </w:r>
      <w:r>
        <w:fldChar w:fldCharType="separate" w:fldLock="0" w:dirty="0"/>
      </w:r>
      <w:r>
        <w:rPr>
          <w:rFonts w:hint="eastAsia" w:ascii="Times New Roman" w:hAnsi="Times New Roman" w:eastAsia="宋体"/>
          <w:sz w:val="21"/>
        </w:rPr>
        <w:t>3.2.2 线索提示与原有监督</w:t>
        <w:tab/>
        <w:t>22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"v9_toc_028"</w:instrText>
      </w:r>
      <w:r>
        <w:fldChar w:fldCharType="separate" w:fldLock="0" w:dirty="0"/>
      </w:r>
      <w:r>
        <w:rPr>
          <w:rFonts w:hint="eastAsia" w:ascii="Times New Roman" w:hAnsi="Times New Roman" w:eastAsia="宋体"/>
          <w:sz w:val="21"/>
        </w:rPr>
        <w:t>3.3 关系影响域与可靠增强视图</w:t>
        <w:tab/>
        <w:t>23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"v9_toc_029"</w:instrText>
      </w:r>
      <w:r>
        <w:fldChar w:fldCharType="separate" w:fldLock="0" w:dirty="0"/>
      </w:r>
      <w:r>
        <w:rPr>
          <w:rFonts w:hint="eastAsia" w:ascii="Times New Roman" w:hAnsi="Times New Roman" w:eastAsia="宋体"/>
          <w:sz w:val="21"/>
        </w:rPr>
        <w:t>3.3.1 改写范围与关系因素</w:t>
        <w:tab/>
        <w:t>23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"v9_toc_030"</w:instrText>
      </w:r>
      <w:r>
        <w:fldChar w:fldCharType="separate" w:fldLock="0" w:dirty="0"/>
      </w:r>
      <w:r>
        <w:rPr>
          <w:rFonts w:hint="eastAsia" w:ascii="Times New Roman" w:hAnsi="Times New Roman" w:eastAsia="宋体"/>
          <w:sz w:val="21"/>
        </w:rPr>
        <w:t>3.3.2 条件生成与字符坐标迁移</w:t>
        <w:tab/>
        <w:t>26</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"v9_toc_031"</w:instrText>
      </w:r>
      <w:r>
        <w:fldChar w:fldCharType="separate" w:fldLock="0" w:dirty="0"/>
      </w:r>
      <w:r>
        <w:rPr>
          <w:rFonts w:hint="eastAsia" w:ascii="Times New Roman" w:hAnsi="Times New Roman" w:eastAsia="宋体"/>
          <w:sz w:val="21"/>
        </w:rPr>
        <w:t>3.3.3 审核掩码与语义未知因素</w:t>
        <w:tab/>
        <w:t>27</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"v9_toc_032"</w:instrText>
      </w:r>
      <w:r>
        <w:fldChar w:fldCharType="separate" w:fldLock="0" w:dirty="0"/>
      </w:r>
      <w:r>
        <w:rPr>
          <w:rFonts w:hint="eastAsia" w:ascii="Times New Roman" w:hAnsi="Times New Roman" w:eastAsia="宋体"/>
          <w:sz w:val="21"/>
        </w:rPr>
        <w:t>3.3.4 真实语料上的坐标输运与掩码回放</w:t>
        <w:tab/>
        <w:t>29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"v9_toc_033"</w:instrText>
      </w:r>
      <w:r>
        <w:fldChar w:fldCharType="separate" w:fldLock="0" w:dirty="0"/>
      </w:r>
      <w:r>
        <w:rPr>
          <w:rFonts w:hint="eastAsia" w:ascii="Times New Roman" w:hAnsi="Times New Roman" w:eastAsia="宋体"/>
          <w:sz w:val="21"/>
        </w:rPr>
        <w:t>3.4 成对组件与关系学习</w:t>
        <w:tab/>
        <w:t>30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"v9_toc_034"</w:instrText>
      </w:r>
      <w:r>
        <w:fldChar w:fldCharType="separate" w:fldLock="0" w:dirty="0"/>
      </w:r>
      <w:r>
        <w:rPr>
          <w:rFonts w:hint="eastAsia" w:ascii="Times New Roman" w:hAnsi="Times New Roman" w:eastAsia="宋体"/>
          <w:sz w:val="21"/>
        </w:rPr>
        <w:t>3.4.1 辅助预测与可靠因素对齐</w:t>
        <w:tab/>
        <w:t>31</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"v9_toc_035"</w:instrText>
      </w:r>
      <w:r>
        <w:fldChar w:fldCharType="separate" w:fldLock="0" w:dirty="0"/>
      </w:r>
      <w:r>
        <w:rPr>
          <w:rFonts w:hint="eastAsia" w:ascii="Times New Roman" w:hAnsi="Times New Roman" w:eastAsia="宋体"/>
          <w:sz w:val="21"/>
        </w:rPr>
        <w:t>3.4.2 源文档归一化与参数更新</w:t>
        <w:tab/>
        <w:t>33</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"v9_toc_036"</w:instrText>
      </w:r>
      <w:r>
        <w:fldChar w:fldCharType="separate" w:fldLock="0" w:dirty="0"/>
      </w:r>
      <w:r>
        <w:rPr>
          <w:rFonts w:hint="eastAsia" w:ascii="Times New Roman" w:hAnsi="Times New Roman" w:eastAsia="宋体"/>
          <w:sz w:val="21"/>
        </w:rPr>
        <w:t>3.5 算法及性质</w:t>
        <w:tab/>
        <w:t>34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"v9_toc_037"</w:instrText>
      </w:r>
      <w:r>
        <w:fldChar w:fldCharType="separate" w:fldLock="0" w:dirty="0"/>
      </w:r>
      <w:r>
        <w:rPr>
          <w:rFonts w:hint="eastAsia" w:ascii="Times New Roman" w:hAnsi="Times New Roman" w:eastAsia="宋体"/>
          <w:sz w:val="21"/>
        </w:rPr>
        <w:t>3.6 实验结果与分析</w:t>
        <w:tab/>
        <w:t>36</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"v9_toc_038"</w:instrText>
      </w:r>
      <w:r>
        <w:fldChar w:fldCharType="separate" w:fldLock="0" w:dirty="0"/>
      </w:r>
      <w:r>
        <w:rPr>
          <w:rFonts w:hint="eastAsia" w:ascii="Times New Roman" w:hAnsi="Times New Roman" w:eastAsia="宋体"/>
          <w:sz w:val="21"/>
        </w:rPr>
        <w:t>3.6.1 实验设置与受控比较</w:t>
        <w:tab/>
        <w:t>36</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"v9_toc_039"</w:instrText>
      </w:r>
      <w:r>
        <w:fldChar w:fldCharType="separate" w:fldLock="0" w:dirty="0"/>
      </w:r>
      <w:r>
        <w:rPr>
          <w:rFonts w:hint="eastAsia" w:ascii="Times New Roman" w:hAnsi="Times New Roman" w:eastAsia="宋体"/>
          <w:sz w:val="21"/>
        </w:rPr>
        <w:t>3.6.2 主结果与机制消融</w:t>
        <w:tab/>
        <w:t>37</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"v9_toc_040"</w:instrText>
      </w:r>
      <w:r>
        <w:fldChar w:fldCharType="separate" w:fldLock="0" w:dirty="0"/>
      </w:r>
      <w:r>
        <w:rPr>
          <w:rFonts w:hint="eastAsia" w:ascii="Times New Roman" w:hAnsi="Times New Roman" w:eastAsia="宋体"/>
          <w:sz w:val="21"/>
        </w:rPr>
        <w:t>3.6.3 分层审核与语义漂移</w:t>
        <w:tab/>
        <w:t>39</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"v9_toc_041"</w:instrText>
      </w:r>
      <w:r>
        <w:fldChar w:fldCharType="separate" w:fldLock="0" w:dirty="0"/>
      </w:r>
      <w:r>
        <w:rPr>
          <w:rFonts w:hint="eastAsia" w:ascii="Times New Roman" w:hAnsi="Times New Roman" w:eastAsia="宋体"/>
          <w:sz w:val="21"/>
        </w:rPr>
        <w:t>3.6.4 训练成本与方法局限</w:t>
        <w:tab/>
        <w:t>40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"v9_toc_042"</w:instrText>
      </w:r>
      <w:r>
        <w:fldChar w:fldCharType="separate" w:fldLock="0" w:dirty="0"/>
      </w:r>
      <w:r>
        <w:rPr>
          <w:rFonts w:hint="eastAsia" w:ascii="Times New Roman" w:hAnsi="Times New Roman" w:eastAsia="宋体"/>
          <w:sz w:val="21"/>
        </w:rPr>
        <w:t>3.7 本章小结</w:t>
        <w:tab/>
        <w:t>41</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"v9_toc_043"</w:instrText>
      </w:r>
      <w:r>
        <w:fldChar w:fldCharType="separate" w:fldLock="0" w:dirty="0"/>
      </w:r>
      <w:r>
        <w:rPr>
          <w:rFonts w:hint="eastAsia" w:ascii="Times New Roman" w:hAnsi="Times New Roman" w:eastAsia="宋体"/>
          <w:sz w:val="21"/>
        </w:rPr>
        <w:t>第四章 多候选驱动的依赖闭合论辩图修正</w:t>
        <w:tab/>
        <w:t>42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"v9_toc_044"</w:instrText>
      </w:r>
      <w:r>
        <w:fldChar w:fldCharType="separate" w:fldLock="0" w:dirty="0"/>
      </w:r>
      <w:r>
        <w:rPr>
          <w:rFonts w:hint="eastAsia" w:ascii="Times New Roman" w:hAnsi="Times New Roman" w:eastAsia="宋体"/>
          <w:sz w:val="21"/>
        </w:rPr>
        <w:t>4.1 引言</w:t>
        <w:tab/>
        <w:t>42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"v9_toc_045"</w:instrText>
      </w:r>
      <w:r>
        <w:fldChar w:fldCharType="separate" w:fldLock="0" w:dirty="0"/>
      </w:r>
      <w:r>
        <w:rPr>
          <w:rFonts w:hint="eastAsia" w:ascii="Times New Roman" w:hAnsi="Times New Roman" w:eastAsia="宋体"/>
          <w:sz w:val="21"/>
        </w:rPr>
        <w:t>4.2 候选生成与初始图</w:t>
        <w:tab/>
        <w:t>43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"v9_toc_046"</w:instrText>
      </w:r>
      <w:r>
        <w:fldChar w:fldCharType="separate" w:fldLock="0" w:dirty="0"/>
      </w:r>
      <w:r>
        <w:rPr>
          <w:rFonts w:hint="eastAsia" w:ascii="Times New Roman" w:hAnsi="Times New Roman" w:eastAsia="宋体"/>
          <w:sz w:val="21"/>
        </w:rPr>
        <w:t>4.2.1 完整候选生成与初始图选择</w:t>
        <w:tab/>
        <w:t>43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"v9_toc_047"</w:instrText>
      </w:r>
      <w:r>
        <w:fldChar w:fldCharType="separate" w:fldLock="0" w:dirty="0"/>
      </w:r>
      <w:r>
        <w:rPr>
          <w:rFonts w:hint="eastAsia" w:ascii="Times New Roman" w:hAnsi="Times New Roman" w:eastAsia="宋体"/>
          <w:sz w:val="21"/>
        </w:rPr>
        <w:t>4.2.2 固定对象候选与资源边界</w:t>
        <w:tab/>
        <w:t>45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"v9_toc_048"</w:instrText>
      </w:r>
      <w:r>
        <w:fldChar w:fldCharType="separate" w:fldLock="0" w:dirty="0"/>
      </w:r>
      <w:r>
        <w:rPr>
          <w:rFonts w:hint="eastAsia" w:ascii="Times New Roman" w:hAnsi="Times New Roman" w:eastAsia="宋体"/>
          <w:sz w:val="21"/>
        </w:rPr>
        <w:t>4.3 对象评分与接受准则</w:t>
        <w:tab/>
        <w:t>47</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"v9_toc_049"</w:instrText>
      </w:r>
      <w:r>
        <w:fldChar w:fldCharType="separate" w:fldLock="0" w:dirty="0"/>
      </w:r>
      <w:r>
        <w:rPr>
          <w:rFonts w:hint="eastAsia" w:ascii="Times New Roman" w:hAnsi="Times New Roman" w:eastAsia="宋体"/>
          <w:sz w:val="21"/>
        </w:rPr>
        <w:t>4.3.1 固定评分器与开发风险选择</w:t>
        <w:tab/>
        <w:t>47</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"v9_toc_050"</w:instrText>
      </w:r>
      <w:r>
        <w:fldChar w:fldCharType="separate" w:fldLock="0" w:dirty="0"/>
      </w:r>
      <w:r>
        <w:rPr>
          <w:rFonts w:hint="eastAsia" w:ascii="Times New Roman" w:hAnsi="Times New Roman" w:eastAsia="宋体"/>
          <w:sz w:val="21"/>
        </w:rPr>
        <w:t>4.3.2 计数效用与完整事务接受</w:t>
        <w:tab/>
        <w:t>48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"v9_toc_051"</w:instrText>
      </w:r>
      <w:r>
        <w:fldChar w:fldCharType="separate" w:fldLock="0" w:dirty="0"/>
      </w:r>
      <w:r>
        <w:rPr>
          <w:rFonts w:hint="eastAsia" w:ascii="Times New Roman" w:hAnsi="Times New Roman" w:eastAsia="宋体"/>
          <w:sz w:val="21"/>
        </w:rPr>
        <w:t>4.4 依赖闭合与事务构造</w:t>
        <w:tab/>
        <w:t>49</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"v9_toc_052"</w:instrText>
      </w:r>
      <w:r>
        <w:fldChar w:fldCharType="separate" w:fldLock="0" w:dirty="0"/>
      </w:r>
      <w:r>
        <w:rPr>
          <w:rFonts w:hint="eastAsia" w:ascii="Times New Roman" w:hAnsi="Times New Roman" w:eastAsia="宋体"/>
          <w:sz w:val="21"/>
        </w:rPr>
        <w:t>4.4.1 组件冲突闭合</w:t>
        <w:tab/>
        <w:t>50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"v9_toc_053"</w:instrText>
      </w:r>
      <w:r>
        <w:fldChar w:fldCharType="separate" w:fldLock="0" w:dirty="0"/>
      </w:r>
      <w:r>
        <w:rPr>
          <w:rFonts w:hint="eastAsia" w:ascii="Times New Roman" w:hAnsi="Times New Roman" w:eastAsia="宋体"/>
          <w:sz w:val="21"/>
        </w:rPr>
        <w:t>4.4.2 完整关系重建</w:t>
        <w:tab/>
        <w:t>50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"v9_toc_054"</w:instrText>
      </w:r>
      <w:r>
        <w:fldChar w:fldCharType="separate" w:fldLock="0" w:dirty="0"/>
      </w:r>
      <w:r>
        <w:rPr>
          <w:rFonts w:hint="eastAsia" w:ascii="Times New Roman" w:hAnsi="Times New Roman" w:eastAsia="宋体"/>
          <w:sz w:val="21"/>
        </w:rPr>
        <w:t>4.4.3 一次完整事务与两种拒绝情形</w:t>
        <w:tab/>
        <w:t>51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"v9_toc_055"</w:instrText>
      </w:r>
      <w:r>
        <w:fldChar w:fldCharType="separate" w:fldLock="0" w:dirty="0"/>
      </w:r>
      <w:r>
        <w:rPr>
          <w:rFonts w:hint="eastAsia" w:ascii="Times New Roman" w:hAnsi="Times New Roman" w:eastAsia="宋体"/>
          <w:sz w:val="21"/>
        </w:rPr>
        <w:t>4.5 求解算法及性质</w:t>
        <w:tab/>
        <w:t>53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"v9_toc_056"</w:instrText>
      </w:r>
      <w:r>
        <w:fldChar w:fldCharType="separate" w:fldLock="0" w:dirty="0"/>
      </w:r>
      <w:r>
        <w:rPr>
          <w:rFonts w:hint="eastAsia" w:ascii="Times New Roman" w:hAnsi="Times New Roman" w:eastAsia="宋体"/>
          <w:sz w:val="21"/>
        </w:rPr>
        <w:t>4.5.1 局部求解与有界执行</w:t>
        <w:tab/>
        <w:t>53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"v9_toc_057"</w:instrText>
      </w:r>
      <w:r>
        <w:fldChar w:fldCharType="separate" w:fldLock="0" w:dirty="0"/>
      </w:r>
      <w:r>
        <w:rPr>
          <w:rFonts w:hint="eastAsia" w:ascii="Times New Roman" w:hAnsi="Times New Roman" w:eastAsia="宋体"/>
          <w:sz w:val="21"/>
        </w:rPr>
        <w:t>4.5.2 全局对象选择</w:t>
        <w:tab/>
        <w:t>58</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"v9_toc_058"</w:instrText>
      </w:r>
      <w:r>
        <w:fldChar w:fldCharType="separate" w:fldLock="0" w:dirty="0"/>
      </w:r>
      <w:r>
        <w:rPr>
          <w:rFonts w:hint="eastAsia" w:ascii="Times New Roman" w:hAnsi="Times New Roman" w:eastAsia="宋体"/>
          <w:sz w:val="21"/>
        </w:rPr>
        <w:t>4.5.3 方法性质与适用条件</w:t>
        <w:tab/>
        <w:t>60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"v9_toc_059"</w:instrText>
      </w:r>
      <w:r>
        <w:fldChar w:fldCharType="separate" w:fldLock="0" w:dirty="0"/>
      </w:r>
      <w:r>
        <w:rPr>
          <w:rFonts w:hint="eastAsia" w:ascii="Times New Roman" w:hAnsi="Times New Roman" w:eastAsia="宋体"/>
          <w:sz w:val="21"/>
        </w:rPr>
        <w:t>4.5.4 规模路由与返回语义</w:t>
        <w:tab/>
        <w:t>61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"v9_toc_060"</w:instrText>
      </w:r>
      <w:r>
        <w:fldChar w:fldCharType="separate" w:fldLock="0" w:dirty="0"/>
      </w:r>
      <w:r>
        <w:rPr>
          <w:rFonts w:hint="eastAsia" w:ascii="Times New Roman" w:hAnsi="Times New Roman" w:eastAsia="宋体"/>
          <w:sz w:val="21"/>
        </w:rPr>
        <w:t>4.6 实验与分析</w:t>
        <w:tab/>
        <w:t>62</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"v9_toc_061"</w:instrText>
      </w:r>
      <w:r>
        <w:fldChar w:fldCharType="separate" w:fldLock="0" w:dirty="0"/>
      </w:r>
      <w:r>
        <w:rPr>
          <w:rFonts w:hint="eastAsia" w:ascii="Times New Roman" w:hAnsi="Times New Roman" w:eastAsia="宋体"/>
          <w:sz w:val="21"/>
        </w:rPr>
        <w:t>4.6.1 主结果与受控比较</w:t>
        <w:tab/>
        <w:t>62</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"v9_toc_062"</w:instrText>
      </w:r>
      <w:r>
        <w:fldChar w:fldCharType="separate" w:fldLock="0" w:dirty="0"/>
      </w:r>
      <w:r>
        <w:rPr>
          <w:rFonts w:hint="eastAsia" w:ascii="Times New Roman" w:hAnsi="Times New Roman" w:eastAsia="宋体"/>
          <w:sz w:val="21"/>
        </w:rPr>
        <w:t>4.6.2 候选覆盖与修正空间</w:t>
        <w:tab/>
        <w:t>64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"v9_toc_063"</w:instrText>
      </w:r>
      <w:r>
        <w:fldChar w:fldCharType="separate" w:fldLock="0" w:dirty="0"/>
      </w:r>
      <w:r>
        <w:rPr>
          <w:rFonts w:hint="eastAsia" w:ascii="Times New Roman" w:hAnsi="Times New Roman" w:eastAsia="宋体"/>
          <w:sz w:val="21"/>
        </w:rPr>
        <w:t>4.6.3 评分质量与修正代价</w:t>
        <w:tab/>
        <w:t>65</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"v9_toc_064"</w:instrText>
      </w:r>
      <w:r>
        <w:fldChar w:fldCharType="separate" w:fldLock="0" w:dirty="0"/>
      </w:r>
      <w:r>
        <w:rPr>
          <w:rFonts w:hint="eastAsia" w:ascii="Times New Roman" w:hAnsi="Times New Roman" w:eastAsia="宋体"/>
          <w:sz w:val="21"/>
        </w:rPr>
        <w:t>4.6.4 实际规则诊断与原生关系案例</w:t>
        <w:tab/>
        <w:t>68</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"v9_toc_065"</w:instrText>
      </w:r>
      <w:r>
        <w:fldChar w:fldCharType="separate" w:fldLock="0" w:dirty="0"/>
      </w:r>
      <w:r>
        <w:rPr>
          <w:rFonts w:hint="eastAsia" w:ascii="Times New Roman" w:hAnsi="Times New Roman" w:eastAsia="宋体"/>
          <w:sz w:val="21"/>
        </w:rPr>
        <w:t>4.6.5 弱评分条件与回退分析</w:t>
        <w:tab/>
        <w:t>70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"v9_toc_066"</w:instrText>
      </w:r>
      <w:r>
        <w:fldChar w:fldCharType="separate" w:fldLock="0" w:dirty="0"/>
      </w:r>
      <w:r>
        <w:rPr>
          <w:rFonts w:hint="eastAsia" w:ascii="Times New Roman" w:hAnsi="Times New Roman" w:eastAsia="宋体"/>
          <w:sz w:val="21"/>
        </w:rPr>
        <w:t>4.7 本章小结</w:t>
        <w:tab/>
        <w:t>71</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"v9_toc_067"</w:instrText>
      </w:r>
      <w:r>
        <w:fldChar w:fldCharType="separate" w:fldLock="0" w:dirty="0"/>
      </w:r>
      <w:r>
        <w:rPr>
          <w:rFonts w:hint="eastAsia" w:ascii="Times New Roman" w:hAnsi="Times New Roman" w:eastAsia="宋体"/>
          <w:sz w:val="21"/>
        </w:rPr>
        <w:t>第五章 两阶段框架的综合分析</w:t>
        <w:tab/>
        <w:t>72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"v9_toc_068"</w:instrText>
      </w:r>
      <w:r>
        <w:fldChar w:fldCharType="separate" w:fldLock="0" w:dirty="0"/>
      </w:r>
      <w:r>
        <w:rPr>
          <w:rFonts w:hint="eastAsia" w:ascii="Times New Roman" w:hAnsi="Times New Roman" w:eastAsia="宋体"/>
          <w:sz w:val="21"/>
        </w:rPr>
        <w:t>5.1 综合分析设置与比较范围</w:t>
        <w:tab/>
        <w:t>72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"v9_toc_069"</w:instrText>
      </w:r>
      <w:r>
        <w:fldChar w:fldCharType="separate" w:fldLock="0" w:dirty="0"/>
      </w:r>
      <w:r>
        <w:rPr>
          <w:rFonts w:hint="eastAsia" w:ascii="Times New Roman" w:hAnsi="Times New Roman" w:eastAsia="宋体"/>
          <w:sz w:val="21"/>
        </w:rPr>
        <w:t>5.2 两阶段组合结果与交互分析</w:t>
        <w:tab/>
        <w:t>73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"v9_toc_070"</w:instrText>
      </w:r>
      <w:r>
        <w:fldChar w:fldCharType="separate" w:fldLock="0" w:dirty="0"/>
      </w:r>
      <w:r>
        <w:rPr>
          <w:rFonts w:hint="eastAsia" w:ascii="Times New Roman" w:hAnsi="Times New Roman" w:eastAsia="宋体"/>
          <w:sz w:val="21"/>
        </w:rPr>
        <w:t>5.2.1 两阶段组合的总体表现</w:t>
        <w:tab/>
        <w:t>73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"v9_toc_071"</w:instrText>
      </w:r>
      <w:r>
        <w:fldChar w:fldCharType="separate" w:fldLock="0" w:dirty="0"/>
      </w:r>
      <w:r>
        <w:rPr>
          <w:rFonts w:hint="eastAsia" w:ascii="Times New Roman" w:hAnsi="Times New Roman" w:eastAsia="宋体"/>
          <w:sz w:val="21"/>
        </w:rPr>
        <w:t>5.2.2 阶段条件增量与交互</w:t>
        <w:tab/>
        <w:t>73</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"v9_toc_072"</w:instrText>
      </w:r>
      <w:r>
        <w:fldChar w:fldCharType="separate" w:fldLock="0" w:dirty="0"/>
      </w:r>
      <w:r>
        <w:rPr>
          <w:rFonts w:hint="eastAsia" w:ascii="Times New Roman" w:hAnsi="Times New Roman" w:eastAsia="宋体"/>
          <w:sz w:val="21"/>
        </w:rPr>
        <w:t>5.3 关系恢复来源与漏检成因</w:t>
        <w:tab/>
        <w:t>74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"v9_toc_073"</w:instrText>
      </w:r>
      <w:r>
        <w:fldChar w:fldCharType="separate" w:fldLock="0" w:dirty="0"/>
      </w:r>
      <w:r>
        <w:rPr>
          <w:rFonts w:hint="eastAsia" w:ascii="Times New Roman" w:hAnsi="Times New Roman" w:eastAsia="宋体"/>
          <w:sz w:val="21"/>
        </w:rPr>
        <w:t>5.3.1 两阶段恢复关系的重叠与差异</w:t>
        <w:tab/>
        <w:t>74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"v9_toc_074"</w:instrText>
      </w:r>
      <w:r>
        <w:fldChar w:fldCharType="separate" w:fldLock="0" w:dirty="0"/>
      </w:r>
      <w:r>
        <w:rPr>
          <w:rFonts w:hint="eastAsia" w:ascii="Times New Roman" w:hAnsi="Times New Roman" w:eastAsia="宋体"/>
          <w:sz w:val="21"/>
        </w:rPr>
        <w:t>5.3.2 未命中关系的端点与选择分析</w:t>
        <w:tab/>
        <w:t>75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"v9_toc_075"</w:instrText>
      </w:r>
      <w:r>
        <w:fldChar w:fldCharType="separate" w:fldLock="0" w:dirty="0"/>
      </w:r>
      <w:r>
        <w:rPr>
          <w:rFonts w:hint="eastAsia" w:ascii="Times New Roman" w:hAnsi="Times New Roman" w:eastAsia="宋体"/>
          <w:sz w:val="21"/>
        </w:rPr>
        <w:t>5.4 多源关系的分组结果与局限</w:t>
        <w:tab/>
        <w:t>76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"v9_toc_076"</w:instrText>
      </w:r>
      <w:r>
        <w:fldChar w:fldCharType="separate" w:fldLock="0" w:dirty="0"/>
      </w:r>
      <w:r>
        <w:rPr>
          <w:rFonts w:hint="eastAsia" w:ascii="Times New Roman" w:hAnsi="Times New Roman" w:eastAsia="宋体"/>
          <w:sz w:val="21"/>
        </w:rPr>
        <w:t>5.5 共享增强条件下的跨骨干验证</w:t>
        <w:tab/>
        <w:t>77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"v9_toc_077"</w:instrText>
      </w:r>
      <w:r>
        <w:fldChar w:fldCharType="separate" w:fldLock="0" w:dirty="0"/>
      </w:r>
      <w:r>
        <w:rPr>
          <w:rFonts w:hint="eastAsia" w:ascii="Times New Roman" w:hAnsi="Times New Roman" w:eastAsia="宋体"/>
          <w:sz w:val="21"/>
        </w:rPr>
        <w:t>5.6 本章小结</w:t>
        <w:tab/>
        <w:t>79</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"v9_toc_078"</w:instrText>
      </w:r>
      <w:r>
        <w:fldChar w:fldCharType="separate" w:fldLock="0" w:dirty="0"/>
      </w:r>
      <w:r>
        <w:rPr>
          <w:rFonts w:hint="eastAsia" w:ascii="Times New Roman" w:hAnsi="Times New Roman" w:eastAsia="宋体"/>
          <w:sz w:val="21"/>
        </w:rPr>
        <w:t>第六章 总结与展望</w:t>
        <w:tab/>
        <w:t>80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"v9_toc_079"</w:instrText>
      </w:r>
      <w:r>
        <w:fldChar w:fldCharType="separate" w:fldLock="0" w:dirty="0"/>
      </w:r>
      <w:r>
        <w:rPr>
          <w:rFonts w:hint="eastAsia" w:ascii="Times New Roman" w:hAnsi="Times New Roman" w:eastAsia="宋体"/>
          <w:sz w:val="21"/>
        </w:rPr>
        <w:t>6.1 研究总结</w:t>
        <w:tab/>
        <w:t>80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"v9_toc_080"</w:instrText>
      </w:r>
      <w:r>
        <w:fldChar w:fldCharType="separate" w:fldLock="0" w:dirty="0"/>
      </w:r>
      <w:r>
        <w:rPr>
          <w:rFonts w:hint="eastAsia" w:ascii="Times New Roman" w:hAnsi="Times New Roman" w:eastAsia="宋体"/>
          <w:sz w:val="21"/>
        </w:rPr>
        <w:t>6.2 适用条件与局限</w:t>
        <w:tab/>
        <w:t>80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"v9_toc_081"</w:instrText>
      </w:r>
      <w:r>
        <w:fldChar w:fldCharType="separate" w:fldLock="0" w:dirty="0"/>
      </w:r>
      <w:r>
        <w:rPr>
          <w:rFonts w:hint="eastAsia" w:ascii="Times New Roman" w:hAnsi="Times New Roman" w:eastAsia="宋体"/>
          <w:sz w:val="21"/>
        </w:rPr>
        <w:t>6.3 后续研究</w:t>
        <w:tab/>
        <w:t>81</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"v9_toc_082"</w:instrText>
      </w:r>
      <w:r>
        <w:fldChar w:fldCharType="separate" w:fldLock="0" w:dirty="0"/>
      </w:r>
      <w:r>
        <w:rPr>
          <w:rFonts w:hint="eastAsia" w:ascii="Times New Roman" w:hAnsi="Times New Roman" w:eastAsia="宋体"/>
          <w:sz w:val="21"/>
        </w:rPr>
        <w:t>参考文献</w:t>
        <w:tab/>
        <w:t>82</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"v9_toc_083"</w:instrText>
      </w:r>
      <w:r>
        <w:fldChar w:fldCharType="separate" w:fldLock="0" w:dirty="0"/>
      </w:r>
      <w:r>
        <w:rPr>
          <w:rFonts w:hint="eastAsia" w:ascii="Times New Roman" w:hAnsi="Times New Roman" w:eastAsia="宋体"/>
          <w:sz w:val="21"/>
        </w:rPr>
        <w:t>附录A 数据处理与复现协议</w:t>
        <w:tab/>
        <w:t>87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"v9_toc_084"</w:instrText>
      </w:r>
      <w:r>
        <w:fldChar w:fldCharType="separate" w:fldLock="0" w:dirty="0"/>
      </w:r>
      <w:r>
        <w:rPr>
          <w:rFonts w:hint="eastAsia" w:ascii="Times New Roman" w:hAnsi="Times New Roman" w:eastAsia="宋体"/>
          <w:sz w:val="21"/>
        </w:rPr>
        <w:t>A.1 三层坐标与异常保留</w:t>
        <w:tab/>
        <w:t>87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"v9_toc_085"</w:instrText>
      </w:r>
      <w:r>
        <w:fldChar w:fldCharType="separate" w:fldLock="0" w:dirty="0"/>
      </w:r>
      <w:r>
        <w:rPr>
          <w:rFonts w:hint="eastAsia" w:ascii="Times New Roman" w:hAnsi="Times New Roman" w:eastAsia="宋体"/>
          <w:sz w:val="21"/>
        </w:rPr>
        <w:t>A.2 配置与结果关联</w:t>
        <w:tab/>
        <w:t>87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"v9_toc_086"</w:instrText>
      </w:r>
      <w:r>
        <w:fldChar w:fldCharType="separate" w:fldLock="0" w:dirty="0"/>
      </w:r>
      <w:r>
        <w:rPr>
          <w:rFonts w:hint="eastAsia" w:ascii="Times New Roman" w:hAnsi="Times New Roman" w:eastAsia="宋体"/>
          <w:sz w:val="21"/>
        </w:rPr>
        <w:t>A.3 补充语料范围</w:t>
        <w:tab/>
        <w:t>87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"v9_toc_087"</w:instrText>
      </w:r>
      <w:r>
        <w:fldChar w:fldCharType="separate" w:fldLock="0" w:dirty="0"/>
      </w:r>
      <w:r>
        <w:rPr>
          <w:rFonts w:hint="eastAsia" w:ascii="Times New Roman" w:hAnsi="Times New Roman" w:eastAsia="宋体"/>
          <w:sz w:val="21"/>
        </w:rPr>
        <w:t>A.4 默认与可选设置</w:t>
        <w:tab/>
        <w:t>88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"v9_toc_088"</w:instrText>
      </w:r>
      <w:r>
        <w:fldChar w:fldCharType="separate" w:fldLock="0" w:dirty="0"/>
      </w:r>
      <w:r>
        <w:rPr>
          <w:rFonts w:hint="eastAsia" w:ascii="Times New Roman" w:hAnsi="Times New Roman" w:eastAsia="宋体"/>
          <w:sz w:val="21"/>
        </w:rPr>
        <w:t>A.5 登记与跨章复用</w:t>
        <w:tab/>
        <w:t>89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"v9_toc_089"</w:instrText>
      </w:r>
      <w:r>
        <w:fldChar w:fldCharType="separate" w:fldLock="0" w:dirty="0"/>
      </w:r>
      <w:r>
        <w:rPr>
          <w:rFonts w:hint="eastAsia" w:ascii="Times New Roman" w:hAnsi="Times New Roman" w:eastAsia="宋体"/>
          <w:sz w:val="21"/>
        </w:rPr>
        <w:t>A.6 原文序列化与无损对象身份</w:t>
        <w:tab/>
        <w:t>89</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"v9_toc_090"</w:instrText>
      </w:r>
      <w:r>
        <w:fldChar w:fldCharType="separate" w:fldLock="0" w:dirty="0"/>
      </w:r>
      <w:r>
        <w:rPr>
          <w:rFonts w:hint="eastAsia" w:ascii="Times New Roman" w:hAnsi="Times New Roman" w:eastAsia="宋体"/>
          <w:sz w:val="21"/>
        </w:rPr>
        <w:t>附录B 评分与事务执行记录</w:t>
        <w:tab/>
        <w:t>91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"v9_toc_091"</w:instrText>
      </w:r>
      <w:r>
        <w:fldChar w:fldCharType="separate" w:fldLock="0" w:dirty="0"/>
      </w:r>
      <w:r>
        <w:rPr>
          <w:rFonts w:hint="eastAsia" w:ascii="Times New Roman" w:hAnsi="Times New Roman" w:eastAsia="宋体"/>
          <w:sz w:val="21"/>
        </w:rPr>
        <w:t>B.1 数据与模型身份</w:t>
        <w:tab/>
        <w:t>91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"v9_toc_092"</w:instrText>
      </w:r>
      <w:r>
        <w:fldChar w:fldCharType="separate" w:fldLock="0" w:dirty="0"/>
      </w:r>
      <w:r>
        <w:rPr>
          <w:rFonts w:hint="eastAsia" w:ascii="Times New Roman" w:hAnsi="Times New Roman" w:eastAsia="宋体"/>
          <w:sz w:val="21"/>
        </w:rPr>
        <w:t>B.2 评分与接受轨迹</w:t>
        <w:tab/>
        <w:t>91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"v9_toc_093"</w:instrText>
      </w:r>
      <w:r>
        <w:fldChar w:fldCharType="separate" w:fldLock="0" w:dirty="0"/>
      </w:r>
      <w:r>
        <w:rPr>
          <w:rFonts w:hint="eastAsia" w:ascii="Times New Roman" w:hAnsi="Times New Roman" w:eastAsia="宋体"/>
          <w:sz w:val="21"/>
        </w:rPr>
        <w:t>B.3 回退与预算</w:t>
        <w:tab/>
        <w:t>91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"v9_toc_094"</w:instrText>
      </w:r>
      <w:r>
        <w:fldChar w:fldCharType="separate" w:fldLock="0" w:dirty="0"/>
      </w:r>
      <w:r>
        <w:rPr>
          <w:rFonts w:hint="eastAsia" w:ascii="Times New Roman" w:hAnsi="Times New Roman" w:eastAsia="宋体"/>
          <w:sz w:val="21"/>
        </w:rPr>
        <w:t>B.4 实现一致性验收</w:t>
        <w:tab/>
        <w:t>91</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"v9_toc_095"</w:instrText>
      </w:r>
      <w:r>
        <w:fldChar w:fldCharType="separate" w:fldLock="0" w:dirty="0"/>
      </w:r>
      <w:r>
        <w:rPr>
          <w:rFonts w:hint="eastAsia" w:ascii="Times New Roman" w:hAnsi="Times New Roman" w:eastAsia="宋体"/>
          <w:sz w:val="21"/>
        </w:rPr>
        <w:t>B.4.1 对象计数与快照重放</w:t>
        <w:tab/>
        <w:t>91</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"v9_toc_096"</w:instrText>
      </w:r>
      <w:r>
        <w:fldChar w:fldCharType="separate" w:fldLock="0" w:dirty="0"/>
      </w:r>
      <w:r>
        <w:rPr>
          <w:rFonts w:hint="eastAsia" w:ascii="Times New Roman" w:hAnsi="Times New Roman" w:eastAsia="宋体"/>
          <w:sz w:val="21"/>
        </w:rPr>
        <w:t>B.4.2 训练与求解接口</w:t>
        <w:tab/>
        <w:t>92</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"v9_toc_097"</w:instrText>
      </w:r>
      <w:r>
        <w:fldChar w:fldCharType="separate" w:fldLock="0" w:dirty="0"/>
      </w:r>
      <w:r>
        <w:rPr>
          <w:rFonts w:hint="eastAsia" w:ascii="Times New Roman" w:hAnsi="Times New Roman" w:eastAsia="宋体"/>
          <w:sz w:val="21"/>
        </w:rPr>
        <w:t>B.4.3 资源边界与证书</w:t>
        <w:tab/>
        <w:t>92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"v9_toc_098"</w:instrText>
      </w:r>
      <w:r>
        <w:fldChar w:fldCharType="separate" w:fldLock="0" w:dirty="0"/>
      </w:r>
      <w:r>
        <w:rPr>
          <w:rFonts w:hint="eastAsia" w:ascii="Times New Roman" w:hAnsi="Times New Roman" w:eastAsia="宋体"/>
          <w:sz w:val="21"/>
        </w:rPr>
        <w:t>B.5 案例统一记录</w:t>
        <w:tab/>
        <w:t>92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"v9_toc_099"</w:instrText>
      </w:r>
      <w:r>
        <w:fldChar w:fldCharType="separate" w:fldLock="0" w:dirty="0"/>
      </w:r>
      <w:r>
        <w:rPr>
          <w:rFonts w:hint="eastAsia" w:ascii="Times New Roman" w:hAnsi="Times New Roman" w:eastAsia="宋体"/>
          <w:sz w:val="21"/>
        </w:rPr>
        <w:t>B.6 固定评分性质的证明</w:t>
        <w:tab/>
        <w:t>93</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"v9_toc_100"</w:instrText>
      </w:r>
      <w:r>
        <w:fldChar w:fldCharType="separate" w:fldLock="0" w:dirty="0"/>
      </w:r>
      <w:r>
        <w:rPr>
          <w:rFonts w:hint="eastAsia" w:ascii="Times New Roman" w:hAnsi="Times New Roman" w:eastAsia="宋体"/>
          <w:sz w:val="21"/>
        </w:rPr>
        <w:t>附录C 成果归属与材料说明</w:t>
        <w:tab/>
        <w:t>94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"v9_toc_101"</w:instrText>
      </w:r>
      <w:r>
        <w:fldChar w:fldCharType="separate" w:fldLock="0" w:dirty="0"/>
      </w:r>
      <w:r>
        <w:rPr>
          <w:rFonts w:hint="eastAsia" w:ascii="Times New Roman" w:hAnsi="Times New Roman" w:eastAsia="宋体"/>
          <w:sz w:val="21"/>
        </w:rPr>
        <w:t>C.1 已有工作</w:t>
        <w:tab/>
        <w:t>94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"v9_toc_102"</w:instrText>
      </w:r>
      <w:r>
        <w:fldChar w:fldCharType="separate" w:fldLock="0" w:dirty="0"/>
      </w:r>
      <w:r>
        <w:rPr>
          <w:rFonts w:hint="eastAsia" w:ascii="Times New Roman" w:hAnsi="Times New Roman" w:eastAsia="宋体"/>
          <w:sz w:val="21"/>
        </w:rPr>
        <w:t>C.2 材料可得性</w:t>
        <w:tab/>
        <w:t>94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"v9_toc_103"</w:instrText>
      </w:r>
      <w:r>
        <w:fldChar w:fldCharType="separate" w:fldLock="0" w:dirty="0"/>
      </w:r>
      <w:r>
        <w:rPr>
          <w:rFonts w:hint="eastAsia" w:ascii="Times New Roman" w:hAnsi="Times New Roman" w:eastAsia="宋体"/>
          <w:sz w:val="21"/>
        </w:rPr>
        <w:t>C.3 记录与版本</w:t>
        <w:tab/>
        <w:t>94</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"v9_toc_104"</w:instrText>
      </w:r>
      <w:r>
        <w:fldChar w:fldCharType="separate" w:fldLock="0" w:dirty="0"/>
      </w:r>
      <w:r>
        <w:rPr>
          <w:rFonts w:hint="eastAsia" w:ascii="Times New Roman" w:hAnsi="Times New Roman" w:eastAsia="宋体"/>
          <w:sz w:val="21"/>
        </w:rPr>
        <w:t>附录D CDCP失败条件与实际案例流程</w:t>
        <w:tab/>
        <w:t>95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"v9_toc_105"</w:instrText>
      </w:r>
      <w:r>
        <w:fldChar w:fldCharType="separate" w:fldLock="0" w:dirty="0"/>
      </w:r>
      <w:r>
        <w:rPr>
          <w:rFonts w:hint="eastAsia" w:ascii="Times New Roman" w:hAnsi="Times New Roman" w:eastAsia="宋体"/>
          <w:sz w:val="21"/>
        </w:rPr>
        <w:t>D.1 弱评分版本的回退</w:t>
        <w:tab/>
        <w:t>95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"v9_toc_106"</w:instrText>
      </w:r>
      <w:r>
        <w:fldChar w:fldCharType="separate" w:fldLock="0" w:dirty="0"/>
      </w:r>
      <w:r>
        <w:rPr>
          <w:rFonts w:hint="eastAsia" w:ascii="Times New Roman" w:hAnsi="Times New Roman" w:eastAsia="宋体"/>
          <w:sz w:val="21"/>
        </w:rPr>
        <w:t>D.2 主版本的策略选择</w:t>
        <w:tab/>
        <w:t>95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"v9_toc_107"</w:instrText>
      </w:r>
      <w:r>
        <w:fldChar w:fldCharType="separate" w:fldLock="0" w:dirty="0"/>
      </w:r>
      <w:r>
        <w:rPr>
          <w:rFonts w:hint="eastAsia" w:ascii="Times New Roman" w:hAnsi="Times New Roman" w:eastAsia="宋体"/>
          <w:sz w:val="21"/>
        </w:rPr>
        <w:t>D.3 实际CPU抽取与后处理</w:t>
        <w:tab/>
        <w:t>96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"v9_toc_108"</w:instrText>
      </w:r>
      <w:r>
        <w:fldChar w:fldCharType="separate" w:fldLock="0" w:dirty="0"/>
      </w:r>
      <w:r>
        <w:rPr>
          <w:rFonts w:hint="eastAsia" w:ascii="Times New Roman" w:hAnsi="Times New Roman" w:eastAsia="宋体"/>
          <w:sz w:val="21"/>
        </w:rPr>
        <w:t>D.4 解释范围</w:t>
        <w:tab/>
        <w:t>96</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"v9_toc_109"</w:instrText>
      </w:r>
      <w:r>
        <w:fldChar w:fldCharType="separate" w:fldLock="0" w:dirty="0"/>
      </w:r>
      <w:r>
        <w:rPr>
          <w:rFonts w:hint="eastAsia" w:ascii="Times New Roman" w:hAnsi="Times New Roman" w:eastAsia="宋体"/>
          <w:sz w:val="21"/>
        </w:rPr>
        <w:t>附录E MCR-BR数值与协议存档</w:t>
        <w:tab/>
        <w:t>97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"v9_toc_110"</w:instrText>
      </w:r>
      <w:r>
        <w:fldChar w:fldCharType="separate" w:fldLock="0" w:dirty="0"/>
      </w:r>
      <w:r>
        <w:rPr>
          <w:rFonts w:hint="eastAsia" w:ascii="Times New Roman" w:hAnsi="Times New Roman" w:eastAsia="宋体"/>
          <w:sz w:val="21"/>
        </w:rPr>
        <w:t>E.1 ICIC原版AAEC域内结果记录</w:t>
        <w:tab/>
        <w:t>97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"v9_toc_111"</w:instrText>
      </w:r>
      <w:r>
        <w:fldChar w:fldCharType="separate" w:fldLock="0" w:dirty="0"/>
      </w:r>
      <w:r>
        <w:rPr>
          <w:rFonts w:hint="eastAsia" w:ascii="Times New Roman" w:hAnsi="Times New Roman" w:eastAsia="宋体"/>
          <w:sz w:val="21"/>
        </w:rPr>
        <w:t>E.2 ICIC原版CDCP域内结果记录</w:t>
        <w:tab/>
        <w:t>97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"v9_toc_112"</w:instrText>
      </w:r>
      <w:r>
        <w:fldChar w:fldCharType="separate" w:fldLock="0" w:dirty="0"/>
      </w:r>
      <w:r>
        <w:rPr>
          <w:rFonts w:hint="eastAsia" w:ascii="Times New Roman" w:hAnsi="Times New Roman" w:eastAsia="宋体"/>
          <w:sz w:val="21"/>
        </w:rPr>
        <w:t>E.3 ICIC原版模块消融记录</w:t>
        <w:tab/>
        <w:t>98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"v9_toc_113"</w:instrText>
      </w:r>
      <w:r>
        <w:fldChar w:fldCharType="separate" w:fldLock="0" w:dirty="0"/>
      </w:r>
      <w:r>
        <w:rPr>
          <w:rFonts w:hint="eastAsia" w:ascii="Times New Roman" w:hAnsi="Times New Roman" w:eastAsia="宋体"/>
          <w:sz w:val="21"/>
        </w:rPr>
        <w:t>E.4 ICIC原版验证器替换记录</w:t>
        <w:tab/>
        <w:t>98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"v9_toc_114"</w:instrText>
      </w:r>
      <w:r>
        <w:fldChar w:fldCharType="separate" w:fldLock="0" w:dirty="0"/>
      </w:r>
      <w:r>
        <w:rPr>
          <w:rFonts w:hint="eastAsia" w:ascii="Times New Roman" w:hAnsi="Times New Roman" w:eastAsia="宋体"/>
          <w:sz w:val="21"/>
        </w:rPr>
        <w:t>E.5 ICIC原版Oracle记录</w:t>
        <w:tab/>
        <w:t>99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"v9_toc_115"</w:instrText>
      </w:r>
      <w:r>
        <w:fldChar w:fldCharType="separate" w:fldLock="0" w:dirty="0"/>
      </w:r>
      <w:r>
        <w:rPr>
          <w:rFonts w:hint="eastAsia" w:ascii="Times New Roman" w:hAnsi="Times New Roman" w:eastAsia="宋体"/>
          <w:sz w:val="21"/>
        </w:rPr>
        <w:t>E.6 ICIC原版修正行为记录</w:t>
        <w:tab/>
        <w:t>99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"v9_toc_116"</w:instrText>
      </w:r>
      <w:r>
        <w:fldChar w:fldCharType="separate" w:fldLock="0" w:dirty="0"/>
      </w:r>
      <w:r>
        <w:rPr>
          <w:rFonts w:hint="eastAsia" w:ascii="Times New Roman" w:hAnsi="Times New Roman" w:eastAsia="宋体"/>
          <w:sz w:val="21"/>
        </w:rPr>
        <w:t>E.7 MCR-BR粗粒度组件映射</w:t>
        <w:tab/>
        <w:t>100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"v9_toc_117"</w:instrText>
      </w:r>
      <w:r>
        <w:fldChar w:fldCharType="separate" w:fldLock="0" w:dirty="0"/>
      </w:r>
      <w:r>
        <w:rPr>
          <w:rFonts w:hint="eastAsia" w:ascii="Times New Roman" w:hAnsi="Times New Roman" w:eastAsia="宋体"/>
          <w:sz w:val="21"/>
        </w:rPr>
        <w:t>E.8 ICIC原版AAEC到CDCP迁移记录</w:t>
        <w:tab/>
        <w:t>100</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"v9_toc_118"</w:instrText>
      </w:r>
      <w:r>
        <w:fldChar w:fldCharType="separate" w:fldLock="0" w:dirty="0"/>
      </w:r>
      <w:r>
        <w:rPr>
          <w:rFonts w:hint="eastAsia" w:ascii="Times New Roman" w:hAnsi="Times New Roman" w:eastAsia="宋体"/>
          <w:sz w:val="21"/>
        </w:rPr>
        <w:t>附录F 符号与阅读索引</w:t>
        <w:tab/>
        <w:t>101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"v9_toc_119"</w:instrText>
      </w:r>
      <w:r>
        <w:fldChar w:fldCharType="separate" w:fldLock="0" w:dirty="0"/>
      </w:r>
      <w:r>
        <w:rPr>
          <w:rFonts w:hint="eastAsia" w:ascii="Times New Roman" w:hAnsi="Times New Roman" w:eastAsia="宋体"/>
          <w:sz w:val="21"/>
        </w:rPr>
        <w:t>F.1 核心术语与符号</w:t>
        <w:tab/>
        <w:t>101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"v9_toc_120"</w:instrText>
      </w:r>
      <w:r>
        <w:fldChar w:fldCharType="separate" w:fldLock="0" w:dirty="0"/>
      </w:r>
      <w:r>
        <w:rPr>
          <w:rFonts w:hint="eastAsia" w:ascii="Times New Roman" w:hAnsi="Times New Roman" w:eastAsia="宋体"/>
          <w:sz w:val="21"/>
        </w:rPr>
        <w:t>F.2 实现接口补充</w:t>
        <w:tab/>
        <w:t>102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"v9_toc_121"</w:instrText>
      </w:r>
      <w:r>
        <w:fldChar w:fldCharType="separate" w:fldLock="0" w:dirty="0"/>
      </w:r>
      <w:r>
        <w:rPr>
          <w:rFonts w:hint="eastAsia" w:ascii="Times New Roman" w:hAnsi="Times New Roman" w:eastAsia="宋体"/>
          <w:sz w:val="21"/>
        </w:rPr>
        <w:t>F.3 研究问题阅读索引</w:t>
        <w:tab/>
        <w:t>103</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"v9_toc_122"</w:instrText>
      </w:r>
      <w:r>
        <w:fldChar w:fldCharType="separate" w:fldLock="0" w:dirty="0"/>
      </w:r>
      <w:r>
        <w:rPr>
          <w:rFonts w:hint="eastAsia" w:ascii="Times New Roman" w:hAnsi="Times New Roman" w:eastAsia="宋体"/>
          <w:sz w:val="21"/>
        </w:rPr>
        <w:t xml:space="preserve">附录G 外部系统比较</w:t>
        <w:tab/>
        <w:t>104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"v9_toc_123"</w:instrText>
      </w:r>
      <w:r>
        <w:fldChar w:fldCharType="separate" w:fldLock="0" w:dirty="0"/>
      </w:r>
      <w:r>
        <w:rPr>
          <w:rFonts w:hint="eastAsia" w:ascii="Times New Roman" w:hAnsi="Times New Roman" w:eastAsia="宋体"/>
          <w:sz w:val="21"/>
        </w:rPr>
        <w:t>G.1 方法选择</w:t>
        <w:tab/>
        <w:t>104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"v9_toc_124"</w:instrText>
      </w:r>
      <w:r>
        <w:fldChar w:fldCharType="separate" w:fldLock="0" w:dirty="0"/>
      </w:r>
      <w:r>
        <w:rPr>
          <w:rFonts w:hint="eastAsia" w:ascii="Times New Roman" w:hAnsi="Times New Roman" w:eastAsia="宋体"/>
          <w:sz w:val="21"/>
        </w:rPr>
        <w:t>G.2 原生格式转换</w:t>
        <w:tab/>
        <w:t>104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"v9_toc_125"</w:instrText>
      </w:r>
      <w:r>
        <w:fldChar w:fldCharType="separate" w:fldLock="0" w:dirty="0"/>
      </w:r>
      <w:r>
        <w:rPr>
          <w:rFonts w:hint="eastAsia" w:ascii="Times New Roman" w:hAnsi="Times New Roman" w:eastAsia="宋体"/>
          <w:sz w:val="21"/>
        </w:rPr>
        <w:t>G.3 控制条件与成本身份</w:t>
        <w:tab/>
        <w:t>104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"v9_toc_126"</w:instrText>
      </w:r>
      <w:r>
        <w:fldChar w:fldCharType="separate" w:fldLock="0" w:dirty="0"/>
      </w:r>
      <w:r>
        <w:rPr>
          <w:rFonts w:hint="eastAsia" w:ascii="Times New Roman" w:hAnsi="Times New Roman" w:eastAsia="宋体"/>
          <w:sz w:val="21"/>
        </w:rPr>
        <w:t>G.4 结果与配对差值</w:t>
        <w:tab/>
        <w:t>104</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"v9_toc_127"</w:instrText>
      </w:r>
      <w:r>
        <w:fldChar w:fldCharType="separate" w:fldLock="0" w:dirty="0"/>
      </w:r>
      <w:r>
        <w:rPr>
          <w:rFonts w:hint="eastAsia" w:ascii="Times New Roman" w:hAnsi="Times New Roman" w:eastAsia="宋体"/>
          <w:sz w:val="21"/>
        </w:rPr>
        <w:t>附录H 训练、审核、资源与完整性细节</w:t>
        <w:tab/>
        <w:t>106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"v9_toc_128"</w:instrText>
      </w:r>
      <w:r>
        <w:fldChar w:fldCharType="separate" w:fldLock="0" w:dirty="0"/>
      </w:r>
      <w:r>
        <w:rPr>
          <w:rFonts w:hint="eastAsia" w:ascii="Times New Roman" w:hAnsi="Times New Roman" w:eastAsia="宋体"/>
          <w:sz w:val="21"/>
        </w:rPr>
        <w:t>H.1 训练和一次性评分成本</w:t>
        <w:tab/>
        <w:t>106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"v9_toc_129"</w:instrText>
      </w:r>
      <w:r>
        <w:fldChar w:fldCharType="separate" w:fldLock="0" w:dirty="0"/>
      </w:r>
      <w:r>
        <w:rPr>
          <w:rFonts w:hint="eastAsia" w:ascii="Times New Roman" w:hAnsi="Times New Roman" w:eastAsia="宋体"/>
          <w:sz w:val="21"/>
        </w:rPr>
        <w:t>H.2 分层审核的拒绝与域外检查</w:t>
        <w:tab/>
        <w:t>106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"v9_toc_130"</w:instrText>
      </w:r>
      <w:r>
        <w:fldChar w:fldCharType="separate" w:fldLock="0" w:dirty="0"/>
      </w:r>
      <w:r>
        <w:rPr>
          <w:rFonts w:hint="eastAsia" w:ascii="Times New Roman" w:hAnsi="Times New Roman" w:eastAsia="宋体"/>
          <w:sz w:val="21"/>
        </w:rPr>
        <w:t>H.3 路由规模扫描</w:t>
        <w:tab/>
        <w:t>107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"v9_toc_131"</w:instrText>
      </w:r>
      <w:r>
        <w:fldChar w:fldCharType="separate" w:fldLock="0" w:dirty="0"/>
      </w:r>
      <w:r>
        <w:rPr>
          <w:rFonts w:hint="eastAsia" w:ascii="Times New Roman" w:hAnsi="Times New Roman" w:eastAsia="宋体"/>
          <w:sz w:val="21"/>
        </w:rPr>
        <w:t>H.4 逐种子整数计数</w:t>
        <w:tab/>
        <w:t>107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"v9_toc_132"</w:instrText>
      </w:r>
      <w:r>
        <w:fldChar w:fldCharType="separate" w:fldLock="0" w:dirty="0"/>
      </w:r>
      <w:r>
        <w:rPr>
          <w:rFonts w:hint="eastAsia" w:ascii="Times New Roman" w:hAnsi="Times New Roman" w:eastAsia="宋体"/>
          <w:sz w:val="21"/>
        </w:rPr>
        <w:t>H.5 一致性检查与处理</w:t>
        <w:tab/>
        <w:t>108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"v9_toc_133"</w:instrText>
      </w:r>
      <w:r>
        <w:fldChar w:fldCharType="separate" w:fldLock="0" w:dirty="0"/>
      </w:r>
      <w:r>
        <w:rPr>
          <w:rFonts w:hint="eastAsia" w:ascii="Times New Roman" w:hAnsi="Times New Roman" w:eastAsia="宋体"/>
          <w:sz w:val="21"/>
        </w:rPr>
        <w:t>H.6 复算入口</w:t>
        <w:tab/>
        <w:t>108</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"v9_toc_134"</w:instrText>
      </w:r>
      <w:r>
        <w:fldChar w:fldCharType="separate" w:fldLock="0" w:dirty="0"/>
      </w:r>
      <w:r>
        <w:rPr>
          <w:rFonts w:hint="eastAsia" w:ascii="Times New Roman" w:hAnsi="Times New Roman" w:eastAsia="宋体"/>
          <w:sz w:val="21"/>
        </w:rPr>
        <w:t xml:space="preserve">附录I 四份语料的处理与原文定位</w:t>
        <w:tab/>
        <w:t>109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"v9_toc_135"</w:instrText>
      </w:r>
      <w:r>
        <w:fldChar w:fldCharType="separate" w:fldLock="0" w:dirty="0"/>
      </w:r>
      <w:r>
        <w:rPr>
          <w:rFonts w:hint="eastAsia" w:ascii="Times New Roman" w:hAnsi="Times New Roman" w:eastAsia="宋体"/>
          <w:sz w:val="21"/>
        </w:rPr>
        <w:t>I.1 可用记录与坐标审计</w:t>
        <w:tab/>
        <w:t>109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"v9_toc_136"</w:instrText>
      </w:r>
      <w:r>
        <w:fldChar w:fldCharType="separate" w:fldLock="0" w:dirty="0"/>
      </w:r>
      <w:r>
        <w:rPr>
          <w:rFonts w:hint="eastAsia" w:ascii="Times New Roman" w:hAnsi="Times New Roman" w:eastAsia="宋体"/>
          <w:sz w:val="21"/>
        </w:rPr>
        <w:t>I.2 案例定位与原始哈希</w:t>
        <w:tab/>
        <w:t>110</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"v9_toc_137"</w:instrText>
      </w:r>
      <w:r>
        <w:fldChar w:fldCharType="separate" w:fldLock="0" w:dirty="0"/>
      </w:r>
      <w:r>
        <w:rPr>
          <w:rFonts w:hint="eastAsia" w:ascii="Times New Roman" w:hAnsi="Times New Roman" w:eastAsia="宋体"/>
          <w:sz w:val="21"/>
        </w:rPr>
        <w:t>附录J 公共实验配置与统计补充</w:t>
        <w:tab/>
        <w:t>111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"v9_toc_138"</w:instrText>
      </w:r>
      <w:r>
        <w:fldChar w:fldCharType="separate" w:fldLock="0" w:dirty="0"/>
      </w:r>
      <w:r>
        <w:rPr>
          <w:rFonts w:hint="eastAsia" w:ascii="Times New Roman" w:hAnsi="Times New Roman" w:eastAsia="宋体"/>
          <w:sz w:val="21"/>
        </w:rPr>
        <w:t>S2.1 继承配置的原协议核查</w:t>
        <w:tab/>
        <w:t>111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"v9_toc_139"</w:instrText>
      </w:r>
      <w:r>
        <w:fldChar w:fldCharType="separate" w:fldLock="0" w:dirty="0"/>
      </w:r>
      <w:r>
        <w:rPr>
          <w:rFonts w:hint="eastAsia" w:ascii="Times New Roman" w:hAnsi="Times New Roman" w:eastAsia="宋体"/>
          <w:sz w:val="21"/>
        </w:rPr>
        <w:t>S2.2 数据处理与记录用途</w:t>
        <w:tab/>
        <w:t>111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"v9_toc_140"</w:instrText>
      </w:r>
      <w:r>
        <w:fldChar w:fldCharType="separate" w:fldLock="0" w:dirty="0"/>
      </w:r>
      <w:r>
        <w:rPr>
          <w:rFonts w:hint="eastAsia" w:ascii="Times New Roman" w:hAnsi="Times New Roman" w:eastAsia="宋体"/>
          <w:sz w:val="21"/>
        </w:rPr>
        <w:t>S2.3 固定训练与推理配置</w:t>
        <w:tab/>
        <w:t>112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"v9_toc_141"</w:instrText>
      </w:r>
      <w:r>
        <w:fldChar w:fldCharType="separate" w:fldLock="0" w:dirty="0"/>
      </w:r>
      <w:r>
        <w:rPr>
          <w:rFonts w:hint="eastAsia" w:ascii="Times New Roman" w:hAnsi="Times New Roman" w:eastAsia="宋体"/>
          <w:sz w:val="21"/>
        </w:rPr>
        <w:t xml:space="preserve">S2.4 研究问题与比较范围</w:t>
        <w:tab/>
        <w:t>113</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"v9_toc_142"</w:instrText>
      </w:r>
      <w:r>
        <w:fldChar w:fldCharType="separate" w:fldLock="0" w:dirty="0"/>
      </w:r>
      <w:r>
        <w:rPr>
          <w:rFonts w:hint="eastAsia" w:ascii="Times New Roman" w:hAnsi="Times New Roman" w:eastAsia="宋体"/>
          <w:sz w:val="21"/>
        </w:rPr>
        <w:t>S2.5 统计结果复算材料</w:t>
        <w:tab/>
        <w:t>114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"v9_toc_143"</w:instrText>
      </w:r>
      <w:r>
        <w:fldChar w:fldCharType="separate" w:fldLock="0" w:dirty="0"/>
      </w:r>
      <w:r>
        <w:rPr>
          <w:rFonts w:hint="eastAsia" w:ascii="Times New Roman" w:hAnsi="Times New Roman" w:eastAsia="宋体"/>
          <w:sz w:val="21"/>
        </w:rPr>
        <w:t>S2.6 模块身份、资源与分层审核</w:t>
        <w:tab/>
        <w:t>114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"v9_toc_144"</w:instrText>
      </w:r>
      <w:r>
        <w:fldChar w:fldCharType="separate" w:fldLock="0" w:dirty="0"/>
      </w:r>
      <w:r>
        <w:rPr>
          <w:rFonts w:hint="eastAsia" w:ascii="Times New Roman" w:hAnsi="Times New Roman" w:eastAsia="宋体"/>
          <w:sz w:val="21"/>
        </w:rPr>
        <w:t xml:space="preserve">S2.7 历史受控数量与自由预测数量协议</w:t>
        <w:tab/>
        <w:t>115</w:t>
      </w:r>
      <w:r>
        <w:fldChar w:fldCharType="end" w:fldLock="0" w:dirty="0"/>
      </w:r>
    </w:p>
    <w:p>
      <w:pPr>
        <w:spacing w:before="0" w:after="0" w:line="1" w:lineRule="exact"/>
      </w:pPr>
    </w:p>
    <w:p>
      <w:pPr>
        <w:pStyle w:val="0000dd"/>
        <w:keepNext w:val="0"/>
        <w:tabs>
          <w:tab w:val="right" w:leader="dot" w:pos="9071"/>
        </w:tabs>
        <w:spacing w:after="20" w:line="264" w:lineRule="auto"/>
        <w:ind w:left="0" w:firstLine="0"/>
      </w:pPr>
      <w:r>
        <w:fldChar w:fldCharType="begin" w:fldLock="0" w:dirty="0"/>
      </w:r>
      <w:r>
        <w:instrText>HYPERLINK \l "v9_toc_146"</w:instrText>
      </w:r>
      <w:r>
        <w:fldChar w:fldCharType="separate" w:fldLock="0" w:dirty="0"/>
      </w:r>
      <w:r>
        <w:rPr>
          <w:rFonts w:hint="eastAsia" w:ascii="Times New Roman" w:hAnsi="Times New Roman" w:eastAsia="宋体"/>
          <w:sz w:val="21"/>
        </w:rPr>
        <w:t>附录K 模型选型与跨骨干配置</w:t>
        <w:tab/>
        <w:t>118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"v9_toc_147"</w:instrText>
      </w:r>
      <w:r>
        <w:fldChar w:fldCharType="separate" w:fldLock="0" w:dirty="0"/>
      </w:r>
      <w:r>
        <w:rPr>
          <w:rFonts w:hint="eastAsia" w:ascii="Times New Roman" w:hAnsi="Times New Roman" w:eastAsia="宋体"/>
          <w:sz w:val="21"/>
        </w:rPr>
        <w:t>K.1 官方能力与本任务的关系</w:t>
        <w:tab/>
        <w:t>118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"v9_toc_148"</w:instrText>
      </w:r>
      <w:r>
        <w:fldChar w:fldCharType="separate" w:fldLock="0" w:dirty="0"/>
      </w:r>
      <w:r>
        <w:rPr>
          <w:rFonts w:hint="eastAsia" w:ascii="Times New Roman" w:hAnsi="Times New Roman" w:eastAsia="宋体"/>
          <w:sz w:val="21"/>
        </w:rPr>
        <w:t>K.2 架构、参数与共享边界</w:t>
        <w:tab/>
        <w:t>118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"v9_toc_149"</w:instrText>
      </w:r>
      <w:r>
        <w:fldChar w:fldCharType="separate" w:fldLock="0" w:dirty="0"/>
      </w:r>
      <w:r>
        <w:rPr>
          <w:rFonts w:hint="eastAsia" w:ascii="Times New Roman" w:hAnsi="Times New Roman" w:eastAsia="宋体"/>
          <w:sz w:val="21"/>
        </w:rPr>
        <w:t>K.3 跨骨干开发选择与记录</w:t>
        <w:tab/>
        <w:t>119</w:t>
      </w:r>
      <w:r>
        <w:fldChar w:fldCharType="end" w:fldLock="0" w:dirty="0"/>
      </w:r>
    </w:p>
    <w:p>
      <w:pPr>
        <w:spacing w:line="20" w:lineRule="exact"/>
      </w:pPr>
      <w:r>
        <w:fldChar w:fldCharType="end"/>
      </w:r>
    </w:p>
    <w:p>
      <w:pPr>
        <w:spacing w:after="0" w:line="20" w:lineRule="exact"/>
        <w:sectPr w:rsidRPr="0006063C" w:rsidR="00FC693F" w:rsidSect="00034616">
          <w:pgSz w:w="11906" w:h="16838"/>
          <w:pgMar w:top="1417" w:right="1417" w:bottom="1417" w:left="1417" w:header="709" w:footer="709" w:gutter="0"/>
          <w:cols w:space="720"/>
        </w:sectPr>
      </w:pPr>
    </w:p>
    <w:p>
      <w:pPr>
        <w:pStyle w:val="000023"/>
        <w:keepNext w:val="1"/>
        <w:keepLines w:val="1"/>
        <w:pageBreakBefore w:val="0"/>
        <w:widowControl w:val="1"/>
        <w:spacing w:before="360" w:after="240" w:line="288" w:lineRule="auto"/>
        <w:ind w:left="0" w:right="0" w:firstLine="0"/>
        <w:jc w:val="center"/>
      </w:pPr>
      <w:bookmarkStart w:id="10" w:name="第一章-绪论"/>
      <w:bookmarkStart w:id="11" w:name="ThesisHeading_003"/>
      <w:bookmarkStart w:id="12" w:name="v7_toc_002"/>
      <w:bookmarkStart w:id="13" w:name="v9_toc_002"/>
      <w:r>
        <w:rPr>
          <w:rFonts w:hint="eastAsia" w:ascii="Noto Sans CJK SC" w:hAnsi="Noto Sans CJK SC" w:eastAsia="Noto Sans CJK SC" w:cs="Noto Sans CJK SC"/>
          <w:b w:val="1"/>
          <w:color w:val="000000"/>
          <w:sz w:val="36"/>
          <w:szCs w:val="36"/>
        </w:rPr>
        <w:t>第一章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绪论</w:t>
      </w:r>
      <w:bookmarkEnd w:id="10"/>
      <w:bookmarkEnd w:id="11"/>
      <w:bookmarkEnd w:id="12"/>
      <w:bookmarkEnd w:id="13"/>
    </w:p>
    <w:p>
      <w:pPr>
        <w:pStyle w:val="000025"/>
        <w:keepNext w:val="1"/>
        <w:keepLines w:val="1"/>
        <w:widowControl w:val="1"/>
        <w:spacing w:before="240" w:after="120" w:line="288" w:lineRule="auto"/>
        <w:ind w:left="0" w:right="0" w:firstLine="0"/>
        <w:jc w:val="left"/>
      </w:pPr>
      <w:bookmarkStart w:id="14" w:name="ThesisHeading_004"/>
      <w:bookmarkStart w:id="15" w:name="v7_toc_003"/>
      <w:bookmarkStart w:id="16" w:name="v9_toc_003"/>
      <w:r>
        <w:rPr>
          <w:rFonts w:ascii="Times New Roman" w:hAnsi="Times New Roman" w:eastAsia="黑体" w:cs="Times New Roman"/>
          <w:b w:val="1"/>
          <w:color w:val="000000"/>
          <w:sz w:val="30"/>
          <w:szCs w:val="30"/>
        </w:rPr>
        <w:t xml:space="preserve">1.1 </w:t>
      </w:r>
      <w:r>
        <w:rPr>
          <w:rFonts w:hint="eastAsia" w:ascii="Noto Sans CJK SC" w:hAnsi="Noto Sans CJK SC" w:eastAsia="Noto Sans CJK SC" w:cs="Noto Sans CJK SC"/>
          <w:b w:val="1"/>
          <w:color w:val="000000"/>
          <w:sz w:val="30"/>
          <w:szCs w:val="30"/>
        </w:rPr>
        <w:t>研究背景与意义</w:t>
      </w:r>
      <w:bookmarkEnd w:id="14"/>
      <w:bookmarkEnd w:id="15"/>
      <w:bookmarkEnd w:id="16"/>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论辩广泛存在于议论文写作和公共议题讨论中，人们通过提出观点、说明理由和回应异议表达立场。理解这类文本，需要联系作者的主张与理由，辨别不同论述之间的支持或反驳关系。文本内容分散、表达形式多样，人工梳理论证过程往往需要逐一分析语句及其上下文。因此，自动识别文本中的论辩结构具有实际价值，也是自然语言理解研究关注的问题</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论辩挖掘（</w:t>
      </w:r>
      <w:r>
        <w:rPr>
          <w:rFonts w:ascii="Times New Roman" w:hAnsi="Times New Roman" w:eastAsia="宋体" w:cs="Times New Roman"/>
          <w:color w:val="000000"/>
          <w:sz w:val="24"/>
          <w:szCs w:val="24"/>
        </w:rPr>
        <w:t>Argument Mining</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AM</w:t>
      </w:r>
      <w:r>
        <w:rPr>
          <w:rFonts w:hint="eastAsia" w:ascii="Noto Serif CJK SC" w:hAnsi="Noto Serif CJK SC" w:eastAsia="Noto Serif CJK SC" w:cs="Noto Serif CJK SC"/>
          <w:color w:val="000000"/>
          <w:sz w:val="24"/>
          <w:szCs w:val="24"/>
        </w:rPr>
        <w:t xml:space="preserve">）旨在识别自然语言文本中的论辩组件及其关系，将非结构化论述转化为可分析的结构</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论辩组件是承担观点、理由等功能的文本片段，组件之间的关系描述这些片段如何共同构成论证。通过定位组件、判断其角色并识别关系，可以构建文本对应的论辩图。这种表示既可用于分析议论文中的理由是否围绕观点展开，也可用于整理公共讨论中的立场及其依据，为写作反馈和人工研判提供信息。</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论辩标注作文语料</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中的</w:t>
      </w:r>
      <w:r>
        <w:rPr>
          <w:rFonts w:ascii="Times New Roman" w:hAnsi="Times New Roman" w:eastAsia="宋体" w:cs="Times New Roman"/>
          <w:color w:val="000000"/>
          <w:sz w:val="24"/>
          <w:szCs w:val="24"/>
        </w:rPr>
        <w:t>essay001</w:t>
      </w:r>
      <w:r>
        <w:rPr>
          <w:rFonts w:hint="eastAsia" w:ascii="Noto Serif CJK SC" w:hAnsi="Noto Serif CJK SC" w:eastAsia="Noto Serif CJK SC" w:cs="Noto Serif CJK SC"/>
          <w:color w:val="000000"/>
          <w:sz w:val="24"/>
          <w:szCs w:val="24"/>
        </w:rPr>
        <w:t xml:space="preserve">提供了一个例子。作者认为合作有助于儿童学习人际交往技能，并以团队合作中的相处经验、沟通与妥协以及生活技能等作为理由。图</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 xml:space="preserve">展示其中一组支持关系：</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表示被支持的观点，</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 xml:space="preserve">表示支撑该观点的理由。论辩挖掘需要从原文中找出这些片段，判断其角色，并恢复理由指向观点的连接。组件识别与关系判断由此构成相互联系的任务，都需要结合上下文完成。</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2249245"/>
            <wp:docPr id="2" name="Picture 1"/>
            <wp:cNvGraphicFramePr>
              <a:graphicFrameLocks noChangeAspect="1"/>
            </wp:cNvGraphicFramePr>
            <a:graphic>
              <a:graphicData uri="http://schemas.openxmlformats.org/drawingml/2006/picture">
                <pic:pic>
                  <pic:nvPicPr>
                    <pic:cNvPr id="3" name="rId22.png"/>
                    <pic:cNvPicPr/>
                  </pic:nvPicPr>
                  <pic:blipFill>
                    <a:blip r:embed="rId7"/>
                    <a:stretch>
                      <a:fillRect/>
                    </a:stretch>
                  </pic:blipFill>
                  <pic:spPr>
                    <a:xfrm>
                      <a:off x="0" y="0"/>
                      <a:ext cx="5760000" cy="2249245"/>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1-1 AAEC</w:t>
      </w:r>
      <w:r>
        <w:rPr>
          <w:rFonts w:hint="eastAsia" w:ascii="Noto Sans CJK SC" w:hAnsi="Noto Sans CJK SC" w:eastAsia="Noto Sans CJK SC" w:cs="Noto Sans CJK SC"/>
          <w:b w:val="1"/>
          <w:color w:val="000000"/>
          <w:sz w:val="21"/>
          <w:szCs w:val="21"/>
        </w:rPr>
        <w:t>作文中的观点与理由及其支持关系（</w:t>
      </w:r>
      <w:r>
        <w:rPr>
          <w:rFonts w:ascii="Times New Roman" w:hAnsi="Times New Roman" w:eastAsia="宋体" w:cs="Times New Roman"/>
          <w:b w:val="1"/>
          <w:color w:val="000000"/>
          <w:sz w:val="21"/>
          <w:szCs w:val="21"/>
        </w:rPr>
        <w:t>essay001</w:t>
      </w:r>
      <w:r>
        <w:rPr>
          <w:rFonts w:hint="eastAsia" w:ascii="Noto Sans CJK SC" w:hAnsi="Noto Sans CJK SC" w:eastAsia="Noto Sans CJK SC" w:cs="Noto Sans CJK SC"/>
          <w:b w:val="1"/>
          <w:color w:val="000000"/>
          <w:sz w:val="21"/>
          <w:szCs w:val="21"/>
        </w:rPr>
        <w:t>局部结构，中文为阅读提示）</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已有研究从组件识别和关系分类出发，逐步转向论辩结构的联合建模</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 xml:space="preserve">。随着预训练语言模型的发展，生成式方法将组件边界、类型和关系组织为统一输出，使模型能够从原始文本直接生成论辩结构</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 xml:space="preserve">。这种方式便于利用上下文并联合处理多个子任务，但统一输出形式并未消除结构判断中的错误。如何在扩充训练数据时保留有效监督，以及如何修正预测图中的局部错误，是本文关注的两个问题。</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训练数据的扩充首先面临标注保持问题。论辩标注需要同时确定文本片段、组件角色及其连接，构建成本较高</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 xml:space="preserve">。语言模型改写能够丰富已有文本的表达，为扩充训练样本提供途径</w:t>
      </w:r>
      <w:r>
        <w:rPr>
          <w:rFonts w:ascii="Times New Roman" w:hAnsi="Times New Roman" w:eastAsia="宋体" w:cs="Times New Roman"/>
          <w:color w:val="000000"/>
          <w:sz w:val="24"/>
          <w:szCs w:val="24"/>
        </w:rPr>
        <w:t>[15]</w:t>
      </w:r>
      <w:r>
        <w:rPr>
          <w:rFonts w:hint="eastAsia" w:ascii="Noto Serif CJK SC" w:hAnsi="Noto Serif CJK SC" w:eastAsia="Noto Serif CJK SC" w:cs="Noto Serif CJK SC"/>
          <w:color w:val="000000"/>
          <w:sz w:val="24"/>
          <w:szCs w:val="24"/>
        </w:rPr>
        <w:t xml:space="preserve">，但改写后能否沿用原有标注，需要另行检查。两段主题相同的文字仍可能在立场、论述范围或理由强度上存在差异，进而改变组件角色及其与其他组件的支持关系。已有槽位化增强方法以语义保持为依据沿用标注</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 xml:space="preserve">；对于组件与关系相互依赖的论辩结构，还需识别哪些监督信息在改写后仍然可靠。</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预测图中的错误处理同样受到组件与关系依赖的影响。组件边界或类型发生变化时，与其相连的多条关系可能需要重新判断。例如，图</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中的</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 xml:space="preserve">与三个理由相连，若仅修改</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 xml:space="preserve">而保留原有关系，修正后的图仍可能与文本含义不符。反复生成或大范围修订又会增加计算开销，并可能破坏已经正确的部分。因此，组件与关联关系需要协调修改，同时控制修改范围和计算成本。</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上述两个问题分别涉及结构化学习中的监督保持和结构修正。在方法层面，研究文本改写后哪些标注仍可用于学习，有助于明确数据增强的使用条件；研究组件变化如何影响关联关系，则有助于说明局部修改与完整结构之间的联系。两方面的分析可为论辩挖掘的训练和推理方法提供设计依据，也为其他包含对象依赖的结构化抽取任务提供参考。</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应用层面，更准确的组件识别和关系恢复，有望为议论文分析、写作反馈和公共意见整理提供更可靠的结构信息。写作反馈可据此联系观点与理由，意见整理也可保留不同主张背后的依据，便于使用者检查和比较。数据利用效率和修正成本则关系到方法在标注资源、计算资源受限条件下的适用性。围绕这些需求，本文分别研究训练阶段的监督保持与推理阶段的结构修正，具体内容见</w:t>
      </w:r>
      <w:r>
        <w:rPr>
          <w:rFonts w:ascii="Times New Roman" w:hAnsi="Times New Roman" w:eastAsia="宋体" w:cs="Times New Roman"/>
          <w:color w:val="000000"/>
          <w:sz w:val="24"/>
          <w:szCs w:val="24"/>
        </w:rPr>
        <w:t>1.3</w:t>
      </w:r>
      <w:r>
        <w:rPr>
          <w:rFonts w:hint="eastAsia" w:ascii="Noto Serif CJK SC" w:hAnsi="Noto Serif CJK SC" w:eastAsia="Noto Serif CJK SC" w:cs="Noto Serif CJK SC"/>
          <w:color w:val="000000"/>
          <w:sz w:val="24"/>
          <w:szCs w:val="24"/>
        </w:rPr>
        <w:t xml:space="preserve">节。</w:t>
      </w:r>
    </w:p>
    <w:p>
      <w:pPr>
        <w:pStyle w:val="000025"/>
        <w:keepNext w:val="1"/>
        <w:keepLines w:val="1"/>
        <w:widowControl w:val="1"/>
        <w:spacing w:before="240" w:after="120" w:line="288" w:lineRule="auto"/>
        <w:ind w:left="0" w:right="0" w:firstLine="0"/>
        <w:jc w:val="left"/>
      </w:pPr>
      <w:bookmarkStart w:id="17" w:name="ThesisHeading_005"/>
      <w:bookmarkStart w:id="18" w:name="v7_toc_004"/>
      <w:bookmarkStart w:id="19" w:name="v9_toc_004"/>
      <w:r>
        <w:rPr>
          <w:rFonts w:ascii="Times New Roman" w:hAnsi="Times New Roman" w:eastAsia="黑体" w:cs="Times New Roman"/>
          <w:b w:val="1"/>
          <w:color w:val="000000"/>
          <w:sz w:val="30"/>
          <w:szCs w:val="30"/>
        </w:rPr>
        <w:t xml:space="preserve">1.2 </w:t>
      </w:r>
      <w:r>
        <w:rPr>
          <w:rFonts w:hint="eastAsia" w:ascii="Noto Sans CJK SC" w:hAnsi="Noto Sans CJK SC" w:eastAsia="Noto Sans CJK SC" w:cs="Noto Sans CJK SC"/>
          <w:b w:val="1"/>
          <w:color w:val="000000"/>
          <w:sz w:val="30"/>
          <w:szCs w:val="30"/>
        </w:rPr>
        <w:t>国内外研究现状</w:t>
      </w:r>
      <w:bookmarkEnd w:id="17"/>
      <w:bookmarkEnd w:id="18"/>
      <w:bookmarkEnd w:id="1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与本文问题直接相关的研究包括端到端论辩建模、训练数据构造和预测结果修正。本节按这三个方向梳理代表方法，比较其输入条件、监督来源和结构处理方式，并据此说明本文的研究定位。</w:t>
      </w:r>
    </w:p>
    <w:p>
      <w:pPr>
        <w:pStyle w:val="000027"/>
        <w:keepNext w:val="1"/>
        <w:keepLines w:val="1"/>
        <w:widowControl w:val="1"/>
        <w:spacing w:before="240" w:after="120" w:line="288" w:lineRule="auto"/>
        <w:ind w:left="0" w:right="0" w:firstLine="0"/>
        <w:jc w:val="left"/>
      </w:pPr>
      <w:bookmarkStart w:id="20" w:name="ThesisHeading_006"/>
      <w:bookmarkStart w:id="21" w:name="v7_toc_005"/>
      <w:bookmarkStart w:id="22" w:name="v9_toc_005"/>
      <w:r>
        <w:rPr>
          <w:rFonts w:ascii="Times New Roman" w:hAnsi="Times New Roman" w:eastAsia="黑体" w:cs="Times New Roman"/>
          <w:b w:val="1"/>
          <w:color w:val="000000"/>
          <w:sz w:val="24"/>
          <w:szCs w:val="24"/>
        </w:rPr>
        <w:t xml:space="preserve">1.2.1 </w:t>
      </w:r>
      <w:r>
        <w:rPr>
          <w:rFonts w:hint="eastAsia" w:ascii="Noto Sans CJK SC" w:hAnsi="Noto Sans CJK SC" w:eastAsia="Noto Sans CJK SC" w:cs="Noto Sans CJK SC"/>
          <w:b w:val="1"/>
          <w:color w:val="000000"/>
          <w:sz w:val="24"/>
          <w:szCs w:val="24"/>
        </w:rPr>
        <w:t>端到端论辩挖掘与生成建模</w:t>
      </w:r>
      <w:bookmarkEnd w:id="20"/>
      <w:bookmarkEnd w:id="21"/>
      <w:bookmarkEnd w:id="22"/>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端到端论辩挖掘的核心是联合预测组件与关系。</w:t>
      </w:r>
      <w:r>
        <w:rPr>
          <w:rFonts w:ascii="Times New Roman" w:hAnsi="Times New Roman" w:eastAsia="宋体" w:cs="Times New Roman"/>
          <w:color w:val="000000"/>
          <w:sz w:val="24"/>
          <w:szCs w:val="24"/>
        </w:rPr>
        <w:t>Stab</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Gurevych</w:t>
      </w:r>
      <w:r>
        <w:rPr>
          <w:rFonts w:hint="eastAsia" w:ascii="Noto Serif CJK SC" w:hAnsi="Noto Serif CJK SC" w:eastAsia="Noto Serif CJK SC" w:cs="Noto Serif CJK SC"/>
          <w:color w:val="000000"/>
          <w:sz w:val="24"/>
          <w:szCs w:val="24"/>
        </w:rPr>
        <w:t xml:space="preserve">围绕说服性作文建立了组件与关系分析方法</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Eger</w:t>
      </w:r>
      <w:r>
        <w:rPr>
          <w:rFonts w:hint="eastAsia" w:ascii="Noto Serif CJK SC" w:hAnsi="Noto Serif CJK SC" w:eastAsia="Noto Serif CJK SC" w:cs="Noto Serif CJK SC"/>
          <w:color w:val="000000"/>
          <w:sz w:val="24"/>
          <w:szCs w:val="24"/>
        </w:rPr>
        <w:t xml:space="preserve">等将组件识别和论证结构预测纳入神经端到端学习框架</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。在结构表示方面，</w:t>
      </w:r>
      <w:r>
        <w:rPr>
          <w:rFonts w:ascii="Times New Roman" w:hAnsi="Times New Roman" w:eastAsia="宋体" w:cs="Times New Roman"/>
          <w:color w:val="000000"/>
          <w:sz w:val="24"/>
          <w:szCs w:val="24"/>
        </w:rPr>
        <w:t>Morio</w:t>
      </w:r>
      <w:r>
        <w:rPr>
          <w:rFonts w:hint="eastAsia" w:ascii="Noto Serif CJK SC" w:hAnsi="Noto Serif CJK SC" w:eastAsia="Noto Serif CJK SC" w:cs="Noto Serif CJK SC"/>
          <w:color w:val="000000"/>
          <w:sz w:val="24"/>
          <w:szCs w:val="24"/>
        </w:rPr>
        <w:t>等通过双仿射解析和任务特定参数化支持非树状结构预测</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 xml:space="preserve">。这些研究把组件识别、关系判断与结构约束纳入统一任务，也说明不同语料的论辩结构不能一律用树表示。</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生成式方法通过统一输出表示连接多个子任务。</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 xml:space="preserve">等将论辩挖掘表述为文本到文本生成，本文采用该方法作为直接生成式对照</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Cabessa</w:t>
      </w:r>
      <w:r>
        <w:rPr>
          <w:rFonts w:hint="eastAsia" w:ascii="Noto Serif CJK SC" w:hAnsi="Noto Serif CJK SC" w:eastAsia="Noto Serif CJK SC" w:cs="Noto Serif CJK SC"/>
          <w:color w:val="000000"/>
          <w:sz w:val="24"/>
          <w:szCs w:val="24"/>
        </w:rPr>
        <w:t xml:space="preserve">等将组件分类、关系识别和关系分类组织为生成任务，但其输入已包含组件列表，与从原始文本定位跨度的端到端设定不同</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AASP</w:t>
      </w:r>
      <w:r>
        <w:rPr>
          <w:rFonts w:hint="eastAsia" w:ascii="Noto Serif CJK SC" w:hAnsi="Noto Serif CJK SC" w:eastAsia="Noto Serif CJK SC" w:cs="Noto Serif CJK SC"/>
          <w:color w:val="000000"/>
          <w:sz w:val="24"/>
          <w:szCs w:val="24"/>
        </w:rPr>
        <w:t xml:space="preserve">使用受约束的预定义动作逐步构建论辩结构，将结构信息融入自回归生成过程</w:t>
      </w:r>
      <w:r>
        <w:rPr>
          <w:rFonts w:ascii="Times New Roman" w:hAnsi="Times New Roman" w:eastAsia="宋体" w:cs="Times New Roman"/>
          <w:color w:val="000000"/>
          <w:sz w:val="24"/>
          <w:szCs w:val="24"/>
        </w:rPr>
        <w:t>[9]</w:t>
      </w:r>
      <w:r>
        <w:rPr>
          <w:rFonts w:hint="eastAsia" w:ascii="Noto Serif CJK SC" w:hAnsi="Noto Serif CJK SC" w:eastAsia="Noto Serif CJK SC" w:cs="Noto Serif CJK SC"/>
          <w:color w:val="000000"/>
          <w:sz w:val="24"/>
          <w:szCs w:val="24"/>
        </w:rPr>
        <w:t xml:space="preserve">。本文对AASP机制的讨论依据其</w:t>
      </w:r>
      <w:r>
        <w:rPr>
          <w:rFonts w:ascii="Times New Roman" w:hAnsi="Times New Roman" w:eastAsia="宋体" w:cs="Times New Roman"/>
          <w:color w:val="000000"/>
          <w:sz w:val="24"/>
          <w:szCs w:val="24"/>
        </w:rPr>
        <w:t>2025</w:t>
      </w:r>
      <w:r>
        <w:rPr>
          <w:rFonts w:hint="eastAsia" w:ascii="Noto Serif CJK SC" w:hAnsi="Noto Serif CJK SC" w:eastAsia="Noto Serif CJK SC" w:cs="Noto Serif CJK SC"/>
          <w:color w:val="000000"/>
          <w:sz w:val="24"/>
          <w:szCs w:val="24"/>
        </w:rPr>
        <w:t xml:space="preserve">年公开预印本。</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GMAM</w:t>
      </w:r>
      <w:r>
        <w:rPr>
          <w:rFonts w:hint="eastAsia" w:ascii="Noto Serif CJK SC" w:hAnsi="Noto Serif CJK SC" w:eastAsia="Noto Serif CJK SC" w:cs="Noto Serif CJK SC"/>
          <w:color w:val="000000"/>
          <w:sz w:val="24"/>
          <w:szCs w:val="24"/>
        </w:rPr>
        <w:t xml:space="preserve">利用约束指针和重构位置编码，将组件与关系组织为紧凑的生成序列</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，以处理输出依赖[47]。</w:t>
      </w:r>
      <w:r>
        <w:rPr>
          <w:rFonts w:ascii="Times New Roman" w:hAnsi="Times New Roman" w:eastAsia="宋体" w:cs="Times New Roman"/>
          <w:color w:val="000000"/>
          <w:sz w:val="24"/>
          <w:szCs w:val="24"/>
        </w:rPr>
        <w:t>UniASA</w:t>
      </w:r>
      <w:r>
        <w:rPr>
          <w:rFonts w:hint="eastAsia" w:ascii="Noto Serif CJK SC" w:hAnsi="Noto Serif CJK SC" w:eastAsia="Noto Serif CJK SC" w:cs="Noto Serif CJK SC"/>
          <w:color w:val="000000"/>
          <w:sz w:val="24"/>
          <w:szCs w:val="24"/>
        </w:rPr>
        <w:t xml:space="preserve">将多种论辩结构任务统一为序列生成，并通过子任务分解开展多视图学习</w:t>
      </w:r>
      <w:r>
        <w:rPr>
          <w:rFonts w:ascii="Times New Roman" w:hAnsi="Times New Roman" w:eastAsia="宋体" w:cs="Times New Roman"/>
          <w:color w:val="000000"/>
          <w:sz w:val="24"/>
          <w:szCs w:val="24"/>
        </w:rPr>
        <w:t>[48]</w:t>
      </w:r>
      <w:r>
        <w:rPr>
          <w:rFonts w:hint="eastAsia" w:ascii="Noto Serif CJK SC" w:hAnsi="Noto Serif CJK SC" w:eastAsia="Noto Serif CJK SC" w:cs="Noto Serif CJK SC"/>
          <w:color w:val="000000"/>
          <w:sz w:val="24"/>
          <w:szCs w:val="24"/>
        </w:rPr>
        <w:t xml:space="preserve">。两者分别为结构生成和辅助任务设计提供了参考。本文的成对学习则建立在同一原文与其经过审核的改写之间，约束可对应因素的预测分布。比较这些方法时，需要明确统一生成、辅助目标和对应约束各自作用于什么环节，并采用一致的输入条件与完整对象评价规则。</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另一些研究通过结构或语义信号辅助预测。</w:t>
      </w:r>
      <w:r>
        <w:rPr>
          <w:rFonts w:ascii="Times New Roman" w:hAnsi="Times New Roman" w:eastAsia="宋体" w:cs="Times New Roman"/>
          <w:color w:val="000000"/>
          <w:sz w:val="24"/>
          <w:szCs w:val="24"/>
        </w:rPr>
        <w:t>DENIM</w:t>
      </w:r>
      <w:r>
        <w:rPr>
          <w:rFonts w:hint="eastAsia" w:ascii="Noto Serif CJK SC" w:hAnsi="Noto Serif CJK SC" w:eastAsia="Noto Serif CJK SC" w:cs="Noto Serif CJK SC"/>
          <w:color w:val="000000"/>
          <w:sz w:val="24"/>
          <w:szCs w:val="24"/>
        </w:rPr>
        <w:t xml:space="preserve">使用篇章结构感知前缀开展端到端预测</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Das</w:t>
      </w:r>
      <w:r>
        <w:rPr>
          <w:rFonts w:hint="eastAsia" w:ascii="Noto Serif CJK SC" w:hAnsi="Noto Serif CJK SC" w:eastAsia="Noto Serif CJK SC" w:cs="Noto Serif CJK SC"/>
          <w:color w:val="000000"/>
          <w:sz w:val="24"/>
          <w:szCs w:val="24"/>
        </w:rPr>
        <w:t xml:space="preserve">等用关联组件之间的关键短语表示概念联系</w:t>
      </w:r>
      <w:r>
        <w:rPr>
          <w:rFonts w:ascii="Times New Roman" w:hAnsi="Times New Roman" w:eastAsia="宋体" w:cs="Times New Roman"/>
          <w:color w:val="000000"/>
          <w:sz w:val="24"/>
          <w:szCs w:val="24"/>
        </w:rPr>
        <w:t>[13]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FOL-AM</w:t>
      </w:r>
      <w:r>
        <w:rPr>
          <w:rFonts w:hint="eastAsia" w:ascii="Noto Serif CJK SC" w:hAnsi="Noto Serif CJK SC" w:eastAsia="Noto Serif CJK SC" w:cs="Noto Serif CJK SC"/>
          <w:color w:val="000000"/>
          <w:sz w:val="24"/>
          <w:szCs w:val="24"/>
        </w:rPr>
        <w:t>利用一阶逻辑规则组织关系查询和多跳推理</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 xml:space="preserve">。后两项工作以预先分割的组件为输入，可为关系语义建模提供参考，其分类分数不能直接视为从原始文本抽取完整对象的严格评价结果。</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即使采用生成式建模，组件边界仍是重要的误差来源。</w:t>
      </w:r>
      <w:r>
        <w:rPr>
          <w:rFonts w:ascii="Times New Roman" w:hAnsi="Times New Roman" w:eastAsia="宋体" w:cs="Times New Roman"/>
          <w:color w:val="000000"/>
          <w:sz w:val="24"/>
          <w:szCs w:val="24"/>
        </w:rPr>
        <w:t>Caputo</w:t>
      </w:r>
      <w:r>
        <w:rPr>
          <w:rFonts w:hint="eastAsia" w:ascii="Noto Serif CJK SC" w:hAnsi="Noto Serif CJK SC" w:eastAsia="Noto Serif CJK SC" w:cs="Noto Serif CJK SC"/>
          <w:color w:val="000000"/>
          <w:sz w:val="24"/>
          <w:szCs w:val="24"/>
        </w:rPr>
        <w:t>等在</w:t>
      </w:r>
      <w:r>
        <w:rPr>
          <w:rFonts w:ascii="Times New Roman" w:hAnsi="Times New Roman" w:eastAsia="宋体" w:cs="Times New Roman"/>
          <w:color w:val="000000"/>
          <w:sz w:val="24"/>
          <w:szCs w:val="24"/>
        </w:rPr>
        <w:t>2026</w:t>
      </w:r>
      <w:r>
        <w:rPr>
          <w:rFonts w:hint="eastAsia" w:ascii="Noto Serif CJK SC" w:hAnsi="Noto Serif CJK SC" w:eastAsia="Noto Serif CJK SC" w:cs="Noto Serif CJK SC"/>
          <w:color w:val="000000"/>
          <w:sz w:val="24"/>
          <w:szCs w:val="24"/>
        </w:rPr>
        <w:t xml:space="preserve">年使用成对标签进行细粒度组件分割，并分析自动分割对后续分类的影响</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。同年的</w:t>
      </w:r>
      <w:r>
        <w:rPr>
          <w:rFonts w:ascii="Times New Roman" w:hAnsi="Times New Roman" w:eastAsia="宋体" w:cs="Times New Roman"/>
          <w:color w:val="000000"/>
          <w:sz w:val="24"/>
          <w:szCs w:val="24"/>
        </w:rPr>
        <w:t>ARGUS</w:t>
      </w:r>
      <w:r>
        <w:rPr>
          <w:rFonts w:hint="eastAsia" w:ascii="Noto Serif CJK SC" w:hAnsi="Noto Serif CJK SC" w:eastAsia="Noto Serif CJK SC" w:cs="Noto Serif CJK SC"/>
          <w:color w:val="000000"/>
          <w:sz w:val="24"/>
          <w:szCs w:val="24"/>
        </w:rPr>
        <w:t xml:space="preserve">系统整合组件分割、组件分类、关系识别与分类，并连接符号求解器分析论辩框架</w:t>
      </w:r>
      <w:r>
        <w:rPr>
          <w:rFonts w:ascii="Times New Roman" w:hAnsi="Times New Roman" w:eastAsia="宋体" w:cs="Times New Roman"/>
          <w:color w:val="000000"/>
          <w:sz w:val="24"/>
          <w:szCs w:val="24"/>
        </w:rPr>
        <w:t>[10]</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LLM</w:t>
      </w:r>
      <w:r>
        <w:rPr>
          <w:rFonts w:hint="eastAsia" w:ascii="Noto Serif CJK SC" w:hAnsi="Noto Serif CJK SC" w:eastAsia="Noto Serif CJK SC" w:cs="Noto Serif CJK SC"/>
          <w:color w:val="000000"/>
          <w:sz w:val="24"/>
          <w:szCs w:val="24"/>
        </w:rPr>
        <w:t xml:space="preserve">论辩挖掘综述也讨论了相关任务与评价条件的差异</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 xml:space="preserve">。本文在明确这些条件的基础上，重点研究能够分别检验的监督保持与结构恢复机制。</w:t>
      </w:r>
    </w:p>
    <w:p>
      <w:pPr>
        <w:pStyle w:val="000027"/>
        <w:keepNext w:val="1"/>
        <w:keepLines w:val="1"/>
        <w:widowControl w:val="1"/>
        <w:spacing w:before="240" w:after="120" w:line="288" w:lineRule="auto"/>
        <w:ind w:left="0" w:right="0" w:firstLine="0"/>
        <w:jc w:val="left"/>
      </w:pPr>
      <w:bookmarkStart w:id="23" w:name="ThesisHeading_007"/>
      <w:bookmarkStart w:id="24" w:name="v7_toc_006"/>
      <w:bookmarkStart w:id="25" w:name="v9_toc_006"/>
      <w:r>
        <w:rPr>
          <w:rFonts w:ascii="Times New Roman" w:hAnsi="Times New Roman" w:eastAsia="黑体" w:cs="Times New Roman"/>
          <w:b w:val="1"/>
          <w:color w:val="000000"/>
          <w:sz w:val="24"/>
          <w:szCs w:val="24"/>
        </w:rPr>
        <w:t xml:space="preserve">1.2.2 </w:t>
      </w:r>
      <w:r>
        <w:rPr>
          <w:rFonts w:hint="eastAsia" w:ascii="Noto Sans CJK SC" w:hAnsi="Noto Sans CJK SC" w:eastAsia="Noto Sans CJK SC" w:cs="Noto Sans CJK SC"/>
          <w:b w:val="1"/>
          <w:color w:val="000000"/>
          <w:sz w:val="24"/>
          <w:szCs w:val="24"/>
        </w:rPr>
        <w:t>关系保持数据增强</w:t>
      </w:r>
      <w:bookmarkEnd w:id="23"/>
      <w:bookmarkEnd w:id="24"/>
      <w:bookmarkEnd w:id="2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数据增强通过改变文本表达扩充训练样本，其有效性取决于生成内容能否与监督标签保持对应</w:t>
      </w:r>
      <w:r>
        <w:rPr>
          <w:rFonts w:ascii="Times New Roman" w:hAnsi="Times New Roman" w:eastAsia="宋体" w:cs="Times New Roman"/>
          <w:color w:val="000000"/>
          <w:sz w:val="24"/>
          <w:szCs w:val="24"/>
        </w:rPr>
        <w:t>[15]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CoDa</w:t>
      </w:r>
      <w:r>
        <w:rPr>
          <w:rFonts w:hint="eastAsia" w:ascii="Noto Serif CJK SC" w:hAnsi="Noto Serif CJK SC" w:eastAsia="Noto Serif CJK SC" w:cs="Noto Serif CJK SC"/>
          <w:color w:val="000000"/>
          <w:sz w:val="24"/>
          <w:szCs w:val="24"/>
        </w:rPr>
        <w:t xml:space="preserve">从训练实例中提取生成约束</w:t>
      </w:r>
      <w:r>
        <w:rPr>
          <w:rFonts w:ascii="Times New Roman" w:hAnsi="Times New Roman" w:eastAsia="宋体" w:cs="Times New Roman"/>
          <w:color w:val="000000"/>
          <w:sz w:val="24"/>
          <w:szCs w:val="24"/>
        </w:rPr>
        <w:t>[16]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SegMix则</w:t>
      </w:r>
      <w:r>
        <w:rPr>
          <w:rFonts w:hint="eastAsia" w:ascii="Noto Serif CJK SC" w:hAnsi="Noto Serif CJK SC" w:eastAsia="Noto Serif CJK SC" w:cs="Noto Serif CJK SC"/>
          <w:color w:val="000000"/>
          <w:sz w:val="24"/>
          <w:szCs w:val="24"/>
        </w:rPr>
        <w:t>在任务相关片段上进行结构感知混合</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 xml:space="preserve">。这类方法关注生成条件及其与标签的关系，说明增强不能仅以新增样本数量衡量。</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在论辩挖掘中，与本文密切相关的是质量导向合成方法</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。该方法将上下文和组件组织为槽位化输入，改写后恢复跨度并继承组件类型与关系标注。其方法节说明，生成模型未显式接收论辩关系，而是依靠语义保持使原有关系继续成立</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 xml:space="preserve">。这为局部改写提供了实现基础，也留下了需要检验的监督问题：哪些标签在改写后仍然成立，哪些标签只能视为未知。</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及同一研究提出的多样性导向合成方法</w:t>
      </w:r>
      <w:r>
        <w:rPr>
          <w:rFonts w:ascii="Times New Roman" w:hAnsi="Times New Roman" w:eastAsia="宋体" w:cs="Times New Roman"/>
          <w:color w:val="000000"/>
          <w:sz w:val="24"/>
          <w:szCs w:val="24"/>
        </w:rPr>
        <w:t xml:space="preserve">DOS，</w:t>
      </w:r>
      <w:r>
        <w:rPr>
          <w:rFonts w:hint="eastAsia" w:ascii="Noto Serif CJK SC" w:hAnsi="Noto Serif CJK SC" w:eastAsia="Noto Serif CJK SC" w:cs="Noto Serif CJK SC"/>
          <w:color w:val="000000"/>
          <w:sz w:val="24"/>
          <w:szCs w:val="24"/>
        </w:rPr>
        <w:t xml:space="preserve">分别从质量和多样性出发构造增强数据</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。本文的</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式适配继承槽位化改写思路，并不等同于两种原方案或完整系统的复现。</w:t>
      </w:r>
      <w:r>
        <w:rPr>
          <w:rFonts w:ascii="Times New Roman" w:hAnsi="Times New Roman" w:eastAsia="宋体" w:cs="Times New Roman"/>
          <w:color w:val="000000"/>
          <w:sz w:val="24"/>
          <w:szCs w:val="24"/>
        </w:rPr>
        <w:t>2026</w:t>
      </w:r>
      <w:r>
        <w:rPr>
          <w:rFonts w:hint="eastAsia" w:ascii="Noto Serif CJK SC" w:hAnsi="Noto Serif CJK SC" w:eastAsia="Noto Serif CJK SC" w:cs="Noto Serif CJK SC"/>
          <w:color w:val="000000"/>
          <w:sz w:val="24"/>
          <w:szCs w:val="24"/>
        </w:rPr>
        <w:t>年</w:t>
      </w:r>
      <w:r>
        <w:rPr>
          <w:rFonts w:ascii="Times New Roman" w:hAnsi="Times New Roman" w:eastAsia="宋体" w:cs="Times New Roman"/>
          <w:color w:val="000000"/>
          <w:sz w:val="24"/>
          <w:szCs w:val="24"/>
        </w:rPr>
        <w:t>10</w:t>
      </w:r>
      <w:r>
        <w:rPr>
          <w:rFonts w:hint="eastAsia" w:ascii="Noto Serif CJK SC" w:hAnsi="Noto Serif CJK SC" w:eastAsia="Noto Serif CJK SC" w:cs="Noto Serif CJK SC"/>
          <w:color w:val="000000"/>
          <w:sz w:val="24"/>
          <w:szCs w:val="24"/>
        </w:rPr>
        <w:t xml:space="preserve">月公开的对抗强化学习合成研究，通过交替优化生成器和判别器生成新的文本</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结构标注对</w:t>
      </w:r>
      <w:r>
        <w:rPr>
          <w:rFonts w:ascii="Times New Roman" w:hAnsi="Times New Roman" w:eastAsia="宋体" w:cs="Times New Roman"/>
          <w:color w:val="000000"/>
          <w:sz w:val="24"/>
          <w:szCs w:val="24"/>
        </w:rPr>
        <w:t>[49]</w:t>
      </w:r>
      <w:r>
        <w:rPr>
          <w:rFonts w:hint="eastAsia" w:ascii="Noto Serif CJK SC" w:hAnsi="Noto Serif CJK SC" w:eastAsia="Noto Serif CJK SC" w:cs="Noto Serif CJK SC"/>
          <w:color w:val="000000"/>
          <w:sz w:val="24"/>
          <w:szCs w:val="24"/>
        </w:rPr>
        <w:t xml:space="preserve">。本文聚焦保留原图监督的局部改写，在控制训练规模与下游抽取器的条件下，分别比较数据构造和学习目标的作用。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关系抽取研究提供了控制增强质量的相关思路。</w:t>
      </w:r>
      <w:r>
        <w:rPr>
          <w:rFonts w:ascii="Times New Roman" w:hAnsi="Times New Roman" w:eastAsia="宋体" w:cs="Times New Roman"/>
          <w:color w:val="000000"/>
          <w:sz w:val="24"/>
          <w:szCs w:val="24"/>
        </w:rPr>
        <w:t>ConsistRE</w:t>
      </w:r>
      <w:r>
        <w:rPr>
          <w:rFonts w:hint="eastAsia" w:ascii="Noto Serif CJK SC" w:hAnsi="Noto Serif CJK SC" w:eastAsia="Noto Serif CJK SC" w:cs="Noto Serif CJK SC"/>
          <w:color w:val="000000"/>
          <w:sz w:val="24"/>
          <w:szCs w:val="24"/>
        </w:rPr>
        <w:t>以关系条件和上下文约束组织细粒度生成</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CovEReD</w:t>
      </w:r>
      <w:r>
        <w:rPr>
          <w:rFonts w:hint="eastAsia" w:ascii="Noto Serif CJK SC" w:hAnsi="Noto Serif CJK SC" w:eastAsia="Noto Serif CJK SC" w:cs="Noto Serif CJK SC"/>
          <w:color w:val="000000"/>
          <w:sz w:val="24"/>
          <w:szCs w:val="24"/>
        </w:rPr>
        <w:t>通过反事实实体替换研究文档级关系预测的一致性</w:t>
      </w:r>
      <w:r>
        <w:rPr>
          <w:rFonts w:ascii="Times New Roman" w:hAnsi="Times New Roman" w:eastAsia="宋体" w:cs="Times New Roman"/>
          <w:color w:val="000000"/>
          <w:sz w:val="24"/>
          <w:szCs w:val="24"/>
        </w:rPr>
        <w:t>[37]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ODDA</w:t>
      </w:r>
      <w:r>
        <w:rPr>
          <w:rFonts w:hint="eastAsia" w:ascii="Noto Serif CJK SC" w:hAnsi="Noto Serif CJK SC" w:eastAsia="Noto Serif CJK SC" w:cs="Noto Serif CJK SC"/>
          <w:color w:val="000000"/>
          <w:sz w:val="24"/>
          <w:szCs w:val="24"/>
        </w:rPr>
        <w:t>关注低资源条件下增强样本的质量与多样性</w:t>
      </w:r>
      <w:r>
        <w:rPr>
          <w:rFonts w:ascii="Times New Roman" w:hAnsi="Times New Roman" w:eastAsia="宋体" w:cs="Times New Roman"/>
          <w:color w:val="000000"/>
          <w:sz w:val="24"/>
          <w:szCs w:val="24"/>
        </w:rPr>
        <w:t>[39]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Wang</w:t>
      </w:r>
      <w:r>
        <w:rPr>
          <w:rFonts w:hint="eastAsia" w:ascii="Noto Serif CJK SC" w:hAnsi="Noto Serif CJK SC" w:eastAsia="Noto Serif CJK SC" w:cs="Noto Serif CJK SC"/>
          <w:color w:val="000000"/>
          <w:sz w:val="24"/>
          <w:szCs w:val="24"/>
        </w:rPr>
        <w:t>等将</w:t>
      </w:r>
      <w:r>
        <w:rPr>
          <w:rFonts w:ascii="Times New Roman" w:hAnsi="Times New Roman" w:eastAsia="宋体" w:cs="Times New Roman"/>
          <w:color w:val="000000"/>
          <w:sz w:val="24"/>
          <w:szCs w:val="24"/>
        </w:rPr>
        <w:t>LLM</w:t>
      </w:r>
      <w:r>
        <w:rPr>
          <w:rFonts w:hint="eastAsia" w:ascii="Noto Serif CJK SC" w:hAnsi="Noto Serif CJK SC" w:eastAsia="Noto Serif CJK SC" w:cs="Noto Serif CJK SC"/>
          <w:color w:val="000000"/>
          <w:sz w:val="24"/>
          <w:szCs w:val="24"/>
        </w:rPr>
        <w:t xml:space="preserve">生成样本用于联合实体关系抽取，并结合一致性正则化、伪标签和迭代反馈</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 xml:space="preserve">。本文对该工作的比较仅依据已核对的出版方摘要和方法摘录，未核实的细节不用于判断其是否覆盖本文方法。</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除标签保持外，增强还可能改变模型对表面线索的依赖。已有研究发现，话语标记补全的效果随语料而变化</w:t>
      </w:r>
      <w:r>
        <w:rPr>
          <w:rFonts w:ascii="Times New Roman" w:hAnsi="Times New Roman" w:eastAsia="宋体" w:cs="Times New Roman"/>
          <w:color w:val="000000"/>
          <w:sz w:val="24"/>
          <w:szCs w:val="24"/>
        </w:rPr>
        <w:t>[40]</w:t>
      </w:r>
      <w:r>
        <w:rPr>
          <w:rFonts w:hint="eastAsia" w:ascii="Noto Serif CJK SC" w:hAnsi="Noto Serif CJK SC" w:eastAsia="Noto Serif CJK SC" w:cs="Noto Serif CJK SC"/>
          <w:color w:val="000000"/>
          <w:sz w:val="24"/>
          <w:szCs w:val="24"/>
        </w:rPr>
        <w:t xml:space="preserve">，弱监督论辩挖掘也面临组件边界和关系噪声问题</w:t>
      </w:r>
      <w:r>
        <w:rPr>
          <w:rFonts w:ascii="Times New Roman" w:hAnsi="Times New Roman" w:eastAsia="宋体" w:cs="Times New Roman"/>
          <w:color w:val="000000"/>
          <w:sz w:val="24"/>
          <w:szCs w:val="24"/>
        </w:rPr>
        <w:t>[18]</w:t>
      </w:r>
      <w:r>
        <w:rPr>
          <w:rFonts w:hint="eastAsia" w:ascii="Noto Serif CJK SC" w:hAnsi="Noto Serif CJK SC" w:eastAsia="Noto Serif CJK SC" w:cs="Noto Serif CJK SC"/>
          <w:color w:val="000000"/>
          <w:sz w:val="24"/>
          <w:szCs w:val="24"/>
        </w:rPr>
        <w:t xml:space="preserve">。据此，本文从标签漂移、表达多样性、接受覆盖和训练成本评价增强数据，并在同一批样本上比较不同学习目标。关系保持是生成与审核的目标，其实现程度由因素审核和下游抽取结果共同评价。</w:t>
      </w:r>
    </w:p>
    <w:p>
      <w:pPr>
        <w:pStyle w:val="000027"/>
        <w:keepNext w:val="1"/>
        <w:keepLines w:val="1"/>
        <w:widowControl w:val="1"/>
        <w:spacing w:before="240" w:after="120" w:line="288" w:lineRule="auto"/>
        <w:ind w:left="0" w:right="0" w:firstLine="0"/>
        <w:jc w:val="left"/>
      </w:pPr>
      <w:bookmarkStart w:id="26" w:name="ThesisHeading_008"/>
      <w:bookmarkStart w:id="27" w:name="v7_toc_007"/>
      <w:bookmarkStart w:id="28" w:name="v9_toc_007"/>
      <w:r>
        <w:rPr>
          <w:rFonts w:ascii="Times New Roman" w:hAnsi="Times New Roman" w:eastAsia="黑体" w:cs="Times New Roman"/>
          <w:b w:val="1"/>
          <w:color w:val="000000"/>
          <w:sz w:val="24"/>
          <w:szCs w:val="24"/>
        </w:rPr>
        <w:t xml:space="preserve">1.2.3 </w:t>
      </w:r>
      <w:r>
        <w:rPr>
          <w:rFonts w:hint="eastAsia" w:ascii="Noto Sans CJK SC" w:hAnsi="Noto Sans CJK SC" w:eastAsia="Noto Sans CJK SC" w:cs="Noto Sans CJK SC"/>
          <w:b w:val="1"/>
          <w:color w:val="000000"/>
          <w:sz w:val="24"/>
          <w:szCs w:val="24"/>
        </w:rPr>
        <w:t>结构化预测与论辩图修正</w:t>
      </w:r>
      <w:bookmarkEnd w:id="26"/>
      <w:bookmarkEnd w:id="27"/>
      <w:bookmarkEnd w:id="28"/>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结构化预测可在生成过程中施加约束，也可在生成后选择或修正候选。语法约束解码限制后继</w:t>
      </w:r>
      <w:r>
        <w:rPr>
          <w:rFonts w:ascii="Times New Roman" w:hAnsi="Times New Roman" w:eastAsia="宋体" w:cs="Times New Roman"/>
          <w:color w:val="000000"/>
          <w:sz w:val="24"/>
          <w:szCs w:val="24"/>
        </w:rPr>
        <w:t xml:space="preserve">token，以</w:t>
      </w:r>
      <w:r>
        <w:rPr>
          <w:rFonts w:hint="eastAsia" w:ascii="Noto Serif CJK SC" w:hAnsi="Noto Serif CJK SC" w:eastAsia="Noto Serif CJK SC" w:cs="Noto Serif CJK SC"/>
          <w:color w:val="000000"/>
          <w:sz w:val="24"/>
          <w:szCs w:val="24"/>
        </w:rPr>
        <w:t>控制输出形式</w:t>
      </w:r>
      <w:r>
        <w:rPr>
          <w:rFonts w:ascii="Times New Roman" w:hAnsi="Times New Roman" w:eastAsia="宋体" w:cs="Times New Roman"/>
          <w:color w:val="000000"/>
          <w:sz w:val="24"/>
          <w:szCs w:val="24"/>
        </w:rPr>
        <w:t>[19]</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AASP</w:t>
      </w:r>
      <w:r>
        <w:rPr>
          <w:rFonts w:hint="eastAsia" w:ascii="Noto Serif CJK SC" w:hAnsi="Noto Serif CJK SC" w:eastAsia="Noto Serif CJK SC" w:cs="Noto Serif CJK SC"/>
          <w:color w:val="000000"/>
          <w:sz w:val="24"/>
          <w:szCs w:val="24"/>
        </w:rPr>
        <w:t xml:space="preserve">将结构动作约束纳入生成过程</w:t>
      </w:r>
      <w:r>
        <w:rPr>
          <w:rFonts w:ascii="Times New Roman" w:hAnsi="Times New Roman" w:eastAsia="宋体" w:cs="Times New Roman"/>
          <w:color w:val="000000"/>
          <w:sz w:val="24"/>
          <w:szCs w:val="24"/>
        </w:rPr>
        <w:t>[9]</w:t>
      </w:r>
      <w:r>
        <w:rPr>
          <w:rFonts w:hint="eastAsia" w:ascii="Noto Serif CJK SC" w:hAnsi="Noto Serif CJK SC" w:eastAsia="Noto Serif CJK SC" w:cs="Noto Serif CJK SC"/>
          <w:color w:val="000000"/>
          <w:sz w:val="24"/>
          <w:szCs w:val="24"/>
        </w:rPr>
        <w:t xml:space="preserve">。这些方法约束的是已经编码的规则，不能仅凭输出满足规则，就认定跨度准确或关系成立；后者仍需根据文本与标注评价。</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生成后修订和多候选聚合为改进预测提供了另一条路径。</w:t>
      </w:r>
      <w:r>
        <w:rPr>
          <w:rFonts w:ascii="Times New Roman" w:hAnsi="Times New Roman" w:eastAsia="宋体" w:cs="Times New Roman"/>
          <w:color w:val="000000"/>
          <w:sz w:val="24"/>
          <w:szCs w:val="24"/>
        </w:rPr>
        <w:t>Self-Refine</w:t>
      </w:r>
      <w:r>
        <w:rPr>
          <w:rFonts w:hint="eastAsia" w:ascii="Noto Serif CJK SC" w:hAnsi="Noto Serif CJK SC" w:eastAsia="Noto Serif CJK SC" w:cs="Noto Serif CJK SC"/>
          <w:color w:val="000000"/>
          <w:sz w:val="24"/>
          <w:szCs w:val="24"/>
        </w:rPr>
        <w:t xml:space="preserve">通过反馈迭代修订输出</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，自一致性通过采样多条路径聚合答案</w:t>
      </w:r>
      <w:r>
        <w:rPr>
          <w:rFonts w:ascii="Times New Roman" w:hAnsi="Times New Roman" w:eastAsia="宋体" w:cs="Times New Roman"/>
          <w:color w:val="000000"/>
          <w:sz w:val="24"/>
          <w:szCs w:val="24"/>
        </w:rPr>
        <w:t>[22]</w:t>
      </w:r>
      <w:r>
        <w:rPr>
          <w:rFonts w:hint="eastAsia" w:ascii="Noto Serif CJK SC" w:hAnsi="Noto Serif CJK SC" w:eastAsia="Noto Serif CJK SC" w:cs="Noto Serif CJK SC"/>
          <w:color w:val="000000"/>
          <w:sz w:val="24"/>
          <w:szCs w:val="24"/>
        </w:rPr>
        <w:t xml:space="preserve">。不过，在缺乏外部反馈的推理设置中，自纠错可能无效，甚至降低表现</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。论辩分析中的</w:t>
      </w:r>
      <w:r>
        <w:rPr>
          <w:rFonts w:ascii="Times New Roman" w:hAnsi="Times New Roman" w:eastAsia="宋体" w:cs="Times New Roman"/>
          <w:color w:val="000000"/>
          <w:sz w:val="24"/>
          <w:szCs w:val="24"/>
        </w:rPr>
        <w:t>LLM-refine</w:t>
      </w:r>
      <w:r>
        <w:rPr>
          <w:rFonts w:hint="eastAsia" w:ascii="Noto Serif CJK SC" w:hAnsi="Noto Serif CJK SC" w:eastAsia="Noto Serif CJK SC" w:cs="Noto Serif CJK SC"/>
          <w:color w:val="000000"/>
          <w:sz w:val="24"/>
          <w:szCs w:val="24"/>
        </w:rPr>
        <w:t xml:space="preserve">生成不同的</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Evidence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Warrant</w:t>
      </w:r>
      <w:r>
        <w:rPr>
          <w:rFonts w:hint="eastAsia" w:ascii="Noto Serif CJK SC" w:hAnsi="Noto Serif CJK SC" w:eastAsia="Noto Serif CJK SC" w:cs="Noto Serif CJK SC"/>
          <w:color w:val="000000"/>
          <w:sz w:val="24"/>
          <w:szCs w:val="24"/>
        </w:rPr>
        <w:t>组合，再选择分割结果</w:t>
      </w:r>
      <w:r>
        <w:rPr>
          <w:rFonts w:ascii="Times New Roman" w:hAnsi="Times New Roman" w:eastAsia="宋体" w:cs="Times New Roman"/>
          <w:color w:val="000000"/>
          <w:sz w:val="24"/>
          <w:szCs w:val="24"/>
        </w:rPr>
        <w:t>[23]</w:t>
      </w:r>
      <w:r>
        <w:rPr>
          <w:rFonts w:hint="eastAsia" w:ascii="Noto Serif CJK SC" w:hAnsi="Noto Serif CJK SC" w:eastAsia="Noto Serif CJK SC" w:cs="Noto Serif CJK SC"/>
          <w:color w:val="000000"/>
          <w:sz w:val="24"/>
          <w:szCs w:val="24"/>
        </w:rPr>
        <w:t xml:space="preserve">。因此，分析修订方法时，需要区分候选提供了哪些可能结果，以及判断过程如何从中作出选择，不能仅以修订次数推断收益。</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已有研究还关注对象与关系的联合处理。</w:t>
      </w:r>
      <w:r>
        <w:rPr>
          <w:rFonts w:ascii="Times New Roman" w:hAnsi="Times New Roman" w:eastAsia="宋体" w:cs="Times New Roman"/>
          <w:color w:val="000000"/>
          <w:sz w:val="24"/>
          <w:szCs w:val="24"/>
        </w:rPr>
        <w:t>Re-Cent</w:t>
      </w:r>
      <w:r>
        <w:rPr>
          <w:rFonts w:hint="eastAsia" w:ascii="Noto Serif CJK SC" w:hAnsi="Noto Serif CJK SC" w:eastAsia="Noto Serif CJK SC" w:cs="Noto Serif CJK SC"/>
          <w:color w:val="000000"/>
          <w:sz w:val="24"/>
          <w:szCs w:val="24"/>
        </w:rPr>
        <w:t xml:space="preserve">用关系标签引导跨度对抽取，并利用关系与跨度对之间的相关性实施修正</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Pirozelli</w:t>
      </w:r>
      <w:r>
        <w:rPr>
          <w:rFonts w:hint="eastAsia" w:ascii="Noto Serif CJK SC" w:hAnsi="Noto Serif CJK SC" w:eastAsia="Noto Serif CJK SC" w:cs="Noto Serif CJK SC"/>
          <w:color w:val="000000"/>
          <w:sz w:val="24"/>
          <w:szCs w:val="24"/>
        </w:rPr>
        <w:t xml:space="preserve">等的论辩重构流程包含组件合并、重写和关系检查，允许改写组件表述，因此不同于保留原文字面跨度的抽取任务</w:t>
      </w:r>
      <w:r>
        <w:rPr>
          <w:rFonts w:ascii="Times New Roman" w:hAnsi="Times New Roman" w:eastAsia="宋体" w:cs="Times New Roman"/>
          <w:color w:val="000000"/>
          <w:sz w:val="24"/>
          <w:szCs w:val="24"/>
        </w:rPr>
        <w:t>[44]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Xiao</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Li</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ARGUS</w:t>
      </w:r>
      <w:r>
        <w:rPr>
          <w:rFonts w:hint="eastAsia" w:ascii="Noto Serif CJK SC" w:hAnsi="Noto Serif CJK SC" w:eastAsia="Noto Serif CJK SC" w:cs="Noto Serif CJK SC"/>
          <w:color w:val="000000"/>
          <w:sz w:val="24"/>
          <w:szCs w:val="24"/>
        </w:rPr>
        <w:t xml:space="preserve">将</w:t>
      </w:r>
      <w:r>
        <w:rPr>
          <w:rFonts w:ascii="Times New Roman" w:hAnsi="Times New Roman" w:eastAsia="宋体" w:cs="Times New Roman"/>
          <w:color w:val="000000"/>
          <w:sz w:val="24"/>
          <w:szCs w:val="24"/>
        </w:rPr>
        <w:t>LLM</w:t>
      </w:r>
      <w:r>
        <w:rPr>
          <w:rFonts w:hint="eastAsia" w:ascii="Noto Serif CJK SC" w:hAnsi="Noto Serif CJK SC" w:eastAsia="Noto Serif CJK SC" w:cs="Noto Serif CJK SC"/>
          <w:color w:val="000000"/>
          <w:sz w:val="24"/>
          <w:szCs w:val="24"/>
        </w:rPr>
        <w:t xml:space="preserve">自解释转化为抽象论辩框架，以形式语义定义最小代价修复目标</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 xml:space="preserve">。该工作与前述同名论辩挖掘系统相互独立，其修复目标也不同于本文采用的抽取对象效用。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本文直接基于</w:t>
      </w:r>
      <w:r>
        <w:rPr>
          <w:rFonts w:ascii="Times New Roman" w:hAnsi="Times New Roman" w:eastAsia="宋体" w:cs="Times New Roman"/>
          <w:color w:val="000000"/>
          <w:sz w:val="24"/>
          <w:szCs w:val="24"/>
        </w:rPr>
        <w:t>ICIC 2026</w:t>
      </w:r>
      <w:r>
        <w:rPr>
          <w:rFonts w:hint="eastAsia" w:ascii="Noto Serif CJK SC" w:hAnsi="Noto Serif CJK SC" w:eastAsia="Noto Serif CJK SC" w:cs="Noto Serif CJK SC"/>
          <w:color w:val="000000"/>
          <w:sz w:val="24"/>
          <w:szCs w:val="24"/>
        </w:rPr>
        <w:t>提出的多候选重排序与有界修正方法</w:t>
      </w:r>
      <w:r>
        <w:rPr>
          <w:rFonts w:ascii="Times New Roman" w:hAnsi="Times New Roman" w:eastAsia="宋体" w:cs="Times New Roman"/>
          <w:color w:val="000000"/>
          <w:sz w:val="24"/>
          <w:szCs w:val="24"/>
        </w:rPr>
        <w:t xml:space="preserve">MCR-BR[34]开展研究</w:t>
      </w:r>
      <w:r>
        <w:rPr>
          <w:rFonts w:hint="eastAsia" w:ascii="Noto Serif CJK SC" w:hAnsi="Noto Serif CJK SC" w:eastAsia="Noto Serif CJK SC" w:cs="Noto Serif CJK SC"/>
          <w:color w:val="000000"/>
          <w:sz w:val="24"/>
          <w:szCs w:val="24"/>
        </w:rPr>
        <w:t xml:space="preserve">。MCR-BR已支持候选跨度替换、组件类型调整和关系修改。本文进一步考察组件修改后的依赖处理：哪些关联关系需要重新评价，组件与关系的变化应在什么条件下共同接受。集合动作与不同求解路径是实现这些决策的选择，其作用分别通过实验检验。</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修正方法的评价还需区分对象评分与最终抽取指标。</w:t>
      </w:r>
      <w:r>
        <w:rPr>
          <w:rFonts w:ascii="Times New Roman" w:hAnsi="Times New Roman" w:eastAsia="宋体" w:cs="Times New Roman"/>
          <w:color w:val="000000"/>
          <w:sz w:val="24"/>
          <w:szCs w:val="24"/>
        </w:rPr>
        <w:t xml:space="preserve">以F1</w:t>
      </w:r>
      <w:r>
        <w:rPr>
          <w:rFonts w:hint="eastAsia" w:ascii="Noto Serif CJK SC" w:hAnsi="Noto Serif CJK SC" w:eastAsia="Noto Serif CJK SC" w:cs="Noto Serif CJK SC"/>
          <w:color w:val="000000"/>
          <w:sz w:val="24"/>
          <w:szCs w:val="24"/>
        </w:rPr>
        <w:t xml:space="preserve">为目标的最优决策通常不能直接由单个对象的边际概率确定</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，校准概率与最优</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阈值之间的关系也依赖特定条件</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 xml:space="preserve">。概率校准检查的是置信度与经验正确率是否对应</w:t>
      </w:r>
      <w:r>
        <w:rPr>
          <w:rFonts w:ascii="Times New Roman" w:hAnsi="Times New Roman" w:eastAsia="宋体" w:cs="Times New Roman"/>
          <w:color w:val="000000"/>
          <w:sz w:val="24"/>
          <w:szCs w:val="24"/>
        </w:rPr>
        <w:t>[45]</w:t>
      </w:r>
      <w:r>
        <w:rPr>
          <w:rFonts w:hint="eastAsia" w:ascii="Noto Serif CJK SC" w:hAnsi="Noto Serif CJK SC" w:eastAsia="Noto Serif CJK SC" w:cs="Noto Serif CJK SC"/>
          <w:color w:val="000000"/>
          <w:sz w:val="24"/>
          <w:szCs w:val="24"/>
        </w:rPr>
        <w:t xml:space="preserve">。因此，本文分别讨论对象概率、代价敏感效用和严格抽取</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，在固定候选与评分的条件下检验事务机制，同时报告错误接受情况和计算成本。</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除方法机制外，比较结果还受到语料表示和训练数据来源的影响。</w:t>
      </w:r>
      <w:r>
        <w:rPr>
          <w:rFonts w:ascii="Times New Roman" w:hAnsi="Times New Roman" w:eastAsia="宋体" w:cs="Times New Roman"/>
          <w:color w:val="000000"/>
          <w:sz w:val="24"/>
          <w:szCs w:val="24"/>
        </w:rPr>
        <w:t>MT-AM</w:t>
      </w:r>
      <w:r>
        <w:rPr>
          <w:rFonts w:hint="eastAsia" w:ascii="Noto Serif CJK SC" w:hAnsi="Noto Serif CJK SC" w:eastAsia="Noto Serif CJK SC" w:cs="Noto Serif CJK SC"/>
          <w:color w:val="000000"/>
          <w:sz w:val="24"/>
          <w:szCs w:val="24"/>
        </w:rPr>
        <w:t xml:space="preserve">利用辅助论辩语料进行多任务训练</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AMELIA</w:t>
      </w:r>
      <w:r>
        <w:rPr>
          <w:rFonts w:hint="eastAsia" w:ascii="Noto Serif CJK SC" w:hAnsi="Noto Serif CJK SC" w:eastAsia="Noto Serif CJK SC" w:cs="Noto Serif CJK SC"/>
          <w:color w:val="000000"/>
          <w:sz w:val="24"/>
          <w:szCs w:val="24"/>
        </w:rPr>
        <w:t>统一</w:t>
      </w:r>
      <w:r>
        <w:rPr>
          <w:rFonts w:ascii="Times New Roman" w:hAnsi="Times New Roman" w:eastAsia="宋体" w:cs="Times New Roman"/>
          <w:color w:val="000000"/>
          <w:sz w:val="24"/>
          <w:szCs w:val="24"/>
        </w:rPr>
        <w:t>19</w:t>
      </w:r>
      <w:r>
        <w:rPr>
          <w:rFonts w:hint="eastAsia" w:ascii="Noto Serif CJK SC" w:hAnsi="Noto Serif CJK SC" w:eastAsia="Noto Serif CJK SC" w:cs="Noto Serif CJK SC"/>
          <w:color w:val="000000"/>
          <w:sz w:val="24"/>
          <w:szCs w:val="24"/>
        </w:rPr>
        <w:t xml:space="preserve">个数据集的格式，并比较单任务、多任务和模型合并策略</w:t>
      </w:r>
      <w:r>
        <w:rPr>
          <w:rFonts w:ascii="Times New Roman" w:hAnsi="Times New Roman" w:eastAsia="宋体" w:cs="Times New Roman"/>
          <w:color w:val="000000"/>
          <w:sz w:val="24"/>
          <w:szCs w:val="24"/>
        </w:rPr>
        <w:t>[26]</w:t>
      </w:r>
      <w:r>
        <w:rPr>
          <w:rFonts w:hint="eastAsia" w:ascii="Noto Serif CJK SC" w:hAnsi="Noto Serif CJK SC" w:eastAsia="Noto Serif CJK SC" w:cs="Noto Serif CJK SC"/>
          <w:color w:val="000000"/>
          <w:sz w:val="24"/>
          <w:szCs w:val="24"/>
        </w:rPr>
        <w:t xml:space="preserve">。句子级泛化研究也观察到模型对数据集相关词汇线索的依赖</w:t>
      </w:r>
      <w:r>
        <w:rPr>
          <w:rFonts w:ascii="Times New Roman" w:hAnsi="Times New Roman" w:eastAsia="宋体" w:cs="Times New Roman"/>
          <w:color w:val="000000"/>
          <w:sz w:val="24"/>
          <w:szCs w:val="24"/>
        </w:rPr>
        <w:t>[27]</w:t>
      </w:r>
      <w:r>
        <w:rPr>
          <w:rFonts w:hint="eastAsia" w:ascii="Noto Serif CJK SC" w:hAnsi="Noto Serif CJK SC" w:eastAsia="Noto Serif CJK SC" w:cs="Noto Serif CJK SC"/>
          <w:color w:val="000000"/>
          <w:sz w:val="24"/>
          <w:szCs w:val="24"/>
        </w:rPr>
        <w:t xml:space="preserve">。本文在两种原生任务上检验方法的适用范围，将历史跨域结果单独保留于附录。多任务训练、单源零样本迁移与目标域校准使用的数据条件不同，其</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结果分别解释</w:t>
      </w:r>
      <w:r>
        <w:rPr>
          <w:rFonts w:hint="eastAsia" w:ascii="Noto Serif CJK SC" w:hAnsi="Noto Serif CJK SC" w:eastAsia="Noto Serif CJK SC" w:cs="Noto Serif CJK SC"/>
          <w:color w:val="000000"/>
          <w:sz w:val="24"/>
          <w:szCs w:val="24"/>
        </w:rPr>
        <w:t xml:space="preserve">。</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 xml:space="preserve">按照输入条件与方法机制归纳了最接近的研究。这些工作为结构保持增强、多候选选择和对象修正提供了基础。本文在此基础上研究两个具体问题：训练时如何维护改写前后的监督对应，推理时如何在组件变化后完整重建关联关系，并分别设置对照实验。</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1-1 </w:t>
      </w:r>
      <w:r>
        <w:rPr>
          <w:rFonts w:hint="eastAsia" w:ascii="Noto Sans CJK SC" w:hAnsi="Noto Sans CJK SC" w:eastAsia="Noto Sans CJK SC" w:cs="Noto Sans CJK SC"/>
          <w:b w:val="1"/>
          <w:color w:val="000000"/>
          <w:sz w:val="21"/>
          <w:szCs w:val="21"/>
        </w:rPr>
        <w:t xml:space="preserve">相关方法与本文研究定位</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14"/>
        <w:gridCol w:w="2231"/>
        <w:gridCol w:w="2422"/>
        <w:gridCol w:w="2804"/>
      </w:tblGrid>
      <w:tr>
        <w:trPr>
          <w:cantSplit w:val="1"/>
          <w:tblHeader w:val="1"/>
        </w:trPr>
        <w:tc>
          <w:tcPr>
            <w:tcW w:w="1614"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研究</w:t>
            </w:r>
          </w:p>
        </w:tc>
        <w:tc>
          <w:tcPr>
            <w:tcW w:w="223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任务或输入条件</w:t>
            </w:r>
          </w:p>
        </w:tc>
        <w:tc>
          <w:tcPr>
            <w:tcW w:w="242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相关机制</w:t>
            </w:r>
          </w:p>
        </w:tc>
        <w:tc>
          <w:tcPr>
            <w:tcW w:w="2804"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本文比较重点</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QOS[35]</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论辩标注文本的槽位化增强</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改写后恢复跨度并继承类型及关系</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内部与跨边界关系、</w:t>
            </w:r>
            <w:r>
              <w:rPr>
                <w:rFonts w:ascii="Times New Roman" w:hAnsi="Times New Roman" w:eastAsia="宋体" w:cs="Times New Roman"/>
                <w:b w:val="0"/>
                <w:color w:val="000000"/>
                <w:sz w:val="21"/>
                <w:szCs w:val="21"/>
              </w:rPr>
              <w:t>NONE</w:t>
            </w:r>
            <w:r>
              <w:rPr>
                <w:rFonts w:hint="eastAsia" w:ascii="Noto Sans CJK SC" w:hAnsi="Noto Sans CJK SC" w:eastAsia="Noto Sans CJK SC" w:cs="Noto Sans CJK SC"/>
                <w:b w:val="0"/>
                <w:color w:val="000000"/>
                <w:sz w:val="21"/>
                <w:szCs w:val="21"/>
              </w:rPr>
              <w:t>检查及资源匹配</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ConsistRE</w:t>
            </w:r>
            <w:r>
              <w:rPr>
                <w:rFonts w:hint="eastAsia" w:ascii="Noto Sans CJK SC" w:hAnsi="Noto Sans CJK SC" w:eastAsia="Noto Sans CJK SC" w:cs="Noto Sans CJK SC"/>
                <w:b w:val="0"/>
                <w:color w:val="000000"/>
                <w:sz w:val="21"/>
                <w:szCs w:val="21"/>
              </w:rPr>
              <w:t>与</w:t>
            </w:r>
            <w:r>
              <w:rPr>
                <w:rFonts w:ascii="Times New Roman" w:hAnsi="Times New Roman" w:eastAsia="宋体" w:cs="Times New Roman"/>
                <w:b w:val="0"/>
                <w:color w:val="000000"/>
                <w:sz w:val="21"/>
                <w:szCs w:val="21"/>
              </w:rPr>
              <w:t>CovEReD[38][37]</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关系抽取及文档级关系预测</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关系条件生成或反事实一致性</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论辩角色依赖与组件关系成对学习</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AASP[9]</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自回归论辩结构生成</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受约束动作构建结构</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生成过程约束与生成后事务决策的区别</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Re-Cent[43]</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联合实体关系抽取</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关系引导跨度对抽取与修正</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组件集合修改的依赖域与整体接受条件</w:t>
            </w:r>
          </w:p>
        </w:tc>
      </w:tr>
      <w:tr>
        <w:trPr>
          <w:cantSplit w:val="1"/>
        </w:trPr>
        <w:tc>
          <w:tcPr>
            <w:tcW w:w="1614"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MCR-BR[34]</w:t>
            </w:r>
          </w:p>
        </w:tc>
        <w:tc>
          <w:tcPr>
            <w:tcW w:w="2231"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从原文生成多个完整论辩图</w:t>
            </w:r>
          </w:p>
        </w:tc>
        <w:tc>
          <w:tcPr>
            <w:tcW w:w="2422"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整图重排序及有界组件关系修改</w:t>
            </w:r>
          </w:p>
        </w:tc>
        <w:tc>
          <w:tcPr>
            <w:tcW w:w="2804"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集合替换、完整关系重建及风险与成本分析</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在槽位化增强的基础上，本文进一步审核能够对应的组件与关系因素。关系审核覆盖改写集合内部和跨边界的合法端点组合，也包括无关系状态</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标签发生变化、原标签存在分歧或尚未审核的因素，不参与增强侧相应的辅助监督与对齐；原文仍提供完整图生成监督。固定增强视图、有效因素掩码和辅助头后，加入成对项只改变对应因素的学习约束，样本内容保持不变。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分别比较可靠对应构造与</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式适配、完整成对配置与</w:t>
      </w: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，以区分数据构造和学习目标的作用。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在已有组件关系联合预测和</w:t>
      </w:r>
      <w:r>
        <w:rPr>
          <w:rFonts w:ascii="Times New Roman" w:hAnsi="Times New Roman" w:eastAsia="宋体" w:cs="Times New Roman"/>
          <w:color w:val="000000"/>
          <w:sz w:val="24"/>
          <w:szCs w:val="24"/>
        </w:rPr>
        <w:t xml:space="preserve">MCR-BR的基础上</w:t>
      </w:r>
      <w:r>
        <w:rPr>
          <w:rFonts w:hint="eastAsia" w:ascii="Noto Serif CJK SC" w:hAnsi="Noto Serif CJK SC" w:eastAsia="Noto Serif CJK SC" w:cs="Noto Serif CJK SC"/>
          <w:color w:val="000000"/>
          <w:sz w:val="24"/>
          <w:szCs w:val="24"/>
        </w:rPr>
        <w:t xml:space="preserve">，本文细化生成后修改的事务规约。组件身份改变时，删除失效旧关系与重建新关系共同构成一次事务。在固定候选与对象评分下，事务须满足依赖闭合、分项接受条件和预算限制，使组件与关系的变化得到共同评价和接受。修改过程按规定字段记录，以便回放核对。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 xml:space="preserve">通过T1</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RelationOnly</w:t>
      </w:r>
      <w:r>
        <w:rPr>
          <w:rFonts w:hint="eastAsia" w:ascii="Noto Serif CJK SC" w:hAnsi="Noto Serif CJK SC" w:eastAsia="Noto Serif CJK SC" w:cs="Noto Serif CJK SC"/>
          <w:color w:val="000000"/>
          <w:sz w:val="24"/>
          <w:szCs w:val="24"/>
        </w:rPr>
        <w:t xml:space="preserve">比较组件修改范围，通过</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Sequential</w:t>
      </w:r>
      <w:r>
        <w:rPr>
          <w:rFonts w:hint="eastAsia" w:ascii="Noto Serif CJK SC" w:hAnsi="Noto Serif CJK SC" w:eastAsia="Noto Serif CJK SC" w:cs="Noto Serif CJK SC"/>
          <w:color w:val="000000"/>
          <w:sz w:val="24"/>
          <w:szCs w:val="24"/>
        </w:rPr>
        <w:t xml:space="preserve">比较共同接受方式；集合动作、局部求解和全局求解的作用由相应对照分别检验。</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上述文献覆盖结构解析、文本生成、结构感知生成、动作生成及大模型系统</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。本文根据输入条件、任务表示和代码入口的可核对程度，选择</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等的文本生成方法与</w:t>
      </w:r>
      <w:r>
        <w:rPr>
          <w:rFonts w:ascii="Times New Roman" w:hAnsi="Times New Roman" w:eastAsia="宋体" w:cs="Times New Roman"/>
          <w:color w:val="000000"/>
          <w:sz w:val="24"/>
          <w:szCs w:val="24"/>
        </w:rPr>
        <w:t>UniASA</w:t>
      </w:r>
      <w:r>
        <w:rPr>
          <w:rFonts w:hint="eastAsia" w:ascii="Noto Serif CJK SC" w:hAnsi="Noto Serif CJK SC" w:eastAsia="Noto Serif CJK SC" w:cs="Noto Serif CJK SC"/>
          <w:color w:val="000000"/>
          <w:sz w:val="24"/>
          <w:szCs w:val="24"/>
        </w:rPr>
        <w:t xml:space="preserve">作为外部端到端适配对照，选择依据和转换规则见附录G。</w:t>
      </w:r>
      <w:r>
        <w:rPr>
          <w:rFonts w:ascii="Times New Roman" w:hAnsi="Times New Roman" w:eastAsia="宋体" w:cs="Times New Roman"/>
          <w:color w:val="000000"/>
          <w:sz w:val="24"/>
          <w:szCs w:val="24"/>
        </w:rPr>
        <w:t>GMAM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DENIM</w:t>
      </w:r>
      <w:r>
        <w:rPr>
          <w:rFonts w:hint="eastAsia" w:ascii="Noto Serif CJK SC" w:hAnsi="Noto Serif CJK SC" w:eastAsia="Noto Serif CJK SC" w:cs="Noto Serif CJK SC"/>
          <w:color w:val="000000"/>
          <w:sz w:val="24"/>
          <w:szCs w:val="24"/>
        </w:rPr>
        <w:t xml:space="preserve">用于分析结构生成机制，</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DOS</w:t>
      </w:r>
      <w:r>
        <w:rPr>
          <w:rFonts w:hint="eastAsia" w:ascii="Noto Serif CJK SC" w:hAnsi="Noto Serif CJK SC" w:eastAsia="Noto Serif CJK SC" w:cs="Noto Serif CJK SC"/>
          <w:color w:val="000000"/>
          <w:sz w:val="24"/>
          <w:szCs w:val="24"/>
        </w:rPr>
        <w:t xml:space="preserve">用于说明数据构造方法，其中QOS式适配另在第三章比较。外部适配统一遵循</w:t>
      </w:r>
      <w:r>
        <w:rPr>
          <w:rFonts w:ascii="Times New Roman" w:hAnsi="Times New Roman" w:eastAsia="宋体" w:cs="Times New Roman"/>
          <w:color w:val="000000"/>
          <w:sz w:val="24"/>
          <w:szCs w:val="24"/>
        </w:rPr>
        <w:t>AAEC stance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完整源集合及预测坐标的共同评价规则；其他语言与任务的范围见附录</w:t>
      </w:r>
      <w:r>
        <w:rPr>
          <w:rFonts w:ascii="Times New Roman" w:hAnsi="Times New Roman" w:eastAsia="宋体" w:cs="Times New Roman"/>
          <w:color w:val="000000"/>
          <w:sz w:val="24"/>
          <w:szCs w:val="24"/>
        </w:rPr>
        <w:t>A.3</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29" w:name="ThesisHeading_009"/>
      <w:bookmarkStart w:id="30" w:name="v7_toc_008"/>
      <w:bookmarkStart w:id="31" w:name="v9_toc_008"/>
      <w:r>
        <w:rPr>
          <w:rFonts w:ascii="Times New Roman" w:hAnsi="Times New Roman" w:eastAsia="黑体" w:cs="Times New Roman"/>
          <w:b w:val="1"/>
          <w:color w:val="000000"/>
          <w:sz w:val="30"/>
          <w:szCs w:val="30"/>
        </w:rPr>
        <w:t xml:space="preserve">1.3 </w:t>
      </w:r>
      <w:r>
        <w:rPr>
          <w:rFonts w:hint="eastAsia" w:ascii="Noto Sans CJK SC" w:hAnsi="Noto Sans CJK SC" w:eastAsia="Noto Sans CJK SC" w:cs="Noto Sans CJK SC"/>
          <w:b w:val="1"/>
          <w:color w:val="000000"/>
          <w:sz w:val="30"/>
          <w:szCs w:val="30"/>
        </w:rPr>
        <w:t>研究问题与主要研究工作</w:t>
      </w:r>
      <w:bookmarkEnd w:id="29"/>
      <w:bookmarkEnd w:id="30"/>
      <w:bookmarkEnd w:id="3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本文围绕监督保持与组件关系依赖，从训练和推理两个阶段开展研究。训练阶段识别文本改写后仍可用于学习的可靠对应，推理阶段协调组件修改与关联关系重建。图</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 xml:space="preserve">展示两项工作的关系，以下分别说明研究问题、主要内容及其与已有工作的联系。</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92874"/>
            <wp:docPr id="5" name="第一章总体研究框架简化图" descr="上部为关系感知的可靠成对学习，下部为依赖闭合的结构修正；训练后的生成器用于候选图生成，推理阶段原文保持不变。"/>
            <wp:cNvGraphicFramePr>
              <a:graphicFrameLocks noChangeAspect="1"/>
            </wp:cNvGraphicFramePr>
            <a:graphic>
              <a:graphicData uri="http://schemas.openxmlformats.org/drawingml/2006/picture">
                <pic:pic>
                  <pic:nvPicPr>
                    <pic:cNvPr id="6" name="rId31.png"/>
                    <pic:cNvPicPr/>
                  </pic:nvPicPr>
                  <pic:blipFill>
                    <a:blip r:embed="rId8"/>
                    <a:stretch>
                      <a:fillRect/>
                    </a:stretch>
                  </pic:blipFill>
                  <pic:spPr>
                    <a:xfrm>
                      <a:off x="0" y="0"/>
                      <a:ext cx="5760000" cy="3692874"/>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1-2 </w:t>
      </w:r>
      <w:r>
        <w:rPr>
          <w:rFonts w:hint="eastAsia" w:ascii="Noto Sans CJK SC" w:hAnsi="Noto Sans CJK SC" w:eastAsia="Noto Sans CJK SC" w:cs="Noto Sans CJK SC"/>
          <w:b w:val="1"/>
          <w:color w:val="000000"/>
          <w:sz w:val="21"/>
          <w:szCs w:val="21"/>
        </w:rPr>
        <w:t>端到端论辩挖掘的总体研究框架</w:t>
      </w:r>
    </w:p>
    <w:p>
      <w:pPr>
        <w:pStyle w:val="00003d"/>
        <w:keepNext w:val="0"/>
        <w:keepLines w:val="0"/>
        <w:widowControl w:val="1"/>
        <w:spacing w:before="0" w:after="0" w:line="440" w:lineRule="exact"/>
        <w:ind w:left="0" w:right="0" w:firstLine="480"/>
        <w:jc w:val="both"/>
      </w:pPr>
      <w:r>
        <w:rPr>
          <w:rFonts w:hint="eastAsia" w:ascii="Noto Sans CJK SC" w:hAnsi="Noto Sans CJK SC" w:eastAsia="Noto Sans CJK SC" w:cs="Noto Sans CJK SC"/>
          <w:b w:val="0"/>
          <w:color w:val="000000"/>
          <w:sz w:val="24"/>
          <w:szCs w:val="24"/>
        </w:rPr>
        <w:t>围绕上述两个阶段，本文提出以下研究问题。</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RQ1</w:t>
      </w:r>
      <w:r>
        <w:rPr>
          <w:rFonts w:hint="eastAsia" w:ascii="Noto Serif CJK SC" w:hAnsi="Noto Serif CJK SC" w:eastAsia="Noto Serif CJK SC" w:cs="Noto Serif CJK SC"/>
          <w:color w:val="000000"/>
          <w:sz w:val="24"/>
          <w:szCs w:val="24"/>
        </w:rPr>
        <w:t xml:space="preserve">：局部改写后，如何识别仍可用于学习的组件与关系对应？在源文档、变体规模和更新预算相同的条件下，可靠对应构造、因素级辅助监督和成对学习各自发挥什么作用，其收益能否抵偿筛选、拒绝与审核成本？</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RQ2</w:t>
      </w:r>
      <w:r>
        <w:rPr>
          <w:rFonts w:hint="eastAsia" w:ascii="Noto Serif CJK SC" w:hAnsi="Noto Serif CJK SC" w:eastAsia="Noto Serif CJK SC" w:cs="Noto Serif CJK SC"/>
          <w:color w:val="000000"/>
          <w:sz w:val="24"/>
          <w:szCs w:val="24"/>
        </w:rPr>
        <w:t xml:space="preserve">：在给定候选空间和冻结对象评分的条件下，如何完整处理组件修改的关系依赖，同时控制误改风险与计算成本？单对象与集合动作、局部与全局求解分别适用于哪些规模和预算，观察到的差异来自动作范围还是共同决策？候选空间之外的遗漏另行分析。</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本文还通过训练与推理的四种配置比较分析两项工作的联系，考察相对</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 xml:space="preserve">继承配置的条件增量，并利用对象成员分析区分重叠恢复、独有恢复与新增损失。</w:t>
      </w:r>
    </w:p>
    <w:p>
      <w:pPr>
        <w:pStyle w:val="00003d"/>
        <w:keepNext w:val="0"/>
        <w:keepLines w:val="0"/>
        <w:widowControl w:val="1"/>
        <w:spacing w:before="0" w:after="0" w:line="440" w:lineRule="exact"/>
        <w:ind w:left="0" w:right="0" w:firstLine="480"/>
        <w:jc w:val="both"/>
      </w:pPr>
      <w:r>
        <w:rPr>
          <w:rFonts w:hint="eastAsia" w:ascii="Noto Sans CJK SC" w:hAnsi="Noto Sans CJK SC" w:eastAsia="Noto Sans CJK SC" w:cs="Noto Sans CJK SC"/>
          <w:b w:val="0"/>
          <w:color w:val="000000"/>
          <w:sz w:val="24"/>
          <w:szCs w:val="24"/>
        </w:rPr>
        <w:t>针对上述研究问题，本文开展以下两项研究工作。</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可靠对应因素上的关系感知成对学习。针对局部改写后部分标注可能失效的问题，建立关系影响域与标注输运规则，再根据逐因素审核状态确定可参与学习的组件和关系。原文提供完整图生成监督，变体仅在有效因素上提供辅助监督与分布对齐。实验分别评价默认因素掩码和完整影响域整例筛选，并将数据构造与学习目标分开比较；其中，成对目标的消融使用固定增强数据。</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候选与评分约束下的依赖闭合修正。针对组件变化可能使关联关系失效的问题，将组件修改与全部受影响关系的重建组织为统一事务，规定对象身份、缺失分数处理、分项接受条件和编辑预算。在此基础上，比较纯关系修改、分步决策、单对象共同决策及集合动作，并检查全局与局部求解的适用条件。依赖闭合明确了哪些对象需要共同处理，误改风险和资源成本则用于判断具体实现的适用性。</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候选接口、训练辅助头和推理评分器用于实现这两项方法。训练辅助头与推理评分器的监督对象和使用阶段不同，其接口在第二章统一说明。</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从方法设计、系统效果和机制作用三个层面组织研究。在方法设计上，提出可靠对应因素的学习规约与依赖闭合事务规约，并设置受控比较；在系统效果上，报告给定数据、候选和预算条件下整套训练、整套推理及两阶段系统的条件增量；在机制作用上，分别检验成对项、共同接受、集合动作和求解路径的独立作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第三、四章的结果显示，完整配置在相应条件下有所改善，但成对项和单对象共同决策尚未表现出跨语料稳定的独立优势。集合局部动作未带来额外收益，且主测试中的</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均采用全局求解路径，因此主测试结果不能说明集合动作或局部求解的独立优势。各项机制的效果与必要性仍由对应的受控比较判断。</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为区分配置效果与机制作用，实验分别比较整套训练、成对目标、整套推理、组件修改范围和共同接受方式，并以等预算重生成及开发风险限制检验替代方案与使用条件。主要关系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比较族包括</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组比较在两种语料上的</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 xml:space="preserve">项检验，定义见</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节，控制条件与归因边界见补充表</w:t>
      </w:r>
      <w:r>
        <w:rPr>
          <w:rFonts w:ascii="Times New Roman" w:hAnsi="Times New Roman" w:eastAsia="宋体" w:cs="Times New Roman"/>
          <w:color w:val="000000"/>
          <w:sz w:val="24"/>
          <w:szCs w:val="24"/>
        </w:rPr>
        <w:t>S2-4</w:t>
      </w:r>
      <w:r>
        <w:rPr>
          <w:rFonts w:hint="eastAsia" w:ascii="Noto Serif CJK SC" w:hAnsi="Noto Serif CJK SC" w:eastAsia="Noto Serif CJK SC" w:cs="Noto Serif CJK SC"/>
          <w:color w:val="000000"/>
          <w:sz w:val="24"/>
          <w:szCs w:val="24"/>
        </w:rPr>
        <w:t xml:space="preserve">；其余分析列为探索性。</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本文以</w:t>
      </w:r>
      <w:r>
        <w:rPr>
          <w:rFonts w:ascii="Times New Roman" w:hAnsi="Times New Roman" w:eastAsia="宋体" w:cs="Times New Roman"/>
          <w:color w:val="000000"/>
          <w:sz w:val="24"/>
          <w:szCs w:val="24"/>
        </w:rPr>
        <w:t>ICIC 2026</w:t>
      </w:r>
      <w:r>
        <w:rPr>
          <w:rFonts w:hint="eastAsia" w:ascii="Noto Serif CJK SC" w:hAnsi="Noto Serif CJK SC" w:eastAsia="Noto Serif CJK SC" w:cs="Noto Serif CJK SC"/>
          <w:color w:val="000000"/>
          <w:sz w:val="24"/>
          <w:szCs w:val="24"/>
        </w:rPr>
        <w:t>发表的</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方法</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为基础。表</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概括已有机制与本文研究内容。</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1-2 MCR-BR</w:t>
      </w:r>
      <w:r>
        <w:rPr>
          <w:rFonts w:hint="eastAsia" w:ascii="Noto Sans CJK SC" w:hAnsi="Noto Sans CJK SC" w:eastAsia="Noto Sans CJK SC" w:cs="Noto Sans CJK SC"/>
          <w:b w:val="1"/>
          <w:color w:val="000000"/>
          <w:sz w:val="21"/>
          <w:szCs w:val="21"/>
        </w:rPr>
        <w:t>已有机制与本文研究内容</w:t>
      </w:r>
    </w:p>
    <w:tbl>
      <w:tblPr>
        <w:tblW w:w="9071" w:type="dxa"/>
        <w:jc w:val="center"/>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33"/>
        <w:gridCol w:w="3537"/>
        <w:gridCol w:w="3901"/>
      </w:tblGrid>
      <w:tr>
        <w:trPr>
          <w:cantSplit w:val="1"/>
          <w:tblHeader w:val="1"/>
        </w:trPr>
        <w:tc>
          <w:tcPr>
            <w:tcW w:w="163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研究层次</w:t>
            </w:r>
          </w:p>
        </w:tc>
        <w:tc>
          <w:tcPr>
            <w:tcW w:w="3537"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1"/>
                <w:color w:val="000000"/>
                <w:sz w:val="21"/>
                <w:szCs w:val="21"/>
              </w:rPr>
              <w:t>MCR-BR</w:t>
            </w:r>
            <w:r>
              <w:rPr>
                <w:rFonts w:hint="eastAsia" w:ascii="Noto Sans CJK SC" w:hAnsi="Noto Sans CJK SC" w:eastAsia="Noto Sans CJK SC" w:cs="Noto Sans CJK SC"/>
                <w:b w:val="1"/>
                <w:color w:val="000000"/>
                <w:sz w:val="21"/>
                <w:szCs w:val="21"/>
              </w:rPr>
              <w:t>已有机制</w:t>
            </w:r>
          </w:p>
        </w:tc>
        <w:tc>
          <w:tcPr>
            <w:tcW w:w="390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本文研究内容</w:t>
            </w:r>
          </w:p>
        </w:tc>
      </w:tr>
      <w:tr>
        <w:trPr>
          <w:cantSplit w:val="1"/>
        </w:trPr>
        <w:tc>
          <w:tcPr>
            <w:tcW w:w="163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训练与表示</w:t>
            </w:r>
          </w:p>
        </w:tc>
        <w:tc>
          <w:tcPr>
            <w:tcW w:w="3537"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结论专项适配、线索提示、句子辅助监督</w:t>
            </w:r>
          </w:p>
        </w:tc>
        <w:tc>
          <w:tcPr>
            <w:tcW w:w="390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可靠对应构造、因素掩码与成对学习</w:t>
            </w:r>
          </w:p>
        </w:tc>
      </w:tr>
      <w:tr>
        <w:trPr>
          <w:cantSplit w:val="1"/>
        </w:trPr>
        <w:tc>
          <w:tcPr>
            <w:tcW w:w="163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候选生成与选择</w:t>
            </w:r>
          </w:p>
        </w:tc>
        <w:tc>
          <w:tcPr>
            <w:tcW w:w="3537"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多候选组件、关系构建与整图重排序</w:t>
            </w:r>
          </w:p>
        </w:tc>
        <w:tc>
          <w:tcPr>
            <w:tcW w:w="390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保留初始图接口，明确固定候选及完整对象身份</w:t>
            </w:r>
          </w:p>
        </w:tc>
      </w:tr>
      <w:tr>
        <w:trPr>
          <w:cantSplit w:val="1"/>
        </w:trPr>
        <w:tc>
          <w:tcPr>
            <w:tcW w:w="163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组件与关系修正</w:t>
            </w:r>
          </w:p>
        </w:tc>
        <w:tc>
          <w:tcPr>
            <w:tcW w:w="3537"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类型调整、候选跨度替换、删边与局部重预测</w:t>
            </w:r>
          </w:p>
        </w:tc>
        <w:tc>
          <w:tcPr>
            <w:tcW w:w="390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依赖完整重建与事务接受，比较单对象及集合动作</w:t>
            </w:r>
          </w:p>
        </w:tc>
      </w:tr>
      <w:tr>
        <w:trPr>
          <w:cantSplit w:val="1"/>
        </w:trPr>
        <w:tc>
          <w:tcPr>
            <w:tcW w:w="163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评分与评价</w:t>
            </w:r>
          </w:p>
        </w:tc>
        <w:tc>
          <w:tcPr>
            <w:tcW w:w="3537"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覆盖、语义、合法性混合评分及非下降接受</w:t>
            </w:r>
          </w:p>
        </w:tc>
        <w:tc>
          <w:tcPr>
            <w:tcW w:w="3901"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完整对象正确性评分、计数效用与风险分析</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 xml:space="preserve">已具备组件类型调整和候选跨度修改能力，本文的扩展是可靠对应因素上的学习，以及组件修改后的依赖完整性与共同决策规约。</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、提示、辅助头和散度函数属于继承基础或实现手段，不单独作为原创贡献，其具体归属见附录</w:t>
      </w:r>
      <w:r>
        <w:rPr>
          <w:rFonts w:ascii="Times New Roman" w:hAnsi="Times New Roman" w:eastAsia="宋体" w:cs="Times New Roman"/>
          <w:color w:val="000000"/>
          <w:sz w:val="24"/>
          <w:szCs w:val="24"/>
        </w:rPr>
        <w:t>C.1</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32" w:name="ThesisHeading_010"/>
      <w:bookmarkStart w:id="33" w:name="v7_toc_009"/>
      <w:bookmarkStart w:id="34" w:name="v9_toc_009"/>
      <w:r>
        <w:rPr>
          <w:rFonts w:ascii="Times New Roman" w:hAnsi="Times New Roman" w:eastAsia="黑体" w:cs="Times New Roman"/>
          <w:b w:val="1"/>
          <w:color w:val="000000"/>
          <w:sz w:val="30"/>
          <w:szCs w:val="30"/>
        </w:rPr>
        <w:t xml:space="preserve">1.4 </w:t>
      </w:r>
      <w:r>
        <w:rPr>
          <w:rFonts w:hint="eastAsia" w:ascii="Noto Sans CJK SC" w:hAnsi="Noto Sans CJK SC" w:eastAsia="Noto Sans CJK SC" w:cs="Noto Sans CJK SC"/>
          <w:b w:val="1"/>
          <w:color w:val="000000"/>
          <w:sz w:val="30"/>
          <w:szCs w:val="30"/>
        </w:rPr>
        <w:t>论文组织结构</w:t>
      </w:r>
      <w:bookmarkEnd w:id="32"/>
      <w:bookmarkEnd w:id="33"/>
      <w:bookmarkEnd w:id="34"/>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全文共六章。第一章介绍研究背景、相关工作、研究问题和主要内容。</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第二章介绍任务表示、相关理论与技术，统一对象身份、评价规则及公共实验协议。</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第三章阐述关系影响域、可靠对应、学习目标及算法性质，分析训练配置、成对目标与审核成本。</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第四章阐述候选与评分、依赖闭合事务及求解过程，结合受控比较、资源成本和案例分析适用条件。</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第五章分析阶段组合与交互、关系恢复、漏检成因及多源关系局限。</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第六章总结研究结果与机制证据，讨论适用条件、局限及后续方向。附录保存数据处理、复现协议、外部对照、逐种子记录与案例定位材料。</w:t>
      </w:r>
    </w:p>
    <w:p>
      <w:pPr>
        <w:pStyle w:val="000023"/>
        <w:keepNext w:val="1"/>
        <w:keepLines w:val="1"/>
        <w:pageBreakBefore w:val="1"/>
        <w:widowControl w:val="1"/>
        <w:spacing w:before="360" w:after="240" w:line="288" w:lineRule="auto"/>
        <w:ind w:left="0" w:right="0" w:firstLine="0"/>
        <w:jc w:val="center"/>
      </w:pPr>
      <w:bookmarkStart w:id="35" w:name="ThesisHeading_011"/>
      <w:bookmarkStart w:id="36" w:name="v7_toc_010"/>
      <w:bookmarkStart w:id="37" w:name="v9_toc_010"/>
      <w:r>
        <w:rPr>
          <w:rFonts w:hint="eastAsia" w:ascii="Noto Sans CJK SC" w:hAnsi="Noto Sans CJK SC" w:eastAsia="Noto Sans CJK SC" w:cs="Noto Sans CJK SC"/>
          <w:b w:val="1"/>
          <w:color w:val="000000"/>
          <w:sz w:val="36"/>
          <w:szCs w:val="36"/>
        </w:rPr>
        <w:t>第二章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相关理论与技术</w:t>
      </w:r>
      <w:bookmarkEnd w:id="35"/>
      <w:bookmarkEnd w:id="36"/>
      <w:bookmarkEnd w:id="3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中的监督保持与预测图的结构修正，都需要明确组件和关系如何表示、模型如何学习，以及预测结果如何评价。本章围绕这些共同问题，统一论辩对象的规范身份，介绍生成建模、参数高效适配、数据增强与一致性学习，并说明候选评分、结构化决策和评价方法。公共数据使用原则与阶段接口为后续实验提供统一条件，具体增强算法和修正算法分别在第三、四章展开。</w:t>
      </w:r>
    </w:p>
    <w:p>
      <w:pPr>
        <w:pStyle w:val="000025"/>
        <w:keepNext w:val="1"/>
        <w:keepLines w:val="1"/>
        <w:widowControl w:val="1"/>
        <w:spacing w:before="240" w:after="120" w:line="288" w:lineRule="auto"/>
        <w:ind w:left="0" w:right="0" w:firstLine="0"/>
        <w:jc w:val="left"/>
      </w:pPr>
      <w:bookmarkStart w:id="38" w:name="ThesisHeading_012"/>
      <w:bookmarkStart w:id="39" w:name="v7_toc_011"/>
      <w:bookmarkStart w:id="40" w:name="v9_toc_011"/>
      <w:r>
        <w:rPr>
          <w:rFonts w:ascii="Times New Roman" w:hAnsi="Times New Roman" w:eastAsia="黑体" w:cs="Times New Roman"/>
          <w:b w:val="1"/>
          <w:color w:val="000000"/>
          <w:sz w:val="30"/>
          <w:szCs w:val="30"/>
        </w:rPr>
        <w:t xml:space="preserve">2.1 </w:t>
      </w:r>
      <w:r>
        <w:rPr>
          <w:rFonts w:hint="eastAsia" w:ascii="Noto Sans CJK SC" w:hAnsi="Noto Sans CJK SC" w:eastAsia="Noto Sans CJK SC" w:cs="Noto Sans CJK SC"/>
          <w:b w:val="1"/>
          <w:color w:val="000000"/>
          <w:sz w:val="30"/>
          <w:szCs w:val="30"/>
        </w:rPr>
        <w:t>论辩挖掘任务与结构表示</w:t>
      </w:r>
      <w:bookmarkEnd w:id="38"/>
      <w:bookmarkEnd w:id="39"/>
      <w:bookmarkEnd w:id="40"/>
    </w:p>
    <w:p>
      <w:pPr>
        <w:pStyle w:val="000027"/>
        <w:keepNext w:val="1"/>
        <w:keepLines w:val="1"/>
        <w:widowControl w:val="1"/>
        <w:spacing w:before="240" w:after="120" w:line="288" w:lineRule="auto"/>
        <w:ind w:left="0" w:right="0" w:firstLine="0"/>
        <w:jc w:val="left"/>
      </w:pPr>
      <w:bookmarkStart w:id="41" w:name="ThesisHeading_013"/>
      <w:bookmarkStart w:id="42" w:name="v7_toc_012"/>
      <w:bookmarkStart w:id="43" w:name="v9_toc_012"/>
      <w:r>
        <w:rPr>
          <w:rFonts w:ascii="Times New Roman" w:hAnsi="Times New Roman" w:eastAsia="黑体" w:cs="Times New Roman"/>
          <w:b w:val="1"/>
          <w:color w:val="000000"/>
          <w:sz w:val="24"/>
          <w:szCs w:val="24"/>
        </w:rPr>
        <w:t xml:space="preserve">2.1.1 </w:t>
      </w:r>
      <w:r>
        <w:rPr>
          <w:rFonts w:hint="eastAsia" w:ascii="Noto Sans CJK SC" w:hAnsi="Noto Sans CJK SC" w:eastAsia="Noto Sans CJK SC" w:cs="Noto Sans CJK SC"/>
          <w:b w:val="1"/>
          <w:color w:val="000000"/>
          <w:sz w:val="24"/>
          <w:szCs w:val="24"/>
        </w:rPr>
        <w:t>论辩组件与关系</w:t>
      </w:r>
      <w:bookmarkEnd w:id="41"/>
      <w:bookmarkEnd w:id="42"/>
      <w:bookmarkEnd w:id="4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论辩挖掘以未提供金标结构的文档为输入，输出论辩组件及其关系。组件识别确定相关文字在原文中的位置，组件分类判断其论辩角色。本文要求模型从原文完成组件与关系预测，不将测试集金标组件作为输入。在这一端到端设定下，系统可以依次执行生成、候选选择和预测修正等多个计算步骤。</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记固定文本版本的文档为</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，其标识为</w:t>
      </w:r>
      <w:r>
        <w:rPr>
          <w:rFonts w:ascii="Times New Roman" w:hAnsi="Times New Roman" w:eastAsia="宋体" w:cs="Times New Roman"/>
          <w:color w:val="000000"/>
          <w:sz w:val="24"/>
          <w:szCs w:val="24"/>
        </w:rPr>
        <w:t xml:space="preserve"> </w:t>
      </w:r>
      <m:oMath>
        <m:r>
          <m:rPr/>
          <w:rPr/>
          <m:t>d</m:t>
        </m:r>
      </m:oMath>
      <w:r>
        <w:rPr>
          <w:rFonts w:hint="eastAsia" w:ascii="Noto Serif CJK SC" w:hAnsi="Noto Serif CJK SC" w:eastAsia="Noto Serif CJK SC" w:cs="Noto Serif CJK SC"/>
          <w:color w:val="000000"/>
          <w:sz w:val="24"/>
          <w:szCs w:val="24"/>
        </w:rPr>
        <w:t>。文档标识同时关联语料、原生文档编号及文本版本，字符位置按照原文中的</w:t>
      </w:r>
      <w:r>
        <w:rPr>
          <w:rFonts w:ascii="Times New Roman" w:hAnsi="Times New Roman" w:eastAsia="宋体" w:cs="Times New Roman"/>
          <w:color w:val="000000"/>
          <w:sz w:val="24"/>
          <w:szCs w:val="24"/>
        </w:rPr>
        <w:t>Unicode</w:t>
      </w:r>
      <w:r>
        <w:rPr>
          <w:rFonts w:hint="eastAsia" w:ascii="Noto Serif CJK SC" w:hAnsi="Noto Serif CJK SC" w:eastAsia="Noto Serif CJK SC" w:cs="Noto Serif CJK SC"/>
          <w:color w:val="000000"/>
          <w:sz w:val="24"/>
          <w:szCs w:val="24"/>
        </w:rPr>
        <w:t>码点从</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开始计数。组件的规范表示定义为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c=(d,b,e,t),    0≤b&lt;e≤|x|.</m:t>
        </m:r>
      </m:oMath>
      <w:r>
        <w:rPr>
          <w:rFonts w:ascii="Times New Roman" w:hAnsi="Times New Roman" w:eastAsia="宋体" w:cs="Times New Roman"/>
          <w:color w:val="000000"/>
          <w:sz w:val="21"/>
          <w:szCs w:val="21"/>
        </w:rPr>
        <w:tab/>
      </w:r>
      <w:bookmarkStart w:id="44" w:name="Equation_2_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bookmarkEnd w:id="4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m:oMath>
        <m:r>
          <m:rPr/>
          <w:rPr/>
          <m:t>[b,e)</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为左闭右开的字符区间，</w:t>
      </w:r>
      <m:oMath>
        <m:r>
          <m:rPr/>
          <w:rPr/>
          <m:t>x[b:e]</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是组件的原文片段，</w:t>
      </w:r>
      <m:oMath>
        <m:r>
          <m:rPr/>
          <w:rPr/>
          <m:t>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为该语料的原生组件类型。相同文字在文档的不同位置出现时，对应不同组件；同一字符区间被赋予不同类型时，也对应不同的预测对象。本文将字符区间和类型共同作为严格匹配的依据。</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评价分词和模型分词都是原文的派生表示：评价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用于统一评价处理与跨度索引，模型子词用于构造神经网络输入，二者均通过字符偏移映射回原文。切分方式可以不同，组件的规范字符边界仍须保持一致。因此，更换分词器时应重新建立映射，并保留原有金标组件的定义。</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二元关系表示两个组件之间的有向联系，可记为</w:t>
      </w:r>
      <w:r>
        <w:rPr>
          <w:rFonts w:ascii="Times New Roman" w:hAnsi="Times New Roman" w:eastAsia="宋体" w:cs="Times New Roman"/>
          <w:color w:val="000000"/>
          <w:sz w:val="24"/>
          <w:szCs w:val="24"/>
        </w:rPr>
        <w:t xml:space="preserve"> </w:t>
      </w:r>
      <m:oMath>
        <m:r>
          <m:rPr/>
          <w:rPr/>
          <m:t>r=(</m:t>
        </m:r>
        <m:sSub>
          <m:sSubPr/>
          <m:e>
            <m:r>
              <m:rPr/>
              <w:rPr/>
              <m:t>c</m:t>
            </m:r>
          </m:e>
          <m:sub>
            <m:r>
              <m:rPr/>
              <w:rPr/>
              <m:t>i</m:t>
            </m:r>
          </m:sub>
        </m:sSub>
        <m:r>
          <m:rPr/>
          <w:rPr/>
          <m:t>,</m:t>
        </m:r>
        <m:sSub>
          <m:sSubPr/>
          <m:e>
            <m:r>
              <m:rPr/>
              <w:rPr/>
              <m:t>c</m:t>
            </m:r>
          </m:e>
          <m:sub>
            <m:r>
              <m:rPr/>
              <w:rPr/>
              <m:t>j</m:t>
            </m:r>
          </m:sub>
        </m:sSub>
        <m:r>
          <m:rPr/>
          <w:rPr/>
          <m:t>,ℓ)</m:t>
        </m:r>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sSub>
          <m:sSubPr/>
          <m:e>
            <m:r>
              <m:rPr/>
              <w:rPr/>
              <m:t>c</m:t>
            </m:r>
          </m:e>
          <m:sub>
            <m:r>
              <m:rPr/>
              <w:rPr/>
              <m:t>i</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为源组件，</w:t>
      </w:r>
      <m:oMath>
        <m:sSub>
          <m:sSubPr/>
          <m:e>
            <m:r>
              <m:rPr/>
              <w:rPr/>
              <m:t>c</m:t>
            </m:r>
          </m:e>
          <m:sub>
            <m:r>
              <m:rPr/>
              <w:rPr/>
              <m:t>j</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为目标组件，</w:t>
      </w:r>
      <m:oMath>
        <m:r>
          <m:rPr/>
          <w:rPr/>
          <m:t>ℓ</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为关系标签。关系方向由提供理由或攻击的一方指向目标。文档的论辩结构记为</w:t>
      </w:r>
      <w:r>
        <w:rPr>
          <w:rFonts w:ascii="Times New Roman" w:hAnsi="Times New Roman" w:eastAsia="宋体" w:cs="Times New Roman"/>
          <w:color w:val="000000"/>
          <w:sz w:val="24"/>
          <w:szCs w:val="24"/>
        </w:rPr>
        <w:t xml:space="preserve"> </w:t>
      </w:r>
      <m:oMath>
        <m:r>
          <m:rPr/>
          <w:rPr/>
          <m:t>G=(C,R)</m:t>
        </m:r>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r>
          <m:rPr/>
          <w:rPr/>
          <m:t>C</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为组件集合，</w:t>
      </w:r>
      <m:oMath>
        <m:r>
          <m:rPr/>
          <w:rPr/>
          <m:t>R</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为关系集合。</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部分语料允许多个组件共同支持一个目标。对此，关系表示为</w:t>
      </w:r>
      <w:r>
        <w:rPr>
          <w:rFonts w:ascii="Times New Roman" w:hAnsi="Times New Roman" w:eastAsia="宋体" w:cs="Times New Roman"/>
          <w:color w:val="000000"/>
          <w:sz w:val="24"/>
          <w:szCs w:val="24"/>
        </w:rPr>
        <w:t xml:space="preserve"> </w:t>
      </w:r>
      <m:oMath>
        <m:r>
          <m:rPr/>
          <w:rPr/>
          <m:t>h=(S,</m:t>
        </m:r>
        <m:sSub>
          <m:sSubPr/>
          <m:e>
            <m:r>
              <m:rPr/>
              <w:rPr/>
              <m:t>c</m:t>
            </m:r>
          </m:e>
          <m:sub>
            <m:r>
              <m:rPr/>
              <w:rPr/>
              <m:t>j</m:t>
            </m:r>
          </m:sub>
        </m:sSub>
        <m:r>
          <m:rPr/>
          <w:rPr/>
          <m:t>,ℓ)</m:t>
        </m:r>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r>
          <m:rPr/>
          <w:rPr/>
          <m:t>S</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非空源组件集合。源集合只在序列化时按规范键排序，其成员共同构成一个完整关系。将该关系拆成多条二元边会改变任务的计数单位和匹配条件，因此本文保留原生多前提结构；二元关系可以视为源集合大小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的特例</w:t>
      </w:r>
      <w:r>
        <w:rPr>
          <w:rFonts w:ascii="Times New Roman" w:hAnsi="Times New Roman" w:eastAsia="宋体" w:cs="Times New Roman"/>
          <w:color w:val="000000"/>
          <w:sz w:val="24"/>
          <w:szCs w:val="24"/>
        </w:rPr>
        <w:t>[3][46]</w:t>
      </w:r>
      <w:r>
        <w:rPr>
          <w:rFonts w:hint="eastAsia" w:ascii="Noto Serif CJK SC" w:hAnsi="Noto Serif CJK SC" w:eastAsia="Noto Serif CJK SC" w:cs="Noto Serif CJK SC"/>
          <w:color w:val="000000"/>
          <w:sz w:val="24"/>
          <w:szCs w:val="24"/>
        </w:rPr>
        <w:t>。</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2-1 </w:t>
      </w:r>
      <w:r>
        <w:rPr>
          <w:rFonts w:hint="eastAsia" w:ascii="Noto Sans CJK SC" w:hAnsi="Noto Sans CJK SC" w:eastAsia="Noto Sans CJK SC" w:cs="Noto Sans CJK SC"/>
          <w:b w:val="1"/>
          <w:color w:val="000000"/>
          <w:sz w:val="21"/>
          <w:szCs w:val="21"/>
        </w:rPr>
        <w:t>两种语料的原生任务表示</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1"/>
        <w:gridCol w:w="2458"/>
        <w:gridCol w:w="2179"/>
        <w:gridCol w:w="3423"/>
      </w:tblGrid>
      <w:tr>
        <w:trPr>
          <w:cantSplit w:val="1"/>
          <w:tblHeader w:val="1"/>
        </w:trPr>
        <w:tc>
          <w:tcPr>
            <w:tcW w:w="101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语料</w:t>
            </w:r>
          </w:p>
        </w:tc>
        <w:tc>
          <w:tcPr>
            <w:tcW w:w="2458"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组件类型</w:t>
            </w:r>
          </w:p>
        </w:tc>
        <w:tc>
          <w:tcPr>
            <w:tcW w:w="217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关系对象</w:t>
            </w:r>
          </w:p>
        </w:tc>
        <w:tc>
          <w:tcPr>
            <w:tcW w:w="342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评价时保留的边界</w:t>
            </w:r>
          </w:p>
        </w:tc>
      </w:tr>
      <w:tr>
        <w:trPr>
          <w:cantSplit w:val="1"/>
        </w:trPr>
        <w:tc>
          <w:tcPr>
            <w:tcW w:w="1011"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AAEC</w:t>
            </w:r>
          </w:p>
        </w:tc>
        <w:tc>
          <w:tcPr>
            <w:tcW w:w="2458"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MajorClaim</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Claim</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Premise</w:t>
            </w:r>
          </w:p>
        </w:tc>
        <w:tc>
          <w:tcPr>
            <w:tcW w:w="2179"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Support</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Attack</w:t>
            </w:r>
            <w:r>
              <w:rPr>
                <w:rFonts w:hint="eastAsia" w:ascii="Noto Sans CJK SC" w:hAnsi="Noto Sans CJK SC" w:eastAsia="Noto Sans CJK SC" w:cs="Noto Sans CJK SC"/>
                <w:b w:val="0"/>
                <w:color w:val="000000"/>
                <w:sz w:val="21"/>
                <w:szCs w:val="21"/>
              </w:rPr>
              <w:t>二元关系</w:t>
            </w:r>
          </w:p>
        </w:tc>
        <w:tc>
          <w:tcPr>
            <w:tcW w:w="3423"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Claim</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MajorClaim</w:t>
            </w:r>
            <w:r>
              <w:rPr>
                <w:rFonts w:hint="eastAsia" w:ascii="Noto Sans CJK SC" w:hAnsi="Noto Sans CJK SC" w:eastAsia="Noto Sans CJK SC" w:cs="Noto Sans CJK SC"/>
                <w:b w:val="0"/>
                <w:color w:val="000000"/>
                <w:sz w:val="21"/>
                <w:szCs w:val="21"/>
              </w:rPr>
              <w:t>的</w:t>
            </w:r>
            <w:r>
              <w:rPr>
                <w:rFonts w:ascii="Times New Roman" w:hAnsi="Times New Roman" w:eastAsia="宋体" w:cs="Times New Roman"/>
                <w:b w:val="0"/>
                <w:color w:val="000000"/>
                <w:sz w:val="21"/>
                <w:szCs w:val="21"/>
              </w:rPr>
              <w:t>stance</w:t>
            </w:r>
            <w:r>
              <w:rPr>
                <w:rFonts w:hint="eastAsia" w:ascii="Noto Sans CJK SC" w:hAnsi="Noto Sans CJK SC" w:eastAsia="Noto Sans CJK SC" w:cs="Noto Sans CJK SC"/>
                <w:b w:val="0"/>
                <w:color w:val="000000"/>
                <w:sz w:val="21"/>
                <w:szCs w:val="21"/>
              </w:rPr>
              <w:t>单列，不补造普通关系</w:t>
            </w:r>
          </w:p>
        </w:tc>
      </w:tr>
      <w:tr>
        <w:trPr>
          <w:cantSplit w:val="1"/>
        </w:trPr>
        <w:tc>
          <w:tcPr>
            <w:tcW w:w="1011"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CDCP</w:t>
            </w:r>
          </w:p>
        </w:tc>
        <w:tc>
          <w:tcPr>
            <w:tcW w:w="2458"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Fact</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Testimony</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Value</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Policy</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Reference</w:t>
            </w:r>
          </w:p>
        </w:tc>
        <w:tc>
          <w:tcPr>
            <w:tcW w:w="2179"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Reason</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Evidence</w:t>
            </w:r>
            <w:r>
              <w:rPr>
                <w:rFonts w:hint="eastAsia" w:ascii="Noto Sans CJK SC" w:hAnsi="Noto Sans CJK SC" w:eastAsia="Noto Sans CJK SC" w:cs="Noto Sans CJK SC"/>
                <w:b w:val="0"/>
                <w:color w:val="000000"/>
                <w:sz w:val="21"/>
                <w:szCs w:val="21"/>
              </w:rPr>
              <w:t>多前提关系</w:t>
            </w:r>
          </w:p>
        </w:tc>
        <w:tc>
          <w:tcPr>
            <w:tcW w:w="342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完整源集合参与匹配，不归并组件类型、不拆分超边</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两种任务的差异由原生标注及相应研究确定</w:t>
      </w:r>
      <w:r>
        <w:rPr>
          <w:rFonts w:ascii="Times New Roman" w:hAnsi="Times New Roman" w:eastAsia="宋体" w:cs="Times New Roman"/>
          <w:color w:val="000000"/>
          <w:sz w:val="24"/>
          <w:szCs w:val="24"/>
        </w:rPr>
        <w:t>[2][3][46]</w:t>
      </w:r>
      <w:r>
        <w:rPr>
          <w:rFonts w:hint="eastAsia" w:ascii="Noto Serif CJK SC" w:hAnsi="Noto Serif CJK SC" w:eastAsia="Noto Serif CJK SC" w:cs="Noto Serif CJK SC"/>
          <w:color w:val="000000"/>
          <w:sz w:val="24"/>
          <w:szCs w:val="24"/>
        </w:rPr>
        <w:t>。例如，</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关系若包含两个源组件，漏掉任意一个就不再匹配该完整关系。第三章引入的结论角色仅用于选择增强中心或触发相应模块，</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原生类型仍保持不变，不改写为</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或</w:t>
      </w:r>
      <w:r>
        <w:rPr>
          <w:rFonts w:ascii="Times New Roman" w:hAnsi="Times New Roman" w:eastAsia="宋体" w:cs="Times New Roman"/>
          <w:color w:val="000000"/>
          <w:sz w:val="24"/>
          <w:szCs w:val="24"/>
        </w:rPr>
        <w:t>Premise</w:t>
      </w:r>
      <w:r>
        <w:rPr>
          <w:rFonts w:hint="eastAsia" w:ascii="Noto Serif CJK SC" w:hAnsi="Noto Serif CJK SC" w:eastAsia="Noto Serif CJK SC" w:cs="Noto Serif CJK SC"/>
          <w:color w:val="000000"/>
          <w:sz w:val="24"/>
          <w:szCs w:val="24"/>
        </w:rPr>
        <w:t xml:space="preserve">。域内实验分别按两种任务评价，附录中的粗粒度跨域映射也不改变上述定义。</w:t>
      </w:r>
    </w:p>
    <w:p>
      <w:pPr>
        <w:pStyle w:val="000027"/>
        <w:keepNext w:val="1"/>
        <w:keepLines w:val="1"/>
        <w:widowControl w:val="1"/>
        <w:spacing w:before="240" w:after="120" w:line="288" w:lineRule="auto"/>
        <w:ind w:left="0" w:right="0" w:firstLine="0"/>
        <w:jc w:val="left"/>
      </w:pPr>
      <w:bookmarkStart w:id="45" w:name="ThesisHeading_014"/>
      <w:bookmarkStart w:id="46" w:name="v7_toc_013"/>
      <w:bookmarkStart w:id="47" w:name="v9_toc_013"/>
      <w:r>
        <w:rPr>
          <w:rFonts w:ascii="Times New Roman" w:hAnsi="Times New Roman" w:eastAsia="黑体" w:cs="Times New Roman"/>
          <w:b w:val="1"/>
          <w:color w:val="000000"/>
          <w:sz w:val="24"/>
          <w:szCs w:val="24"/>
        </w:rPr>
        <w:t xml:space="preserve">2.1.2 </w:t>
      </w:r>
      <w:r>
        <w:rPr>
          <w:rFonts w:hint="eastAsia" w:ascii="Noto Sans CJK SC" w:hAnsi="Noto Sans CJK SC" w:eastAsia="Noto Sans CJK SC" w:cs="Noto Sans CJK SC"/>
          <w:b w:val="1"/>
          <w:color w:val="000000"/>
          <w:sz w:val="24"/>
          <w:szCs w:val="24"/>
        </w:rPr>
        <w:t>字符坐标与对象身份</w:t>
      </w:r>
      <w:bookmarkEnd w:id="45"/>
      <w:bookmarkEnd w:id="46"/>
      <w:bookmarkEnd w:id="4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规范字符坐标用于确定</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评价对象在原文中</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的准确位置。若仅用评价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的起止位置和类型标识组件，具有相同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外包范围、但字符边界不同的片段就可能被合并。组件边界落在词内时，仅靠token索引尤其难以保留这种差异。</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的字符区间依次为</w:t>
      </w:r>
      <w:r>
        <w:rPr>
          <w:rFonts w:ascii="Times New Roman" w:hAnsi="Times New Roman" w:eastAsia="宋体" w:cs="Times New Roman"/>
          <w:color w:val="000000"/>
          <w:sz w:val="24"/>
          <w:szCs w:val="24"/>
        </w:rPr>
        <w:t xml:space="preserve"> </w:t>
      </w:r>
      <m:oMath>
        <m:r>
          <m:rPr/>
          <w:rPr/>
          <m:t>[</m:t>
        </m:r>
        <m:sSub>
          <m:sSubPr/>
          <m:e>
            <m:r>
              <m:rPr/>
              <w:rPr/>
              <m:t>a</m:t>
            </m:r>
          </m:e>
          <m:sub>
            <m:r>
              <m:rPr/>
              <w:rPr/>
              <m:t>i</m:t>
            </m:r>
          </m:sub>
        </m:sSub>
        <m:r>
          <m:rPr/>
          <w:rPr/>
          <m:t>,</m:t>
        </m:r>
        <m:sSub>
          <m:sSubPr/>
          <m:e>
            <m:r>
              <m:rPr/>
              <w:rPr/>
              <m:t>z</m:t>
            </m:r>
          </m:e>
          <m:sub>
            <m:r>
              <m:rPr/>
              <w:rPr/>
              <m:t>i</m:t>
            </m:r>
          </m:sub>
        </m:sSub>
        <m:r>
          <m:rPr/>
          <w:rPr/>
          <m:t>)</m:t>
        </m:r>
      </m:oMath>
      <w:r>
        <w:rPr>
          <w:rFonts w:hint="eastAsia" w:ascii="Noto Serif CJK SC" w:hAnsi="Noto Serif CJK SC" w:eastAsia="Noto Serif CJK SC" w:cs="Noto Serif CJK SC"/>
          <w:color w:val="000000"/>
          <w:sz w:val="24"/>
          <w:szCs w:val="24"/>
        </w:rPr>
        <w:t>。对于组件字符区间</w:t>
      </w:r>
      <w:r>
        <w:rPr>
          <w:rFonts w:ascii="Times New Roman" w:hAnsi="Times New Roman" w:eastAsia="宋体" w:cs="Times New Roman"/>
          <w:color w:val="000000"/>
          <w:sz w:val="24"/>
          <w:szCs w:val="24"/>
        </w:rPr>
        <w:t xml:space="preserve"> </w:t>
      </w:r>
      <m:oMath>
        <m:r>
          <m:rPr/>
          <w:rPr/>
          <m:t>[b,e)</m:t>
        </m:r>
      </m:oMath>
      <w:r>
        <w:rPr>
          <w:rFonts w:hint="eastAsia" w:ascii="Noto Serif CJK SC" w:hAnsi="Noto Serif CJK SC" w:eastAsia="Noto Serif CJK SC" w:cs="Noto Serif CJK SC"/>
          <w:color w:val="000000"/>
          <w:sz w:val="24"/>
          <w:szCs w:val="24"/>
        </w:rPr>
        <w:t>，取与其相交的首、末</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索引</w:t>
      </w:r>
      <w:r>
        <w:rPr>
          <w:rFonts w:ascii="Times New Roman" w:hAnsi="Times New Roman" w:eastAsia="宋体" w:cs="Times New Roman"/>
          <w:color w:val="000000"/>
          <w:sz w:val="24"/>
          <w:szCs w:val="24"/>
        </w:rPr>
        <w:t xml:space="preserve"> </w:t>
      </w:r>
      <m:oMath>
        <m:r>
          <m:rPr/>
          <w:rPr/>
          <m:t>s,u</m:t>
        </m:r>
      </m:oMath>
      <w:r>
        <w:rPr>
          <w:rFonts w:hint="eastAsia" w:ascii="Noto Serif CJK SC" w:hAnsi="Noto Serif CJK SC" w:eastAsia="Noto Serif CJK SC" w:cs="Noto Serif CJK SC"/>
          <w:color w:val="000000"/>
          <w:sz w:val="24"/>
          <w:szCs w:val="24"/>
        </w:rPr>
        <w:t>，索引从</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开始。记录左右字符残差后，有</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ρ</m:t>
            </m:r>
          </m:e>
          <m:sub>
            <m:r>
              <m:rPr/>
              <w:rPr>
                <w:sz w:val="23"/>
              </w:rPr>
              <m:t>L</m:t>
            </m:r>
          </m:sub>
        </m:sSub>
        <m:r>
          <m:rPr/>
          <w:rPr>
            <w:sz w:val="23"/>
          </w:rPr>
          <m:t>=b-</m:t>
        </m:r>
        <m:sSub>
          <m:sSubPr/>
          <m:e>
            <m:r>
              <m:rPr/>
              <w:rPr>
                <w:sz w:val="23"/>
              </w:rPr>
              <m:t>a</m:t>
            </m:r>
          </m:e>
          <m:sub>
            <m:r>
              <m:rPr/>
              <w:rPr>
                <w:sz w:val="23"/>
              </w:rPr>
              <m:t>s</m:t>
            </m:r>
          </m:sub>
        </m:sSub>
        <m:r>
          <m:rPr/>
          <w:rPr>
            <w:sz w:val="23"/>
          </w:rPr>
          <m:t xml:space="preserve">,  </m:t>
        </m:r>
        <m:sSub>
          <m:sSubPr/>
          <m:e>
            <m:r>
              <m:rPr/>
              <w:rPr>
                <w:sz w:val="23"/>
              </w:rPr>
              <m:t>ρ</m:t>
            </m:r>
          </m:e>
          <m:sub>
            <m:r>
              <m:rPr/>
              <w:rPr>
                <w:sz w:val="23"/>
              </w:rPr>
              <m:t>R</m:t>
            </m:r>
          </m:sub>
        </m:sSub>
        <m:r>
          <m:rPr/>
          <w:rPr>
            <w:sz w:val="23"/>
          </w:rPr>
          <m:t>=</m:t>
        </m:r>
        <m:sSub>
          <m:sSubPr/>
          <m:e>
            <m:r>
              <m:rPr/>
              <w:rPr>
                <w:sz w:val="23"/>
              </w:rPr>
              <m:t>z</m:t>
            </m:r>
          </m:e>
          <m:sub>
            <m:r>
              <m:rPr/>
              <w:rPr>
                <w:sz w:val="23"/>
              </w:rPr>
              <m:t>u</m:t>
            </m:r>
          </m:sub>
        </m:sSub>
        <m:r>
          <m:rPr/>
          <w:rPr>
            <w:sz w:val="23"/>
          </w:rPr>
          <m:t>-e;    b=</m:t>
        </m:r>
        <m:sSub>
          <m:sSubPr/>
          <m:e>
            <m:r>
              <m:rPr/>
              <w:rPr>
                <w:sz w:val="23"/>
              </w:rPr>
              <m:t>a</m:t>
            </m:r>
          </m:e>
          <m:sub>
            <m:r>
              <m:rPr/>
              <w:rPr>
                <w:sz w:val="23"/>
              </w:rPr>
              <m:t>s</m:t>
            </m:r>
          </m:sub>
        </m:sSub>
        <m:r>
          <m:rPr/>
          <w:rPr>
            <w:sz w:val="23"/>
          </w:rPr>
          <m:t>+</m:t>
        </m:r>
        <m:sSub>
          <m:sSubPr/>
          <m:e>
            <m:r>
              <m:rPr/>
              <w:rPr>
                <w:sz w:val="23"/>
              </w:rPr>
              <m:t>ρ</m:t>
            </m:r>
          </m:e>
          <m:sub>
            <m:r>
              <m:rPr/>
              <w:rPr>
                <w:sz w:val="23"/>
              </w:rPr>
              <m:t>L</m:t>
            </m:r>
          </m:sub>
        </m:sSub>
        <m:r>
          <m:rPr/>
          <w:rPr>
            <w:sz w:val="23"/>
          </w:rPr>
          <m:t>,  e=</m:t>
        </m:r>
        <m:sSub>
          <m:sSubPr/>
          <m:e>
            <m:r>
              <m:rPr/>
              <w:rPr>
                <w:sz w:val="23"/>
              </w:rPr>
              <m:t>z</m:t>
            </m:r>
          </m:e>
          <m:sub>
            <m:r>
              <m:rPr/>
              <w:rPr>
                <w:sz w:val="23"/>
              </w:rPr>
              <m:t>u</m:t>
            </m:r>
          </m:sub>
        </m:sSub>
        <m:r>
          <m:rPr/>
          <w:rPr>
            <w:sz w:val="23"/>
          </w:rPr>
          <m:t>-</m:t>
        </m:r>
        <m:sSub>
          <m:sSubPr/>
          <m:e>
            <m:r>
              <m:rPr/>
              <w:rPr>
                <w:sz w:val="23"/>
              </w:rPr>
              <m:t>ρ</m:t>
            </m:r>
          </m:e>
          <m:sub>
            <m:r>
              <m:rPr/>
              <w:rPr>
                <w:sz w:val="23"/>
              </w:rPr>
              <m:t>R</m:t>
            </m:r>
          </m:sub>
        </m:sSub>
        <m:r>
          <m:rPr/>
          <w:rPr>
            <w:sz w:val="23"/>
          </w:rPr>
          <m:t>.</m:t>
        </m:r>
      </m:oMath>
      <w:r>
        <w:rPr>
          <w:rFonts w:ascii="Times New Roman" w:hAnsi="Times New Roman" w:eastAsia="宋体" w:cs="Times New Roman"/>
          <w:color w:val="000000"/>
          <w:sz w:val="21"/>
          <w:szCs w:val="21"/>
        </w:rPr>
        <w:tab/>
      </w:r>
      <w:bookmarkStart w:id="48" w:name="Equation_2_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bookmarkEnd w:id="48"/>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派生记录</w:t>
      </w:r>
      <w:r>
        <w:rPr>
          <w:rFonts w:ascii="Times New Roman" w:hAnsi="Times New Roman" w:eastAsia="宋体" w:cs="Times New Roman"/>
          <w:color w:val="000000"/>
          <w:sz w:val="24"/>
          <w:szCs w:val="24"/>
        </w:rPr>
        <w:t xml:space="preserve"> </w:t>
      </w:r>
      <m:oMath>
        <m:r>
          <m:rPr/>
          <w:rPr/>
          <m:t>(s,u,</m:t>
        </m:r>
        <m:sSub>
          <m:sSubPr/>
          <m:e>
            <m:r>
              <m:rPr/>
              <w:rPr/>
              <m:t>ρ</m:t>
            </m:r>
          </m:e>
          <m:sub>
            <m:r>
              <m:rPr/>
              <w:rPr/>
              <m:t>L</m:t>
            </m:r>
          </m:sub>
        </m:sSub>
        <m:r>
          <m:rPr/>
          <w:rPr/>
          <m:t>,</m:t>
        </m:r>
        <m:sSub>
          <m:sSubPr/>
          <m:e>
            <m:r>
              <m:rPr/>
              <w:rPr/>
              <m:t>ρ</m:t>
            </m:r>
          </m:e>
          <m:sub>
            <m:r>
              <m:rPr/>
              <w:rPr/>
              <m:t>R</m:t>
            </m:r>
          </m:sub>
        </m:sSub>
        <m:r>
          <m:rPr/>
          <w:rPr/>
          <m:t>)</m:t>
        </m:r>
      </m:oMath>
      <w:r>
        <w:rPr>
          <w:rFonts w:ascii="Times New Roman" w:hAnsi="Times New Roman" w:eastAsia="宋体" w:cs="Times New Roman"/>
          <w:color w:val="000000"/>
          <w:sz w:val="24"/>
          <w:szCs w:val="24"/>
        </w:rPr>
        <w:t xml:space="preserve"> 因而</w:t>
      </w:r>
      <w:r>
        <w:rPr>
          <w:rFonts w:hint="eastAsia" w:ascii="Noto Serif CJK SC" w:hAnsi="Noto Serif CJK SC" w:eastAsia="Noto Serif CJK SC" w:cs="Noto Serif CJK SC"/>
          <w:color w:val="000000"/>
          <w:sz w:val="24"/>
          <w:szCs w:val="24"/>
        </w:rPr>
        <w:t xml:space="preserve">可以恢复原字符区间，仅有</w:t>
      </w:r>
      <w:r>
        <w:rPr>
          <w:rFonts w:ascii="Times New Roman" w:hAnsi="Times New Roman" w:eastAsia="宋体" w:cs="Times New Roman"/>
          <w:color w:val="000000"/>
          <w:sz w:val="24"/>
          <w:szCs w:val="24"/>
        </w:rPr>
        <w:t xml:space="preserve"> </w:t>
      </w:r>
      <m:oMath>
        <m:r>
          <m:rPr/>
          <w:rPr/>
          <m:t>(s,u)</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则通常不能。若协议保留首尾空白，残差须按有符号坐标差保存；若找不到可对应的</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，则单独记录异常，不补造跨度。模型子词通过</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 xml:space="preserve">与字符区间对应，聊天模板或连续提示引入的位置偏移另行补偿，不计入原文字符坐标。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2-2</w:t>
      </w:r>
      <w:r>
        <w:rPr>
          <w:rFonts w:hint="eastAsia" w:ascii="Noto Serif CJK SC" w:hAnsi="Noto Serif CJK SC" w:eastAsia="Noto Serif CJK SC" w:cs="Noto Serif CJK SC"/>
          <w:color w:val="000000"/>
          <w:sz w:val="24"/>
          <w:szCs w:val="24"/>
        </w:rPr>
        <w:t xml:space="preserve">以</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原生文档</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 xml:space="preserve">组件为例。原标注在</w:t>
      </w:r>
      <w:r>
        <w:rPr>
          <w:rFonts w:ascii="Times New Roman" w:hAnsi="Times New Roman" w:eastAsia="宋体" w:cs="Times New Roman"/>
          <w:color w:val="000000"/>
          <w:sz w:val="24"/>
          <w:szCs w:val="24"/>
        </w:rPr>
        <w:t>responsible</w:t>
      </w:r>
      <w:r>
        <w:rPr>
          <w:rFonts w:hint="eastAsia" w:ascii="Noto Serif CJK SC" w:hAnsi="Noto Serif CJK SC" w:eastAsia="Noto Serif CJK SC" w:cs="Noto Serif CJK SC"/>
          <w:color w:val="000000"/>
          <w:sz w:val="24"/>
          <w:szCs w:val="24"/>
        </w:rPr>
        <w:t xml:space="preserve">的最后一个字母之前结束，本文保留这一边界，不自动补全单词。表中另构造了一个扩展至完整单词的片段，用于说明两种边界对应不同对象；该片段不是另一条金标。</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2-2 </w:t>
      </w:r>
      <w:r>
        <w:rPr>
          <w:rFonts w:hint="eastAsia" w:ascii="Noto Sans CJK SC" w:hAnsi="Noto Sans CJK SC" w:eastAsia="Noto Sans CJK SC" w:cs="Noto Sans CJK SC"/>
          <w:b w:val="1"/>
          <w:color w:val="000000"/>
          <w:sz w:val="21"/>
          <w:szCs w:val="21"/>
        </w:rPr>
        <w:t>同一</w:t>
      </w:r>
      <w:r>
        <w:rPr>
          <w:rFonts w:ascii="Times New Roman" w:hAnsi="Times New Roman" w:eastAsia="宋体" w:cs="Times New Roman"/>
          <w:b w:val="1"/>
          <w:color w:val="000000"/>
          <w:sz w:val="21"/>
          <w:szCs w:val="21"/>
        </w:rPr>
        <w:t>token</w:t>
      </w:r>
      <w:r>
        <w:rPr>
          <w:rFonts w:hint="eastAsia" w:ascii="Noto Sans CJK SC" w:hAnsi="Noto Sans CJK SC" w:eastAsia="Noto Sans CJK SC" w:cs="Noto Sans CJK SC"/>
          <w:b w:val="1"/>
          <w:color w:val="000000"/>
          <w:sz w:val="21"/>
          <w:szCs w:val="21"/>
        </w:rPr>
        <w:t>外包范围下的不同字符对象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313"/>
        <w:gridCol w:w="1716"/>
        <w:gridCol w:w="1910"/>
        <w:gridCol w:w="1343"/>
        <w:gridCol w:w="1790"/>
      </w:tblGrid>
      <w:tr>
        <w:trPr>
          <w:cantSplit w:val="1"/>
          <w:tblHeader w:val="1"/>
        </w:trPr>
        <w:tc>
          <w:tcPr>
            <w:tcW w:w="231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716"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字符区间</w:t>
            </w:r>
          </w:p>
        </w:tc>
        <w:tc>
          <w:tcPr>
            <w:tcW w:w="191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评价</w:t>
            </w:r>
            <w:r>
              <w:rPr>
                <w:rFonts w:ascii="Times New Roman" w:hAnsi="Times New Roman" w:eastAsia="宋体" w:cs="Times New Roman"/>
                <w:b w:val="1"/>
                <w:color w:val="000000"/>
                <w:sz w:val="21"/>
                <w:szCs w:val="21"/>
              </w:rPr>
              <w:t>token</w:t>
            </w:r>
            <w:r>
              <w:rPr>
                <w:rFonts w:hint="eastAsia" w:ascii="Noto Sans CJK SC" w:hAnsi="Noto Sans CJK SC" w:eastAsia="Noto Sans CJK SC" w:cs="Noto Sans CJK SC"/>
                <w:b w:val="1"/>
                <w:color w:val="000000"/>
                <w:sz w:val="21"/>
                <w:szCs w:val="21"/>
              </w:rPr>
              <w:t>闭区间</w:t>
            </w:r>
          </w:p>
        </w:tc>
        <w:tc>
          <w:tcPr>
            <w:tcW w:w="134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左右残差</w:t>
            </w:r>
          </w:p>
        </w:tc>
        <w:tc>
          <w:tcPr>
            <w:tcW w:w="179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片段末尾</w:t>
            </w:r>
          </w:p>
        </w:tc>
      </w:tr>
      <w:tr>
        <w:trPr>
          <w:cantSplit w:val="1"/>
        </w:trPr>
        <w:tc>
          <w:tcPr>
            <w:tcW w:w="231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原生</w:t>
            </w:r>
            <w:r>
              <w:rPr>
                <w:rFonts w:ascii="Times New Roman" w:hAnsi="Times New Roman" w:eastAsia="宋体" w:cs="Times New Roman"/>
                <w:b w:val="0"/>
                <w:color w:val="000000"/>
                <w:sz w:val="21"/>
                <w:szCs w:val="21"/>
              </w:rPr>
              <w:t>T6</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Claim</w:t>
            </w:r>
          </w:p>
        </w:tc>
        <w:tc>
          <w:tcPr>
            <w:tcW w:w="1716"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[858,914)</w:t>
            </w:r>
          </w:p>
        </w:tc>
        <w:tc>
          <w:tcPr>
            <w:tcW w:w="1910"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[162,172]</w:t>
            </w:r>
          </w:p>
        </w:tc>
        <w:tc>
          <w:tcPr>
            <w:tcW w:w="1343"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(0,1)</w:t>
            </w:r>
          </w:p>
        </w:tc>
        <w:tc>
          <w:tcPr>
            <w:tcW w:w="1790"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responsibl</w:t>
            </w:r>
          </w:p>
        </w:tc>
      </w:tr>
      <w:tr>
        <w:trPr>
          <w:cantSplit w:val="1"/>
        </w:trPr>
        <w:tc>
          <w:tcPr>
            <w:tcW w:w="231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扩展边界的构造对照，</w:t>
            </w:r>
            <w:r>
              <w:rPr>
                <w:rFonts w:ascii="Times New Roman" w:hAnsi="Times New Roman" w:eastAsia="宋体" w:cs="Times New Roman"/>
                <w:b w:val="0"/>
                <w:color w:val="000000"/>
                <w:sz w:val="21"/>
                <w:szCs w:val="21"/>
              </w:rPr>
              <w:t>Claim</w:t>
            </w:r>
          </w:p>
        </w:tc>
        <w:tc>
          <w:tcPr>
            <w:tcW w:w="171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[858,915)</w:t>
            </w:r>
          </w:p>
        </w:tc>
        <w:tc>
          <w:tcPr>
            <w:tcW w:w="1910"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[162,172]</w:t>
            </w:r>
          </w:p>
        </w:tc>
        <w:tc>
          <w:tcPr>
            <w:tcW w:w="134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(0,0)</w:t>
            </w:r>
          </w:p>
        </w:tc>
        <w:tc>
          <w:tcPr>
            <w:tcW w:w="1790"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responsible</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该例采用固定正则分词规则</w:t>
      </w:r>
      <w:r>
        <w:rPr>
          <w:rFonts w:ascii="Times New Roman" w:hAnsi="Times New Roman" w:eastAsia="宋体" w:cs="Times New Roman"/>
          <w:color w:val="000000"/>
          <w:sz w:val="24"/>
          <w:szCs w:val="24"/>
        </w:rPr>
        <w:t xml:space="preserve"> \w+|[^\w\s]</w:t>
      </w:r>
      <w:r>
        <w:rPr>
          <w:rFonts w:hint="eastAsia" w:ascii="Noto Serif CJK SC" w:hAnsi="Noto Serif CJK SC" w:eastAsia="Noto Serif CJK SC" w:cs="Noto Serif CJK SC"/>
          <w:color w:val="000000"/>
          <w:sz w:val="24"/>
          <w:szCs w:val="24"/>
        </w:rPr>
        <w:t>。两行的</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外包字符区间均为</w:t>
      </w:r>
      <w:r>
        <w:rPr>
          <w:rFonts w:ascii="Times New Roman" w:hAnsi="Times New Roman" w:eastAsia="宋体" w:cs="Times New Roman"/>
          <w:color w:val="000000"/>
          <w:sz w:val="24"/>
          <w:szCs w:val="24"/>
        </w:rPr>
        <w:t>[858,915)</w:t>
      </w:r>
      <w:r>
        <w:rPr>
          <w:rFonts w:hint="eastAsia" w:ascii="Noto Serif CJK SC" w:hAnsi="Noto Serif CJK SC" w:eastAsia="Noto Serif CJK SC" w:cs="Noto Serif CJK SC"/>
          <w:color w:val="000000"/>
          <w:sz w:val="24"/>
          <w:szCs w:val="24"/>
        </w:rPr>
        <w:t>，第一行经</w:t>
      </w:r>
      <w:r>
        <w:rPr>
          <w:rFonts w:ascii="Times New Roman" w:hAnsi="Times New Roman" w:eastAsia="宋体" w:cs="Times New Roman"/>
          <w:color w:val="000000"/>
          <w:sz w:val="24"/>
          <w:szCs w:val="24"/>
        </w:rPr>
        <w:t xml:space="preserve"> </w:t>
      </w:r>
      <m:oMath>
        <m:r>
          <m:rPr/>
          <w:rPr/>
          <m:t>858+0</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 </w:t>
      </w:r>
      <m:oMath>
        <m:r>
          <m:rPr/>
          <w:rPr/>
          <m:t>915-1</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恢复为</w:t>
      </w:r>
      <w:r>
        <w:rPr>
          <w:rFonts w:ascii="Times New Roman" w:hAnsi="Times New Roman" w:eastAsia="宋体" w:cs="Times New Roman"/>
          <w:color w:val="000000"/>
          <w:sz w:val="24"/>
          <w:szCs w:val="24"/>
        </w:rPr>
        <w:t>[858,914)</w:t>
      </w:r>
      <w:r>
        <w:rPr>
          <w:rFonts w:hint="eastAsia" w:ascii="Noto Serif CJK SC" w:hAnsi="Noto Serif CJK SC" w:eastAsia="Noto Serif CJK SC" w:cs="Noto Serif CJK SC"/>
          <w:color w:val="000000"/>
          <w:sz w:val="24"/>
          <w:szCs w:val="24"/>
        </w:rPr>
        <w:t>，第二行则恢复为</w:t>
      </w:r>
      <w:r>
        <w:rPr>
          <w:rFonts w:ascii="Times New Roman" w:hAnsi="Times New Roman" w:eastAsia="宋体" w:cs="Times New Roman"/>
          <w:color w:val="000000"/>
          <w:sz w:val="24"/>
          <w:szCs w:val="24"/>
        </w:rPr>
        <w:t>[858,915)</w:t>
      </w:r>
      <w:r>
        <w:rPr>
          <w:rFonts w:hint="eastAsia" w:ascii="Noto Serif CJK SC" w:hAnsi="Noto Serif CJK SC" w:eastAsia="Noto Serif CJK SC" w:cs="Noto Serif CJK SC"/>
          <w:color w:val="000000"/>
          <w:sz w:val="24"/>
          <w:szCs w:val="24"/>
        </w:rPr>
        <w:t>。两行的文档、</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范围和类型相同，但规范组件键中的结束字符不同，所以不会被合并。字符残差负责保存信息，并不用于推测或修正原生标注。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组件规范键由式</w:t>
      </w:r>
      <w:r>
        <w:fldChar w:fldCharType="begin" w:fldLock="0" w:dirty="0"/>
      </w:r>
      <w:r>
        <w:instrText xml:space="preserve"> REF Equation_2_1 \h </w:instrText>
      </w:r>
      <w:r>
        <w:fldChar w:fldCharType="separate" w:fldLock="0" w:dirty="0"/>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w:t>
      </w:r>
      <w:r>
        <w:fldChar w:fldCharType="end" w:fldLock="0" w:dirty="0"/>
      </w:r>
      <w:r>
        <w:rPr>
          <w:rFonts w:hint="eastAsia" w:ascii="Noto Serif CJK SC" w:hAnsi="Noto Serif CJK SC" w:eastAsia="Noto Serif CJK SC" w:cs="Noto Serif CJK SC"/>
          <w:color w:val="000000"/>
          <w:sz w:val="24"/>
          <w:szCs w:val="24"/>
        </w:rPr>
        <w:t xml:space="preserve">的四个字段确定。关系键在此基础上包含完整端点和关系标签，多前提关系的源端则保存按规范键排序的完整组件集合。候选去重、评分缓存、修改记录和严格匹配均使用规范键识别对象。</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 xml:space="preserve">等显示编号仅供文档内部引用，重新编号既不产生新对象，也不计为一次编辑。</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组件边界或类型改变时，规范键随之变化，关联关系须根据新端点重新判断。因此，即使关系的显示编号未变，也不能直接沿用旧关系的身份或评分。序列化统一使用</w:t>
      </w:r>
      <w:r>
        <w:rPr>
          <w:rFonts w:ascii="Times New Roman" w:hAnsi="Times New Roman" w:eastAsia="宋体" w:cs="Times New Roman"/>
          <w:color w:val="000000"/>
          <w:sz w:val="24"/>
          <w:szCs w:val="24"/>
        </w:rPr>
        <w:t>sources</w:t>
      </w:r>
      <w:r>
        <w:rPr>
          <w:rFonts w:hint="eastAsia" w:ascii="Noto Serif CJK SC" w:hAnsi="Noto Serif CJK SC" w:eastAsia="Noto Serif CJK SC" w:cs="Noto Serif CJK SC"/>
          <w:color w:val="000000"/>
          <w:sz w:val="24"/>
          <w:szCs w:val="24"/>
        </w:rPr>
        <w:t>字段表示源集合，并保留</w:t>
      </w:r>
      <w:r>
        <w:rPr>
          <w:rFonts w:ascii="Times New Roman" w:hAnsi="Times New Roman" w:eastAsia="宋体" w:cs="Times New Roman"/>
          <w:color w:val="000000"/>
          <w:sz w:val="24"/>
          <w:szCs w:val="24"/>
        </w:rPr>
        <w:t>AAEC stance</w:t>
      </w:r>
      <w:r>
        <w:rPr>
          <w:rFonts w:hint="eastAsia" w:ascii="Noto Serif CJK SC" w:hAnsi="Noto Serif CJK SC" w:eastAsia="Noto Serif CJK SC" w:cs="Noto Serif CJK SC"/>
          <w:color w:val="000000"/>
          <w:sz w:val="24"/>
          <w:szCs w:val="24"/>
        </w:rPr>
        <w:t xml:space="preserve">属性。缺失端点记为异常，不通过补造组件或关系恢复结构。</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原文与增强视图属于不同文本版本。第三章的映射</w:t>
      </w:r>
      <w:r>
        <w:rPr>
          <w:rFonts w:ascii="Times New Roman" w:hAnsi="Times New Roman" w:eastAsia="宋体" w:cs="Times New Roman"/>
          <w:color w:val="000000"/>
          <w:sz w:val="24"/>
          <w:szCs w:val="24"/>
        </w:rPr>
        <w:t xml:space="preserve"> </w:t>
      </w:r>
      <m:oMath>
        <m:r>
          <m:rPr/>
          <w:rPr/>
          <m:t>φ</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描述槽位回填后两个版本之间的组件对应，而不要求两侧字符键相等。改写改变文本长度时，所有受影响组件的字符位置均须更新；更新后哪些组件和关系可参与学习，再依据各自的审核状态确定。</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结构化预测涉及对象定义、候选范围、实际输出、对象评分和结果评价。表</w:t>
      </w:r>
      <w:r>
        <w:rPr>
          <w:rFonts w:ascii="Times New Roman" w:hAnsi="Times New Roman" w:eastAsia="宋体" w:cs="Times New Roman"/>
          <w:color w:val="000000"/>
          <w:sz w:val="24"/>
          <w:szCs w:val="24"/>
        </w:rPr>
        <w:t>2-3</w:t>
      </w:r>
      <w:r>
        <w:rPr>
          <w:rFonts w:hint="eastAsia" w:ascii="Noto Serif CJK SC" w:hAnsi="Noto Serif CJK SC" w:eastAsia="Noto Serif CJK SC" w:cs="Noto Serif CJK SC"/>
          <w:color w:val="000000"/>
          <w:sz w:val="24"/>
          <w:szCs w:val="24"/>
        </w:rPr>
        <w:t xml:space="preserve">分别说明这五个层次，区分</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对象可被选择</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对象得分较高</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“对象</w:t>
      </w:r>
      <w:r>
        <w:rPr>
          <w:rFonts w:hint="eastAsia" w:ascii="Noto Serif CJK SC" w:hAnsi="Noto Serif CJK SC" w:eastAsia="Noto Serif CJK SC" w:cs="Noto Serif CJK SC"/>
          <w:color w:val="000000"/>
          <w:sz w:val="24"/>
          <w:szCs w:val="24"/>
        </w:rPr>
        <w:t>预测正确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三个判断。</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2-3 </w:t>
      </w:r>
      <w:r>
        <w:rPr>
          <w:rFonts w:hint="eastAsia" w:ascii="Noto Sans CJK SC" w:hAnsi="Noto Sans CJK SC" w:eastAsia="Noto Sans CJK SC" w:cs="Noto Sans CJK SC"/>
          <w:b w:val="1"/>
          <w:color w:val="000000"/>
          <w:sz w:val="21"/>
          <w:szCs w:val="21"/>
        </w:rPr>
        <w:t>论辩结构预测的五个层次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69"/>
        <w:gridCol w:w="3483"/>
        <w:gridCol w:w="3918"/>
      </w:tblGrid>
      <w:tr>
        <w:trPr>
          <w:cantSplit w:val="1"/>
          <w:tblHeader w:val="1"/>
        </w:trPr>
        <w:tc>
          <w:tcPr>
            <w:tcW w:w="166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层次</w:t>
            </w:r>
          </w:p>
        </w:tc>
        <w:tc>
          <w:tcPr>
            <w:tcW w:w="348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主要内容</w:t>
            </w:r>
          </w:p>
        </w:tc>
        <w:tc>
          <w:tcPr>
            <w:tcW w:w="3918"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需要回答的问题</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对象</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按字符区间、类型和完整端点定义的组件或关系</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所比较的是否为同一对象</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候选</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有限组件集合及完整关系候选集合</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正确对象是否进入可选择范围</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预测</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模型或决策过程实际输出的合法结构</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系统最终选择了哪些对象</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评分</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对候选对象正确性的估计及其决策用途</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分数能否支持可靠选择</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指标</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与金标匹配后的</w:t>
            </w:r>
            <w:r>
              <w:rPr>
                <w:rFonts w:ascii="Times New Roman" w:hAnsi="Times New Roman" w:eastAsia="宋体" w:cs="Times New Roman"/>
                <w:b w:val="0"/>
                <w:color w:val="000000"/>
                <w:sz w:val="21"/>
                <w:szCs w:val="21"/>
              </w:rPr>
              <w:t>TP</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FP</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FN</w:t>
            </w:r>
            <w:r>
              <w:rPr>
                <w:rFonts w:hint="eastAsia" w:ascii="Noto Sans CJK SC" w:hAnsi="Noto Sans CJK SC" w:eastAsia="Noto Sans CJK SC" w:cs="Noto Sans CJK SC"/>
                <w:b w:val="0"/>
                <w:color w:val="000000"/>
                <w:sz w:val="21"/>
                <w:szCs w:val="21"/>
              </w:rPr>
              <w:t>及其汇总</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预测在统一任务下的准确性如何</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合法结构集合记为</w:t>
      </w:r>
      <w:r>
        <w:rPr>
          <w:rFonts w:ascii="Times New Roman" w:hAnsi="Times New Roman" w:eastAsia="宋体" w:cs="Times New Roman"/>
          <w:color w:val="000000"/>
          <w:sz w:val="24"/>
          <w:szCs w:val="24"/>
        </w:rPr>
        <w:t xml:space="preserve"> </w:t>
      </w:r>
      <m:oMath>
        <m:sSub>
          <m:sSubPr/>
          <m:e>
            <m:box>
              <m:boxPr/>
              <m:e>
                <m:r>
                  <m:rPr>
                    <m:scr m:val="script"/>
                  </m:rPr>
                  <w:rPr/>
                  <m:t>G</m:t>
                </m:r>
              </m:e>
            </m:box>
          </m:e>
          <m:sub>
            <m:box>
              <m:boxPr/>
              <m:e>
                <m:r>
                  <m:rPr>
                    <m:scr m:val="script"/>
                  </m:rPr>
                  <w:rPr/>
                  <m:t>A</m:t>
                </m:r>
              </m:e>
            </m:box>
          </m:sub>
        </m:sSub>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box>
          <m:boxPr/>
          <m:e>
            <m:r>
              <m:rPr>
                <m:scr m:val="script"/>
              </m:rPr>
              <w:rPr/>
              <m:t>A</m:t>
            </m:r>
          </m:e>
        </m:box>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固定的语料协议。基本条件包括跨度位于原文、类型与关系标签有效以及端点存在；重叠、嵌套和拓扑限制则由具体语料确定。本文不预设所有论辩文本都满足树结构或无环条件，也不因测试标注不符合预设规则而将其删除。</w:t>
      </w:r>
    </w:p>
    <w:p>
      <w:pPr>
        <w:pStyle w:val="000025"/>
        <w:keepNext w:val="1"/>
        <w:keepLines w:val="1"/>
        <w:widowControl w:val="1"/>
        <w:spacing w:before="240" w:after="120" w:line="288" w:lineRule="auto"/>
        <w:ind w:left="0" w:right="0" w:firstLine="0"/>
        <w:jc w:val="left"/>
      </w:pPr>
      <w:bookmarkStart w:id="49" w:name="ThesisHeading_015"/>
      <w:bookmarkStart w:id="50" w:name="v7_toc_014"/>
      <w:bookmarkStart w:id="51" w:name="v9_toc_014"/>
      <w:r>
        <w:rPr>
          <w:rFonts w:ascii="Times New Roman" w:hAnsi="Times New Roman" w:eastAsia="黑体" w:cs="Times New Roman"/>
          <w:b w:val="1"/>
          <w:color w:val="000000"/>
          <w:sz w:val="30"/>
          <w:szCs w:val="30"/>
        </w:rPr>
        <w:t xml:space="preserve">2.2 </w:t>
      </w:r>
      <w:r>
        <w:rPr>
          <w:rFonts w:hint="eastAsia" w:ascii="Noto Sans CJK SC" w:hAnsi="Noto Sans CJK SC" w:eastAsia="Noto Sans CJK SC" w:cs="Noto Sans CJK SC"/>
          <w:b w:val="1"/>
          <w:color w:val="000000"/>
          <w:sz w:val="30"/>
          <w:szCs w:val="30"/>
        </w:rPr>
        <w:t>预训练语言模型与学习方法</w:t>
      </w:r>
      <w:bookmarkEnd w:id="49"/>
      <w:bookmarkEnd w:id="50"/>
      <w:bookmarkEnd w:id="51"/>
    </w:p>
    <w:p>
      <w:pPr>
        <w:pStyle w:val="000027"/>
        <w:keepNext w:val="1"/>
        <w:keepLines w:val="1"/>
        <w:widowControl w:val="1"/>
        <w:spacing w:before="240" w:after="120" w:line="288" w:lineRule="auto"/>
        <w:ind w:left="0" w:right="0" w:firstLine="0"/>
        <w:jc w:val="left"/>
      </w:pPr>
      <w:bookmarkStart w:id="52" w:name="ThesisHeading_016"/>
      <w:bookmarkStart w:id="53" w:name="v7_toc_015"/>
      <w:bookmarkStart w:id="54" w:name="v9_toc_015"/>
      <w:r>
        <w:rPr>
          <w:rFonts w:ascii="Times New Roman" w:hAnsi="Times New Roman" w:eastAsia="黑体" w:cs="Times New Roman"/>
          <w:b w:val="1"/>
          <w:color w:val="000000"/>
          <w:sz w:val="24"/>
          <w:szCs w:val="24"/>
        </w:rPr>
        <w:t xml:space="preserve">2.2.1 </w:t>
      </w:r>
      <w:r>
        <w:rPr>
          <w:rFonts w:hint="eastAsia" w:ascii="Noto Sans CJK SC" w:hAnsi="Noto Sans CJK SC" w:eastAsia="Noto Sans CJK SC" w:cs="Noto Sans CJK SC"/>
          <w:b w:val="1"/>
          <w:color w:val="000000"/>
          <w:sz w:val="24"/>
          <w:szCs w:val="24"/>
        </w:rPr>
        <w:t>注意力机制与自回归生成</w:t>
      </w:r>
      <w:bookmarkEnd w:id="52"/>
      <w:bookmarkEnd w:id="53"/>
      <w:bookmarkEnd w:id="54"/>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Transformer</w:t>
      </w:r>
      <w:r>
        <w:rPr>
          <w:rFonts w:hint="eastAsia" w:ascii="Noto Serif CJK SC" w:hAnsi="Noto Serif CJK SC" w:eastAsia="Noto Serif CJK SC" w:cs="Noto Serif CJK SC"/>
          <w:color w:val="000000"/>
          <w:sz w:val="24"/>
          <w:szCs w:val="24"/>
        </w:rPr>
        <w:t xml:space="preserve">通过注意力机制聚合不同位置的信息，是本文所用骨干模型的基础</w:t>
      </w:r>
      <w:r>
        <w:rPr>
          <w:rFonts w:ascii="Times New Roman" w:hAnsi="Times New Roman" w:eastAsia="宋体" w:cs="Times New Roman"/>
          <w:color w:val="000000"/>
          <w:sz w:val="24"/>
          <w:szCs w:val="24"/>
        </w:rPr>
        <w:t>[30][31]</w:t>
      </w:r>
      <w:r>
        <w:rPr>
          <w:rFonts w:hint="eastAsia" w:ascii="Noto Serif CJK SC" w:hAnsi="Noto Serif CJK SC" w:eastAsia="Noto Serif CJK SC" w:cs="Noto Serif CJK SC"/>
          <w:color w:val="000000"/>
          <w:sz w:val="24"/>
          <w:szCs w:val="24"/>
        </w:rPr>
        <w:t xml:space="preserve">。注意力先根据查询与键的相似程度计算权重，再对值向量加权求和。缩放点积注意力表示为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rPr>
          <w:rPr>
            <w:sz w:val="23"/>
          </w:rPr>
          <m:t>Attention</m:t>
        </m:r>
        <m:r>
          <m:rPr/>
          <w:rPr>
            <w:sz w:val="23"/>
          </w:rPr>
          <m:t>(Q,K,V)=</m:t>
        </m:r>
        <m:r>
          <m:rPr>
            <m:nor/>
          </m:rPr>
          <w:rPr>
            <w:sz w:val="23"/>
          </w:rPr>
          <m:t>softmax</m:t>
        </m:r>
        <m:r>
          <m:rPr/>
          <w:rPr>
            <w:sz w:val="23"/>
          </w:rPr>
          <m:t>(</m:t>
        </m:r>
        <m:f>
          <m:fPr/>
          <m:num>
            <m:r>
              <m:rPr/>
              <w:rPr>
                <w:sz w:val="23"/>
              </w:rPr>
              <m:t>Q</m:t>
            </m:r>
            <m:sSup>
              <m:sSupPr/>
              <m:e>
                <m:r>
                  <m:rPr/>
                  <w:rPr>
                    <w:sz w:val="23"/>
                  </w:rPr>
                  <m:t>K</m:t>
                </m:r>
              </m:e>
              <m:sup>
                <m:r>
                  <m:rPr>
                    <m:nor/>
                  </m:rPr>
                  <w:rPr>
                    <w:sz w:val="23"/>
                  </w:rPr>
                  <m:t>T</m:t>
                </m:r>
              </m:sup>
            </m:sSup>
          </m:num>
          <m:den>
            <m:rad>
              <m:radPr>
                <m:degHide m:val="1"/>
              </m:radPr>
              <m:deg/>
              <m:e>
                <m:sSub>
                  <m:sSubPr/>
                  <m:e>
                    <m:r>
                      <m:rPr/>
                      <w:rPr>
                        <w:sz w:val="23"/>
                      </w:rPr>
                      <m:t>d</m:t>
                    </m:r>
                  </m:e>
                  <m:sub>
                    <m:r>
                      <m:rPr/>
                      <w:rPr>
                        <w:sz w:val="23"/>
                      </w:rPr>
                      <m:t>k</m:t>
                    </m:r>
                  </m:sub>
                </m:sSub>
              </m:e>
            </m:rad>
          </m:den>
        </m:f>
        <m:r>
          <m:rPr/>
          <w:rPr>
            <w:sz w:val="23"/>
          </w:rPr>
          <m:t>)V.</m:t>
        </m:r>
      </m:oMath>
      <w:r>
        <w:rPr>
          <w:rFonts w:ascii="Times New Roman" w:hAnsi="Times New Roman" w:eastAsia="宋体" w:cs="Times New Roman"/>
          <w:color w:val="000000"/>
          <w:sz w:val="21"/>
          <w:szCs w:val="21"/>
        </w:rPr>
        <w:tab/>
      </w:r>
      <w:bookmarkStart w:id="55" w:name="Equation_2_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bookmarkEnd w:id="55"/>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m:oMath>
        <m:r>
          <m:rPr/>
          <w:rPr/>
          <m:t>Q</m:t>
        </m:r>
      </m:oMath>
      <w:r>
        <w:rPr>
          <w:rFonts w:hint="eastAsia" w:ascii="Noto Serif CJK SC" w:hAnsi="Noto Serif CJK SC" w:eastAsia="Noto Serif CJK SC" w:cs="Noto Serif CJK SC"/>
          <w:color w:val="000000"/>
          <w:sz w:val="24"/>
          <w:szCs w:val="24"/>
        </w:rPr>
        <w:t>、</w:t>
      </w:r>
      <m:oMath>
        <m:r>
          <m:rPr/>
          <w:rPr/>
          <m:t>K</m:t>
        </m:r>
      </m:oMath>
      <w:r>
        <w:rPr>
          <w:rFonts w:hint="eastAsia" w:ascii="Noto Serif CJK SC" w:hAnsi="Noto Serif CJK SC" w:eastAsia="Noto Serif CJK SC" w:cs="Noto Serif CJK SC"/>
          <w:color w:val="000000"/>
          <w:sz w:val="24"/>
          <w:szCs w:val="24"/>
        </w:rPr>
        <w:t>、</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分别为查询、键和值矩阵，</w:t>
      </w:r>
      <m:oMath>
        <m:sSub>
          <m:sSubPr/>
          <m:e>
            <m:r>
              <m:rPr/>
              <w:rPr/>
              <m:t>d</m:t>
            </m:r>
          </m:e>
          <m:sub>
            <m:r>
              <m:rPr/>
              <w:rPr/>
              <m:t>k</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为键向量维度。此处的</w:t>
      </w:r>
      <w:r>
        <w:rPr>
          <w:rFonts w:ascii="Times New Roman" w:hAnsi="Times New Roman" w:eastAsia="宋体" w:cs="Times New Roman"/>
          <w:color w:val="000000"/>
          <w:sz w:val="24"/>
          <w:szCs w:val="24"/>
        </w:rPr>
        <w:t xml:space="preserve"> </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仅用于注意力计算，与第四章的组件候选集合不同。多头注意力在不同表示子空间中计算信息关联。自回归解码则限制当前位置仅能使用输入和已经生成的输出，不能访问后续输出。</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对于论辩挖掘，可以将组件位置、类型和关系序列化为输出序列</w:t>
      </w:r>
      <w:r>
        <w:rPr>
          <w:rFonts w:ascii="Times New Roman" w:hAnsi="Times New Roman" w:eastAsia="宋体" w:cs="Times New Roman"/>
          <w:color w:val="000000"/>
          <w:sz w:val="24"/>
          <w:szCs w:val="24"/>
        </w:rPr>
        <w:t xml:space="preserve"> </w:t>
      </w:r>
      <m:oMath>
        <m:r>
          <m:rPr/>
          <w:rPr/>
          <m:t>Y=(</m:t>
        </m:r>
        <m:sSub>
          <m:sSubPr/>
          <m:e>
            <m:r>
              <m:rPr/>
              <w:rPr/>
              <m:t>y</m:t>
            </m:r>
          </m:e>
          <m:sub>
            <m:r>
              <m:rPr/>
              <w:rPr/>
              <m:t>1</m:t>
            </m:r>
          </m:sub>
        </m:sSub>
        <m:r>
          <m:rPr/>
          <w:rPr/>
          <m:t>,…,</m:t>
        </m:r>
        <m:sSub>
          <m:sSubPr/>
          <m:e>
            <m:r>
              <m:rPr/>
              <w:rPr/>
              <m:t>y</m:t>
            </m:r>
          </m:e>
          <m:sub>
            <m:r>
              <m:rPr/>
              <w:rPr/>
              <m:t>L</m:t>
            </m:r>
          </m:sub>
        </m:sSub>
        <m:r>
          <m:rPr/>
          <w:rPr/>
          <m:t>)</m:t>
        </m:r>
      </m:oMath>
      <w:r>
        <w:rPr>
          <w:rFonts w:hint="eastAsia" w:ascii="Noto Serif CJK SC" w:hAnsi="Noto Serif CJK SC" w:eastAsia="Noto Serif CJK SC" w:cs="Noto Serif CJK SC"/>
          <w:color w:val="000000"/>
          <w:sz w:val="24"/>
          <w:szCs w:val="24"/>
        </w:rPr>
        <w:t>。给定原文</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，其生成概率及监督目标分别为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P</m:t>
            </m:r>
          </m:e>
          <m:sub>
            <m:r>
              <m:rPr/>
              <w:rPr>
                <w:sz w:val="23"/>
              </w:rPr>
              <m:t>θ</m:t>
            </m:r>
          </m:sub>
        </m:sSub>
        <m:r>
          <m:rPr/>
          <w:rPr>
            <w:sz w:val="23"/>
          </w:rPr>
          <m:t>(Y|x)=</m:t>
        </m:r>
        <m:nary>
          <m:naryPr>
            <m:chr m:val="∏"/>
            <m:limLoc m:val="undOvr"/>
          </m:naryPr>
          <m:sub>
            <m:r>
              <m:rPr/>
              <w:rPr>
                <w:sz w:val="23"/>
              </w:rPr>
              <m:t>k=1</m:t>
            </m:r>
          </m:sub>
          <m:sup>
            <m:r>
              <m:rPr/>
              <w:rPr>
                <w:sz w:val="23"/>
              </w:rPr>
              <m:t>L</m:t>
            </m:r>
          </m:sup>
          <m:e>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eastAsia="宋体" w:cs="Times New Roman"/>
          <w:color w:val="000000"/>
          <w:sz w:val="21"/>
          <w:szCs w:val="21"/>
        </w:rPr>
        <w:tab/>
      </w:r>
      <w:bookmarkStart w:id="56" w:name="Equation_2_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bookmarkEnd w:id="56"/>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box>
              <m:boxPr/>
              <m:e>
                <m:r>
                  <m:rPr>
                    <m:scr m:val="script"/>
                  </m:rPr>
                  <w:rPr>
                    <w:sz w:val="23"/>
                  </w:rPr>
                  <m:t>L</m:t>
                </m:r>
              </m:e>
            </m:box>
          </m:e>
          <m:sub>
            <m:r>
              <m:rPr>
                <m:nor/>
              </m:rPr>
              <w:rPr>
                <w:sz w:val="23"/>
              </w:rPr>
              <m:t>gen</m:t>
            </m:r>
          </m:sub>
        </m:sSub>
        <m:r>
          <m:rPr/>
          <w:rPr>
            <w:sz w:val="23"/>
          </w:rPr>
          <m:t>=-</m:t>
        </m:r>
        <m:nary>
          <m:naryPr>
            <m:chr m:val="∑"/>
            <m:limLoc m:val="undOvr"/>
          </m:naryPr>
          <m:sub>
            <m:r>
              <m:rPr/>
              <w:rPr>
                <w:sz w:val="23"/>
              </w:rPr>
              <m:t>k=1</m:t>
            </m:r>
          </m:sub>
          <m:sup>
            <m:r>
              <m:rPr/>
              <w:rPr>
                <w:sz w:val="23"/>
              </w:rPr>
              <m:t>L</m:t>
            </m:r>
          </m:sup>
          <m:e>
            <m:r>
              <m:rPr>
                <m:nor/>
              </m:rPr>
              <w:rPr>
                <w:sz w:val="23"/>
              </w:rPr>
              <m:t>log</m:t>
            </m:r>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eastAsia="宋体" w:cs="Times New Roman"/>
          <w:color w:val="000000"/>
          <w:sz w:val="21"/>
          <w:szCs w:val="21"/>
        </w:rPr>
        <w:tab/>
      </w:r>
      <w:bookmarkStart w:id="57" w:name="Equation_2_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bookmarkEnd w:id="5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训练时使用当前位置之前的金标符号作为前缀，计算下一输出符号的损失；测试时则使用模型此前已生成的符号。生成式论辩挖掘将多个子任务组织为统一输出</w:t>
      </w:r>
      <w:r>
        <w:rPr>
          <w:rFonts w:ascii="Times New Roman" w:hAnsi="Times New Roman" w:eastAsia="宋体" w:cs="Times New Roman"/>
          <w:color w:val="000000"/>
          <w:sz w:val="24"/>
          <w:szCs w:val="24"/>
        </w:rPr>
        <w:t xml:space="preserve">[7]。不过</w:t>
      </w:r>
      <w:r>
        <w:rPr>
          <w:rFonts w:hint="eastAsia" w:ascii="Noto Serif CJK SC" w:hAnsi="Noto Serif CJK SC" w:eastAsia="Noto Serif CJK SC" w:cs="Noto Serif CJK SC"/>
          <w:color w:val="000000"/>
          <w:sz w:val="24"/>
          <w:szCs w:val="24"/>
        </w:rPr>
        <w:t xml:space="preserve">，序列概率还受输出长度、字段次序等因素影响，不能直接替代对完整论辩对象的正确性判断。</w:t>
      </w:r>
    </w:p>
    <w:p>
      <w:pPr>
        <w:pStyle w:val="000027"/>
        <w:keepNext w:val="1"/>
        <w:keepLines w:val="1"/>
        <w:widowControl w:val="1"/>
        <w:spacing w:before="240" w:after="120" w:line="288" w:lineRule="auto"/>
        <w:ind w:left="0" w:right="0" w:firstLine="0"/>
        <w:jc w:val="left"/>
      </w:pPr>
      <w:bookmarkStart w:id="58" w:name="ThesisHeading_017"/>
      <w:bookmarkStart w:id="59" w:name="v7_toc_016"/>
      <w:bookmarkStart w:id="60" w:name="v9_toc_016"/>
      <w:r>
        <w:rPr>
          <w:rFonts w:ascii="Times New Roman" w:hAnsi="Times New Roman" w:eastAsia="黑体" w:cs="Times New Roman"/>
          <w:b w:val="1"/>
          <w:color w:val="000000"/>
          <w:sz w:val="24"/>
          <w:szCs w:val="24"/>
        </w:rPr>
        <w:t xml:space="preserve">2.2.2 </w:t>
      </w:r>
      <w:r>
        <w:rPr>
          <w:rFonts w:hint="eastAsia" w:ascii="Noto Sans CJK SC" w:hAnsi="Noto Sans CJK SC" w:eastAsia="Noto Sans CJK SC" w:cs="Noto Sans CJK SC"/>
          <w:b w:val="1"/>
          <w:color w:val="000000"/>
          <w:sz w:val="24"/>
          <w:szCs w:val="24"/>
        </w:rPr>
        <w:t>参数高效适配与连续提示</w:t>
      </w:r>
      <w:bookmarkEnd w:id="58"/>
      <w:bookmarkEnd w:id="59"/>
      <w:bookmarkEnd w:id="60"/>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预训练模型包含大量参数，针对具体任务更新全部权重会增加训练和存储成本。低秩适配</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在冻结基础权重的同时学习低秩增量</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W=</m:t>
        </m:r>
        <m:sSub>
          <m:sSubPr/>
          <m:e>
            <m:r>
              <m:rPr/>
              <w:rPr>
                <w:sz w:val="23"/>
              </w:rPr>
              <m:t>W</m:t>
            </m:r>
          </m:e>
          <m:sub>
            <m:r>
              <m:rPr/>
              <w:rPr>
                <w:sz w:val="23"/>
              </w:rPr>
              <m:t>0</m:t>
            </m:r>
          </m:sub>
        </m:sSub>
        <m:r>
          <m:rPr/>
          <w:rPr>
            <w:sz w:val="23"/>
          </w:rPr>
          <m:t>+</m:t>
        </m:r>
        <m:f>
          <m:fPr/>
          <m:num>
            <m:r>
              <m:rPr/>
              <w:rPr>
                <w:sz w:val="23"/>
              </w:rPr>
              <m:t>α</m:t>
            </m:r>
          </m:num>
          <m:den>
            <m:r>
              <m:rPr/>
              <w:rPr>
                <w:sz w:val="23"/>
              </w:rPr>
              <m:t>r</m:t>
            </m:r>
          </m:den>
        </m:f>
        <m:r>
          <m:rPr/>
          <w:rPr>
            <w:sz w:val="23"/>
          </w:rPr>
          <m:t>BA,    A∈</m:t>
        </m:r>
        <m:sSup>
          <m:sSupPr/>
          <m:e>
            <m:box>
              <m:boxPr/>
              <m:e>
                <m:r>
                  <m:rPr/>
                  <w:rPr>
                    <w:sz w:val="23"/>
                  </w:rPr>
                  <m:t>ℝ</m:t>
                </m:r>
              </m:e>
            </m:box>
          </m:e>
          <m:sup>
            <m:r>
              <m:rPr/>
              <w:rPr>
                <w:sz w:val="23"/>
              </w:rPr>
              <m:t>r×</m:t>
            </m:r>
            <m:sSub>
              <m:sSubPr/>
              <m:e>
                <m:r>
                  <m:rPr/>
                  <w:rPr>
                    <w:sz w:val="23"/>
                  </w:rPr>
                  <m:t>d</m:t>
                </m:r>
              </m:e>
              <m:sub>
                <m:r>
                  <m:rPr>
                    <m:nor/>
                  </m:rPr>
                  <w:rPr>
                    <w:sz w:val="23"/>
                  </w:rPr>
                  <m:t>in</m:t>
                </m:r>
              </m:sub>
            </m:sSub>
          </m:sup>
        </m:sSup>
        <m:r>
          <m:rPr/>
          <w:rPr>
            <w:sz w:val="23"/>
          </w:rPr>
          <m:t>,  B∈</m:t>
        </m:r>
        <m:sSup>
          <m:sSupPr/>
          <m:e>
            <m:box>
              <m:boxPr/>
              <m:e>
                <m:r>
                  <m:rPr/>
                  <w:rPr>
                    <w:sz w:val="23"/>
                  </w:rPr>
                  <m:t>ℝ</m:t>
                </m:r>
              </m:e>
            </m:box>
          </m:e>
          <m:sup>
            <m:sSub>
              <m:sSubPr/>
              <m:e>
                <m:r>
                  <m:rPr/>
                  <w:rPr>
                    <w:sz w:val="23"/>
                  </w:rPr>
                  <m:t>d</m:t>
                </m:r>
              </m:e>
              <m:sub>
                <m:r>
                  <m:rPr>
                    <m:nor/>
                  </m:rPr>
                  <w:rPr>
                    <w:sz w:val="23"/>
                  </w:rPr>
                  <m:t>out</m:t>
                </m:r>
              </m:sub>
            </m:sSub>
            <m:r>
              <m:rPr/>
              <w:rPr>
                <w:sz w:val="23"/>
              </w:rPr>
              <m:t>×r</m:t>
            </m:r>
          </m:sup>
        </m:sSup>
        <m:r>
          <m:rPr/>
          <w:rPr>
            <w:sz w:val="23"/>
          </w:rPr>
          <m:t>.</m:t>
        </m:r>
      </m:oMath>
      <w:r>
        <w:rPr>
          <w:rFonts w:ascii="Times New Roman" w:hAnsi="Times New Roman" w:eastAsia="宋体" w:cs="Times New Roman"/>
          <w:color w:val="000000"/>
          <w:sz w:val="21"/>
          <w:szCs w:val="21"/>
        </w:rPr>
        <w:tab/>
      </w:r>
      <w:bookmarkStart w:id="61" w:name="Equation_2_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bookmarkEnd w:id="6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m:oMath>
        <m:r>
          <m:rPr/>
          <w:rPr/>
          <m:t>r</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为低秩维度，</w:t>
      </w:r>
      <m:oMath>
        <m:r>
          <m:rPr/>
          <w:rPr/>
          <m:t>α</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为缩放系数。训练主要更新增量矩阵，基础权重</w:t>
      </w:r>
      <w:r>
        <w:rPr>
          <w:rFonts w:ascii="Times New Roman" w:hAnsi="Times New Roman" w:eastAsia="宋体" w:cs="Times New Roman"/>
          <w:color w:val="000000"/>
          <w:sz w:val="24"/>
          <w:szCs w:val="24"/>
        </w:rPr>
        <w:t xml:space="preserve"> </w:t>
      </w:r>
      <m:oMath>
        <m:sSub>
          <m:sSubPr/>
          <m:e>
            <m:r>
              <m:rPr/>
              <w:rPr/>
              <m:t>W</m:t>
            </m:r>
          </m:e>
          <m:sub>
            <m:r>
              <m:rPr/>
              <w:rPr/>
              <m:t>0</m:t>
            </m:r>
          </m:sub>
        </m:sSub>
      </m:oMath>
      <w:r>
        <w:rPr>
          <w:rFonts w:hint="eastAsia" w:ascii="Noto Serif CJK SC" w:hAnsi="Noto Serif CJK SC" w:eastAsia="Noto Serif CJK SC" w:cs="Noto Serif CJK SC"/>
          <w:color w:val="000000"/>
          <w:sz w:val="24"/>
          <w:szCs w:val="24"/>
        </w:rPr>
        <w:t xml:space="preserve"> 保持冻结。连续提示通过学习提示向量表达任务条件，也是参数高效适配方式</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 xml:space="preserve">。二者分别调整权重增量和输入条件，为下游任务引入可训练参数。</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本文以</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为主骨干</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 xml:space="preserve">，统一配置</w:t>
      </w:r>
      <w:r>
        <w:rPr>
          <w:rFonts w:ascii="Times New Roman" w:hAnsi="Times New Roman" w:eastAsia="宋体" w:cs="Times New Roman"/>
          <w:color w:val="000000"/>
          <w:sz w:val="24"/>
          <w:szCs w:val="24"/>
        </w:rPr>
        <w:t>ICIC/MCR-BR</w:t>
      </w:r>
      <w:r>
        <w:rPr>
          <w:rFonts w:hint="eastAsia" w:ascii="Noto Serif CJK SC" w:hAnsi="Noto Serif CJK SC" w:eastAsia="Noto Serif CJK SC" w:cs="Noto Serif CJK SC"/>
          <w:color w:val="000000"/>
          <w:sz w:val="24"/>
          <w:szCs w:val="24"/>
        </w:rPr>
        <w:t>基线</w:t>
      </w:r>
      <w:r>
        <w:rPr>
          <w:rFonts w:ascii="Times New Roman" w:hAnsi="Times New Roman" w:eastAsia="宋体" w:cs="Times New Roman"/>
          <w:color w:val="000000"/>
          <w:sz w:val="24"/>
          <w:szCs w:val="24"/>
        </w:rPr>
        <w:t>T0</w:t>
      </w:r>
      <w:r>
        <w:rPr>
          <w:rFonts w:hint="eastAsia" w:ascii="Noto Serif CJK SC" w:hAnsi="Noto Serif CJK SC" w:eastAsia="Noto Serif CJK SC" w:cs="Noto Serif CJK SC"/>
          <w:color w:val="000000"/>
          <w:sz w:val="24"/>
          <w:szCs w:val="24"/>
        </w:rPr>
        <w:t>、本文</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 xml:space="preserve">及外部适配对照。</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完整消融与错误分析在9B上开展；</w:t>
      </w:r>
      <w:r>
        <w:rPr>
          <w:rFonts w:ascii="Times New Roman" w:hAnsi="Times New Roman" w:eastAsia="宋体" w:cs="Times New Roman"/>
          <w:color w:val="000000"/>
          <w:sz w:val="24"/>
          <w:szCs w:val="24"/>
        </w:rPr>
        <w:t xml:space="preserve">Qwen3.5-4B用于</w:t>
      </w:r>
      <w:r>
        <w:rPr>
          <w:rFonts w:hint="eastAsia" w:ascii="Noto Serif CJK SC" w:hAnsi="Noto Serif CJK SC" w:eastAsia="Noto Serif CJK SC" w:cs="Noto Serif CJK SC"/>
          <w:color w:val="000000"/>
          <w:sz w:val="24"/>
          <w:szCs w:val="24"/>
        </w:rPr>
        <w:t>检查较小骨干下的适用性，</w:t>
      </w:r>
      <w:r>
        <w:rPr>
          <w:rFonts w:ascii="Times New Roman" w:hAnsi="Times New Roman" w:eastAsia="宋体" w:cs="Times New Roman"/>
          <w:color w:val="000000"/>
          <w:sz w:val="24"/>
          <w:szCs w:val="24"/>
        </w:rPr>
        <w:t>Qwen2.5-7B-Instruct</w:t>
      </w:r>
      <w:r>
        <w:rPr>
          <w:rFonts w:hint="eastAsia" w:ascii="Noto Serif CJK SC" w:hAnsi="Noto Serif CJK SC" w:eastAsia="Noto Serif CJK SC" w:cs="Noto Serif CJK SC"/>
          <w:color w:val="000000"/>
          <w:sz w:val="24"/>
          <w:szCs w:val="24"/>
        </w:rPr>
        <w:t xml:space="preserve">用于衔接已有方法并进行跨版本验证</w:t>
      </w:r>
      <w:r>
        <w:rPr>
          <w:rFonts w:ascii="Times New Roman" w:hAnsi="Times New Roman" w:eastAsia="宋体" w:cs="Times New Roman"/>
          <w:color w:val="000000"/>
          <w:sz w:val="24"/>
          <w:szCs w:val="24"/>
        </w:rPr>
        <w:t>[53][54]</w:t>
      </w:r>
      <w:r>
        <w:rPr>
          <w:rFonts w:hint="eastAsia" w:ascii="Noto Serif CJK SC" w:hAnsi="Noto Serif CJK SC" w:eastAsia="Noto Serif CJK SC" w:cs="Noto Serif CJK SC"/>
          <w:color w:val="000000"/>
          <w:sz w:val="24"/>
          <w:szCs w:val="24"/>
        </w:rPr>
        <w:t xml:space="preserve">。两种补充骨干使用</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 xml:space="preserve">增强与审核流程得到的共享视图，抽取器、评分器和提案器则各自配置。附录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 xml:space="preserve">保留原发表数值，更新后的实验数据不替换历史记录。</w:t>
      </w:r>
    </w:p>
    <w:p>
      <w:pPr>
        <w:pStyle w:val="000027"/>
        <w:keepNext w:val="1"/>
        <w:keepLines w:val="1"/>
        <w:widowControl w:val="1"/>
        <w:spacing w:before="240" w:after="120" w:line="288" w:lineRule="auto"/>
        <w:ind w:left="0" w:right="0" w:firstLine="0"/>
        <w:jc w:val="left"/>
      </w:pPr>
      <w:bookmarkStart w:id="62" w:name="ThesisHeading_018"/>
      <w:bookmarkStart w:id="63" w:name="v7_toc_017"/>
      <w:bookmarkStart w:id="64" w:name="v9_toc_017"/>
      <w:r>
        <w:rPr>
          <w:rFonts w:ascii="Times New Roman" w:hAnsi="Times New Roman" w:eastAsia="黑体" w:cs="Times New Roman"/>
          <w:b w:val="1"/>
          <w:color w:val="000000"/>
          <w:sz w:val="24"/>
          <w:szCs w:val="24"/>
        </w:rPr>
        <w:t xml:space="preserve">2.2.3 </w:t>
      </w:r>
      <w:r>
        <w:rPr>
          <w:rFonts w:hint="eastAsia" w:ascii="Noto Sans CJK SC" w:hAnsi="Noto Sans CJK SC" w:eastAsia="Noto Sans CJK SC" w:cs="Noto Sans CJK SC"/>
          <w:b w:val="1"/>
          <w:color w:val="000000"/>
          <w:sz w:val="24"/>
          <w:szCs w:val="24"/>
        </w:rPr>
        <w:t>数据增强与因素一致性学习</w:t>
      </w:r>
      <w:bookmarkEnd w:id="62"/>
      <w:bookmarkEnd w:id="63"/>
      <w:bookmarkEnd w:id="6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数据增强通过改变输入表达扩充训练样本。语言模型生成的改写即使通顺，也不意味着原有标注可以全部沿用</w:t>
      </w:r>
      <w:r>
        <w:rPr>
          <w:rFonts w:ascii="Times New Roman" w:hAnsi="Times New Roman" w:eastAsia="宋体" w:cs="Times New Roman"/>
          <w:color w:val="000000"/>
          <w:sz w:val="24"/>
          <w:szCs w:val="24"/>
        </w:rPr>
        <w:t>[15][35]</w:t>
      </w:r>
      <w:r>
        <w:rPr>
          <w:rFonts w:hint="eastAsia" w:ascii="Noto Serif CJK SC" w:hAnsi="Noto Serif CJK SC" w:eastAsia="Noto Serif CJK SC" w:cs="Noto Serif CJK SC"/>
          <w:color w:val="000000"/>
          <w:sz w:val="24"/>
          <w:szCs w:val="24"/>
        </w:rPr>
        <w:t xml:space="preserve">。论辩挖掘的监督包括组件位置、类型和关系，局部语义变化可能仅使其中部分标签失效。因此，增强</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文本的通顺</w:t>
      </w:r>
      <w:r>
        <w:rPr>
          <w:rFonts w:ascii="Times New Roman" w:hAnsi="Times New Roman" w:eastAsia="宋体" w:cs="Times New Roman"/>
          <w:color w:val="000000"/>
          <w:sz w:val="24"/>
          <w:szCs w:val="24"/>
        </w:rPr>
        <w:t xml:space="preserve">性与各</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项监督能否保留，需要</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分别判断。</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一致性学习用于约束不同视图下可对应预测的分布。以同一因素的两个类别分布</w:t>
      </w:r>
      <w:r>
        <w:rPr>
          <w:rFonts w:ascii="Times New Roman" w:hAnsi="Times New Roman" w:eastAsia="宋体" w:cs="Times New Roman"/>
          <w:color w:val="000000"/>
          <w:sz w:val="24"/>
          <w:szCs w:val="24"/>
        </w:rPr>
        <w:t xml:space="preserve"> </w:t>
      </w:r>
      <m:oMath>
        <m:r>
          <m:rPr/>
          <w:rPr/>
          <m:t>p</m:t>
        </m:r>
      </m:oMath>
      <w:r>
        <w:rPr>
          <w:rFonts w:hint="eastAsia" w:ascii="Noto Serif CJK SC" w:hAnsi="Noto Serif CJK SC" w:eastAsia="Noto Serif CJK SC" w:cs="Noto Serif CJK SC"/>
          <w:color w:val="000000"/>
          <w:sz w:val="24"/>
          <w:szCs w:val="24"/>
        </w:rPr>
        <w:t>、</w:t>
      </w:r>
      <m:oMath>
        <m:r>
          <m:rPr/>
          <w:rPr/>
          <m:t>q</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为例，令</w:t>
      </w:r>
      <w:r>
        <w:rPr>
          <w:rFonts w:ascii="Times New Roman" w:hAnsi="Times New Roman" w:eastAsia="宋体" w:cs="Times New Roman"/>
          <w:color w:val="000000"/>
          <w:sz w:val="24"/>
          <w:szCs w:val="24"/>
        </w:rPr>
        <w:t xml:space="preserve"> </w:t>
      </w:r>
      <m:oMath>
        <m:r>
          <m:rPr/>
          <w:rPr/>
          <m:t>m=(p+q)/2</m:t>
        </m:r>
      </m:oMath>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Jensen–Shannon</w:t>
      </w:r>
      <w:r>
        <w:rPr>
          <w:rFonts w:hint="eastAsia" w:ascii="Noto Serif CJK SC" w:hAnsi="Noto Serif CJK SC" w:eastAsia="Noto Serif CJK SC" w:cs="Noto Serif CJK SC"/>
          <w:color w:val="000000"/>
          <w:sz w:val="24"/>
          <w:szCs w:val="24"/>
        </w:rPr>
        <w:t>散度定义为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rPr>
          <w:rPr>
            <w:sz w:val="23"/>
          </w:rPr>
          <m:t>JS</m:t>
        </m:r>
        <m:r>
          <m:rPr/>
          <w:rPr>
            <w:sz w:val="23"/>
          </w:rPr>
          <m:t>(p,q)=</m:t>
        </m:r>
        <m:f>
          <m:fPr/>
          <m:num>
            <m:r>
              <m:rPr/>
              <w:rPr>
                <w:sz w:val="23"/>
              </w:rPr>
              <m:t>1</m:t>
            </m:r>
          </m:num>
          <m:den>
            <m:r>
              <m:rPr/>
              <w:rPr>
                <w:sz w:val="23"/>
              </w:rPr>
              <m:t>2</m:t>
            </m:r>
          </m:den>
        </m:f>
        <m:r>
          <m:rPr>
            <m:nor/>
          </m:rPr>
          <w:rPr>
            <w:sz w:val="23"/>
          </w:rPr>
          <m:t>KL</m:t>
        </m:r>
        <m:r>
          <m:rPr/>
          <w:rPr>
            <w:sz w:val="23"/>
          </w:rPr>
          <m:t>(p‖m)+</m:t>
        </m:r>
        <m:f>
          <m:fPr/>
          <m:num>
            <m:r>
              <m:rPr/>
              <w:rPr>
                <w:sz w:val="23"/>
              </w:rPr>
              <m:t>1</m:t>
            </m:r>
          </m:num>
          <m:den>
            <m:r>
              <m:rPr/>
              <w:rPr>
                <w:sz w:val="23"/>
              </w:rPr>
              <m:t>2</m:t>
            </m:r>
          </m:den>
        </m:f>
        <m:r>
          <m:rPr>
            <m:nor/>
          </m:rPr>
          <w:rPr>
            <w:sz w:val="23"/>
          </w:rPr>
          <m:t>KL</m:t>
        </m:r>
        <m:r>
          <m:rPr/>
          <w:rPr>
            <w:sz w:val="23"/>
          </w:rPr>
          <m:t>(q‖m),    m=</m:t>
        </m:r>
        <m:f>
          <m:fPr/>
          <m:num>
            <m:r>
              <m:rPr/>
              <w:rPr>
                <w:sz w:val="23"/>
              </w:rPr>
              <m:t>p+q</m:t>
            </m:r>
          </m:num>
          <m:den>
            <m:r>
              <m:rPr/>
              <w:rPr>
                <w:sz w:val="23"/>
              </w:rPr>
              <m:t>2</m:t>
            </m:r>
          </m:den>
        </m:f>
        <m:r>
          <m:rPr/>
          <w:rPr>
            <w:sz w:val="23"/>
          </w:rPr>
          <m:t>.</m:t>
        </m:r>
      </m:oMath>
      <w:r>
        <w:rPr>
          <w:rFonts w:ascii="Times New Roman" w:hAnsi="Times New Roman" w:eastAsia="宋体" w:cs="Times New Roman"/>
          <w:color w:val="000000"/>
          <w:sz w:val="21"/>
          <w:szCs w:val="21"/>
        </w:rPr>
        <w:tab/>
      </w:r>
      <w:bookmarkStart w:id="65" w:name="Equation_2_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bookmarkEnd w:id="65"/>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KL</w:t>
      </w:r>
      <w:r>
        <w:rPr>
          <w:rFonts w:hint="eastAsia" w:ascii="Noto Serif CJK SC" w:hAnsi="Noto Serif CJK SC" w:eastAsia="Noto Serif CJK SC" w:cs="Noto Serif CJK SC"/>
          <w:color w:val="000000"/>
          <w:sz w:val="24"/>
          <w:szCs w:val="24"/>
        </w:rPr>
        <w:t>散度衡量两个分布的差异，式</w:t>
      </w:r>
      <w:r>
        <w:fldChar w:fldCharType="begin" w:fldLock="0" w:dirty="0"/>
      </w:r>
      <w:r>
        <w:instrText xml:space="preserve"> REF Equation_2_7 \h </w:instrText>
      </w:r>
      <w:r>
        <w:fldChar w:fldCharType="separate" w:fldLock="0" w:dirty="0"/>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2-7</w:t>
      </w:r>
      <w:r>
        <w:rPr>
          <w:rFonts w:hint="eastAsia" w:ascii="Noto Serif CJK SC" w:hAnsi="Noto Serif CJK SC" w:eastAsia="Noto Serif CJK SC" w:cs="Noto Serif CJK SC"/>
          <w:color w:val="000000"/>
          <w:sz w:val="24"/>
          <w:szCs w:val="24"/>
        </w:rPr>
        <w:t>）</w:t>
      </w:r>
      <w:r>
        <w:fldChar w:fldCharType="end" w:fldLock="0" w:dirty="0"/>
      </w:r>
      <w:r>
        <w:rPr>
          <w:rFonts w:hint="eastAsia" w:ascii="Noto Serif CJK SC" w:hAnsi="Noto Serif CJK SC" w:eastAsia="Noto Serif CJK SC" w:cs="Noto Serif CJK SC"/>
          <w:color w:val="000000"/>
          <w:sz w:val="24"/>
          <w:szCs w:val="24"/>
        </w:rPr>
        <w:t xml:space="preserve">对两侧分布对称。将散度项加入学习目标，可约束原文与改写在可靠对应因素上的预测分布趋于接近。尚未确认的关系标签不参与相应监督和一致性项，也不直接改标为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分布接近反映的是对应因素上的预测一致程度，不能据此判断两侧预测都正确或完整图更准确。因此，本文分别设置原文整图生成监督、因素级辅助监督和成对约束。第三章将通过影响域、对应映射与审核掩码确定可参与学习的因素，再给出归一化目标，并在固定增强数据的条件下分析成对项的作用。</w:t>
      </w:r>
    </w:p>
    <w:p>
      <w:pPr>
        <w:pStyle w:val="000025"/>
        <w:keepNext w:val="1"/>
        <w:keepLines w:val="1"/>
        <w:widowControl w:val="1"/>
        <w:spacing w:before="240" w:after="120" w:line="288" w:lineRule="auto"/>
        <w:ind w:left="0" w:right="0" w:firstLine="0"/>
        <w:jc w:val="left"/>
      </w:pPr>
      <w:bookmarkStart w:id="66" w:name="ThesisHeading_019"/>
      <w:bookmarkStart w:id="67" w:name="v7_toc_018"/>
      <w:bookmarkStart w:id="68" w:name="v9_toc_018"/>
      <w:r>
        <w:rPr>
          <w:rFonts w:ascii="Times New Roman" w:hAnsi="Times New Roman" w:eastAsia="黑体" w:cs="Times New Roman"/>
          <w:b w:val="1"/>
          <w:color w:val="000000"/>
          <w:sz w:val="30"/>
          <w:szCs w:val="30"/>
        </w:rPr>
        <w:t xml:space="preserve">2.3 </w:t>
      </w:r>
      <w:r>
        <w:rPr>
          <w:rFonts w:hint="eastAsia" w:ascii="Noto Sans CJK SC" w:hAnsi="Noto Sans CJK SC" w:eastAsia="Noto Sans CJK SC" w:cs="Noto Sans CJK SC"/>
          <w:b w:val="1"/>
          <w:color w:val="000000"/>
          <w:sz w:val="30"/>
          <w:szCs w:val="30"/>
        </w:rPr>
        <w:t>候选评分与结构化决策</w:t>
      </w:r>
      <w:bookmarkEnd w:id="66"/>
      <w:bookmarkEnd w:id="67"/>
      <w:bookmarkEnd w:id="68"/>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单次生成可能遗漏组件或产生错误关系，多候选方法通过生成若干备选结构扩大选择范围。设完整图候选集合为</w:t>
      </w:r>
      <w:r>
        <w:rPr>
          <w:rFonts w:ascii="Times New Roman" w:hAnsi="Times New Roman" w:eastAsia="宋体" w:cs="Times New Roman"/>
          <w:color w:val="000000"/>
          <w:sz w:val="24"/>
          <w:szCs w:val="24"/>
        </w:rPr>
        <w:t xml:space="preserve"> </w:t>
      </w:r>
      <m:oMath>
        <m:box>
          <m:boxPr/>
          <m:e>
            <m:r>
              <m:rPr>
                <m:scr m:val="script"/>
              </m:rPr>
              <w:rPr/>
              <m:t>S</m:t>
            </m:r>
          </m:e>
        </m:box>
      </m:oMath>
      <w:r>
        <w:rPr>
          <w:rFonts w:hint="eastAsia" w:ascii="Noto Serif CJK SC" w:hAnsi="Noto Serif CJK SC" w:eastAsia="Noto Serif CJK SC" w:cs="Noto Serif CJK SC"/>
          <w:color w:val="000000"/>
          <w:sz w:val="24"/>
          <w:szCs w:val="24"/>
        </w:rPr>
        <w:t>，重排序函数为</w:t>
      </w:r>
      <w:r>
        <w:rPr>
          <w:rFonts w:ascii="Times New Roman" w:hAnsi="Times New Roman" w:eastAsia="宋体" w:cs="Times New Roman"/>
          <w:color w:val="000000"/>
          <w:sz w:val="24"/>
          <w:szCs w:val="24"/>
        </w:rPr>
        <w:t xml:space="preserve"> </w:t>
      </w:r>
      <m:oMath>
        <m:sSub>
          <m:sSubPr/>
          <m:e>
            <m:r>
              <m:rPr/>
              <w:rPr/>
              <m:t>E</m:t>
            </m:r>
          </m:e>
          <m:sub>
            <m:r>
              <m:rPr>
                <m:nor/>
              </m:rPr>
              <w:rPr/>
              <m:t>rank</m:t>
            </m:r>
          </m:sub>
        </m:sSub>
      </m:oMath>
      <w:r>
        <w:rPr>
          <w:rFonts w:hint="eastAsia" w:ascii="Noto Serif CJK SC" w:hAnsi="Noto Serif CJK SC" w:eastAsia="Noto Serif CJK SC" w:cs="Noto Serif CJK SC"/>
          <w:color w:val="000000"/>
          <w:sz w:val="24"/>
          <w:szCs w:val="24"/>
        </w:rPr>
        <w:t xml:space="preserve">。系统先选取得分最高的候选图，再执行各方法共用的合法化过程和继承的</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有界修正，得到完整</w:t>
      </w:r>
      <w:r>
        <w:rPr>
          <w:rFonts w:ascii="Times New Roman" w:hAnsi="Times New Roman" w:eastAsia="宋体" w:cs="Times New Roman"/>
          <w:color w:val="000000"/>
          <w:sz w:val="24"/>
          <w:szCs w:val="24"/>
        </w:rPr>
        <w:t xml:space="preserve">I0流程</w:t>
      </w:r>
      <w:r>
        <w:rPr>
          <w:rFonts w:hint="eastAsia" w:ascii="Noto Serif CJK SC" w:hAnsi="Noto Serif CJK SC" w:eastAsia="Noto Serif CJK SC" w:cs="Noto Serif CJK SC"/>
          <w:color w:val="000000"/>
          <w:sz w:val="24"/>
          <w:szCs w:val="24"/>
        </w:rPr>
        <w:t xml:space="preserve">的最终图：</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baseJc m:val="center"/>
          </m:eqArrPr>
          <m:e>
            <m:sSub>
              <m:sSubPr/>
              <m:e>
                <m:r>
                  <m:rPr/>
                  <w:rPr>
                    <w:sz w:val="23"/>
                  </w:rPr>
                  <m:t>G</m:t>
                </m:r>
              </m:e>
              <m:sub>
                <m:r>
                  <m:rPr>
                    <m:nor/>
                  </m:rPr>
                  <w:rPr>
                    <w:sz w:val="23"/>
                  </w:rPr>
                  <m:t>rank</m:t>
                </m:r>
              </m:sub>
            </m:sSub>
            <m:r>
              <m:rPr/>
              <w:rPr>
                <w:sz w:val="23"/>
              </w:rPr>
              <m:t>=</m:t>
            </m:r>
            <m:sSub>
              <m:sSubPr/>
              <m:e>
                <m:r>
                  <m:rPr>
                    <m:nor/>
                  </m:rPr>
                  <w:rPr>
                    <w:sz w:val="23"/>
                  </w:rPr>
                  <m:t>argmax</m:t>
                </m:r>
              </m:e>
              <m:sub>
                <m:r>
                  <m:rPr/>
                  <w:rPr>
                    <w:sz w:val="23"/>
                  </w:rPr>
                  <m:t>G∈</m:t>
                </m:r>
                <m:box>
                  <m:boxPr/>
                  <m:e>
                    <m:r>
                      <m:rPr>
                        <m:scr m:val="script"/>
                      </m:rPr>
                      <w:rPr>
                        <w:sz w:val="23"/>
                      </w:rPr>
                      <m:t>S</m:t>
                    </m:r>
                  </m:e>
                </m:box>
              </m:sub>
            </m:sSub>
            <m:sSub>
              <m:sSubPr/>
              <m:e>
                <m:r>
                  <m:rPr/>
                  <w:rPr>
                    <w:sz w:val="23"/>
                  </w:rPr>
                  <m:t>E</m:t>
                </m:r>
              </m:e>
              <m:sub>
                <m:r>
                  <m:rPr>
                    <m:nor/>
                  </m:rPr>
                  <w:rPr>
                    <w:sz w:val="23"/>
                  </w:rPr>
                  <m:t>rank</m:t>
                </m:r>
              </m:sub>
            </m:sSub>
            <m:r>
              <m:rPr/>
              <w:rPr>
                <w:sz w:val="23"/>
              </w:rPr>
              <m:t>(G),</m:t>
            </m:r>
          </m:e>
          <m:e>
            <m:sSub>
              <m:sSubPr/>
              <m:e>
                <m:r>
                  <m:rPr/>
                  <w:rPr>
                    <w:sz w:val="23"/>
                  </w:rPr>
                  <m:t>G</m:t>
                </m:r>
              </m:e>
              <m:sub>
                <m:r>
                  <m:rPr>
                    <m:nor/>
                  </m:rPr>
                  <w:rPr>
                    <w:sz w:val="23"/>
                  </w:rPr>
                  <m:t>pre</m:t>
                </m:r>
              </m:sub>
            </m:sSub>
            <m:r>
              <m:rPr/>
              <w:rPr>
                <w:sz w:val="23"/>
              </w:rPr>
              <m:t>=</m:t>
            </m:r>
            <m:sSub>
              <m:sSubPr/>
              <m:e>
                <m:box>
                  <m:boxPr/>
                  <m:e>
                    <m:r>
                      <m:rPr>
                        <m:scr m:val="script"/>
                      </m:rPr>
                      <w:rPr>
                        <w:sz w:val="23"/>
                      </w:rPr>
                      <m:t>L</m:t>
                    </m:r>
                  </m:e>
                </m:box>
              </m:e>
              <m:sub>
                <m:box>
                  <m:boxPr/>
                  <m:e>
                    <m:r>
                      <m:rPr>
                        <m:scr m:val="script"/>
                      </m:rPr>
                      <w:rPr>
                        <w:sz w:val="23"/>
                      </w:rPr>
                      <m:t>A</m:t>
                    </m:r>
                  </m:e>
                </m:box>
              </m:sub>
            </m:sSub>
            <m:r>
              <m:rPr/>
              <w:rPr>
                <w:sz w:val="23"/>
              </w:rPr>
              <m:t>(</m:t>
            </m:r>
            <m:sSub>
              <m:sSubPr/>
              <m:e>
                <m:r>
                  <m:rPr/>
                  <w:rPr>
                    <w:sz w:val="23"/>
                  </w:rPr>
                  <m:t>G</m:t>
                </m:r>
              </m:e>
              <m:sub>
                <m:r>
                  <m:rPr>
                    <m:nor/>
                  </m:rPr>
                  <w:rPr>
                    <w:sz w:val="23"/>
                  </w:rPr>
                  <m:t>rank</m:t>
                </m:r>
              </m:sub>
            </m:sSub>
            <m:r>
              <m:rPr/>
              <w:rPr>
                <w:sz w:val="23"/>
              </w:rPr>
              <m:t xml:space="preserve">),    </m:t>
            </m:r>
            <m:sSub>
              <m:sSubPr/>
              <m:e>
                <m:r>
                  <m:rPr/>
                  <w:rPr>
                    <w:sz w:val="23"/>
                  </w:rPr>
                  <m:t>G</m:t>
                </m:r>
              </m:e>
              <m:sub>
                <m:r>
                  <m:rPr>
                    <m:nor/>
                  </m:rPr>
                  <w:rPr>
                    <w:sz w:val="23"/>
                  </w:rPr>
                  <m:t>0</m:t>
                </m:r>
              </m:sub>
            </m:sSub>
            <m:r>
              <m:rPr>
                <m:nor/>
              </m:rPr>
              <w:rPr>
                <w:sz w:val="23"/>
              </w:rPr>
              <m:t>=BR-O(</m:t>
            </m:r>
            <m:sSub>
              <m:sSubPr/>
              <m:e>
                <m:r>
                  <m:rPr/>
                  <w:rPr>
                    <w:sz w:val="23"/>
                  </w:rPr>
                  <m:t>G</m:t>
                </m:r>
              </m:e>
              <m:sub>
                <m:r>
                  <m:rPr>
                    <m:nor/>
                  </m:rPr>
                  <w:rPr>
                    <w:sz w:val="23"/>
                  </w:rPr>
                  <m:t>pre</m:t>
                </m:r>
              </m:sub>
            </m:sSub>
            <m:r>
              <m:rPr/>
              <w:rPr>
                <w:sz w:val="23"/>
              </w:rPr>
              <m:t>).</m:t>
            </m:r>
          </m:e>
        </m:eqArr>
      </m:oMath>
      <w:r>
        <w:rPr>
          <w:rFonts w:ascii="Times New Roman" w:hAnsi="Times New Roman" w:eastAsia="宋体" w:cs="Times New Roman"/>
          <w:color w:val="000000"/>
          <w:sz w:val="21"/>
          <w:szCs w:val="21"/>
        </w:rPr>
        <w:tab/>
      </w:r>
      <w:bookmarkStart w:id="69" w:name="Equation_2_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bookmarkEnd w:id="69"/>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其中，</w:t>
      </w:r>
      <m:oMath>
        <m:sSub>
          <m:sSubPr/>
          <m:e>
            <m:box>
              <m:boxPr/>
              <m:e>
                <m:r>
                  <m:rPr>
                    <m:scr m:val="script"/>
                  </m:rPr>
                  <w:rPr/>
                  <m:t>L</m:t>
                </m:r>
              </m:e>
            </m:box>
          </m:e>
          <m:sub>
            <m:box>
              <m:boxPr/>
              <m:e>
                <m:r>
                  <m:rPr>
                    <m:scr m:val="script"/>
                  </m:rPr>
                  <w:rPr/>
                  <m:t>A</m:t>
                </m:r>
              </m:e>
            </m:box>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为各方法共用的确定性合法化过程，其修改须保留记录。</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 xml:space="preserve">是重排序得分最高的候选图，</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 xml:space="preserve">是合法化后、尚未执行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的图。</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按继承协议执行并完成合法性复核，所得图记为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；若未能形成合法</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，则记录初始化失败。合法化与</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均不使用测试金标选择修改。第四章将</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从</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开始的依赖闭合追加修正记为R_DC。推理配置</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包含完整</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及</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，而R_DC仅指追加</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修正算子。</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第四章在获得</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后，构建并冻结跨度集合</w:t>
      </w:r>
      <w:r>
        <w:rPr>
          <w:rFonts w:ascii="Times New Roman" w:hAnsi="Times New Roman" w:eastAsia="宋体" w:cs="Times New Roman"/>
          <w:color w:val="000000"/>
          <w:sz w:val="24"/>
          <w:szCs w:val="24"/>
        </w:rPr>
        <w:t xml:space="preserve"> </w:t>
      </w:r>
      <m:oMath>
        <m:r>
          <m:rPr/>
          <w:rPr/>
          <m:t>U</m:t>
        </m:r>
      </m:oMath>
      <w:r>
        <w:rPr>
          <w:rFonts w:hint="eastAsia" w:ascii="Noto Serif CJK SC" w:hAnsi="Noto Serif CJK SC" w:eastAsia="Noto Serif CJK SC" w:cs="Noto Serif CJK SC"/>
          <w:color w:val="000000"/>
          <w:sz w:val="24"/>
          <w:szCs w:val="24"/>
        </w:rPr>
        <w:t>、带类型组件集合</w:t>
      </w:r>
      <w:r>
        <w:rPr>
          <w:rFonts w:ascii="Times New Roman" w:hAnsi="Times New Roman" w:eastAsia="宋体" w:cs="Times New Roman"/>
          <w:color w:val="000000"/>
          <w:sz w:val="24"/>
          <w:szCs w:val="24"/>
        </w:rPr>
        <w:t xml:space="preserve"> </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和关系候选集合</w:t>
      </w:r>
      <w:r>
        <w:rPr>
          <w:rFonts w:ascii="Times New Roman" w:hAnsi="Times New Roman" w:eastAsia="宋体" w:cs="Times New Roman"/>
          <w:color w:val="000000"/>
          <w:sz w:val="24"/>
          <w:szCs w:val="24"/>
        </w:rPr>
        <w:t xml:space="preserve"> </w:t>
      </w:r>
      <m:oMath>
        <m:r>
          <m:rPr/>
          <w:rPr/>
          <m:t>P</m:t>
        </m:r>
      </m:oMath>
      <w:r>
        <w:rPr>
          <w:rFonts w:hint="eastAsia" w:ascii="Noto Serif CJK SC" w:hAnsi="Noto Serif CJK SC" w:eastAsia="Noto Serif CJK SC" w:cs="Noto Serif CJK SC"/>
          <w:color w:val="000000"/>
          <w:sz w:val="24"/>
          <w:szCs w:val="24"/>
        </w:rPr>
        <w:t xml:space="preserve">，合称候选宇宙。这些有限集合限定了修正器能够到达的范围，</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完整影响域</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也在该范围内定义。候选覆盖、评分质量和预算内搜索分别影响最终选择：正确对象未进入候选时，求解器无法恢复它；对象已进入候选时，仍可能因评分或搜索限制而未被选中。离线</w:t>
      </w:r>
      <w:r>
        <w:rPr>
          <w:rFonts w:ascii="Times New Roman" w:hAnsi="Times New Roman" w:eastAsia="宋体" w:cs="Times New Roman"/>
          <w:color w:val="000000"/>
          <w:sz w:val="24"/>
          <w:szCs w:val="24"/>
        </w:rPr>
        <w:t>Oracle</w:t>
      </w:r>
      <w:r>
        <w:rPr>
          <w:rFonts w:hint="eastAsia" w:ascii="Noto Serif CJK SC" w:hAnsi="Noto Serif CJK SC" w:eastAsia="Noto Serif CJK SC" w:cs="Noto Serif CJK SC"/>
          <w:color w:val="000000"/>
          <w:sz w:val="24"/>
          <w:szCs w:val="24"/>
        </w:rPr>
        <w:t xml:space="preserve">分析可借助金标考察候选上界，但其信息不参与测试决策。</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对象评分应与最终评价单位一致。给定金标跨度时，组件类别概率用于判断已知片段属于哪一类；对模型预测组件的完整正确性评分，还须判断其字符边界是否准确。关系评分则须同时考虑全部端点、类型、方向和标签。因此，训练辅助头的输出不能直接用作推理阶段的完整对象分数。</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概率校准用于检查模型置信度与经验正确率的对应关系</w:t>
      </w:r>
      <w:r>
        <w:rPr>
          <w:rFonts w:ascii="Times New Roman" w:hAnsi="Times New Roman" w:eastAsia="宋体" w:cs="Times New Roman"/>
          <w:color w:val="000000"/>
          <w:sz w:val="24"/>
          <w:szCs w:val="24"/>
        </w:rPr>
        <w:t>[45]</w:t>
      </w:r>
      <w:r>
        <w:rPr>
          <w:rFonts w:hint="eastAsia" w:ascii="Noto Serif CJK SC" w:hAnsi="Noto Serif CJK SC" w:eastAsia="Noto Serif CJK SC" w:cs="Noto Serif CJK SC"/>
          <w:color w:val="000000"/>
          <w:sz w:val="24"/>
          <w:szCs w:val="24"/>
        </w:rPr>
        <w:t xml:space="preserve">。例如，在相同样本条件下，可检查评分接近</w:t>
      </w:r>
      <w:r>
        <w:rPr>
          <w:rFonts w:ascii="Times New Roman" w:hAnsi="Times New Roman" w:eastAsia="宋体" w:cs="Times New Roman"/>
          <w:color w:val="000000"/>
          <w:sz w:val="24"/>
          <w:szCs w:val="24"/>
        </w:rPr>
        <w:t>0.8</w:t>
      </w:r>
      <w:r>
        <w:rPr>
          <w:rFonts w:hint="eastAsia" w:ascii="Noto Serif CJK SC" w:hAnsi="Noto Serif CJK SC" w:eastAsia="Noto Serif CJK SC" w:cs="Noto Serif CJK SC"/>
          <w:color w:val="000000"/>
          <w:sz w:val="24"/>
          <w:szCs w:val="24"/>
        </w:rPr>
        <w:t xml:space="preserve">的一组对象是否约有</w:t>
      </w:r>
      <w:r>
        <w:rPr>
          <w:rFonts w:ascii="Times New Roman" w:hAnsi="Times New Roman" w:eastAsia="宋体" w:cs="Times New Roman"/>
          <w:color w:val="000000"/>
          <w:sz w:val="24"/>
          <w:szCs w:val="24"/>
        </w:rPr>
        <w:t>80%</w:t>
      </w:r>
      <w:r>
        <w:rPr>
          <w:rFonts w:hint="eastAsia" w:ascii="Noto Serif CJK SC" w:hAnsi="Noto Serif CJK SC" w:eastAsia="Noto Serif CJK SC" w:cs="Noto Serif CJK SC"/>
          <w:color w:val="000000"/>
          <w:sz w:val="24"/>
          <w:szCs w:val="24"/>
        </w:rPr>
        <w:t xml:space="preserve">正确。概率质量、结构合法性和最终</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衡量的内容不同：合法图仍可能包含错误关系，校准较好的概率也不保证任意搜索策略都能提高</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。针对</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的决策还需考虑对象集合与评价条件</w:t>
      </w:r>
      <w:r>
        <w:rPr>
          <w:rFonts w:ascii="Times New Roman" w:hAnsi="Times New Roman" w:eastAsia="宋体" w:cs="Times New Roman"/>
          <w:color w:val="000000"/>
          <w:sz w:val="24"/>
          <w:szCs w:val="24"/>
        </w:rPr>
        <w:t>[41][42]</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使用交叉拟合产生的预测候选训练推理评分器，并分别安排拟合、校准与策略选择的数据。修正过程优先选择高分提案，因此除固定候选上的评分质量外，还需检查实际接受轨迹中的误改。总体校准指标不能替代这项过程检查。</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结构化决策从有限候选中选择满足约束的对象组合。全局优化和局部搜索采用不同的求解方式，比较时应交代候选范围、评分、可行域及预算是否一致。扩大候选空间可能提高覆盖，也可能增加评分和求解开销。即使搜索获得更高的内部效用，严格抽取</w:t>
      </w:r>
      <w:r>
        <w:rPr>
          <w:rFonts w:ascii="Times New Roman" w:hAnsi="Times New Roman" w:eastAsia="宋体" w:cs="Times New Roman"/>
          <w:color w:val="000000"/>
          <w:sz w:val="24"/>
          <w:szCs w:val="24"/>
        </w:rPr>
        <w:t xml:space="preserve">F1也不一定</w:t>
      </w:r>
      <w:r>
        <w:rPr>
          <w:rFonts w:hint="eastAsia" w:ascii="Noto Serif CJK SC" w:hAnsi="Noto Serif CJK SC" w:eastAsia="Noto Serif CJK SC" w:cs="Noto Serif CJK SC"/>
          <w:color w:val="000000"/>
          <w:sz w:val="24"/>
          <w:szCs w:val="24"/>
        </w:rPr>
        <w:t>提高。</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本文的</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候选协议枚举同文档不同组件的有向对并禁止自环，不额外以跨段或组件类型配对作硬过滤。</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候选源集合取所选组件按原文位置排序后的连续非空区间，目标不能属于源集合。</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表示已定义槽位中没有相应关系的候选状态，不作为输出的论辩关系。该状态与第三章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未经确认的标签</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有不同含义。</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配置对同一端点槽位采用单一关系状态；若数据审计发现并存标签，则采用显式合法标签组合，保留全部标注。重叠、嵌套及其他语料限制经审计后固定为协议清单，发现不一致时修订并重新冻结。可选无环约束的启用状态也须明确记录。</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节确立候选与结构化决策的共用概念。第四章将在此基础上定义组件修改后的依赖处理、接受条件、编辑预算和超时返回。集合动作或局部求解是否带来额外收益，须通过相应受控比较判断，仅凭其可表达的修改类型无法确定。</w:t>
      </w:r>
    </w:p>
    <w:p>
      <w:pPr>
        <w:pStyle w:val="000025"/>
        <w:keepNext w:val="1"/>
        <w:keepLines w:val="1"/>
        <w:widowControl w:val="1"/>
        <w:spacing w:before="240" w:after="120" w:line="288" w:lineRule="auto"/>
        <w:ind w:left="0" w:right="0" w:firstLine="0"/>
        <w:jc w:val="left"/>
      </w:pPr>
      <w:bookmarkStart w:id="70" w:name="ThesisHeading_020"/>
      <w:bookmarkStart w:id="71" w:name="v7_toc_019"/>
      <w:bookmarkStart w:id="72" w:name="v9_toc_019"/>
      <w:r>
        <w:rPr>
          <w:rFonts w:ascii="Times New Roman" w:hAnsi="Times New Roman" w:eastAsia="黑体" w:cs="Times New Roman"/>
          <w:b w:val="1"/>
          <w:color w:val="000000"/>
          <w:sz w:val="30"/>
          <w:szCs w:val="30"/>
        </w:rPr>
        <w:t xml:space="preserve">2.4 </w:t>
      </w:r>
      <w:r>
        <w:rPr>
          <w:rFonts w:hint="eastAsia" w:ascii="Noto Sans CJK SC" w:hAnsi="Noto Sans CJK SC" w:eastAsia="Noto Sans CJK SC" w:cs="Noto Sans CJK SC"/>
          <w:b w:val="1"/>
          <w:color w:val="000000"/>
          <w:sz w:val="30"/>
          <w:szCs w:val="30"/>
        </w:rPr>
        <w:t>评价指标与计数原则</w:t>
      </w:r>
      <w:bookmarkEnd w:id="70"/>
      <w:bookmarkEnd w:id="71"/>
      <w:bookmarkEnd w:id="7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评价分别对组件和完整关系计算真正例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、假正例</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与假负例</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。精确率、召回率和</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定义为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rPr>
          <w:rPr>
            <w:sz w:val="23"/>
          </w:rPr>
          <m:t>Precision</m:t>
        </m:r>
        <m:r>
          <m:rPr/>
          <w:rPr>
            <w:sz w:val="23"/>
          </w:rPr>
          <m:t>=</m:t>
        </m:r>
        <m:f>
          <m:fPr/>
          <m:num>
            <m:r>
              <m:rPr/>
              <w:rPr>
                <w:sz w:val="23"/>
              </w:rPr>
              <m:t>TP</m:t>
            </m:r>
          </m:num>
          <m:den>
            <m:r>
              <m:rPr/>
              <w:rPr>
                <w:sz w:val="23"/>
              </w:rPr>
              <m:t>TP+FP</m:t>
            </m:r>
          </m:den>
        </m:f>
        <m:r>
          <m:rPr/>
          <w:rPr>
            <w:sz w:val="23"/>
          </w:rPr>
          <m:t xml:space="preserve">,  </m:t>
        </m:r>
        <m:r>
          <m:rPr>
            <m:nor/>
          </m:rPr>
          <w:rPr>
            <w:sz w:val="23"/>
          </w:rPr>
          <m:t>Recall</m:t>
        </m:r>
        <m:r>
          <m:rPr/>
          <w:rPr>
            <w:sz w:val="23"/>
          </w:rPr>
          <m:t>=</m:t>
        </m:r>
        <m:f>
          <m:fPr/>
          <m:num>
            <m:r>
              <m:rPr/>
              <w:rPr>
                <w:sz w:val="23"/>
              </w:rPr>
              <m:t>TP</m:t>
            </m:r>
          </m:num>
          <m:den>
            <m:r>
              <m:rPr/>
              <w:rPr>
                <w:sz w:val="23"/>
              </w:rPr>
              <m:t>TP+FN</m:t>
            </m:r>
          </m:den>
        </m:f>
        <m:r>
          <m:rPr/>
          <w:rPr>
            <w:sz w:val="23"/>
          </w:rPr>
          <m:t xml:space="preserve">,  </m:t>
        </m:r>
        <m:sSub>
          <m:sSubPr/>
          <m:e>
            <m:r>
              <m:rPr/>
              <w:rPr>
                <w:sz w:val="23"/>
              </w:rPr>
              <m:t>F</m:t>
            </m:r>
          </m:e>
          <m:sub>
            <m:r>
              <m:rPr/>
              <w:rPr>
                <w:sz w:val="23"/>
              </w:rPr>
              <m:t>1</m:t>
            </m:r>
          </m:sub>
        </m:sSub>
        <m:r>
          <m:rPr/>
          <w:rPr>
            <w:sz w:val="23"/>
          </w:rPr>
          <m:t>=</m:t>
        </m:r>
        <m:f>
          <m:fPr/>
          <m:num>
            <m:r>
              <m:rPr/>
              <w:rPr>
                <w:sz w:val="23"/>
              </w:rPr>
              <m:t>2TP</m:t>
            </m:r>
          </m:num>
          <m:den>
            <m:r>
              <m:rPr/>
              <w:rPr>
                <w:sz w:val="23"/>
              </w:rPr>
              <m:t>2TP+FP+FN</m:t>
            </m:r>
          </m:den>
        </m:f>
        <m:r>
          <m:rPr/>
          <w:rPr>
            <w:sz w:val="23"/>
          </w:rPr>
          <m:t>.</m:t>
        </m:r>
      </m:oMath>
      <w:r>
        <w:rPr>
          <w:rFonts w:ascii="Times New Roman" w:hAnsi="Times New Roman" w:eastAsia="宋体" w:cs="Times New Roman"/>
          <w:color w:val="000000"/>
          <w:sz w:val="21"/>
          <w:szCs w:val="21"/>
        </w:rPr>
        <w:tab/>
      </w:r>
      <w:bookmarkStart w:id="73" w:name="Equation_2_9"/>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bookmarkEnd w:id="7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组件匹配要求同一文档中的字符区间与原生类型完全一致；关系匹配还要求完整源集合、目标、方向和标签一致。</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按完整多前提关系计数，不将其展开为二元边。边界</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、给定金标组件的关系分类等指标可辅助定位误差，但不能替代端到端严格关系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micro-F1</w:t>
      </w:r>
      <w:r>
        <w:rPr>
          <w:rFonts w:hint="eastAsia" w:ascii="Noto Serif CJK SC" w:hAnsi="Noto Serif CJK SC" w:eastAsia="Noto Serif CJK SC" w:cs="Noto Serif CJK SC"/>
          <w:color w:val="000000"/>
          <w:sz w:val="24"/>
          <w:szCs w:val="24"/>
        </w:rPr>
        <w:t>先汇总对象计数，再代入式</w:t>
      </w:r>
      <w:r>
        <w:fldChar w:fldCharType="begin" w:fldLock="0" w:dirty="0"/>
      </w:r>
      <w:r>
        <w:instrText xml:space="preserve"> REF Equation_2_9 \h </w:instrText>
      </w:r>
      <w:r>
        <w:fldChar w:fldCharType="separate" w:fldLock="0" w:dirty="0"/>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fldChar w:fldCharType="end" w:fldLock="0" w:dirty="0"/>
      </w:r>
      <w:r>
        <w:rPr>
          <w:rFonts w:hint="eastAsia" w:ascii="Noto Serif CJK SC" w:hAnsi="Noto Serif CJK SC" w:eastAsia="Noto Serif CJK SC" w:cs="Noto Serif CJK SC"/>
          <w:color w:val="000000"/>
          <w:sz w:val="24"/>
          <w:szCs w:val="24"/>
        </w:rPr>
        <w:t xml:space="preserve">，不同于逐文档</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或各类别</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的平均值。本文以百分制报告分数，以百分点报告方法间差值。域内细粒度</w:t>
      </w:r>
      <w:r>
        <w:rPr>
          <w:rFonts w:ascii="Times New Roman" w:hAnsi="Times New Roman" w:eastAsia="宋体" w:cs="Times New Roman"/>
          <w:color w:val="000000"/>
          <w:sz w:val="24"/>
          <w:szCs w:val="24"/>
        </w:rPr>
        <w:t>Relation-F1</w:t>
      </w:r>
      <w:r>
        <w:rPr>
          <w:rFonts w:hint="eastAsia" w:ascii="Noto Serif CJK SC" w:hAnsi="Noto Serif CJK SC" w:eastAsia="Noto Serif CJK SC" w:cs="Noto Serif CJK SC"/>
          <w:color w:val="000000"/>
          <w:sz w:val="24"/>
          <w:szCs w:val="24"/>
        </w:rPr>
        <w:t>与历史跨域无标签</w:t>
      </w:r>
      <w:r>
        <w:rPr>
          <w:rFonts w:ascii="Times New Roman" w:hAnsi="Times New Roman" w:eastAsia="宋体" w:cs="Times New Roman"/>
          <w:color w:val="000000"/>
          <w:sz w:val="24"/>
          <w:szCs w:val="24"/>
        </w:rPr>
        <w:t xml:space="preserve">Link-F1的评价对象不同，因此</w:t>
      </w:r>
      <w:r>
        <w:rPr>
          <w:rFonts w:hint="eastAsia" w:ascii="Noto Serif CJK SC" w:hAnsi="Noto Serif CJK SC" w:eastAsia="Noto Serif CJK SC" w:cs="Noto Serif CJK SC"/>
          <w:color w:val="000000"/>
          <w:sz w:val="24"/>
          <w:szCs w:val="24"/>
        </w:rPr>
        <w:t xml:space="preserve">分别命名，不直接对二者数值求差。</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匹配时，每个预测对象和金标对象均最多使用一次，多余重复预测计入</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 xml:space="preserve">。若统一预处理已执行去重，则同时报告原始重复率，并对所有方法使用相同规则。解析失败、超长失败或图验证失败的文档仍保留在评价集合中，按空预测处理，其金标对象计入</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 xml:space="preserve">，失败率单独报告。文档标识缺失或重复属于记录错误，不作为可忽略样本跳过。分母为零时按预先规定记为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，同时保留整数计数。</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所有结果通过语料、文档标识、训练种子和方法标识关联。同一配置跨章复用时，应引用同一份逐文档记录，使训练主表、推理主表和两阶段四种配置的结果表采用一致计数。最终图的净变化与修正中每次接受或拒绝的记录分别保存；过程风险须结合逐次决策记录分析，不能仅由最终净变化解释。</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评价中的I0</w:t>
      </w:r>
      <w:r>
        <w:rPr>
          <w:rFonts w:hint="eastAsia" w:ascii="Noto Serif CJK SC" w:hAnsi="Noto Serif CJK SC" w:eastAsia="Noto Serif CJK SC" w:cs="Noto Serif CJK SC"/>
          <w:color w:val="000000"/>
          <w:sz w:val="24"/>
          <w:szCs w:val="24"/>
        </w:rPr>
        <w:t xml:space="preserve">指继承</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的完整推理配置，包括多候选生成与重排序、共同合法化和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有界修正，其最终合法图记为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 xml:space="preserve">仅指重排序后经共同合法化、尚未执行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的图，不计作</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结果。</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在完整</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之后追加依赖闭合修正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，最终图为</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作用于</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后的返回结果。四种配置中的</w:t>
      </w:r>
      <w:r>
        <w:rPr>
          <w:rFonts w:ascii="Times New Roman" w:hAnsi="Times New Roman" w:eastAsia="宋体" w:cs="Times New Roman"/>
          <w:color w:val="000000"/>
          <w:sz w:val="24"/>
          <w:szCs w:val="24"/>
        </w:rPr>
        <w:t xml:space="preserve">T0I1</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分别以相同训练配置的</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终态为起点。追加调用和编辑单独计数，完整推理时延则同时计入继承阶段与追加阶段。</w:t>
      </w:r>
    </w:p>
    <w:p>
      <w:pPr>
        <w:pStyle w:val="000025"/>
        <w:keepNext w:val="1"/>
        <w:keepLines w:val="1"/>
        <w:widowControl w:val="1"/>
        <w:spacing w:before="240" w:after="120" w:line="288" w:lineRule="auto"/>
        <w:ind w:left="0" w:right="0" w:firstLine="0"/>
        <w:jc w:val="left"/>
      </w:pPr>
      <w:bookmarkStart w:id="74" w:name="ThesisHeading_021"/>
      <w:bookmarkStart w:id="75" w:name="v7_toc_020"/>
      <w:bookmarkStart w:id="76" w:name="v9_toc_020"/>
      <w:r>
        <w:rPr>
          <w:rFonts w:ascii="Times New Roman" w:hAnsi="Times New Roman" w:eastAsia="黑体" w:cs="Times New Roman"/>
          <w:b w:val="1"/>
          <w:color w:val="000000"/>
          <w:sz w:val="30"/>
          <w:szCs w:val="30"/>
        </w:rPr>
        <w:t xml:space="preserve">2.5 </w:t>
      </w:r>
      <w:r>
        <w:rPr>
          <w:rFonts w:hint="eastAsia" w:ascii="Noto Sans CJK SC" w:hAnsi="Noto Sans CJK SC" w:eastAsia="Noto Sans CJK SC" w:cs="Noto Sans CJK SC"/>
          <w:b w:val="1"/>
          <w:color w:val="000000"/>
          <w:sz w:val="30"/>
          <w:szCs w:val="30"/>
        </w:rPr>
        <w:t>公共实验条件与统计分析</w:t>
      </w:r>
      <w:bookmarkEnd w:id="74"/>
      <w:bookmarkEnd w:id="75"/>
      <w:bookmarkEnd w:id="76"/>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采用发布的</w:t>
      </w:r>
      <w:r>
        <w:rPr>
          <w:rFonts w:ascii="Times New Roman" w:hAnsi="Times New Roman" w:eastAsia="宋体" w:cs="Times New Roman"/>
          <w:color w:val="000000"/>
          <w:sz w:val="24"/>
          <w:szCs w:val="24"/>
        </w:rPr>
        <w:t>train-test-split.csv</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采用原始数据包的</w:t>
      </w:r>
      <w:r>
        <w:rPr>
          <w:rFonts w:ascii="Times New Roman" w:hAnsi="Times New Roman" w:eastAsia="宋体" w:cs="Times New Roman"/>
          <w:color w:val="000000"/>
          <w:sz w:val="24"/>
          <w:szCs w:val="24"/>
        </w:rPr>
        <w:t>train/test</w:t>
      </w:r>
      <w:r>
        <w:rPr>
          <w:rFonts w:hint="eastAsia" w:ascii="Noto Serif CJK SC" w:hAnsi="Noto Serif CJK SC" w:eastAsia="Noto Serif CJK SC" w:cs="Noto Serif CJK SC"/>
          <w:color w:val="000000"/>
          <w:sz w:val="24"/>
          <w:szCs w:val="24"/>
        </w:rPr>
        <w:t xml:space="preserve">目录。重复文档仅在训练侧按全文哈希处理，测试文档全部保留。数据规模以本实验固定的数据快照为准，如表</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所示。</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2-4 </w:t>
      </w:r>
      <w:r>
        <w:rPr>
          <w:rFonts w:hint="eastAsia" w:ascii="Noto Sans CJK SC" w:hAnsi="Noto Sans CJK SC" w:eastAsia="Noto Sans CJK SC" w:cs="Noto Sans CJK SC"/>
          <w:b w:val="1"/>
          <w:color w:val="000000"/>
          <w:sz w:val="21"/>
          <w:szCs w:val="21"/>
        </w:rPr>
        <w:t>数据规模与官方划分</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122"/>
        <w:gridCol w:w="1014"/>
        <w:gridCol w:w="1159"/>
        <w:gridCol w:w="1159"/>
        <w:gridCol w:w="1141"/>
        <w:gridCol w:w="1285"/>
        <w:gridCol w:w="1159"/>
        <w:gridCol w:w="1032"/>
      </w:tblGrid>
      <w:tr>
        <w:trPr>
          <w:cantSplit w:val="1"/>
          <w:tblHeader w:val="1"/>
        </w:trPr>
        <w:tc>
          <w:tcPr>
            <w:tcW w:w="112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1014"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划分</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原始文档</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保留文档</w:t>
            </w:r>
          </w:p>
        </w:tc>
        <w:tc>
          <w:tcPr>
            <w:tcW w:w="11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组件</w:t>
            </w:r>
          </w:p>
        </w:tc>
        <w:tc>
          <w:tcPr>
            <w:tcW w:w="128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完整关系</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多源关系</w:t>
            </w:r>
          </w:p>
        </w:tc>
        <w:tc>
          <w:tcPr>
            <w:tcW w:w="103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最大源数</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train</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322</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319</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4793</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3006</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0</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test</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1266</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809</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0</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train</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581</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580</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3901</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969</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85</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w:t>
            </w:r>
          </w:p>
        </w:tc>
      </w:tr>
      <w:tr>
        <w:trPr>
          <w:cantSplit w:val="1"/>
        </w:trPr>
        <w:tc>
          <w:tcPr>
            <w:tcW w:w="112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1014"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test</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150</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150</w:t>
            </w:r>
          </w:p>
        </w:tc>
        <w:tc>
          <w:tcPr>
            <w:tcW w:w="1141"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1026</w:t>
            </w:r>
          </w:p>
        </w:tc>
        <w:tc>
          <w:tcPr>
            <w:tcW w:w="1285"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252</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34</w:t>
            </w:r>
          </w:p>
        </w:tc>
        <w:tc>
          <w:tcPr>
            <w:tcW w:w="103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训练去重、首尾空白处理及</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 xml:space="preserve">个词中边界组件的记录见补充说明</w:t>
      </w:r>
      <w:r>
        <w:rPr>
          <w:rFonts w:ascii="Times New Roman" w:hAnsi="Times New Roman" w:eastAsia="宋体" w:cs="Times New Roman"/>
          <w:color w:val="000000"/>
          <w:sz w:val="24"/>
          <w:szCs w:val="24"/>
        </w:rPr>
        <w:t>S2.2</w:t>
      </w:r>
      <w:r>
        <w:rPr>
          <w:rFonts w:hint="eastAsia" w:ascii="Noto Serif CJK SC" w:hAnsi="Noto Serif CJK SC" w:eastAsia="Noto Serif CJK SC" w:cs="Noto Serif CJK SC"/>
          <w:color w:val="000000"/>
          <w:sz w:val="24"/>
          <w:szCs w:val="24"/>
        </w:rPr>
        <w:t xml:space="preserve">和附录</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 xml:space="preserve">。坐标处理始终保留到原文的映射，评价沿用</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 xml:space="preserve">节定义的字符身份。数据异常检查用于确定处理协议，不用于删除难以预测的测试对象。</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三折交叉拟合以源文档为分组单位，原文及其全部增强视图始终处于同一组。留出文档的候选由未使用该源文档训练的生成器产生。评分器拟合、校准和策略选择分别使用互不重叠的源文档：</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255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篇，</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58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58</w:t>
      </w:r>
      <w:r>
        <w:rPr>
          <w:rFonts w:hint="eastAsia" w:ascii="Noto Serif CJK SC" w:hAnsi="Noto Serif CJK SC" w:eastAsia="Noto Serif CJK SC" w:cs="Noto Serif CJK SC"/>
          <w:color w:val="000000"/>
          <w:sz w:val="24"/>
          <w:szCs w:val="24"/>
        </w:rPr>
        <w:t xml:space="preserve">篇。最终生成器可使用完整训练侧数据，但评分器拟合不再纳入校准与策略选择所用的标签。测试集不参与增强、校准或策略选择。</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主实验共用</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、训练预算、候选协议和严格评价器，训练种子为</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 xml:space="preserve">。多候选由一路贪心生成和两路采样生成组成，预测对象数量自由，不按测试金标数量截断或补齐。同骨干对照采用相同基础条件，</w:t>
      </w:r>
      <w:r>
        <w:rPr>
          <w:rFonts w:ascii="Times New Roman" w:hAnsi="Times New Roman" w:eastAsia="宋体" w:cs="Times New Roman"/>
          <w:color w:val="000000"/>
          <w:sz w:val="24"/>
          <w:szCs w:val="24"/>
        </w:rPr>
        <w:t xml:space="preserve">ICIC/MCR-BR基线T0</w:t>
      </w:r>
      <w:r>
        <w:rPr>
          <w:rFonts w:hint="eastAsia" w:ascii="Noto Serif CJK SC" w:hAnsi="Noto Serif CJK SC" w:eastAsia="Noto Serif CJK SC" w:cs="Noto Serif CJK SC"/>
          <w:color w:val="000000"/>
          <w:sz w:val="24"/>
          <w:szCs w:val="24"/>
        </w:rPr>
        <w:t xml:space="preserve">也按当前骨干重新配置。跨骨干的四种配置比较见</w:t>
      </w:r>
      <w:r>
        <w:rPr>
          <w:rFonts w:ascii="Times New Roman" w:hAnsi="Times New Roman" w:eastAsia="宋体" w:cs="Times New Roman"/>
          <w:color w:val="000000"/>
          <w:sz w:val="24"/>
          <w:szCs w:val="24"/>
        </w:rPr>
        <w:t>5.5</w:t>
      </w:r>
      <w:r>
        <w:rPr>
          <w:rFonts w:hint="eastAsia" w:ascii="Noto Serif CJK SC" w:hAnsi="Noto Serif CJK SC" w:eastAsia="Noto Serif CJK SC" w:cs="Noto Serif CJK SC"/>
          <w:color w:val="000000"/>
          <w:sz w:val="24"/>
          <w:szCs w:val="24"/>
        </w:rPr>
        <w:t xml:space="preserve">节。</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第二章补充说明</w:t>
      </w:r>
      <w:r>
        <w:rPr>
          <w:rFonts w:ascii="Times New Roman" w:hAnsi="Times New Roman" w:eastAsia="宋体" w:cs="Times New Roman"/>
          <w:color w:val="000000"/>
          <w:sz w:val="24"/>
          <w:szCs w:val="24"/>
        </w:rPr>
        <w:t>S2.1—S2.5</w:t>
      </w:r>
      <w:r>
        <w:rPr>
          <w:rFonts w:hint="eastAsia" w:ascii="Noto Serif CJK SC" w:hAnsi="Noto Serif CJK SC" w:eastAsia="Noto Serif CJK SC" w:cs="Noto Serif CJK SC"/>
          <w:color w:val="000000"/>
          <w:sz w:val="24"/>
          <w:szCs w:val="24"/>
        </w:rPr>
        <w:t>及补充表</w:t>
      </w:r>
      <w:r>
        <w:rPr>
          <w:rFonts w:ascii="Times New Roman" w:hAnsi="Times New Roman" w:eastAsia="宋体" w:cs="Times New Roman"/>
          <w:color w:val="000000"/>
          <w:sz w:val="24"/>
          <w:szCs w:val="24"/>
        </w:rPr>
        <w:t>S2-1—S2-4</w:t>
      </w:r>
      <w:r>
        <w:rPr>
          <w:rFonts w:hint="eastAsia" w:ascii="Noto Serif CJK SC" w:hAnsi="Noto Serif CJK SC" w:eastAsia="Noto Serif CJK SC" w:cs="Noto Serif CJK SC"/>
          <w:color w:val="000000"/>
          <w:sz w:val="24"/>
          <w:szCs w:val="24"/>
        </w:rPr>
        <w:t>统一收录于附录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 xml:space="preserve">与完整成对配置使用相同的增强视图、因素掩码和辅助头，比较主要反映学习目标的变化。数据构造对照则匹配接受规模与源文档更新预算。训练配置改变后，模型产生的候选质量也可能变化；比较同一训练检查点下的推理策略时，候选和评分须保持固定。因此，训练比较与推理比较应分别说明其控制条件。</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计算成本分为两类：增强、审核、交叉拟合和评分器训练等一次性准备成本，以及逐文档的生成、提案、评分和求解成本。共享准备成本只计一次，拒绝、失败和超时产生的消耗均计入实际成本。等预算重生成同时匹配追加模型调用数与输入、输出</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上限，</w:t>
      </w:r>
      <w:r>
        <w:rPr>
          <w:rFonts w:ascii="Times New Roman" w:hAnsi="Times New Roman" w:eastAsia="宋体" w:cs="Times New Roman"/>
          <w:color w:val="000000"/>
          <w:sz w:val="24"/>
          <w:szCs w:val="24"/>
        </w:rPr>
        <w:t xml:space="preserve">CPU求解</w:t>
      </w:r>
      <w:r>
        <w:rPr>
          <w:rFonts w:hint="eastAsia" w:ascii="Noto Serif CJK SC" w:hAnsi="Noto Serif CJK SC" w:eastAsia="Noto Serif CJK SC" w:cs="Noto Serif CJK SC"/>
          <w:color w:val="000000"/>
          <w:sz w:val="24"/>
          <w:szCs w:val="24"/>
        </w:rPr>
        <w:t xml:space="preserve">开销单独列出；相同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预算并不必然对应相同的端到端时延。</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统计分析先按训练种子汇总全部测试文档的整数计数，计算各自的</w:t>
      </w:r>
      <w:r>
        <w:rPr>
          <w:rFonts w:ascii="Times New Roman" w:hAnsi="Times New Roman" w:eastAsia="宋体" w:cs="Times New Roman"/>
          <w:color w:val="000000"/>
          <w:sz w:val="24"/>
          <w:szCs w:val="24"/>
        </w:rPr>
        <w:t>micro-F1</w:t>
      </w:r>
      <w:r>
        <w:rPr>
          <w:rFonts w:hint="eastAsia" w:ascii="Noto Serif CJK SC" w:hAnsi="Noto Serif CJK SC" w:eastAsia="Noto Serif CJK SC" w:cs="Noto Serif CJK SC"/>
          <w:color w:val="000000"/>
          <w:sz w:val="24"/>
          <w:szCs w:val="24"/>
        </w:rPr>
        <w:t xml:space="preserve">，再报告三个种子的均值与样本标准差。逐文档记录至少包含语料、文档标识、源文档组、种子、方法、对象族、</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 xml:space="preserve">及失败状态。配对比较要求各方法使用相同的文档和种子，且同一任务下的金标对象总数</w:t>
      </w:r>
      <w:r>
        <w:rPr>
          <w:rFonts w:ascii="Times New Roman" w:hAnsi="Times New Roman" w:eastAsia="宋体" w:cs="Times New Roman"/>
          <w:color w:val="000000"/>
          <w:sz w:val="24"/>
          <w:szCs w:val="24"/>
        </w:rPr>
        <w:t xml:space="preserve"> </w:t>
      </w:r>
      <m:oMath>
        <m:r>
          <m:rPr/>
          <w:rPr/>
          <m:t>TP+FN</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保持一致。</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联合重采样执行</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次。每次有放回抽取</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 xml:space="preserve">个种子，并独立抽取与原测试集文档数相同的文档索引，所有方法共用本次抽样结果。若文本存在重复组，则改以源文档组为抽样单位，保留组内全部文档。每次抽样后重新汇总</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，计算所抽种子的</w:t>
      </w:r>
      <w:r>
        <w:rPr>
          <w:rFonts w:ascii="Times New Roman" w:hAnsi="Times New Roman" w:eastAsia="宋体" w:cs="Times New Roman"/>
          <w:color w:val="000000"/>
          <w:sz w:val="24"/>
          <w:szCs w:val="24"/>
        </w:rPr>
        <w:t>micro-F1</w:t>
      </w:r>
      <w:r>
        <w:rPr>
          <w:rFonts w:hint="eastAsia" w:ascii="Noto Serif CJK SC" w:hAnsi="Noto Serif CJK SC" w:eastAsia="Noto Serif CJK SC" w:cs="Noto Serif CJK SC"/>
          <w:color w:val="000000"/>
          <w:sz w:val="24"/>
          <w:szCs w:val="24"/>
        </w:rPr>
        <w:t xml:space="preserve">及其平均值，由此形成方法差值的重采样分布。此外，分别报告三个种子的配对差值，以及固定种子、仅重采样文档的区间，用于区分不同来源的不确定性。</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设观测差值为</w:t>
      </w:r>
      <w:r>
        <w:rPr>
          <w:rFonts w:ascii="Times New Roman" w:hAnsi="Times New Roman" w:eastAsia="宋体" w:cs="Times New Roman"/>
          <w:color w:val="000000"/>
          <w:sz w:val="24"/>
          <w:szCs w:val="24"/>
        </w:rPr>
        <w:t xml:space="preserve"> </w:t>
      </w:r>
      <m:oMath>
        <m:acc>
          <m:accPr>
            <m:chr m:val="̂"/>
          </m:accPr>
          <m:e>
            <m:r>
              <m:rPr/>
              <w:rPr/>
              <m:t>Δ</m:t>
            </m:r>
          </m:e>
        </m:acc>
      </m:oMath>
      <w:r>
        <w:rPr>
          <w:rFonts w:hint="eastAsia" w:ascii="Noto Serif CJK SC" w:hAnsi="Noto Serif CJK SC" w:eastAsia="Noto Serif CJK SC" w:cs="Noto Serif CJK SC"/>
          <w:color w:val="000000"/>
          <w:sz w:val="24"/>
          <w:szCs w:val="24"/>
        </w:rPr>
        <w:t>，第</w:t>
      </w:r>
      <w:r>
        <w:rPr>
          <w:rFonts w:ascii="Times New Roman" w:hAnsi="Times New Roman" w:eastAsia="宋体" w:cs="Times New Roman"/>
          <w:color w:val="000000"/>
          <w:sz w:val="24"/>
          <w:szCs w:val="24"/>
        </w:rPr>
        <w:t xml:space="preserve"> </w:t>
      </w: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次重采样差值为</w:t>
      </w:r>
      <w:r>
        <w:rPr>
          <w:rFonts w:ascii="Times New Roman" w:hAnsi="Times New Roman" w:eastAsia="宋体" w:cs="Times New Roman"/>
          <w:color w:val="000000"/>
          <w:sz w:val="24"/>
          <w:szCs w:val="24"/>
        </w:rPr>
        <w:t xml:space="preserve"> </w:t>
      </w:r>
      <m:oMath>
        <m:sSubSup>
          <m:sSubSupPr/>
          <m:e>
            <m:r>
              <m:rPr/>
              <w:rPr/>
              <m:t>b</m:t>
            </m:r>
          </m:e>
          <m:sub>
            <m:r>
              <m:rPr/>
              <w:rPr/>
              <m:t>*</m:t>
            </m:r>
          </m:sub>
          <m:sup>
            <m:r>
              <m:rPr/>
              <w:rPr/>
              <m:t>Δ</m:t>
            </m:r>
          </m:sup>
        </m:sSubSup>
      </m:oMath>
      <w:r>
        <w:rPr>
          <w:rFonts w:hint="eastAsia" w:ascii="Noto Serif CJK SC" w:hAnsi="Noto Serif CJK SC" w:eastAsia="Noto Serif CJK SC" w:cs="Noto Serif CJK SC"/>
          <w:color w:val="000000"/>
          <w:sz w:val="24"/>
          <w:szCs w:val="24"/>
        </w:rPr>
        <w:t>，重采样次数为</w:t>
      </w:r>
      <w:r>
        <w:rPr>
          <w:rFonts w:ascii="Times New Roman" w:hAnsi="Times New Roman" w:eastAsia="宋体" w:cs="Times New Roman"/>
          <w:color w:val="000000"/>
          <w:sz w:val="24"/>
          <w:szCs w:val="24"/>
        </w:rPr>
        <w:t xml:space="preserve"> </w:t>
      </w:r>
      <m:oMath>
        <m:r>
          <m:rPr/>
          <w:rPr/>
          <m:t>B</m:t>
        </m:r>
      </m:oMath>
      <w:r>
        <w:rPr>
          <w:rFonts w:hint="eastAsia" w:ascii="Noto Serif CJK SC" w:hAnsi="Noto Serif CJK SC" w:eastAsia="Noto Serif CJK SC" w:cs="Noto Serif CJK SC"/>
          <w:color w:val="000000"/>
          <w:sz w:val="24"/>
          <w:szCs w:val="24"/>
        </w:rPr>
        <w:t>。单项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区间取重采样差值分布的</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97.5%</w:t>
      </w:r>
      <w:r>
        <w:rPr>
          <w:rFonts w:hint="eastAsia" w:ascii="Noto Serif CJK SC" w:hAnsi="Noto Serif CJK SC" w:eastAsia="Noto Serif CJK SC" w:cs="Noto Serif CJK SC"/>
          <w:color w:val="000000"/>
          <w:sz w:val="24"/>
          <w:szCs w:val="24"/>
        </w:rPr>
        <w:t>分位数。双侧检验使用中心化差值及加一修正：</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p=</m:t>
        </m:r>
        <m:f>
          <m:fPr/>
          <m:num>
            <m:r>
              <m:rPr/>
              <w:rPr>
                <w:sz w:val="23"/>
              </w:rPr>
              <m:t>1+</m:t>
            </m:r>
            <m:nary>
              <m:naryPr>
                <m:chr m:val="∑"/>
                <m:limLoc m:val="undOvr"/>
              </m:naryPr>
              <m:sub>
                <m:r>
                  <m:rPr/>
                  <w:rPr>
                    <w:sz w:val="23"/>
                  </w:rPr>
                  <m:t>b=1</m:t>
                </m:r>
              </m:sub>
              <m:sup>
                <m:r>
                  <m:rPr/>
                  <w:rPr>
                    <w:sz w:val="23"/>
                  </w:rPr>
                  <m:t>B</m:t>
                </m:r>
              </m:sup>
              <m:e>
                <m:box>
                  <m:boxPr/>
                  <m:e>
                    <m:r>
                      <m:rPr/>
                      <w:rPr>
                        <w:sz w:val="23"/>
                      </w:rPr>
                      <m:t>1</m:t>
                    </m:r>
                  </m:e>
                </m:box>
                <m:r>
                  <m:rPr/>
                  <w:rPr>
                    <w:sz w:val="23"/>
                  </w:rPr>
                  <m:t>(|</m:t>
                </m:r>
                <m:sSubSup>
                  <m:sSubSupPr/>
                  <m:e>
                    <m:r>
                      <m:rPr/>
                      <w:rPr>
                        <w:sz w:val="23"/>
                      </w:rPr>
                      <m:t>b</m:t>
                    </m:r>
                  </m:e>
                  <m:sub>
                    <m:r>
                      <m:rPr/>
                      <w:rPr>
                        <w:sz w:val="23"/>
                      </w:rPr>
                      <m:t>*</m:t>
                    </m:r>
                  </m:sub>
                  <m:sup>
                    <m:r>
                      <m:rPr/>
                      <w:rPr>
                        <w:sz w:val="23"/>
                      </w:rPr>
                      <m:t>Δ</m:t>
                    </m:r>
                  </m:sup>
                </m:sSubSup>
                <m:r>
                  <m:rPr/>
                  <w:rPr>
                    <w:sz w:val="23"/>
                  </w:rPr>
                  <m:t>-</m:t>
                </m:r>
                <m:acc>
                  <m:accPr>
                    <m:chr m:val="̂"/>
                  </m:accPr>
                  <m:e>
                    <m:r>
                      <m:rPr/>
                      <w:rPr>
                        <w:sz w:val="23"/>
                      </w:rPr>
                      <m:t>Δ</m:t>
                    </m:r>
                  </m:e>
                </m:acc>
                <m:r>
                  <m:rPr/>
                  <w:rPr>
                    <w:sz w:val="23"/>
                  </w:rPr>
                  <m:t>|≥|</m:t>
                </m:r>
                <m:acc>
                  <m:accPr>
                    <m:chr m:val="̂"/>
                  </m:accPr>
                  <m:e>
                    <m:r>
                      <m:rPr/>
                      <w:rPr>
                        <w:sz w:val="23"/>
                      </w:rPr>
                      <m:t>Δ</m:t>
                    </m:r>
                  </m:e>
                </m:acc>
                <m:r>
                  <m:rPr/>
                  <w:rPr>
                    <w:sz w:val="23"/>
                  </w:rPr>
                  <m:t>|)</m:t>
                </m:r>
              </m:e>
            </m:nary>
          </m:num>
          <m:den>
            <m:r>
              <m:rPr/>
              <w:rPr>
                <w:sz w:val="23"/>
              </w:rPr>
              <m:t>B+1</m:t>
            </m:r>
          </m:den>
        </m:f>
        <m:r>
          <m:rPr/>
          <w:rPr>
            <w:sz w:val="23"/>
          </w:rPr>
          <m:t>.</m:t>
        </m:r>
      </m:oMath>
      <w:r>
        <w:rPr>
          <w:rFonts w:ascii="Times New Roman" w:hAnsi="Times New Roman" w:eastAsia="宋体" w:cs="Times New Roman"/>
          <w:color w:val="000000"/>
          <w:sz w:val="21"/>
          <w:szCs w:val="21"/>
        </w:rPr>
        <w:tab/>
      </w:r>
      <w:bookmarkStart w:id="77" w:name="Equation_2_10"/>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bookmarkEnd w:id="7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主要比较族包括</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比较，每组在</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种语料上检验，共</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 xml:space="preserve">项，分别考察训练配置、成对项、推理配置、组件修改范围、共同接受、等预算重生成和开发风险限制。具体方法对及归因边界见补充表</w:t>
      </w:r>
      <w:r>
        <w:rPr>
          <w:rFonts w:ascii="Times New Roman" w:hAnsi="Times New Roman" w:eastAsia="宋体" w:cs="Times New Roman"/>
          <w:color w:val="000000"/>
          <w:sz w:val="24"/>
          <w:szCs w:val="24"/>
        </w:rPr>
        <w:t>S2-4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值统一采用</w:t>
      </w:r>
      <w:r>
        <w:rPr>
          <w:rFonts w:ascii="Times New Roman" w:hAnsi="Times New Roman" w:eastAsia="宋体" w:cs="Times New Roman"/>
          <w:color w:val="000000"/>
          <w:sz w:val="24"/>
          <w:szCs w:val="24"/>
        </w:rPr>
        <w:t>Holm</w:t>
      </w:r>
      <w:r>
        <w:rPr>
          <w:rFonts w:hint="eastAsia" w:ascii="Noto Serif CJK SC" w:hAnsi="Noto Serif CJK SC" w:eastAsia="Noto Serif CJK SC" w:cs="Noto Serif CJK SC"/>
          <w:color w:val="000000"/>
          <w:sz w:val="24"/>
          <w:szCs w:val="24"/>
        </w:rPr>
        <w:t xml:space="preserve">方法调整，单项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 xml:space="preserve">区间则未作家族同时校正。由于二者对应的统计判断不同，单项区间不含零与校正</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大于</w:t>
      </w:r>
      <w:r>
        <w:rPr>
          <w:rFonts w:ascii="Times New Roman" w:hAnsi="Times New Roman" w:eastAsia="宋体" w:cs="Times New Roman"/>
          <w:color w:val="000000"/>
          <w:sz w:val="24"/>
          <w:szCs w:val="24"/>
        </w:rPr>
        <w:t>0.05</w:t>
      </w:r>
      <w:r>
        <w:rPr>
          <w:rFonts w:hint="eastAsia" w:ascii="Noto Serif CJK SC" w:hAnsi="Noto Serif CJK SC" w:eastAsia="Noto Serif CJK SC" w:cs="Noto Serif CJK SC"/>
          <w:color w:val="000000"/>
          <w:sz w:val="24"/>
          <w:szCs w:val="24"/>
        </w:rPr>
        <w:t xml:space="preserve">可以同时出现。</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统计包保存了文档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方法的完整整数计数、</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项比较族、</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 xml:space="preserve">次共同抽样索引及各项复算输出。表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和表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 xml:space="preserve">均由这些共同输入生成，相同方法在训练表与推理表中的重复行逐项一致。三个种子只能反映有限的种子差异，所得区间仍须在本实验条件下解释。复算材料说明见附录</w:t>
      </w:r>
      <w:r>
        <w:rPr>
          <w:rFonts w:ascii="Times New Roman" w:hAnsi="Times New Roman" w:eastAsia="宋体" w:cs="Times New Roman"/>
          <w:color w:val="000000"/>
          <w:sz w:val="24"/>
          <w:szCs w:val="24"/>
        </w:rPr>
        <w:t xml:space="preserve">J的S2.5</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78" w:name="ThesisHeading_022"/>
      <w:bookmarkStart w:id="79" w:name="v7_toc_021"/>
      <w:bookmarkStart w:id="80" w:name="v9_toc_021"/>
      <w:r>
        <w:rPr>
          <w:rFonts w:ascii="Times New Roman" w:hAnsi="Times New Roman" w:eastAsia="黑体" w:cs="Times New Roman"/>
          <w:b w:val="1"/>
          <w:color w:val="000000"/>
          <w:sz w:val="30"/>
          <w:szCs w:val="30"/>
        </w:rPr>
        <w:t xml:space="preserve">2.6 </w:t>
      </w:r>
      <w:r>
        <w:rPr>
          <w:rFonts w:hint="eastAsia" w:ascii="Noto Sans CJK SC" w:hAnsi="Noto Sans CJK SC" w:eastAsia="Noto Sans CJK SC" w:cs="Noto Sans CJK SC"/>
          <w:b w:val="1"/>
          <w:color w:val="000000"/>
          <w:sz w:val="30"/>
          <w:szCs w:val="30"/>
        </w:rPr>
        <w:t>训练与推理的阶段接口</w:t>
      </w:r>
      <w:bookmarkEnd w:id="78"/>
      <w:bookmarkEnd w:id="79"/>
      <w:bookmarkEnd w:id="80"/>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训练与推理使用不同的输入和监督条件。训练阶段读取带标注的原文，构造局部改写，并判断哪些因素监督可以保留。推理阶段读取未提供金标的新文档，保持原文不变，对预测组件和关系进行选择与修正。图</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 xml:space="preserve">展示两阶段的数据流。</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26868"/>
            <wp:docPr id="8" name="Picture 148" descr="图2-1 端到端论辩挖掘总体架构；Qwen3.5-9B；SVG矢量图及300 dpi PNG兼容预览。"/>
            <wp:cNvGraphicFramePr>
              <a:graphicFrameLocks noChangeAspect="1"/>
            </wp:cNvGraphicFramePr>
            <a:graphic>
              <a:graphicData uri="http://schemas.openxmlformats.org/drawingml/2006/picture">
                <pic:pic>
                  <pic:nvPicPr>
                    <pic:cNvPr id="9" name="01_总体模型架构_可编辑.png"/>
                    <pic:cNvPicPr/>
                  </pic:nvPicPr>
                  <pic:blipFill>
                    <a:blip r:embed="rIdV12Fallback3">
                      <a:extLst>
                        <a:ext uri="{96DAC541-7B7A-43D3-8B79-37D633B846F1}">
                          <asvg:svgBlip r:embed="rId9"/>
                        </a:ext>
                      </a:extLst>
                    </a:blip>
                    <a:stretch>
                      <a:fillRect/>
                    </a:stretch>
                  </pic:blipFill>
                  <pic:spPr>
                    <a:xfrm>
                      <a:off x="0" y="0"/>
                      <a:ext cx="5760000" cy="362686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2-1 </w:t>
      </w:r>
      <w:r>
        <w:rPr>
          <w:rFonts w:hint="eastAsia" w:ascii="Noto Sans CJK SC" w:hAnsi="Noto Sans CJK SC" w:eastAsia="Noto Sans CJK SC" w:cs="Noto Sans CJK SC"/>
          <w:b w:val="1"/>
          <w:color w:val="000000"/>
          <w:sz w:val="21"/>
          <w:szCs w:val="21"/>
        </w:rPr>
        <w:t>端到端论辩挖掘的总体模型架构</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原文提供完整图生成监督，增强视图只在通过审核的因素上参与辅助监督和一致性学习。训练辅助头使用金标跨度定位监督对象，但不将待预测的类型和关系标签作为输入，并在开发评价与测试时移除。推理评分器则在交叉拟合候选上学习完整对象正确性，其输出独立用于结构决策。两者不直接共用概率，推理评分器也不回传更新生成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结论专项建模、多候选生成和初始重排序沿用</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 xml:space="preserve">。第三章研究关系影响域与可靠因素学习，第四章研究组件修改后的依赖处理和接受决策，第五章分析两阶段组合的作用。各阶段保留各自的拒绝或失败处理分支，评价统一采用本章定义的完整对象身份与计数规则。</w:t>
      </w:r>
    </w:p>
    <w:p>
      <w:pPr>
        <w:pStyle w:val="000025"/>
        <w:keepNext w:val="1"/>
        <w:keepLines w:val="1"/>
        <w:widowControl w:val="1"/>
        <w:spacing w:before="240" w:after="120" w:line="288" w:lineRule="auto"/>
        <w:ind w:left="0" w:right="0" w:firstLine="0"/>
        <w:jc w:val="left"/>
      </w:pPr>
      <w:bookmarkStart w:id="81" w:name="ThesisHeading_023"/>
      <w:bookmarkStart w:id="82" w:name="v7_toc_022"/>
      <w:bookmarkStart w:id="83" w:name="v9_toc_022"/>
      <w:r>
        <w:rPr>
          <w:rFonts w:ascii="Times New Roman" w:hAnsi="Times New Roman" w:eastAsia="黑体" w:cs="Times New Roman"/>
          <w:b w:val="1"/>
          <w:color w:val="000000"/>
          <w:sz w:val="30"/>
          <w:szCs w:val="30"/>
        </w:rPr>
        <w:t xml:space="preserve">2.7 </w:t>
      </w:r>
      <w:r>
        <w:rPr>
          <w:rFonts w:hint="eastAsia" w:ascii="Noto Sans CJK SC" w:hAnsi="Noto Sans CJK SC" w:eastAsia="Noto Sans CJK SC" w:cs="Noto Sans CJK SC"/>
          <w:b w:val="1"/>
          <w:color w:val="000000"/>
          <w:sz w:val="30"/>
          <w:szCs w:val="30"/>
        </w:rPr>
        <w:t>本章小结</w:t>
      </w:r>
      <w:bookmarkEnd w:id="81"/>
      <w:bookmarkEnd w:id="82"/>
      <w:bookmarkEnd w:id="8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以文档、字符半开区间和原生类型确定组件身份，并以完整端点表示二元及多前提关系，统一了训练与推理所用的论辩对象。预训练模型与参数高效适配提供生成基础，数据增强与因素一致性学习组织训练监督，候选评分和结构化决策负责对象选择。严格匹配、公共数据条件与配对统计规则为后续比较确立共同口径。第三章据此研究改写后的监督保持，第四章研究预测图的结构修正。</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br w:type="page"/>
      </w:r>
    </w:p>
    <w:p>
      <w:pPr>
        <w:pStyle w:val="000023"/>
        <w:keepNext w:val="1"/>
        <w:keepLines w:val="1"/>
        <w:pageBreakBefore w:val="1"/>
        <w:widowControl w:val="1"/>
        <w:spacing w:before="360" w:after="240" w:line="288" w:lineRule="auto"/>
        <w:ind w:left="0" w:right="0" w:firstLine="0"/>
        <w:jc w:val="center"/>
      </w:pPr>
      <w:bookmarkStart w:id="84" w:name="ThesisHeading_024"/>
      <w:bookmarkStart w:id="85" w:name="v7_toc_023"/>
      <w:bookmarkStart w:id="86" w:name="v9_toc_023"/>
      <w:r>
        <w:rPr>
          <w:rFonts w:hint="eastAsia" w:ascii="Noto Sans CJK SC" w:hAnsi="Noto Sans CJK SC" w:eastAsia="Noto Sans CJK SC" w:cs="Noto Sans CJK SC"/>
          <w:b w:val="1"/>
          <w:color w:val="000000"/>
          <w:sz w:val="36"/>
          <w:szCs w:val="36"/>
        </w:rPr>
        <w:t>第三章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关系影响域约束的增强与成对学习</w:t>
      </w:r>
      <w:bookmarkEnd w:id="84"/>
      <w:bookmarkEnd w:id="85"/>
      <w:bookmarkEnd w:id="86"/>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二章统一了完整对象表示与评价条件。本章据此研究训练文本局部改写后，哪些组件与关系监督仍可用于学习。方法部分说明增强视图如何构造、可靠因素如何进入学习目标，以及相应算法的性质；实验部分通过受控比较，分别检验整体训练配置、成对目标及其审核成本。</w:t>
      </w:r>
    </w:p>
    <w:p>
      <w:pPr>
        <w:pStyle w:val="000025"/>
        <w:keepNext w:val="1"/>
        <w:keepLines w:val="1"/>
        <w:widowControl w:val="1"/>
        <w:spacing w:before="240" w:after="120" w:line="288" w:lineRule="auto"/>
        <w:ind w:left="0" w:right="0" w:firstLine="0"/>
        <w:jc w:val="left"/>
      </w:pPr>
      <w:bookmarkStart w:id="87" w:name="ThesisHeading_025"/>
      <w:bookmarkStart w:id="88" w:name="v7_toc_024"/>
      <w:bookmarkStart w:id="89" w:name="v9_toc_024"/>
      <w:r>
        <w:rPr>
          <w:rFonts w:ascii="Times New Roman" w:hAnsi="Times New Roman" w:eastAsia="黑体" w:cs="Times New Roman"/>
          <w:b w:val="1"/>
          <w:color w:val="000000"/>
          <w:sz w:val="30"/>
          <w:szCs w:val="30"/>
        </w:rPr>
        <w:t xml:space="preserve">3.1 </w:t>
      </w:r>
      <w:r>
        <w:rPr>
          <w:rFonts w:hint="eastAsia" w:ascii="Noto Sans CJK SC" w:hAnsi="Noto Sans CJK SC" w:eastAsia="Noto Sans CJK SC" w:cs="Noto Sans CJK SC"/>
          <w:b w:val="1"/>
          <w:color w:val="000000"/>
          <w:sz w:val="30"/>
          <w:szCs w:val="30"/>
        </w:rPr>
        <w:t>引言</w:t>
      </w:r>
      <w:bookmarkEnd w:id="87"/>
      <w:bookmarkEnd w:id="88"/>
      <w:bookmarkEnd w:id="89"/>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端到端论辩挖掘中，组件文字既表达自身的论辩角色，也为组件间关系提供依据。局部改写即使保持句意相近，仍可能改变支持方向、削弱跨边界理由，或改变原本未标注关系的组件组合所具有的含义。若直接将全部旧标签复制到增强文本，新增样本就可能带入错误监督。</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在组件位置变化、关系语义可能改变的条件下，构造可追踪的增强视图，并将通过检查的监督用于训练。具体而言，先定义改写的关系影响域，在字符坐标上迁移全部组件；再分别审核组件与关系，将状态改变、待定及未审核因素的掩码置零；最后固定视图和掩码，比较无成对、组件成对与完整成对学习。</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同一篇原文及其改写版本称为不同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视图</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。“因素”是可单独决定是否参与监督的一项判断</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，包括组件类型判断，或一组完整端点之间的关系状态判断。成对学习比较原文与改写中对应因素的模型输出，使通过检查的对应因素在两种表达下具有一致的预测分布。</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可靠因素接口规定哪些标签参与学习；成对项是否带来独立收益，则需通过固定数据条件下的比较检验。</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增强生成器</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、自动审核器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与抽取生成器</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具有独立模块身份；实际语料案例与完整记录使用相同的字符规范键，便于逐项核对。</w:t>
      </w:r>
    </w:p>
    <w:p>
      <w:pPr>
        <w:pStyle w:val="000025"/>
        <w:keepNext w:val="1"/>
        <w:keepLines w:val="1"/>
        <w:widowControl w:val="1"/>
        <w:spacing w:before="240" w:after="120" w:line="288" w:lineRule="auto"/>
        <w:ind w:left="0" w:right="0" w:firstLine="0"/>
        <w:jc w:val="left"/>
      </w:pPr>
      <w:bookmarkStart w:id="90" w:name="ThesisHeading_026"/>
      <w:bookmarkStart w:id="91" w:name="v7_toc_025"/>
      <w:bookmarkStart w:id="92" w:name="v9_toc_025"/>
      <w:r>
        <w:rPr>
          <w:rFonts w:ascii="Times New Roman" w:hAnsi="Times New Roman" w:eastAsia="黑体" w:cs="Times New Roman"/>
          <w:b w:val="1"/>
          <w:color w:val="000000"/>
          <w:sz w:val="30"/>
          <w:szCs w:val="30"/>
        </w:rPr>
        <w:t xml:space="preserve">3.2 </w:t>
      </w:r>
      <w:r>
        <w:rPr>
          <w:rFonts w:hint="eastAsia" w:ascii="Noto Sans CJK SC" w:hAnsi="Noto Sans CJK SC" w:eastAsia="Noto Sans CJK SC" w:cs="Noto Sans CJK SC"/>
          <w:b w:val="1"/>
          <w:color w:val="000000"/>
          <w:sz w:val="30"/>
          <w:szCs w:val="30"/>
        </w:rPr>
        <w:t>总体框架与基础模型</w:t>
      </w:r>
      <w:bookmarkEnd w:id="90"/>
      <w:bookmarkEnd w:id="91"/>
      <w:bookmarkEnd w:id="9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整体框架分为增强构造与参数学习。构造阶段以训练文档和原生标注为输入，输出增强全文、全部组件的对应</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 xml:space="preserve">及可靠因素掩码。学习阶段保留原文的完整生成监督，增强侧仅使用通过检查的因素。图</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 xml:space="preserve">展示两个视图进入共享生成器后的监督路径。类型条件</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、线索提示和句子监督沿用已有配置，本章新增关系影响域约束、可靠监督接口及受控的成对学习目标。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因素掩码是与监督一同保存的</w:t>
      </w:r>
      <w:r>
        <w:rPr>
          <w:rFonts w:ascii="Times New Roman" w:hAnsi="Times New Roman" w:eastAsia="宋体" w:cs="Times New Roman"/>
          <w:color w:val="000000"/>
          <w:sz w:val="24"/>
          <w:szCs w:val="24"/>
        </w:rPr>
        <w:t>0/1</w:t>
      </w:r>
      <w:r>
        <w:rPr>
          <w:rFonts w:hint="eastAsia" w:ascii="Noto Serif CJK SC" w:hAnsi="Noto Serif CJK SC" w:eastAsia="Noto Serif CJK SC" w:cs="Noto Serif CJK SC"/>
          <w:color w:val="000000"/>
          <w:sz w:val="24"/>
          <w:szCs w:val="24"/>
        </w:rPr>
        <w:t>标记：</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表示参与相应的增强侧监督或对齐，</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表示不参与。掩码不遮蔽输入文字，也不删除原始金标；组件与关系的掩码分别保存。</w:t>
      </w:r>
    </w:p>
    <w:p>
      <w:pPr>
        <w:pStyle w:val="000027"/>
        <w:keepNext w:val="1"/>
        <w:keepLines w:val="1"/>
        <w:widowControl w:val="1"/>
        <w:spacing w:before="240" w:after="120" w:line="288" w:lineRule="auto"/>
        <w:ind w:left="0" w:right="0" w:firstLine="0"/>
        <w:jc w:val="left"/>
      </w:pPr>
      <w:bookmarkStart w:id="93" w:name="ThesisHeading_027"/>
      <w:bookmarkStart w:id="94" w:name="v7_toc_026"/>
      <w:bookmarkStart w:id="95" w:name="v9_toc_026"/>
      <w:r>
        <w:rPr>
          <w:rFonts w:ascii="Times New Roman" w:hAnsi="Times New Roman" w:eastAsia="黑体" w:cs="Times New Roman"/>
          <w:b w:val="1"/>
          <w:color w:val="000000"/>
          <w:sz w:val="24"/>
          <w:szCs w:val="24"/>
        </w:rPr>
        <w:t xml:space="preserve">3.2.1 </w:t>
      </w:r>
      <w:r>
        <w:rPr>
          <w:rFonts w:hint="eastAsia" w:ascii="Noto Sans CJK SC" w:hAnsi="Noto Sans CJK SC" w:eastAsia="Noto Sans CJK SC" w:cs="Noto Sans CJK SC"/>
          <w:b w:val="1"/>
          <w:color w:val="000000"/>
          <w:sz w:val="24"/>
          <w:szCs w:val="24"/>
        </w:rPr>
        <w:t>类型条件低秩适配</w:t>
      </w:r>
      <w:bookmarkEnd w:id="93"/>
      <w:bookmarkEnd w:id="94"/>
      <w:bookmarkEnd w:id="9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主骨干为</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后训练版本</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，只使用文本路径，冻结基础权重。文本网络隐藏维</w:t>
      </w:r>
      <w:r>
        <w:rPr>
          <w:rFonts w:ascii="Times New Roman" w:hAnsi="Times New Roman" w:eastAsia="宋体" w:cs="Times New Roman"/>
          <w:color w:val="000000"/>
          <w:sz w:val="24"/>
          <w:szCs w:val="24"/>
        </w:rPr>
        <w:t>4096</w:t>
      </w:r>
      <w:r>
        <w:rPr>
          <w:rFonts w:hint="eastAsia" w:ascii="Noto Serif CJK SC" w:hAnsi="Noto Serif CJK SC" w:eastAsia="Noto Serif CJK SC" w:cs="Noto Serif CJK SC"/>
          <w:color w:val="000000"/>
          <w:sz w:val="24"/>
          <w:szCs w:val="24"/>
        </w:rPr>
        <w:t>，共</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层，采用</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三个</w:t>
      </w:r>
      <w:r>
        <w:rPr>
          <w:rFonts w:ascii="Times New Roman" w:hAnsi="Times New Roman" w:eastAsia="宋体" w:cs="Times New Roman"/>
          <w:color w:val="000000"/>
          <w:sz w:val="24"/>
          <w:szCs w:val="24"/>
        </w:rPr>
        <w:t>Gated DeltaNet</w:t>
      </w:r>
      <w:r>
        <w:rPr>
          <w:rFonts w:hint="eastAsia" w:ascii="Noto Serif CJK SC" w:hAnsi="Noto Serif CJK SC" w:eastAsia="Noto Serif CJK SC" w:cs="Noto Serif CJK SC"/>
          <w:color w:val="000000"/>
          <w:sz w:val="24"/>
          <w:szCs w:val="24"/>
        </w:rPr>
        <w:t>块＋一个门控全注意力块</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；全局与结论专项</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仅挂载于</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个全注意力块的</w:t>
      </w:r>
      <w:r>
        <w:rPr>
          <w:rFonts w:ascii="Times New Roman" w:hAnsi="Times New Roman" w:eastAsia="宋体" w:cs="Times New Roman"/>
          <w:color w:val="000000"/>
          <w:sz w:val="24"/>
          <w:szCs w:val="24"/>
        </w:rPr>
        <w:t>q_proj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k_proj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v_proj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个线性注意力块、基础前馈及视觉编码器冻结</w:t>
      </w:r>
      <w:r>
        <w:rPr>
          <w:rFonts w:ascii="Times New Roman" w:hAnsi="Times New Roman" w:eastAsia="宋体" w:cs="Times New Roman"/>
          <w:color w:val="000000"/>
          <w:sz w:val="24"/>
          <w:szCs w:val="24"/>
        </w:rPr>
        <w:t>[52]</w:t>
      </w:r>
      <w:r>
        <w:rPr>
          <w:rFonts w:hint="eastAsia" w:ascii="Noto Serif CJK SC" w:hAnsi="Noto Serif CJK SC" w:eastAsia="Noto Serif CJK SC" w:cs="Noto Serif CJK SC"/>
          <w:color w:val="000000"/>
          <w:sz w:val="24"/>
          <w:szCs w:val="24"/>
        </w:rPr>
        <w:t>。对于投影矩阵</w:t>
      </w:r>
      <w:r>
        <w:rPr>
          <w:rFonts w:ascii="Times New Roman" w:hAnsi="Times New Roman" w:eastAsia="宋体" w:cs="Times New Roman"/>
          <w:color w:val="000000"/>
          <w:sz w:val="24"/>
          <w:szCs w:val="24"/>
        </w:rPr>
        <w:t>W₀</w:t>
      </w:r>
      <w:r>
        <w:rPr>
          <w:rFonts w:hint="eastAsia" w:ascii="Noto Serif CJK SC" w:hAnsi="Noto Serif CJK SC" w:eastAsia="Noto Serif CJK SC" w:cs="Noto Serif CJK SC"/>
          <w:color w:val="000000"/>
          <w:sz w:val="24"/>
          <w:szCs w:val="24"/>
        </w:rPr>
        <w:t>，定义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h</m:t>
        </m:r>
        <m:sSub>
          <m:sSubPr/>
          <m:e>
            <m:r>
              <m:rPr>
                <m:sty m:val="p"/>
              </m:rPr>
              <w:rPr>
                <w:sz w:val="23"/>
              </w:rPr>
              <m:t>′</m:t>
            </m:r>
          </m:e>
          <m:sub>
            <m:r>
              <m:rPr/>
              <w:rPr>
                <w:sz w:val="23"/>
              </w:rPr>
              <m:t>t</m:t>
            </m:r>
          </m:sub>
        </m:sSub>
        <m:r>
          <m:rPr>
            <m:sty m:val="p"/>
          </m:rPr>
          <w:rPr>
            <w:sz w:val="23"/>
          </w:rPr>
          <m:t>=</m:t>
        </m:r>
        <m:sSub>
          <m:sSubPr/>
          <m:e>
            <m:r>
              <m:rPr/>
              <w:rPr>
                <w:sz w:val="23"/>
              </w:rPr>
              <m:t>W</m:t>
            </m:r>
          </m:e>
          <m:sub>
            <m:r>
              <m:rPr/>
              <w:rPr>
                <w:sz w:val="23"/>
              </w:rPr>
              <m:t>0</m:t>
            </m:r>
          </m:sub>
        </m:sSub>
        <m:sSub>
          <m:sSubPr/>
          <m:e>
            <m:r>
              <m:rPr/>
              <w:rPr>
                <w:sz w:val="23"/>
              </w:rPr>
              <m:t>h</m:t>
            </m:r>
          </m:e>
          <m:sub>
            <m:r>
              <m:rPr/>
              <w:rPr>
                <w:sz w:val="23"/>
              </w:rPr>
              <m:t>t</m:t>
            </m:r>
          </m:sub>
        </m:sSub>
        <m:r>
          <m:rPr>
            <m:sty m:val="p"/>
          </m:rPr>
          <w:rPr>
            <w:sz w:val="23"/>
          </w:rPr>
          <m:t>+</m:t>
        </m:r>
        <m:f>
          <m:fPr>
            <m:type m:val="bar"/>
          </m:fPr>
          <m:num>
            <m:r>
              <m:rPr/>
              <w:rPr>
                <w:sz w:val="23"/>
              </w:rPr>
              <m:t>α</m:t>
            </m:r>
          </m:num>
          <m:den>
            <m:r>
              <m:rPr/>
              <w:rPr>
                <w:sz w:val="23"/>
              </w:rPr>
              <m:t>r</m:t>
            </m:r>
          </m:den>
        </m:f>
        <m:sSub>
          <m:sSubPr/>
          <m:e>
            <m:r>
              <m:rPr/>
              <w:rPr>
                <w:sz w:val="23"/>
              </w:rPr>
              <m:t>B</m:t>
            </m:r>
          </m:e>
          <m:sub>
            <m:r>
              <m:rPr/>
              <w:rPr>
                <w:sz w:val="23"/>
              </w:rPr>
              <m:t>g</m:t>
            </m:r>
          </m:sub>
        </m:sSub>
        <m:sSub>
          <m:sSubPr/>
          <m:e>
            <m:r>
              <m:rPr/>
              <w:rPr>
                <w:sz w:val="23"/>
              </w:rPr>
              <m:t>A</m:t>
            </m:r>
          </m:e>
          <m:sub>
            <m:r>
              <m:rPr/>
              <w:rPr>
                <w:sz w:val="23"/>
              </w:rPr>
              <m:t>g</m:t>
            </m:r>
          </m:sub>
        </m:sSub>
        <m:sSub>
          <m:sSubPr/>
          <m:e>
            <m:r>
              <m:rPr/>
              <w:rPr>
                <w:sz w:val="23"/>
              </w:rPr>
              <m:t>h</m:t>
            </m:r>
          </m:e>
          <m:sub>
            <m:r>
              <m:rPr/>
              <w:rPr>
                <w:sz w:val="23"/>
              </w:rPr>
              <m:t>t</m:t>
            </m:r>
          </m:sub>
        </m:sSub>
        <m:r>
          <m:rPr>
            <m:sty m:val="p"/>
          </m:rPr>
          <w:rPr>
            <w:sz w:val="23"/>
          </w:rPr>
          <m:t>+</m:t>
        </m:r>
        <m:sSub>
          <m:sSubPr/>
          <m:e>
            <m:r>
              <m:rPr/>
              <w:rPr>
                <w:sz w:val="23"/>
              </w:rPr>
              <m:t>g</m:t>
            </m:r>
          </m:e>
          <m:sub>
            <m:r>
              <m:rPr/>
              <w:rPr>
                <w:sz w:val="23"/>
              </w:rPr>
              <m:t>t</m:t>
            </m:r>
          </m:sub>
        </m:sSub>
        <m:f>
          <m:fPr>
            <m:type m:val="bar"/>
          </m:fPr>
          <m:num>
            <m:r>
              <m:rPr/>
              <w:rPr>
                <w:sz w:val="23"/>
              </w:rPr>
              <m:t>α</m:t>
            </m:r>
          </m:num>
          <m:den>
            <m:r>
              <m:rPr/>
              <w:rPr>
                <w:sz w:val="23"/>
              </w:rPr>
              <m:t>r</m:t>
            </m:r>
          </m:den>
        </m:f>
        <m:sSub>
          <m:sSubPr/>
          <m:e>
            <m:r>
              <m:rPr/>
              <w:rPr>
                <w:sz w:val="23"/>
              </w:rPr>
              <m:t>B</m:t>
            </m:r>
          </m:e>
          <m:sub>
            <m:r>
              <m:rPr/>
              <w:rPr>
                <w:sz w:val="23"/>
              </w:rPr>
              <m:t>c</m:t>
            </m:r>
          </m:sub>
        </m:sSub>
        <m:sSub>
          <m:sSubPr/>
          <m:e>
            <m:r>
              <m:rPr/>
              <w:rPr>
                <w:sz w:val="23"/>
              </w:rPr>
              <m:t>A</m:t>
            </m:r>
          </m:e>
          <m:sub>
            <m:r>
              <m:rPr/>
              <w:rPr>
                <w:sz w:val="23"/>
              </w:rPr>
              <m:t>c</m:t>
            </m:r>
          </m:sub>
        </m:sSub>
        <m:sSub>
          <m:sSubPr/>
          <m:e>
            <m:r>
              <m:rPr/>
              <w:rPr>
                <w:sz w:val="23"/>
              </w:rPr>
              <m:t>h</m:t>
            </m:r>
          </m:e>
          <m:sub>
            <m:r>
              <m:rPr/>
              <w:rPr>
                <w:sz w:val="23"/>
              </w:rPr>
              <m:t>t</m:t>
            </m:r>
          </m:sub>
        </m:sSub>
        <m:r>
          <m:rPr>
            <m:sty m:val="p"/>
          </m:rPr>
          <w:rPr>
            <w:sz w:val="23"/>
          </w:rPr>
          <m:t>,</m:t>
        </m:r>
        <m:r>
          <m:rPr/>
          <w:rPr>
            <w:sz w:val="23"/>
          </w:rPr>
          <m:t>  </m:t>
        </m:r>
        <m:sSub>
          <m:sSubPr/>
          <m:e>
            <m:r>
              <m:rPr/>
              <w:rPr>
                <w:sz w:val="23"/>
              </w:rPr>
              <m:t>A</m:t>
            </m:r>
          </m:e>
          <m:sub>
            <m:r>
              <m:rPr>
                <m:sty m:val="p"/>
              </m:rPr>
              <w:rPr>
                <w:sz w:val="23"/>
              </w:rPr>
              <m:t>⋅</m:t>
            </m:r>
          </m:sub>
        </m:sSub>
        <m:r>
          <m:rPr>
            <m:sty m:val="p"/>
          </m:rPr>
          <w:rPr>
            <w:sz w:val="23"/>
          </w:rPr>
          <m:t>∈</m:t>
        </m:r>
        <m:sSup>
          <m:sSupPr/>
          <m:e>
            <m:r>
              <m:rPr>
                <m:sty m:val="p"/>
              </m:rPr>
              <w:rPr>
                <w:sz w:val="23"/>
              </w:rPr>
              <m:t>R</m:t>
            </m:r>
          </m:e>
          <m:sup>
            <m:r>
              <m:rPr/>
              <w:rPr>
                <w:sz w:val="23"/>
              </w:rPr>
              <m:t>r</m:t>
            </m:r>
            <m:r>
              <m:rPr>
                <m:sty m:val="p"/>
              </m:rPr>
              <w:rPr>
                <w:sz w:val="23"/>
              </w:rPr>
              <m:t>×</m:t>
            </m:r>
            <m:sSub>
              <m:sSubPr/>
              <m:e>
                <m:r>
                  <m:rPr/>
                  <w:rPr>
                    <w:sz w:val="23"/>
                  </w:rPr>
                  <m:t>d</m:t>
                </m:r>
              </m:e>
              <m:sub>
                <m:r>
                  <m:rPr/>
                  <w:rPr>
                    <w:sz w:val="23"/>
                  </w:rPr>
                  <m:t>in</m:t>
                </m:r>
              </m:sub>
            </m:sSub>
          </m:sup>
        </m:sSup>
        <m:r>
          <m:rPr>
            <m:sty m:val="p"/>
          </m:rPr>
          <w:rPr>
            <w:sz w:val="23"/>
          </w:rPr>
          <m:t>,</m:t>
        </m:r>
        <m:r>
          <m:rPr/>
          <w:rPr>
            <w:sz w:val="23"/>
          </w:rPr>
          <m:t> </m:t>
        </m:r>
        <m:sSub>
          <m:sSubPr/>
          <m:e>
            <m:r>
              <m:rPr/>
              <w:rPr>
                <w:sz w:val="23"/>
              </w:rPr>
              <m:t>B</m:t>
            </m:r>
          </m:e>
          <m:sub>
            <m:r>
              <m:rPr>
                <m:sty m:val="p"/>
              </m:rPr>
              <w:rPr>
                <w:sz w:val="23"/>
              </w:rPr>
              <m:t>⋅</m:t>
            </m:r>
          </m:sub>
        </m:sSub>
        <m:r>
          <m:rPr>
            <m:sty m:val="p"/>
          </m:rPr>
          <w:rPr>
            <w:sz w:val="23"/>
          </w:rPr>
          <m:t>∈</m:t>
        </m:r>
        <m:sSup>
          <m:sSupPr/>
          <m:e>
            <m:r>
              <m:rPr>
                <m:sty m:val="p"/>
              </m:rPr>
              <w:rPr>
                <w:sz w:val="23"/>
              </w:rPr>
              <m:t>R</m:t>
            </m:r>
          </m:e>
          <m:sup>
            <m:sSub>
              <m:sSubPr/>
              <m:e>
                <m:r>
                  <m:rPr/>
                  <w:rPr>
                    <w:sz w:val="23"/>
                  </w:rPr>
                  <m:t>d</m:t>
                </m:r>
              </m:e>
              <m:sub>
                <m:r>
                  <m:rPr/>
                  <w:rPr>
                    <w:sz w:val="23"/>
                  </w:rPr>
                  <m:t>out</m:t>
                </m:r>
              </m:sub>
            </m:sSub>
            <m:r>
              <m:rPr>
                <m:sty m:val="p"/>
              </m:rPr>
              <w:rPr>
                <w:sz w:val="23"/>
              </w:rPr>
              <m:t>×</m:t>
            </m:r>
            <m:r>
              <m:rPr/>
              <w:rPr>
                <w:sz w:val="23"/>
              </w:rPr>
              <m:t>r</m:t>
            </m:r>
          </m:sup>
        </m:sSup>
        <m:r>
          <m:rPr>
            <m:sty m:val="p"/>
          </m:rPr>
          <w:rPr>
            <w:sz w:val="23"/>
          </w:rPr>
          <m:t>.</m:t>
        </m:r>
      </m:oMath>
      <w:r>
        <w:rPr>
          <w:rFonts w:ascii="Times New Roman" w:hAnsi="Times New Roman" w:eastAsia="宋体" w:cs="Times New Roman"/>
          <w:color w:val="000000"/>
          <w:sz w:val="21"/>
          <w:szCs w:val="21"/>
        </w:rPr>
        <w:tab/>
      </w:r>
      <w:bookmarkStart w:id="96" w:name="Equation_3_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bookmarkEnd w:id="96"/>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两组低秩矩阵的下标</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表示全局分支，下标</w:t>
      </w:r>
      <w:r>
        <w:rPr>
          <w:rFonts w:ascii="Times New Roman" w:hAnsi="Times New Roman" w:eastAsia="宋体" w:cs="Times New Roman"/>
          <w:color w:val="000000"/>
          <w:sz w:val="24"/>
          <w:szCs w:val="24"/>
        </w:rPr>
        <w:t>c</w:t>
      </w:r>
      <w:r>
        <w:rPr>
          <w:rFonts w:hint="eastAsia" w:ascii="Noto Serif CJK SC" w:hAnsi="Noto Serif CJK SC" w:eastAsia="Noto Serif CJK SC" w:cs="Noto Serif CJK SC"/>
          <w:color w:val="000000"/>
          <w:sz w:val="24"/>
          <w:szCs w:val="24"/>
        </w:rPr>
        <w:t>表示结论专项分支；</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为当前投影的输入表示，</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为输出表示，位置下标</w:t>
      </w:r>
      <w:r>
        <w:rPr>
          <w:rFonts w:ascii="Times New Roman" w:hAnsi="Times New Roman" w:eastAsia="宋体" w:cs="Times New Roman"/>
          <w:color w:val="000000"/>
          <w:sz w:val="24"/>
          <w:szCs w:val="24"/>
        </w:rPr>
        <w:t>t</w:t>
      </w:r>
      <w:r>
        <w:rPr>
          <w:rFonts w:hint="eastAsia" w:ascii="Noto Serif CJK SC" w:hAnsi="Noto Serif CJK SC" w:eastAsia="Noto Serif CJK SC" w:cs="Noto Serif CJK SC"/>
          <w:color w:val="000000"/>
          <w:sz w:val="24"/>
          <w:szCs w:val="24"/>
        </w:rPr>
        <w:t>表示当前序列位置。</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全局分支参与所有位置的计算，结论分支由</w:t>
      </w:r>
      <w:r>
        <w:rPr>
          <w:rFonts w:ascii="Times New Roman" w:hAnsi="Times New Roman" w:eastAsia="宋体" w:cs="Times New Roman"/>
          <w:color w:val="000000"/>
          <w:sz w:val="24"/>
          <w:szCs w:val="24"/>
        </w:rPr>
        <w:t xml:space="preserve"> </w:t>
      </w:r>
      <m:oMath>
        <m:sSub>
          <m:sSubPr/>
          <m:e>
            <m:r>
              <m:rPr/>
              <w:rPr/>
              <m:t>g</m:t>
            </m:r>
          </m:e>
          <m:sub>
            <m:r>
              <m:rPr/>
              <w:rPr/>
              <m:t>t</m:t>
            </m:r>
          </m:sub>
        </m:sSub>
        <m:r>
          <m:rPr>
            <m:sty m:val="p"/>
          </m:rPr>
          <w:rPr/>
          <m:t>∈{</m:t>
        </m:r>
        <m:r>
          <m:rPr/>
          <w:rPr/>
          <m:t>0</m:t>
        </m:r>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控制。输出字段依次为</w:t>
      </w:r>
      <w:r>
        <w:rPr>
          <w:rFonts w:ascii="Times New Roman" w:hAnsi="Times New Roman" w:eastAsia="宋体" w:cs="Times New Roman"/>
          <w:color w:val="000000"/>
          <w:sz w:val="24"/>
          <w:szCs w:val="24"/>
        </w:rPr>
        <w:t xml:space="preserve">id</w:t>
      </w:r>
      <w:r>
        <w:rPr>
          <w:rFonts w:hint="eastAsia" w:ascii="Noto Serif CJK SC" w:hAnsi="Noto Serif CJK SC" w:eastAsia="Noto Serif CJK SC" w:cs="Noto Serif CJK SC"/>
          <w:color w:val="000000"/>
          <w:sz w:val="24"/>
          <w:szCs w:val="24"/>
        </w:rPr>
        <w:t>（组件编号）、</w:t>
      </w:r>
      <w:r>
        <w:rPr>
          <w:rFonts w:ascii="Times New Roman" w:hAnsi="Times New Roman" w:eastAsia="宋体" w:cs="Times New Roman"/>
          <w:color w:val="000000"/>
          <w:sz w:val="24"/>
          <w:szCs w:val="24"/>
        </w:rPr>
        <w:t>type</w:t>
      </w:r>
      <w:r>
        <w:rPr>
          <w:rFonts w:hint="eastAsia" w:ascii="Noto Serif CJK SC" w:hAnsi="Noto Serif CJK SC" w:eastAsia="Noto Serif CJK SC" w:cs="Noto Serif CJK SC"/>
          <w:color w:val="000000"/>
          <w:sz w:val="24"/>
          <w:szCs w:val="24"/>
        </w:rPr>
        <w:t xml:space="preserve">（类型）和</w:t>
      </w:r>
      <w:r>
        <w:rPr>
          <w:rFonts w:ascii="Times New Roman" w:hAnsi="Times New Roman" w:eastAsia="宋体" w:cs="Times New Roman"/>
          <w:color w:val="000000"/>
          <w:sz w:val="24"/>
          <w:szCs w:val="24"/>
        </w:rPr>
        <w:t>span</w:t>
      </w:r>
      <w:r>
        <w:rPr>
          <w:rFonts w:hint="eastAsia" w:ascii="Noto Serif CJK SC" w:hAnsi="Noto Serif CJK SC" w:eastAsia="Noto Serif CJK SC" w:cs="Noto Serif CJK SC"/>
          <w:color w:val="000000"/>
          <w:sz w:val="24"/>
          <w:szCs w:val="24"/>
        </w:rPr>
        <w:t xml:space="preserve">（原文跨度）。当可见前缀已完整输出结论类型字段时，门控从该组件的后续字段开启，到组件结束时关闭。</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分别以</w:t>
      </w:r>
      <w:r>
        <w:rPr>
          <w:rFonts w:ascii="Times New Roman" w:hAnsi="Times New Roman" w:eastAsia="宋体" w:cs="Times New Roman"/>
          <w:color w:val="000000"/>
          <w:sz w:val="24"/>
          <w:szCs w:val="24"/>
        </w:rPr>
        <w:t xml:space="preserve">Claim/MajorClaim</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Policy/Value触发</w:t>
      </w:r>
      <w:r>
        <w:rPr>
          <w:rFonts w:hint="eastAsia" w:ascii="Noto Serif CJK SC" w:hAnsi="Noto Serif CJK SC" w:eastAsia="Noto Serif CJK SC" w:cs="Noto Serif CJK SC"/>
          <w:color w:val="000000"/>
          <w:sz w:val="24"/>
          <w:szCs w:val="24"/>
        </w:rPr>
        <w:t>；输入、未闭合类型字段及关系区域均令</w:t>
      </w:r>
      <w:r>
        <w:rPr>
          <w:rFonts w:ascii="Times New Roman" w:hAnsi="Times New Roman" w:eastAsia="宋体" w:cs="Times New Roman"/>
          <w:color w:val="000000"/>
          <w:sz w:val="24"/>
          <w:szCs w:val="24"/>
        </w:rPr>
        <w:t xml:space="preserve"> </w:t>
      </w:r>
      <m:oMath>
        <m:sSub>
          <m:sSubPr/>
          <m:e>
            <m:r>
              <m:rPr/>
              <w:rPr/>
              <m:t>g</m:t>
            </m:r>
          </m:e>
          <m:sub>
            <m:r>
              <m:rPr/>
              <w:rPr/>
              <m:t>t</m:t>
            </m:r>
          </m:sub>
        </m:sSub>
        <m:r>
          <m:rPr>
            <m:sty m:val="p"/>
          </m:rPr>
          <w:rPr/>
          <m:t>=</m:t>
        </m:r>
        <m:r>
          <m:rPr/>
          <w:rPr/>
          <m:t>0</m:t>
        </m:r>
      </m:oMath>
      <w:r>
        <w:rPr>
          <w:rFonts w:hint="eastAsia" w:ascii="Noto Serif CJK SC" w:hAnsi="Noto Serif CJK SC" w:eastAsia="Noto Serif CJK SC" w:cs="Noto Serif CJK SC"/>
          <w:color w:val="000000"/>
          <w:sz w:val="24"/>
          <w:szCs w:val="24"/>
        </w:rPr>
        <w:t xml:space="preserve">。教师强制训练仅使用当前位置之前的输出前缀，不读取后续答案来决定门控。</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两条</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分支均取</w:t>
      </w:r>
      <w:r>
        <w:rPr>
          <w:rFonts w:ascii="Times New Roman" w:hAnsi="Times New Roman" w:eastAsia="宋体" w:cs="Times New Roman"/>
          <w:color w:val="000000"/>
          <w:sz w:val="24"/>
          <w:szCs w:val="24"/>
        </w:rPr>
        <w:t>r=16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α=32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dropout=0.05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投影含输出门控，维度</w:t>
      </w:r>
      <w:r>
        <w:rPr>
          <w:rFonts w:ascii="Times New Roman" w:hAnsi="Times New Roman" w:eastAsia="宋体" w:cs="Times New Roman"/>
          <w:color w:val="000000"/>
          <w:sz w:val="24"/>
          <w:szCs w:val="24"/>
        </w:rPr>
        <w:t>4096→8192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K/V</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4096→1024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4096→4096</w:t>
      </w:r>
      <w:r>
        <w:rPr>
          <w:rFonts w:hint="eastAsia" w:ascii="Noto Serif CJK SC" w:hAnsi="Noto Serif CJK SC" w:eastAsia="Noto Serif CJK SC" w:cs="Noto Serif CJK SC"/>
          <w:color w:val="000000"/>
          <w:sz w:val="24"/>
          <w:szCs w:val="24"/>
        </w:rPr>
        <w:t>。由实际矩阵形状计算，每分支</w:t>
      </w:r>
      <w:r>
        <w:rPr>
          <w:rFonts w:ascii="Times New Roman" w:hAnsi="Times New Roman" w:eastAsia="宋体" w:cs="Times New Roman"/>
          <w:color w:val="000000"/>
          <w:sz w:val="24"/>
          <w:szCs w:val="24"/>
        </w:rPr>
        <w:t>3,932,160</w:t>
      </w:r>
      <w:r>
        <w:rPr>
          <w:rFonts w:hint="eastAsia" w:ascii="Noto Serif CJK SC" w:hAnsi="Noto Serif CJK SC" w:eastAsia="Noto Serif CJK SC" w:cs="Noto Serif CJK SC"/>
          <w:color w:val="000000"/>
          <w:sz w:val="24"/>
          <w:szCs w:val="24"/>
        </w:rPr>
        <w:t>个参数，两分支共</w:t>
      </w:r>
      <w:r>
        <w:rPr>
          <w:rFonts w:ascii="Times New Roman" w:hAnsi="Times New Roman" w:eastAsia="宋体" w:cs="Times New Roman"/>
          <w:color w:val="000000"/>
          <w:sz w:val="24"/>
          <w:szCs w:val="24"/>
        </w:rPr>
        <w:t>7,864,320</w:t>
      </w:r>
      <w:r>
        <w:rPr>
          <w:rFonts w:hint="eastAsia" w:ascii="Noto Serif CJK SC" w:hAnsi="Noto Serif CJK SC" w:eastAsia="Noto Serif CJK SC" w:cs="Noto Serif CJK SC"/>
          <w:color w:val="000000"/>
          <w:sz w:val="24"/>
          <w:szCs w:val="24"/>
        </w:rPr>
        <w:t>个。单一全局</w:t>
      </w:r>
      <w:r>
        <w:rPr>
          <w:rFonts w:ascii="Times New Roman" w:hAnsi="Times New Roman" w:eastAsia="宋体" w:cs="Times New Roman"/>
          <w:color w:val="000000"/>
          <w:sz w:val="24"/>
          <w:szCs w:val="24"/>
        </w:rPr>
        <w:t>rank-32</w:t>
      </w:r>
      <w:r>
        <w:rPr>
          <w:rFonts w:hint="eastAsia" w:ascii="Noto Serif CJK SC" w:hAnsi="Noto Serif CJK SC" w:eastAsia="Noto Serif CJK SC" w:cs="Noto Serif CJK SC"/>
          <w:color w:val="000000"/>
          <w:sz w:val="24"/>
          <w:szCs w:val="24"/>
        </w:rPr>
        <w:t>分支与双</w:t>
      </w:r>
      <w:r>
        <w:rPr>
          <w:rFonts w:ascii="Times New Roman" w:hAnsi="Times New Roman" w:eastAsia="宋体" w:cs="Times New Roman"/>
          <w:color w:val="000000"/>
          <w:sz w:val="24"/>
          <w:szCs w:val="24"/>
        </w:rPr>
        <w:t>rank-16</w:t>
      </w:r>
      <w:r>
        <w:rPr>
          <w:rFonts w:hint="eastAsia" w:ascii="Noto Serif CJK SC" w:hAnsi="Noto Serif CJK SC" w:eastAsia="Noto Serif CJK SC" w:cs="Noto Serif CJK SC"/>
          <w:color w:val="000000"/>
          <w:sz w:val="24"/>
          <w:szCs w:val="24"/>
        </w:rPr>
        <w:t>分支的</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参数量相同；不同骨干的层数与投影形状不同，相同</w:t>
      </w:r>
      <w:r>
        <w:rPr>
          <w:rFonts w:ascii="Times New Roman" w:hAnsi="Times New Roman" w:eastAsia="宋体" w:cs="Times New Roman"/>
          <w:color w:val="000000"/>
          <w:sz w:val="24"/>
          <w:szCs w:val="24"/>
        </w:rPr>
        <w:t>rank</w:t>
      </w:r>
      <w:r>
        <w:rPr>
          <w:rFonts w:hint="eastAsia" w:ascii="Noto Serif CJK SC" w:hAnsi="Noto Serif CJK SC" w:eastAsia="Noto Serif CJK SC" w:cs="Noto Serif CJK SC"/>
          <w:color w:val="000000"/>
          <w:sz w:val="24"/>
          <w:szCs w:val="24"/>
        </w:rPr>
        <w:t xml:space="preserve">不一定对应相同参数量。</w:t>
      </w:r>
    </w:p>
    <w:p>
      <w:pPr>
        <w:pStyle w:val="000027"/>
        <w:keepNext w:val="1"/>
        <w:keepLines w:val="1"/>
        <w:widowControl w:val="1"/>
        <w:spacing w:before="240" w:after="120" w:line="288" w:lineRule="auto"/>
        <w:ind w:left="0" w:right="0" w:firstLine="0"/>
        <w:jc w:val="left"/>
      </w:pPr>
      <w:bookmarkStart w:id="97" w:name="ThesisHeading_028"/>
      <w:bookmarkStart w:id="98" w:name="v7_toc_027"/>
      <w:bookmarkStart w:id="99" w:name="v9_toc_027"/>
      <w:r>
        <w:rPr>
          <w:rFonts w:ascii="Times New Roman" w:hAnsi="Times New Roman" w:eastAsia="黑体" w:cs="Times New Roman"/>
          <w:b w:val="1"/>
          <w:color w:val="000000"/>
          <w:sz w:val="24"/>
          <w:szCs w:val="24"/>
        </w:rPr>
        <w:t xml:space="preserve">3.2.2 </w:t>
      </w:r>
      <w:r>
        <w:rPr>
          <w:rFonts w:hint="eastAsia" w:ascii="Noto Sans CJK SC" w:hAnsi="Noto Sans CJK SC" w:eastAsia="Noto Sans CJK SC" w:cs="Noto Sans CJK SC"/>
          <w:b w:val="1"/>
          <w:color w:val="000000"/>
          <w:sz w:val="24"/>
          <w:szCs w:val="24"/>
        </w:rPr>
        <w:t>线索提示与原有监督</w:t>
      </w:r>
      <w:bookmarkEnd w:id="97"/>
      <w:bookmarkEnd w:id="98"/>
      <w:bookmarkEnd w:id="9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连续提示沿用参数高效提示调优机制</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。对</w:t>
      </w:r>
      <w:r>
        <w:rPr>
          <w:rFonts w:ascii="Times New Roman" w:hAnsi="Times New Roman" w:eastAsia="宋体" w:cs="Times New Roman"/>
          <w:color w:val="000000"/>
          <w:sz w:val="24"/>
          <w:szCs w:val="24"/>
        </w:rPr>
        <w:t xml:space="preserve"> therefore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thus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in conclusion</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consequently</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hence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to conclude </w:t>
      </w:r>
      <w:r>
        <w:rPr>
          <w:rFonts w:hint="eastAsia" w:ascii="Noto Serif CJK SC" w:hAnsi="Noto Serif CJK SC" w:eastAsia="Noto Serif CJK SC" w:cs="Noto Serif CJK SC"/>
          <w:color w:val="000000"/>
          <w:sz w:val="24"/>
          <w:szCs w:val="24"/>
        </w:rPr>
        <w:t>作不区分大小写的词边界匹配；命中时在聊天模板输入嵌入之前插入四个向量</w:t>
      </w:r>
      <w:r>
        <w:rPr>
          <w:rFonts w:ascii="Times New Roman" w:hAnsi="Times New Roman" w:eastAsia="宋体" w:cs="Times New Roman"/>
          <w:color w:val="000000"/>
          <w:sz w:val="24"/>
          <w:szCs w:val="24"/>
        </w:rPr>
        <w:t xml:space="preserve"> </w:t>
      </w:r>
      <m:oMath>
        <m:sSub>
          <m:sSubPr/>
          <m:e>
            <m:r>
              <m:rPr/>
              <w:rPr/>
              <m:t>P</m:t>
            </m:r>
          </m:e>
          <m:sub>
            <m:r>
              <m:rPr/>
              <w:rPr/>
              <m:t>i</m:t>
            </m:r>
          </m:sub>
        </m:sSub>
        <m:r>
          <m:rPr>
            <m:sty m:val="p"/>
          </m:rPr>
          <w:rPr/>
          <m:t>∈</m:t>
        </m:r>
        <m:sSup>
          <m:sSupPr/>
          <m:e>
            <m:r>
              <m:rPr>
                <m:sty m:val="p"/>
              </m:rPr>
              <w:rPr/>
              <m:t>R</m:t>
            </m:r>
          </m:e>
          <m:sup>
            <m:r>
              <m:rPr/>
              <w:rPr/>
              <m:t>d</m:t>
            </m:r>
          </m:sup>
        </m:sSup>
      </m:oMath>
      <w:r>
        <w:rPr>
          <w:rFonts w:hint="eastAsia" w:ascii="Noto Serif CJK SC" w:hAnsi="Noto Serif CJK SC" w:eastAsia="Noto Serif CJK SC" w:cs="Noto Serif CJK SC"/>
          <w:color w:val="000000"/>
          <w:sz w:val="24"/>
          <w:szCs w:val="24"/>
        </w:rPr>
        <w:t>，未命中则不插入。提示位置不计入原文坐标。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词典仅决定是否启用提示，不赋予结论标签；原文与增强文分别依据各自文本触发。话语标记的收益不能由标记数量直接推定</w:t>
      </w:r>
      <w:r>
        <w:rPr>
          <w:rFonts w:ascii="Times New Roman" w:hAnsi="Times New Roman" w:eastAsia="宋体" w:cs="Times New Roman"/>
          <w:color w:val="000000"/>
          <w:sz w:val="24"/>
          <w:szCs w:val="24"/>
        </w:rPr>
        <w:t>[40]</w:t>
      </w:r>
      <w:r>
        <w:rPr>
          <w:rFonts w:hint="eastAsia" w:ascii="Noto Serif CJK SC" w:hAnsi="Noto Serif CJK SC" w:eastAsia="Noto Serif CJK SC" w:cs="Noto Serif CJK SC"/>
          <w:color w:val="000000"/>
          <w:sz w:val="24"/>
          <w:szCs w:val="24"/>
        </w:rPr>
        <w:t xml:space="preserve">。该规则沿用</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 xml:space="preserve">配置，不单独计为本章新增机制。</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生成目标对有效回答</w:t>
      </w:r>
      <w:r>
        <w:rPr>
          <w:rFonts w:ascii="Times New Roman" w:hAnsi="Times New Roman" w:eastAsia="宋体" w:cs="Times New Roman"/>
          <w:color w:val="000000"/>
          <w:sz w:val="24"/>
          <w:szCs w:val="24"/>
        </w:rPr>
        <w:t xml:space="preserve"> token</w:t>
      </w:r>
      <w:r>
        <w:rPr>
          <w:rFonts w:hint="eastAsia" w:ascii="Noto Serif CJK SC" w:hAnsi="Noto Serif CJK SC" w:eastAsia="Noto Serif CJK SC" w:cs="Noto Serif CJK SC"/>
          <w:color w:val="000000"/>
          <w:sz w:val="24"/>
          <w:szCs w:val="24"/>
        </w:rPr>
        <w:t>（含序列结束符</w:t>
      </w:r>
      <w:r>
        <w:rPr>
          <w:rFonts w:ascii="Times New Roman" w:hAnsi="Times New Roman" w:eastAsia="宋体" w:cs="Times New Roman"/>
          <w:color w:val="000000"/>
          <w:sz w:val="24"/>
          <w:szCs w:val="24"/>
        </w:rPr>
        <w:t>EOS</w:t>
      </w:r>
      <w:r>
        <w:rPr>
          <w:rFonts w:hint="eastAsia" w:ascii="Noto Serif CJK SC" w:hAnsi="Noto Serif CJK SC" w:eastAsia="Noto Serif CJK SC" w:cs="Noto Serif CJK SC"/>
          <w:color w:val="000000"/>
          <w:sz w:val="24"/>
          <w:szCs w:val="24"/>
        </w:rPr>
        <w:t>）取平均，聊天输入和提示向量不参与该项损失：</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w:rPr>
                <w:sz w:val="23"/>
              </w:rPr>
              <m:t>gen</m:t>
            </m:r>
          </m:sub>
        </m:sSub>
        <m:d>
          <m:dPr>
            <m:begChr m:val="("/>
            <m:sepChr m:val=""/>
            <m:endChr m:val=")"/>
            <m:grow/>
          </m:dPr>
          <m:e>
            <m:r>
              <m:rPr/>
              <w:rPr>
                <w:sz w:val="23"/>
              </w:rPr>
              <m:t>x</m:t>
            </m:r>
            <m:r>
              <m:rPr>
                <m:sty m:val="p"/>
              </m:rPr>
              <w:rPr>
                <w:sz w:val="23"/>
              </w:rPr>
              <m:t>,</m:t>
            </m:r>
            <m:r>
              <m:rPr/>
              <w:rPr>
                <w:sz w:val="23"/>
              </w:rPr>
              <m:t>G</m:t>
            </m:r>
          </m:e>
        </m:d>
        <m:r>
          <m:rPr>
            <m:sty m:val="p"/>
          </m:rPr>
          <w:rPr>
            <w:sz w:val="23"/>
          </w:rPr>
          <m:t>=−</m:t>
        </m:r>
        <m:f>
          <m:fPr>
            <m:type m:val="bar"/>
          </m:fPr>
          <m:num>
            <m:r>
              <m:rPr/>
              <w:rPr>
                <w:sz w:val="23"/>
              </w:rPr>
              <m:t>1</m:t>
            </m:r>
          </m:num>
          <m:den>
            <m:sSub>
              <m:sSubPr/>
              <m:e>
                <m:r>
                  <m:rPr/>
                  <w:rPr>
                    <w:sz w:val="23"/>
                  </w:rPr>
                  <m:t>T</m:t>
                </m:r>
              </m:e>
              <m:sub>
                <m:r>
                  <m:rPr/>
                  <w:rPr>
                    <w:sz w:val="23"/>
                  </w:rPr>
                  <m:t>y</m:t>
                </m:r>
              </m:sub>
            </m:sSub>
          </m:den>
        </m:f>
        <m:nary>
          <m:naryPr>
            <m:chr m:val="∑"/>
            <m:limLoc m:val="undOvr"/>
            <m:subHide m:val="0"/>
            <m:supHide m:val="0"/>
          </m:naryPr>
          <m:sub>
            <m:r>
              <m:rPr/>
              <w:rPr>
                <w:sz w:val="23"/>
              </w:rPr>
              <m:t>t</m:t>
            </m:r>
            <m:r>
              <m:rPr>
                <m:sty m:val="p"/>
              </m:rPr>
              <w:rPr>
                <w:sz w:val="23"/>
              </w:rPr>
              <m:t>=</m:t>
            </m:r>
            <m:r>
              <m:rPr/>
              <w:rPr>
                <w:sz w:val="23"/>
              </w:rPr>
              <m:t>1</m:t>
            </m:r>
          </m:sub>
          <m:sup>
            <m:sSub>
              <m:sSubPr/>
              <m:e>
                <m:r>
                  <m:rPr/>
                  <w:rPr>
                    <w:sz w:val="23"/>
                  </w:rPr>
                  <m:t>T</m:t>
                </m:r>
              </m:e>
              <m:sub>
                <m:r>
                  <m:rPr/>
                  <w:rPr>
                    <w:sz w:val="23"/>
                  </w:rPr>
                  <m:t>y</m:t>
                </m:r>
              </m:sub>
            </m:sSub>
          </m:sup>
          <m:e>
            <m:r>
              <m:rPr>
                <m:sty m:val="p"/>
              </m:rPr>
              <w:rPr>
                <w:sz w:val="23"/>
              </w:rPr>
              <m:t>log</m:t>
            </m:r>
          </m:e>
        </m:nary>
        <m:sSub>
          <m:sSubPr/>
          <m:e>
            <m:r>
              <m:rPr/>
              <w:rPr>
                <w:sz w:val="23"/>
              </w:rPr>
              <m:t>p</m:t>
            </m:r>
          </m:e>
          <m:sub>
            <m:r>
              <m:rPr/>
              <w:rPr>
                <w:sz w:val="23"/>
              </w:rPr>
              <m:t>θ</m:t>
            </m:r>
          </m:sub>
        </m:sSub>
        <m:d>
          <m:dPr>
            <m:begChr m:val="("/>
            <m:sepChr m:val=""/>
            <m:endChr m:val=")"/>
            <m:grow/>
          </m:dPr>
          <m:e>
            <m:sSub>
              <m:sSubPr/>
              <m:e>
                <m:r>
                  <m:rPr/>
                  <w:rPr>
                    <w:sz w:val="23"/>
                  </w:rPr>
                  <m:t>y</m:t>
                </m:r>
              </m:e>
              <m:sub>
                <m:r>
                  <m:rPr/>
                  <w:rPr>
                    <w:sz w:val="23"/>
                  </w:rPr>
                  <m:t>t</m:t>
                </m:r>
              </m:sub>
            </m:sSub>
            <m:r>
              <m:rPr>
                <m:sty m:val="p"/>
              </m:rPr>
              <w:rPr>
                <w:sz w:val="23"/>
              </w:rPr>
              <m:t>∣</m:t>
            </m:r>
            <m:r>
              <m:rPr/>
              <w:rPr>
                <w:sz w:val="23"/>
              </w:rPr>
              <m:t>x</m:t>
            </m:r>
            <m:r>
              <m:rPr>
                <m:sty m:val="p"/>
              </m:rPr>
              <w:rPr>
                <w:sz w:val="23"/>
              </w:rPr>
              <m:t>,</m:t>
            </m:r>
            <m:sSub>
              <m:sSubPr/>
              <m:e>
                <m:r>
                  <m:rPr/>
                  <w:rPr>
                    <w:sz w:val="23"/>
                  </w:rPr>
                  <m:t>y</m:t>
                </m:r>
              </m:e>
              <m:sub>
                <m:r>
                  <m:rPr>
                    <m:sty m:val="p"/>
                  </m:rPr>
                  <w:rPr>
                    <w:sz w:val="23"/>
                  </w:rPr>
                  <m:t>&lt;</m:t>
                </m:r>
                <m:r>
                  <m:rPr/>
                  <w:rPr>
                    <w:sz w:val="23"/>
                  </w:rPr>
                  <m:t>t</m:t>
                </m:r>
              </m:sub>
            </m:sSub>
          </m:e>
        </m:d>
        <m:r>
          <m:rPr>
            <m:sty m:val="p"/>
          </m:rPr>
          <w:rPr>
            <w:sz w:val="23"/>
          </w:rPr>
          <m:t>.</m:t>
        </m:r>
      </m:oMath>
      <w:r>
        <w:rPr>
          <w:rFonts w:ascii="Times New Roman" w:hAnsi="Times New Roman" w:eastAsia="宋体" w:cs="Times New Roman"/>
          <w:color w:val="000000"/>
          <w:sz w:val="21"/>
          <w:szCs w:val="21"/>
        </w:rPr>
        <w:tab/>
      </w:r>
      <w:bookmarkStart w:id="100" w:name="Equation_3_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bookmarkEnd w:id="10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句子辅助任务沿用继承配置</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的句子监督：按句末标点和文档结尾分句，对输入最后一层隐藏状态作句内均值池化，经线性层和</w:t>
      </w:r>
      <w:r>
        <w:rPr>
          <w:rFonts w:ascii="Times New Roman" w:hAnsi="Times New Roman" w:eastAsia="宋体" w:cs="Times New Roman"/>
          <w:color w:val="000000"/>
          <w:sz w:val="24"/>
          <w:szCs w:val="24"/>
        </w:rPr>
        <w:t xml:space="preserve"> sigmoid </w:t>
      </w:r>
      <w:r>
        <w:rPr>
          <w:rFonts w:hint="eastAsia" w:ascii="Noto Serif CJK SC" w:hAnsi="Noto Serif CJK SC" w:eastAsia="Noto Serif CJK SC" w:cs="Noto Serif CJK SC"/>
          <w:color w:val="000000"/>
          <w:sz w:val="24"/>
          <w:szCs w:val="24"/>
        </w:rPr>
        <w:t>得到</w:t>
      </w:r>
      <w:r>
        <w:rPr>
          <w:rFonts w:ascii="Times New Roman" w:hAnsi="Times New Roman" w:eastAsia="宋体" w:cs="Times New Roman"/>
          <w:color w:val="000000"/>
          <w:sz w:val="24"/>
          <w:szCs w:val="24"/>
        </w:rPr>
        <w:t xml:space="preserve"> </w:t>
      </w:r>
      <m:oMath>
        <m:sSub>
          <m:sSubPr/>
          <m:e>
            <m:acc>
              <m:accPr>
                <m:chr m:val="̂"/>
              </m:accPr>
              <m:e>
                <m:r>
                  <m:rPr/>
                  <w:rPr/>
                  <m:t>z</m:t>
                </m:r>
              </m:e>
            </m:acc>
          </m:e>
          <m:sub>
            <m:r>
              <m:rPr/>
              <w:rPr/>
              <m:t>i</m:t>
            </m:r>
          </m:sub>
        </m:sSub>
      </m:oMath>
      <w:r>
        <w:rPr>
          <w:rFonts w:hint="eastAsia" w:ascii="Noto Serif CJK SC" w:hAnsi="Noto Serif CJK SC" w:eastAsia="Noto Serif CJK SC" w:cs="Noto Serif CJK SC"/>
          <w:color w:val="000000"/>
          <w:sz w:val="24"/>
          <w:szCs w:val="24"/>
        </w:rPr>
        <w:t>。句子与结论类金标跨度相交时令</w:t>
      </w:r>
      <w:r>
        <w:rPr>
          <w:rFonts w:ascii="Times New Roman" w:hAnsi="Times New Roman" w:eastAsia="宋体" w:cs="Times New Roman"/>
          <w:color w:val="000000"/>
          <w:sz w:val="24"/>
          <w:szCs w:val="24"/>
        </w:rPr>
        <w:t xml:space="preserve"> </w:t>
      </w:r>
      <m:oMath>
        <m:sSub>
          <m:sSubPr/>
          <m:e>
            <m:r>
              <m:rPr/>
              <w:rPr/>
              <m:t>z</m:t>
            </m:r>
          </m:e>
          <m:sub>
            <m:r>
              <m:rPr/>
              <w:rPr/>
              <m:t>i</m:t>
            </m:r>
          </m:sub>
        </m:sSub>
        <m:r>
          <m:rPr>
            <m:sty m:val="p"/>
          </m:rPr>
          <w:rPr/>
          <m:t>=</m:t>
        </m:r>
        <m:r>
          <m:rPr/>
          <w:rPr/>
          <m:t>1</m:t>
        </m:r>
      </m:oMath>
      <w:r>
        <w:rPr>
          <w:rFonts w:hint="eastAsia" w:ascii="Noto Serif CJK SC" w:hAnsi="Noto Serif CJK SC" w:eastAsia="Noto Serif CJK SC" w:cs="Noto Serif CJK SC"/>
          <w:color w:val="000000"/>
          <w:sz w:val="24"/>
          <w:szCs w:val="24"/>
        </w:rPr>
        <w:t>，否则为零；跨句组件可标记多个句子。定义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w:rPr>
                <w:sz w:val="23"/>
              </w:rPr>
              <m:t>sent</m:t>
            </m:r>
          </m:sub>
        </m:sSub>
        <m:r>
          <m:rPr>
            <m:sty m:val="p"/>
          </m:rPr>
          <w:rPr>
            <w:sz w:val="23"/>
          </w:rPr>
          <m:t>=−</m:t>
        </m:r>
        <m:f>
          <m:fPr>
            <m:type m:val="bar"/>
          </m:fPr>
          <m:num>
            <m:r>
              <m:rPr/>
              <w:rPr>
                <w:sz w:val="23"/>
              </w:rPr>
              <m:t>1</m:t>
            </m:r>
          </m:num>
          <m:den>
            <m:sSub>
              <m:sSubPr/>
              <m:e>
                <m:r>
                  <m:rPr/>
                  <w:rPr>
                    <w:sz w:val="23"/>
                  </w:rPr>
                  <m:t>N</m:t>
                </m:r>
              </m:e>
              <m:sub>
                <m:r>
                  <m:rPr/>
                  <w:rPr>
                    <w:sz w:val="23"/>
                  </w:rPr>
                  <m:t>s</m:t>
                </m:r>
              </m:sub>
            </m:sSub>
          </m:den>
        </m:f>
        <m:nary>
          <m:naryPr>
            <m:chr m:val="∑"/>
            <m:limLoc m:val="undOvr"/>
            <m:subHide m:val="0"/>
            <m:supHide m:val="0"/>
          </m:naryPr>
          <m:sub>
            <m:r>
              <m:rPr/>
              <w:rPr>
                <w:sz w:val="23"/>
              </w:rPr>
              <m:t>i</m:t>
            </m:r>
            <m:r>
              <m:rPr>
                <m:sty m:val="p"/>
              </m:rPr>
              <w:rPr>
                <w:sz w:val="23"/>
              </w:rPr>
              <m:t>=</m:t>
            </m:r>
            <m:r>
              <m:rPr/>
              <w:rPr>
                <w:sz w:val="23"/>
              </w:rPr>
              <m:t>1</m:t>
            </m:r>
          </m:sub>
          <m:sup>
            <m:sSub>
              <m:sSubPr/>
              <m:e>
                <m:r>
                  <m:rPr/>
                  <w:rPr>
                    <w:sz w:val="23"/>
                  </w:rPr>
                  <m:t>N</m:t>
                </m:r>
              </m:e>
              <m:sub>
                <m:r>
                  <m:rPr/>
                  <w:rPr>
                    <w:sz w:val="23"/>
                  </w:rPr>
                  <m:t>s</m:t>
                </m:r>
              </m:sub>
            </m:sSub>
          </m:sup>
          <m:e>
            <m:d>
              <m:dPr>
                <m:begChr m:val="["/>
                <m:sepChr m:val=""/>
                <m:endChr m:val="]"/>
                <m:grow/>
              </m:dPr>
              <m:e>
                <m:sSub>
                  <m:sSubPr/>
                  <m:e>
                    <m:r>
                      <m:rPr/>
                      <w:rPr>
                        <w:sz w:val="23"/>
                      </w:rPr>
                      <m:t>z</m:t>
                    </m:r>
                  </m:e>
                  <m:sub>
                    <m:r>
                      <m:rPr/>
                      <w:rPr>
                        <w:sz w:val="23"/>
                      </w:rPr>
                      <m:t>i</m:t>
                    </m:r>
                  </m:sub>
                </m:sSub>
                <m:r>
                  <m:rPr>
                    <m:sty m:val="p"/>
                  </m:rPr>
                  <w:rPr>
                    <w:sz w:val="23"/>
                  </w:rPr>
                  <m:t>log</m:t>
                </m:r>
                <m:sSub>
                  <m:sSubPr/>
                  <m:e>
                    <m:acc>
                      <m:accPr>
                        <m:chr m:val="̂"/>
                      </m:accPr>
                      <m:e>
                        <m:r>
                          <m:rPr/>
                          <w:rPr>
                            <w:sz w:val="23"/>
                          </w:rPr>
                          <m:t>z</m:t>
                        </m:r>
                      </m:e>
                    </m:acc>
                  </m:e>
                  <m:sub>
                    <m:r>
                      <m:rPr/>
                      <w:rPr>
                        <w:sz w:val="23"/>
                      </w:rPr>
                      <m:t>i</m:t>
                    </m:r>
                  </m:sub>
                </m:sSub>
                <m:r>
                  <m:rPr>
                    <m:sty m:val="p"/>
                  </m:rPr>
                  <w:rPr>
                    <w:sz w:val="23"/>
                  </w:rPr>
                  <m:t>+</m:t>
                </m:r>
                <m:d>
                  <m:dPr>
                    <m:begChr m:val="("/>
                    <m:sepChr m:val=""/>
                    <m:endChr m:val=")"/>
                    <m:grow/>
                  </m:dPr>
                  <m:e>
                    <m:r>
                      <m:rPr/>
                      <w:rPr>
                        <w:sz w:val="23"/>
                      </w:rPr>
                      <m:t>1</m:t>
                    </m:r>
                    <m:r>
                      <m:rPr>
                        <m:sty m:val="p"/>
                      </m:rPr>
                      <w:rPr>
                        <w:sz w:val="23"/>
                      </w:rPr>
                      <m:t>−</m:t>
                    </m:r>
                    <m:sSub>
                      <m:sSubPr/>
                      <m:e>
                        <m:r>
                          <m:rPr/>
                          <w:rPr>
                            <w:sz w:val="23"/>
                          </w:rPr>
                          <m:t>z</m:t>
                        </m:r>
                      </m:e>
                      <m:sub>
                        <m:r>
                          <m:rPr/>
                          <w:rPr>
                            <w:sz w:val="23"/>
                          </w:rPr>
                          <m:t>i</m:t>
                        </m:r>
                      </m:sub>
                    </m:sSub>
                  </m:e>
                </m:d>
                <m:r>
                  <m:rPr>
                    <m:sty m:val="p"/>
                  </m:rPr>
                  <w:rPr>
                    <w:sz w:val="23"/>
                  </w:rPr>
                  <m:t>log</m:t>
                </m:r>
                <m:d>
                  <m:dPr>
                    <m:begChr m:val="("/>
                    <m:sepChr m:val=""/>
                    <m:endChr m:val=")"/>
                    <m:grow/>
                  </m:dPr>
                  <m:e>
                    <m:r>
                      <m:rPr/>
                      <w:rPr>
                        <w:sz w:val="23"/>
                      </w:rPr>
                      <m:t>1</m:t>
                    </m:r>
                    <m:r>
                      <m:rPr>
                        <m:sty m:val="p"/>
                      </m:rPr>
                      <w:rPr>
                        <w:sz w:val="23"/>
                      </w:rPr>
                      <m:t>−</m:t>
                    </m:r>
                    <m:sSub>
                      <m:sSubPr/>
                      <m:e>
                        <m:acc>
                          <m:accPr>
                            <m:chr m:val="̂"/>
                          </m:accPr>
                          <m:e>
                            <m:r>
                              <m:rPr/>
                              <w:rPr>
                                <w:sz w:val="23"/>
                              </w:rPr>
                              <m:t>z</m:t>
                            </m:r>
                          </m:e>
                        </m:acc>
                      </m:e>
                      <m:sub>
                        <m:r>
                          <m:rPr/>
                          <w:rPr>
                            <w:sz w:val="23"/>
                          </w:rPr>
                          <m:t>i</m:t>
                        </m:r>
                      </m:sub>
                    </m:sSub>
                  </m:e>
                </m:d>
              </m:e>
            </m:d>
          </m:e>
        </m:nary>
        <m:r>
          <m:rPr>
            <m:sty m:val="p"/>
          </m:rPr>
          <w:rPr>
            <w:sz w:val="23"/>
          </w:rPr>
          <m:t>,</m:t>
        </m:r>
        <m:r>
          <m:rPr/>
          <w:rPr>
            <w:sz w:val="23"/>
          </w:rPr>
          <m:t>  </m:t>
        </m:r>
        <m:sSub>
          <m:sSubPr/>
          <m:e>
            <m:r>
              <m:rPr/>
              <w:rPr>
                <w:sz w:val="23"/>
              </w:rPr>
              <m:t>L</m:t>
            </m:r>
          </m:e>
          <m:sub>
            <m:r>
              <m:rPr/>
              <w:rPr>
                <w:sz w:val="23"/>
              </w:rPr>
              <m:t>ICIC</m:t>
            </m:r>
          </m:sub>
        </m:sSub>
        <m:r>
          <m:rPr>
            <m:sty m:val="p"/>
          </m:rPr>
          <w:rPr>
            <w:sz w:val="23"/>
          </w:rPr>
          <m:t>=</m:t>
        </m:r>
        <m:sSub>
          <m:sSubPr/>
          <m:e>
            <m:r>
              <m:rPr/>
              <w:rPr>
                <w:sz w:val="23"/>
              </w:rPr>
              <m:t>L</m:t>
            </m:r>
          </m:e>
          <m:sub>
            <m:r>
              <m:rPr/>
              <w:rPr>
                <w:sz w:val="23"/>
              </w:rPr>
              <m:t>gen</m:t>
            </m:r>
          </m:sub>
        </m:sSub>
        <m:r>
          <m:rPr>
            <m:sty m:val="p"/>
          </m:rPr>
          <w:rPr>
            <w:sz w:val="23"/>
          </w:rPr>
          <m:t>+</m:t>
        </m:r>
        <m:sSub>
          <m:sSubPr/>
          <m:e>
            <m:r>
              <m:rPr/>
              <w:rPr>
                <w:sz w:val="23"/>
              </w:rPr>
              <m:t>λ</m:t>
            </m:r>
          </m:e>
          <m:sub>
            <m:r>
              <m:rPr/>
              <w:rPr>
                <w:sz w:val="23"/>
              </w:rPr>
              <m:t>sent</m:t>
            </m:r>
          </m:sub>
        </m:sSub>
        <m:sSub>
          <m:sSubPr/>
          <m:e>
            <m:r>
              <m:rPr/>
              <w:rPr>
                <w:sz w:val="23"/>
              </w:rPr>
              <m:t>L</m:t>
            </m:r>
          </m:e>
          <m:sub>
            <m:r>
              <m:rPr/>
              <w:rPr>
                <w:sz w:val="23"/>
              </w:rPr>
              <m:t>sent</m:t>
            </m:r>
          </m:sub>
        </m:sSub>
        <m:r>
          <m:rPr>
            <m:sty m:val="p"/>
          </m:rPr>
          <w:rPr>
            <w:sz w:val="23"/>
          </w:rPr>
          <m:t>.</m:t>
        </m:r>
      </m:oMath>
      <w:r>
        <w:rPr>
          <w:rFonts w:ascii="Times New Roman" w:hAnsi="Times New Roman" w:eastAsia="宋体" w:cs="Times New Roman"/>
          <w:color w:val="000000"/>
          <w:sz w:val="21"/>
          <w:szCs w:val="21"/>
        </w:rPr>
        <w:tab/>
      </w:r>
      <w:bookmarkStart w:id="101" w:name="Equation_3_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bookmarkEnd w:id="10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参考配置取</w:t>
      </w:r>
      <w:r>
        <w:rPr>
          <w:rFonts w:ascii="Times New Roman" w:hAnsi="Times New Roman" w:eastAsia="宋体" w:cs="Times New Roman"/>
          <w:color w:val="000000"/>
          <w:sz w:val="24"/>
          <w:szCs w:val="24"/>
        </w:rPr>
        <w:t xml:space="preserve"> </w:t>
      </w:r>
      <m:oMath>
        <m:sSub>
          <m:sSubPr/>
          <m:e>
            <m:r>
              <m:rPr/>
              <w:rPr/>
              <m:t>λ</m:t>
            </m:r>
          </m:e>
          <m:sub>
            <m:r>
              <m:rPr/>
              <w:rPr/>
              <m:t>sent</m:t>
            </m:r>
          </m:sub>
        </m:sSub>
        <m:r>
          <m:rPr>
            <m:sty m:val="p"/>
          </m:rPr>
          <w:rPr/>
          <m:t>=</m:t>
        </m:r>
        <m:r>
          <m:rPr/>
          <w:rPr/>
          <m:t>0.5</m:t>
        </m:r>
      </m:oMath>
      <w:r>
        <w:rPr>
          <w:rFonts w:hint="eastAsia" w:ascii="Noto Serif CJK SC" w:hAnsi="Noto Serif CJK SC" w:eastAsia="Noto Serif CJK SC" w:cs="Noto Serif CJK SC"/>
          <w:color w:val="000000"/>
          <w:sz w:val="24"/>
          <w:szCs w:val="24"/>
        </w:rPr>
        <w:t>。句子头只读取输入表示，用于共享表示学习。上述生成目标与句子监督构成继承目标</w:t>
      </w:r>
      <w:r>
        <w:rPr>
          <w:rFonts w:ascii="Times New Roman" w:hAnsi="Times New Roman" w:eastAsia="宋体" w:cs="Times New Roman"/>
          <w:color w:val="000000"/>
          <w:sz w:val="24"/>
          <w:szCs w:val="24"/>
        </w:rPr>
        <w:t xml:space="preserve"> </w:t>
      </w:r>
      <m:oMath>
        <m:sSub>
          <m:sSubPr/>
          <m:e>
            <m:r>
              <m:rPr/>
              <w:rPr/>
              <m:t>L</m:t>
            </m:r>
          </m:e>
          <m:sub>
            <m:r>
              <m:rPr/>
              <w:rPr/>
              <m:t>ICIC</m:t>
            </m:r>
          </m:sub>
        </m:sSub>
      </m:oMath>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节构造增强视图，</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节在此基础上引入组件、关系头及成对监督。</w:t>
      </w:r>
    </w:p>
    <w:p>
      <w:pPr>
        <w:pStyle w:val="000025"/>
        <w:keepNext w:val="1"/>
        <w:keepLines w:val="1"/>
        <w:widowControl w:val="1"/>
        <w:spacing w:before="240" w:after="120" w:line="288" w:lineRule="auto"/>
        <w:ind w:left="0" w:right="0" w:firstLine="0"/>
        <w:jc w:val="left"/>
      </w:pPr>
      <w:bookmarkStart w:id="102" w:name="ThesisHeading_029"/>
      <w:bookmarkStart w:id="103" w:name="v7_toc_028"/>
      <w:bookmarkStart w:id="104" w:name="v9_toc_028"/>
      <w:r>
        <w:rPr>
          <w:rFonts w:ascii="Times New Roman" w:hAnsi="Times New Roman" w:eastAsia="黑体" w:cs="Times New Roman"/>
          <w:b w:val="1"/>
          <w:color w:val="000000"/>
          <w:sz w:val="30"/>
          <w:szCs w:val="30"/>
        </w:rPr>
        <w:t xml:space="preserve">3.3 </w:t>
      </w:r>
      <w:r>
        <w:rPr>
          <w:rFonts w:hint="eastAsia" w:ascii="Noto Sans CJK SC" w:hAnsi="Noto Sans CJK SC" w:eastAsia="Noto Sans CJK SC" w:cs="Noto Sans CJK SC"/>
          <w:b w:val="1"/>
          <w:color w:val="000000"/>
          <w:sz w:val="30"/>
          <w:szCs w:val="30"/>
        </w:rPr>
        <w:t>关系影响域与可靠增强视图</w:t>
      </w:r>
      <w:bookmarkEnd w:id="102"/>
      <w:bookmarkEnd w:id="103"/>
      <w:bookmarkEnd w:id="104"/>
    </w:p>
    <w:p>
      <w:pPr>
        <w:pStyle w:val="000027"/>
        <w:keepNext w:val="1"/>
        <w:keepLines w:val="1"/>
        <w:widowControl w:val="1"/>
        <w:spacing w:before="240" w:after="120" w:line="288" w:lineRule="auto"/>
        <w:ind w:left="0" w:right="0" w:firstLine="0"/>
        <w:jc w:val="left"/>
      </w:pPr>
      <w:bookmarkStart w:id="105" w:name="ThesisHeading_030"/>
      <w:bookmarkStart w:id="106" w:name="v7_toc_029"/>
      <w:bookmarkStart w:id="107" w:name="v9_toc_029"/>
      <w:r>
        <w:rPr>
          <w:rFonts w:ascii="Times New Roman" w:hAnsi="Times New Roman" w:eastAsia="黑体" w:cs="Times New Roman"/>
          <w:b w:val="1"/>
          <w:color w:val="000000"/>
          <w:sz w:val="24"/>
          <w:szCs w:val="24"/>
        </w:rPr>
        <w:t xml:space="preserve">3.3.1 </w:t>
      </w:r>
      <w:r>
        <w:rPr>
          <w:rFonts w:hint="eastAsia" w:ascii="Noto Sans CJK SC" w:hAnsi="Noto Sans CJK SC" w:eastAsia="Noto Sans CJK SC" w:cs="Noto Sans CJK SC"/>
          <w:b w:val="1"/>
          <w:color w:val="000000"/>
          <w:sz w:val="24"/>
          <w:szCs w:val="24"/>
        </w:rPr>
        <w:t>改写范围与关系因素</w:t>
      </w:r>
      <w:bookmarkEnd w:id="105"/>
      <w:bookmarkEnd w:id="106"/>
      <w:bookmarkEnd w:id="10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本章通过替换已标注组件的文字进行训练数据增强，不重写整篇文章，也不重新决定组件类型或关系答案。改写集合由组件组成，可以分布在不同段落中。因此，</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内部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跨边界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依据组件是否属于该集合定义，并不直接等同于句内、跨句或跨段。</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槽位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是已定位到原文字符区间、允许替换文字的组件片段；</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只读端点</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是文字保持不变的其他组件。只读端点的坐标仍须更新，因为前文改写可能改变文本长度。下文</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正关系</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指带有明确原生关系标签的关系，与无边状态</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相对；</w:t>
      </w:r>
      <w:r>
        <w:rPr>
          <w:rFonts w:ascii="Times New Roman" w:hAnsi="Times New Roman" w:eastAsia="宋体" w:cs="Times New Roman"/>
          <w:color w:val="000000"/>
          <w:sz w:val="24"/>
          <w:szCs w:val="24"/>
        </w:rPr>
        <w:t xml:space="preserve">attacks同样属于正关系</w:t>
      </w:r>
      <w:r>
        <w:rPr>
          <w:rFonts w:hint="eastAsia" w:ascii="Noto Serif CJK SC" w:hAnsi="Noto Serif CJK SC" w:eastAsia="Noto Serif CJK SC" w:cs="Noto Serif CJK SC"/>
          <w:color w:val="000000"/>
          <w:sz w:val="24"/>
          <w:szCs w:val="24"/>
        </w:rPr>
        <w:t xml:space="preserve">，并不限于支持关系。</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3-1 AAEC essay001</w:t>
      </w:r>
      <w:r>
        <w:rPr>
          <w:rFonts w:hint="eastAsia" w:ascii="Noto Sans CJK SC" w:hAnsi="Noto Sans CJK SC" w:eastAsia="Noto Sans CJK SC" w:cs="Noto Sans CJK SC"/>
          <w:b w:val="1"/>
          <w:color w:val="000000"/>
          <w:sz w:val="21"/>
          <w:szCs w:val="21"/>
        </w:rPr>
        <w:t>的原生组件与关系因素</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组件</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字符区间</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T3</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Claim</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[591,714)</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through cooperation, children can learn about interpersonal skills which are significant in the future life of all students</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T4</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[716,851)</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What we acquired from team work is not only how to achieve the same goal with others but more importantly, how to get along with others</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T5</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[853,1086)</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During the process of cooperation, children can learn about how to listen to opinions of others, how to communicate with others, how to think comprehensively, and even how to compromise with other team members when conflicts occurred</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T6</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[1088,1191)</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All of these skills help them to get on well with other people and will benefit them for the whole life</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T7</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Claim</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[1332,1376)</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competition makes the society more effective</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表中</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 xml:space="preserve">分别以</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指向</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T4→T7</w:t>
      </w:r>
      <w:r>
        <w:rPr>
          <w:rFonts w:hint="eastAsia" w:ascii="Noto Serif CJK SC" w:hAnsi="Noto Serif CJK SC" w:eastAsia="Noto Serif CJK SC" w:cs="Noto Serif CJK SC"/>
          <w:color w:val="000000"/>
          <w:sz w:val="24"/>
          <w:szCs w:val="24"/>
        </w:rPr>
        <w:t xml:space="preserve">没有标注边。取局部观察集合</w:t>
      </w:r>
      <w:r>
        <w:rPr>
          <w:rFonts w:ascii="Times New Roman" w:hAnsi="Times New Roman" w:eastAsia="宋体" w:cs="Times New Roman"/>
          <w:color w:val="000000"/>
          <w:sz w:val="24"/>
          <w:szCs w:val="24"/>
        </w:rPr>
        <w:t>A={T3,T4}</w:t>
      </w:r>
      <w:r>
        <w:rPr>
          <w:rFonts w:hint="eastAsia" w:ascii="Noto Serif CJK SC" w:hAnsi="Noto Serif CJK SC" w:eastAsia="Noto Serif CJK SC" w:cs="Noto Serif CJK SC"/>
          <w:color w:val="000000"/>
          <w:sz w:val="24"/>
          <w:szCs w:val="24"/>
        </w:rPr>
        <w:t xml:space="preserve">时，</w:t>
      </w:r>
      <w:r>
        <w:rPr>
          <w:rFonts w:ascii="Times New Roman" w:hAnsi="Times New Roman" w:eastAsia="宋体" w:cs="Times New Roman"/>
          <w:color w:val="000000"/>
          <w:sz w:val="24"/>
          <w:szCs w:val="24"/>
        </w:rPr>
        <w:t>T4→T3</w:t>
      </w:r>
      <w:r>
        <w:rPr>
          <w:rFonts w:hint="eastAsia" w:ascii="Noto Serif CJK SC" w:hAnsi="Noto Serif CJK SC" w:eastAsia="Noto Serif CJK SC" w:cs="Noto Serif CJK SC"/>
          <w:color w:val="000000"/>
          <w:sz w:val="24"/>
          <w:szCs w:val="24"/>
        </w:rPr>
        <w:t xml:space="preserve">是内部正因素，</w:t>
      </w:r>
      <w:r>
        <w:rPr>
          <w:rFonts w:ascii="Times New Roman" w:hAnsi="Times New Roman" w:eastAsia="宋体" w:cs="Times New Roman"/>
          <w:color w:val="000000"/>
          <w:sz w:val="24"/>
          <w:szCs w:val="24"/>
        </w:rPr>
        <w:t>T5→T3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T6→T3</w:t>
      </w:r>
      <w:r>
        <w:rPr>
          <w:rFonts w:hint="eastAsia" w:ascii="Noto Serif CJK SC" w:hAnsi="Noto Serif CJK SC" w:eastAsia="Noto Serif CJK SC" w:cs="Noto Serif CJK SC"/>
          <w:color w:val="000000"/>
          <w:sz w:val="24"/>
          <w:szCs w:val="24"/>
        </w:rPr>
        <w:t xml:space="preserve">是跨边界正因素，</w:t>
      </w:r>
      <w:r>
        <w:rPr>
          <w:rFonts w:ascii="Times New Roman" w:hAnsi="Times New Roman" w:eastAsia="宋体" w:cs="Times New Roman"/>
          <w:color w:val="000000"/>
          <w:sz w:val="24"/>
          <w:szCs w:val="24"/>
        </w:rPr>
        <w:t>T4→T7</w:t>
      </w:r>
      <w:r>
        <w:rPr>
          <w:rFonts w:hint="eastAsia" w:ascii="Noto Serif CJK SC" w:hAnsi="Noto Serif CJK SC" w:eastAsia="Noto Serif CJK SC" w:cs="Noto Serif CJK SC"/>
          <w:color w:val="000000"/>
          <w:sz w:val="24"/>
          <w:szCs w:val="24"/>
        </w:rPr>
        <w:t xml:space="preserve">是跨边界</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。该集合仅用于说明分类，不是默认自动选择的结果。默认以T3为中心时</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，所有指向</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的完整源成员</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 xml:space="preserve">均进入改写集合。</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40688"/>
            <wp:docPr id="11" name="Picture 1"/>
            <wp:cNvGraphicFramePr>
              <a:graphicFrameLocks noChangeAspect="1"/>
            </wp:cNvGraphicFramePr>
            <a:graphic>
              <a:graphicData uri="http://schemas.openxmlformats.org/drawingml/2006/picture">
                <pic:pic>
                  <pic:nvPicPr>
                    <pic:cNvPr id="12" name="image.png"/>
                    <pic:cNvPicPr/>
                  </pic:nvPicPr>
                  <pic:blipFill>
                    <a:blip r:embed="rId10"/>
                    <a:stretch>
                      <a:fillRect/>
                    </a:stretch>
                  </pic:blipFill>
                  <pic:spPr>
                    <a:xfrm>
                      <a:off x="0" y="0"/>
                      <a:ext cx="5760000" cy="364068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3-1 </w:t>
      </w:r>
      <w:r>
        <w:rPr>
          <w:rFonts w:hint="eastAsia" w:ascii="Noto Sans CJK SC" w:hAnsi="Noto Sans CJK SC" w:eastAsia="Noto Sans CJK SC" w:cs="Noto Sans CJK SC"/>
          <w:b w:val="1"/>
          <w:color w:val="000000"/>
          <w:sz w:val="21"/>
          <w:szCs w:val="21"/>
        </w:rPr>
        <w:t>默认因素掩码与可选完整筛选的不同接受路径</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内部／跨边界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说明端点相对改写集合的位置，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正关系／</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／语义未知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说明因素状态，两类信息分别记录。默认路径保留有效组件，屏蔽不确定的关系监督；完整筛选路径则在任一可审核因素失败时拒绝整例。已知联合源真子集的语义未知状态按</w:t>
      </w:r>
      <w:r>
        <w:rPr>
          <w:rFonts w:ascii="Times New Roman" w:hAnsi="Times New Roman" w:eastAsia="宋体" w:cs="Times New Roman"/>
          <w:color w:val="000000"/>
          <w:sz w:val="24"/>
          <w:szCs w:val="24"/>
        </w:rPr>
        <w:t>3.3.3</w:t>
      </w:r>
      <w:r>
        <w:rPr>
          <w:rFonts w:hint="eastAsia" w:ascii="Noto Serif CJK SC" w:hAnsi="Noto Serif CJK SC" w:eastAsia="Noto Serif CJK SC" w:cs="Noto Serif CJK SC"/>
          <w:color w:val="000000"/>
          <w:sz w:val="24"/>
          <w:szCs w:val="24"/>
        </w:rPr>
        <w:t xml:space="preserve">节处理，不视为已确认的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对训练金标图</w:t>
      </w:r>
      <w:r>
        <w:rPr>
          <w:rFonts w:ascii="Times New Roman" w:hAnsi="Times New Roman" w:eastAsia="宋体" w:cs="Times New Roman"/>
          <w:color w:val="000000"/>
          <w:sz w:val="24"/>
          <w:szCs w:val="24"/>
        </w:rPr>
        <w:t xml:space="preserve"> </w:t>
      </w:r>
      <m:oMath>
        <m:r>
          <m:rPr/>
          <w:rPr/>
          <m:t>G</m:t>
        </m:r>
        <m:r>
          <m:rPr>
            <m:sty m:val="p"/>
          </m:rPr>
          <w:rPr/>
          <m:t>=</m:t>
        </m:r>
        <m:d>
          <m:dPr>
            <m:begChr m:val="("/>
            <m:sepChr m:val=""/>
            <m:endChr m:val=")"/>
            <m:grow/>
          </m:dPr>
          <m:e>
            <m:r>
              <m:rPr/>
              <w:rPr/>
              <m:t>C</m:t>
            </m:r>
            <m:r>
              <m:rPr>
                <m:sty m:val="p"/>
              </m:rPr>
              <w:rPr/>
              <m:t>,</m:t>
            </m:r>
            <m:r>
              <m:rPr/>
              <w:rPr/>
              <m:t>R</m:t>
            </m:r>
          </m:e>
        </m:d>
      </m:oMath>
      <w:r>
        <w:rPr>
          <w:rFonts w:hint="eastAsia" w:ascii="Noto Serif CJK SC" w:hAnsi="Noto Serif CJK SC" w:eastAsia="Noto Serif CJK SC" w:cs="Noto Serif CJK SC"/>
          <w:color w:val="000000"/>
          <w:sz w:val="24"/>
          <w:szCs w:val="24"/>
        </w:rPr>
        <w:t>，每篇文档固定一个中心。</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优先集合为</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MajorClaim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Policy</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Value</w:t>
      </w:r>
      <w:r>
        <w:rPr>
          <w:rFonts w:hint="eastAsia" w:ascii="Noto Serif CJK SC" w:hAnsi="Noto Serif CJK SC" w:eastAsia="Noto Serif CJK SC" w:cs="Noto Serif CJK SC"/>
          <w:color w:val="000000"/>
          <w:sz w:val="24"/>
          <w:szCs w:val="24"/>
        </w:rPr>
        <w:t>；后者只定义本方法的触发角色，不改写原生类型。对固定种子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、语料、文档</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、组件</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center</w:t>
      </w:r>
      <w:r>
        <w:rPr>
          <w:rFonts w:hint="eastAsia" w:ascii="Noto Serif CJK SC" w:hAnsi="Noto Serif CJK SC" w:eastAsia="Noto Serif CJK SC" w:cs="Noto Serif CJK SC"/>
          <w:color w:val="000000"/>
          <w:sz w:val="24"/>
          <w:szCs w:val="24"/>
        </w:rPr>
        <w:t>标记按竖线连接，计算</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，按前</w:t>
      </w:r>
      <w:r>
        <w:rPr>
          <w:rFonts w:ascii="Times New Roman" w:hAnsi="Times New Roman" w:eastAsia="宋体" w:cs="Times New Roman"/>
          <w:color w:val="000000"/>
          <w:sz w:val="24"/>
          <w:szCs w:val="24"/>
        </w:rPr>
        <w:t>16</w:t>
      </w:r>
      <w:r>
        <w:rPr>
          <w:rFonts w:hint="eastAsia" w:ascii="Noto Serif CJK SC" w:hAnsi="Noto Serif CJK SC" w:eastAsia="Noto Serif CJK SC" w:cs="Noto Serif CJK SC"/>
          <w:color w:val="000000"/>
          <w:sz w:val="24"/>
          <w:szCs w:val="24"/>
        </w:rPr>
        <w:t>位哈希数值选取第一个对象。中心使用固定种子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，同一文档全部视图复用同一中心；不依据生成成功率换中心。</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优先集合为空时，按同一顺序从全部合法金标组件中回退选择，并记录</w:t>
      </w:r>
      <w:r>
        <w:rPr>
          <w:rFonts w:ascii="Times New Roman" w:hAnsi="Times New Roman" w:eastAsia="宋体" w:cs="Times New Roman"/>
          <w:color w:val="000000"/>
          <w:sz w:val="24"/>
          <w:szCs w:val="24"/>
        </w:rPr>
        <w:t>fallback</w:t>
      </w:r>
      <w:r>
        <w:rPr>
          <w:rFonts w:hint="eastAsia" w:ascii="Noto Serif CJK SC" w:hAnsi="Noto Serif CJK SC" w:eastAsia="Noto Serif CJK SC" w:cs="Noto Serif CJK SC"/>
          <w:color w:val="000000"/>
          <w:sz w:val="24"/>
          <w:szCs w:val="24"/>
        </w:rPr>
        <w:t xml:space="preserve">；组件集合为空时保留原文，跳过增强。改写集合</w:t>
      </w:r>
      <m:oMath>
        <m:r>
          <m:rPr/>
          <w:rPr/>
          <m:t>A</m:t>
        </m:r>
      </m:oMath>
      <w:r>
        <w:rPr>
          <w:rFonts w:hint="eastAsia" w:ascii="Noto Serif CJK SC" w:hAnsi="Noto Serif CJK SC" w:eastAsia="Noto Serif CJK SC" w:cs="Noto Serif CJK SC"/>
          <w:color w:val="000000"/>
          <w:sz w:val="24"/>
          <w:szCs w:val="24"/>
        </w:rPr>
        <w:t xml:space="preserve">包含中心及所有指向中心的金标关系的完整源成员，去重后不再递归扩展。没有入关系时只改写中心；金标超边即使超过三个源成员也完整纳入，不受新增</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因素元数预算的截断。其余组件的文字保持只读。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槽位重叠或完整输入超过冻结的上下文上限时，跳过该文档的增强并记录原因，不删除源成员，也不改选中心。默认因素掩码版本只审核声明的有限子集；完整筛选版本在无法处理完整影响域时跳过，两种版本分别登记审核覆盖。不同模型的上下文及调用上限由运行清单给出，缺失时不启动生成。每篇文档最多尝试四次、接受两个变体，原始样本始终保留。这些规则限定改写范围和资源预算，不预设结论类中心优于其他中心。</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记</w:t>
      </w:r>
      <w:r>
        <w:rPr>
          <w:rFonts w:ascii="Times New Roman" w:hAnsi="Times New Roman" w:eastAsia="宋体" w:cs="Times New Roman"/>
          <w:color w:val="000000"/>
          <w:sz w:val="24"/>
          <w:szCs w:val="24"/>
        </w:rPr>
        <w:t xml:space="preserve"> </w:t>
      </w:r>
      <m:oMath>
        <m:r>
          <m:rPr/>
          <w:rPr/>
          <m:t>Ω</m:t>
        </m:r>
        <m:d>
          <m:dPr>
            <m:begChr m:val="("/>
            <m:sepChr m:val=""/>
            <m:endChr m:val=")"/>
            <m:grow/>
          </m:dPr>
          <m:e>
            <m:r>
              <m:rPr/>
              <w:rPr/>
              <m:t>C</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为协议允许的完整端点组合集合，因素</w:t>
      </w:r>
      <w:r>
        <w:rPr>
          <w:rFonts w:ascii="Times New Roman" w:hAnsi="Times New Roman" w:eastAsia="宋体" w:cs="Times New Roman"/>
          <w:color w:val="000000"/>
          <w:sz w:val="24"/>
          <w:szCs w:val="24"/>
        </w:rPr>
        <w:t xml:space="preserve"> </w:t>
      </w:r>
      <m:oMath>
        <m:r>
          <m:rPr/>
          <w:rPr/>
          <m:t>ω</m:t>
        </m:r>
        <m:r>
          <m:rPr>
            <m:sty m:val="p"/>
          </m:rPr>
          <w:rPr/>
          <m:t>=</m:t>
        </m:r>
        <m:d>
          <m:dPr>
            <m:begChr m:val="("/>
            <m:sepChr m:val=""/>
            <m:endChr m:val=")"/>
            <m:grow/>
          </m:dPr>
          <m:e>
            <m:r>
              <m:rPr/>
              <w:rPr/>
              <m:t>S</m:t>
            </m:r>
            <m:r>
              <m:rPr>
                <m:sty m:val="p"/>
              </m:rPr>
              <w:rPr/>
              <m:t>,</m:t>
            </m:r>
            <m:r>
              <m:rPr/>
              <w:rPr/>
              <m:t>v</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由非空源组件集合</w:t>
      </w:r>
      <w:r>
        <w:rPr>
          <w:rFonts w:ascii="Times New Roman" w:hAnsi="Times New Roman" w:eastAsia="宋体" w:cs="Times New Roman"/>
          <w:color w:val="000000"/>
          <w:sz w:val="24"/>
          <w:szCs w:val="24"/>
        </w:rPr>
        <w:t xml:space="preserve"> </w:t>
      </w:r>
      <m:oMath>
        <m:r>
          <m:rPr/>
          <w:rPr/>
          <m:t>S</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和目标</w:t>
      </w:r>
      <w:r>
        <w:rPr>
          <w:rFonts w:ascii="Times New Roman" w:hAnsi="Times New Roman" w:eastAsia="宋体" w:cs="Times New Roman"/>
          <w:color w:val="000000"/>
          <w:sz w:val="24"/>
          <w:szCs w:val="24"/>
        </w:rPr>
        <w:t xml:space="preserve"> </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构成。</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中</w:t>
      </w:r>
      <w:r>
        <w:rPr>
          <w:rFonts w:ascii="Times New Roman" w:hAnsi="Times New Roman" w:eastAsia="宋体" w:cs="Times New Roman"/>
          <w:color w:val="000000"/>
          <w:sz w:val="24"/>
          <w:szCs w:val="24"/>
        </w:rPr>
        <w:t xml:space="preserve"> </w:t>
      </w:r>
      <m:oMath>
        <m:d>
          <m:dPr>
            <m:begChr m:val="|"/>
            <m:sepChr m:val=""/>
            <m:endChr m:val="|"/>
            <m:grow/>
          </m:dPr>
          <m:e>
            <m:r>
              <m:rPr/>
              <w:rPr/>
              <m:t>S</m:t>
            </m:r>
          </m:e>
        </m:d>
        <m:r>
          <m:rPr>
            <m:sty m:val="p"/>
          </m:rPr>
          <w:rPr/>
          <m:t>=</m:t>
        </m:r>
        <m:r>
          <m:rPr/>
          <w:rPr/>
          <m:t>1</m:t>
        </m:r>
      </m:oMath>
      <w:r>
        <w:rPr>
          <w:rFonts w:hint="eastAsia" w:ascii="Noto Serif CJK SC" w:hAnsi="Noto Serif CJK SC" w:eastAsia="Noto Serif CJK SC" w:cs="Noto Serif CJK SC"/>
          <w:color w:val="000000"/>
          <w:sz w:val="24"/>
          <w:szCs w:val="24"/>
        </w:rPr>
        <w:t xml:space="preserve">，枚举全部合法有向组件对，内部正边、边界正边及其余合法对均纳入候选。因素标签</w:t>
      </w:r>
      <w:r>
        <w:rPr>
          <w:rFonts w:ascii="Times New Roman" w:hAnsi="Times New Roman" w:eastAsia="宋体" w:cs="Times New Roman"/>
          <w:color w:val="000000"/>
          <w:sz w:val="24"/>
          <w:szCs w:val="24"/>
        </w:rPr>
        <w:t xml:space="preserve"> </w:t>
      </w:r>
      <m:oMath>
        <m:sSub>
          <m:sSubPr/>
          <m:e>
            <m:r>
              <m:rPr/>
              <w:rPr/>
              <m:t>y</m:t>
            </m:r>
          </m:e>
          <m:sub>
            <m:r>
              <m:rPr/>
              <w:rPr/>
              <m:t>ω</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表示协议规定的关系状态。在可审核的有限端点组合集合内，无标注关系记为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；已标注联合源真子集的语义未知例外按</w:t>
      </w:r>
      <w:r>
        <w:rPr>
          <w:rFonts w:ascii="Times New Roman" w:hAnsi="Times New Roman" w:eastAsia="宋体" w:cs="Times New Roman"/>
          <w:color w:val="000000"/>
          <w:sz w:val="24"/>
          <w:szCs w:val="24"/>
        </w:rPr>
        <w:t>3.3.3</w:t>
      </w:r>
      <w:r>
        <w:rPr>
          <w:rFonts w:hint="eastAsia" w:ascii="Noto Serif CJK SC" w:hAnsi="Noto Serif CJK SC" w:eastAsia="Noto Serif CJK SC" w:cs="Noto Serif CJK SC"/>
          <w:color w:val="000000"/>
          <w:sz w:val="24"/>
          <w:szCs w:val="24"/>
        </w:rPr>
        <w:t xml:space="preserve">节处理，先从语义监督和审核域中排除。同一端点组合若允许多个标签，则以合法标签组合表示状态，保留全部监督。</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CDCP </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 xml:space="preserve"> </w:t>
      </w:r>
      <m:oMath>
        <m:d>
          <m:dPr>
            <m:begChr m:val="("/>
            <m:sepChr m:val=""/>
            <m:endChr m:val=")"/>
            <m:grow/>
          </m:dPr>
          <m:e>
            <m:r>
              <m:rPr>
                <m:sty m:val="p"/>
              </m:rPr>
              <w:rPr/>
              <m:t>{</m:t>
            </m:r>
            <m:sSub>
              <m:sSubPr/>
              <m:e>
                <m:r>
                  <m:rPr/>
                  <w:rPr/>
                  <m:t>c</m:t>
                </m:r>
              </m:e>
              <m:sub>
                <m:sSub>
                  <m:sSubPr/>
                  <m:e>
                    <m:r>
                      <m:rPr/>
                      <w:rPr/>
                      <m:t>i</m:t>
                    </m:r>
                  </m:e>
                  <m:sub>
                    <m:r>
                      <m:rPr/>
                      <w:rPr/>
                      <m:t>1</m:t>
                    </m:r>
                  </m:sub>
                </m:sSub>
              </m:sub>
            </m:sSub>
            <m:r>
              <m:rPr>
                <m:sty m:val="p"/>
              </m:rPr>
              <w:rPr/>
              <m:t>,…,</m:t>
            </m:r>
            <m:sSub>
              <m:sSubPr/>
              <m:e>
                <m:r>
                  <m:rPr/>
                  <w:rPr/>
                  <m:t>c</m:t>
                </m:r>
              </m:e>
              <m:sub>
                <m:sSub>
                  <m:sSubPr/>
                  <m:e>
                    <m:r>
                      <m:rPr/>
                      <w:rPr/>
                      <m:t>i</m:t>
                    </m:r>
                  </m:e>
                  <m:sub>
                    <m:r>
                      <m:rPr/>
                      <w:rPr/>
                      <m:t>k</m:t>
                    </m:r>
                  </m:sub>
                </m:sSub>
              </m:sub>
            </m:sSub>
            <m:r>
              <m:rPr>
                <m:sty m:val="p"/>
              </m:rPr>
              <w:rPr/>
              <m:t>},</m:t>
            </m:r>
            <m:sSub>
              <m:sSubPr/>
              <m:e>
                <m:r>
                  <m:rPr/>
                  <w:rPr/>
                  <m:t>c</m:t>
                </m:r>
              </m:e>
              <m:sub>
                <m:r>
                  <m:rPr/>
                  <w:rPr/>
                  <m:t>j</m:t>
                </m:r>
              </m:sub>
            </m:sSub>
            <m:r>
              <m:rPr>
                <m:sty m:val="p"/>
              </m:rPr>
              <w:rPr/>
              <m:t>,ℓ</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的原生多前提超边，</w:t>
      </w:r>
      <m:oMath>
        <m:r>
          <m:rPr>
            <m:sty m:val="p"/>
          </m:rPr>
          <w:rPr/>
          <m:t>ℓ∈{Reason,Evidence}</m:t>
        </m:r>
      </m:oMath>
      <w:r>
        <w:rPr>
          <w:rFonts w:hint="eastAsia" w:ascii="Noto Serif CJK SC" w:hAnsi="Noto Serif CJK SC" w:eastAsia="Noto Serif CJK SC" w:cs="Noto Serif CJK SC"/>
          <w:color w:val="000000"/>
          <w:sz w:val="24"/>
          <w:szCs w:val="24"/>
        </w:rPr>
        <w:t>。源成员按原文顺序规范化，整条超边作为一个关系对象，不展开为独立二元关系。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所用的有限端点组合集合包含全部金标超边的端点组合，并补充满足源范围规则、最多含三个源成员的候选组合。超过三个源成员的金标关系仍全部保留。源范围的连续性依据所选组件序列判定，而非要求原文字符之间没有间隙。</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仅在上述有限宇宙中定义，不覆盖组件集合的全部子集。由于新增候选最多包含三个源成员，更长的金标超边缺少同元数的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对照，可能引入与长度相关的监督偏置，需按源元数（源成员个数）诊断。该辅助头不用于估计长超边的完整对象正确率。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w:t>
      </w:r>
      <w:r>
        <w:rPr>
          <w:rFonts w:ascii="Times New Roman" w:hAnsi="Times New Roman" w:eastAsia="宋体" w:cs="Times New Roman"/>
          <w:color w:val="000000"/>
          <w:sz w:val="24"/>
          <w:szCs w:val="24"/>
        </w:rPr>
        <w:t xml:space="preserve"> </w:t>
      </w:r>
      <m:oMath>
        <m:r>
          <m:rPr/>
          <w:rPr/>
          <m:t>V</m:t>
        </m:r>
        <m:d>
          <m:dPr>
            <m:begChr m:val="("/>
            <m:sepChr m:val=""/>
            <m:endChr m:val=")"/>
            <m:grow/>
          </m:dPr>
          <m:e>
            <m:r>
              <m:rPr/>
              <w:rPr/>
              <m:t>ω</m:t>
            </m:r>
          </m:e>
        </m:d>
        <m:r>
          <m:rPr>
            <m:sty m:val="p"/>
          </m:rPr>
          <w:rPr/>
          <m:t>=</m:t>
        </m:r>
        <m:r>
          <m:rPr/>
          <w:rPr/>
          <m:t>S</m:t>
        </m:r>
        <m:r>
          <m:rPr>
            <m:sty m:val="p"/>
          </m:rPr>
          <w:rPr/>
          <m:t>∪{</m:t>
        </m:r>
        <m:r>
          <m:rPr/>
          <w:rPr/>
          <m:t>v</m:t>
        </m:r>
        <m:r>
          <m:rPr>
            <m:sty m:val="p"/>
          </m:rPr>
          <w:rPr/>
          <m:t>}</m:t>
        </m:r>
      </m:oMath>
      <w:r>
        <w:rPr>
          <w:rFonts w:hint="eastAsia" w:ascii="Noto Serif CJK SC" w:hAnsi="Noto Serif CJK SC" w:eastAsia="Noto Serif CJK SC" w:cs="Noto Serif CJK SC"/>
          <w:color w:val="000000"/>
          <w:sz w:val="24"/>
          <w:szCs w:val="24"/>
        </w:rPr>
        <w:t>，完整影响域定义为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m:sty m:val="p"/>
              </m:rPr>
              <w:rPr>
                <w:sz w:val="23"/>
              </w:rPr>
              <m:t>D</m:t>
            </m:r>
          </m:e>
          <m:sub>
            <m:r>
              <m:rPr/>
              <w:rPr>
                <w:sz w:val="23"/>
              </w:rPr>
              <m:t>A</m:t>
            </m:r>
          </m:sub>
        </m:sSub>
        <m:r>
          <m:rPr>
            <m:sty m:val="p"/>
          </m:rPr>
          <w:rPr>
            <w:sz w:val="23"/>
          </w:rPr>
          <m:t>={</m:t>
        </m:r>
        <m:r>
          <m:rPr/>
          <w:rPr>
            <w:sz w:val="23"/>
          </w:rPr>
          <m:t>ω</m:t>
        </m:r>
        <m:r>
          <m:rPr>
            <m:sty m:val="p"/>
          </m:rPr>
          <w:rPr>
            <w:sz w:val="23"/>
          </w:rPr>
          <m:t>∈</m:t>
        </m:r>
        <m:sSub>
          <m:sSubPr/>
          <m:e>
            <m:r>
              <m:rPr/>
              <w:rPr>
                <w:sz w:val="23"/>
              </w:rPr>
              <m:t>Ω</m:t>
            </m:r>
          </m:e>
          <m:sub>
            <m:r>
              <m:rPr/>
              <w:rPr>
                <w:sz w:val="23"/>
              </w:rPr>
              <m:t>sem</m:t>
            </m:r>
          </m:sub>
        </m:sSub>
        <m:d>
          <m:dPr>
            <m:begChr m:val="("/>
            <m:sepChr m:val=""/>
            <m:endChr m:val=")"/>
            <m:grow/>
          </m:dPr>
          <m:e>
            <m:r>
              <m:rPr/>
              <w:rPr>
                <w:sz w:val="23"/>
              </w:rPr>
              <m:t>C</m:t>
            </m:r>
          </m:e>
        </m:d>
        <m:r>
          <m:rPr>
            <m:sty m:val="p"/>
          </m:rPr>
          <w:rPr>
            <w:sz w:val="23"/>
          </w:rPr>
          <m:t>:</m:t>
        </m:r>
        <m:r>
          <m:rPr/>
          <w:rPr>
            <w:sz w:val="23"/>
          </w:rPr>
          <m:t>V</m:t>
        </m:r>
        <m:d>
          <m:dPr>
            <m:begChr m:val="("/>
            <m:sepChr m:val=""/>
            <m:endChr m:val=")"/>
            <m:grow/>
          </m:dPr>
          <m:e>
            <m:r>
              <m:rPr/>
              <w:rPr>
                <w:sz w:val="23"/>
              </w:rPr>
              <m:t>ω</m:t>
            </m:r>
          </m:e>
        </m:d>
        <m:r>
          <m:rPr>
            <m:sty m:val="p"/>
          </m:rPr>
          <w:rPr>
            <w:sz w:val="23"/>
          </w:rPr>
          <m:t>∩</m:t>
        </m:r>
        <m:r>
          <m:rPr/>
          <w:rPr>
            <w:sz w:val="23"/>
          </w:rPr>
          <m:t>A</m:t>
        </m:r>
        <m:r>
          <m:rPr>
            <m:sty m:val="p"/>
          </m:rPr>
          <w:rPr>
            <w:sz w:val="23"/>
          </w:rPr>
          <m:t>≠⌀}.</m:t>
        </m:r>
      </m:oMath>
      <w:r>
        <w:rPr>
          <w:rFonts w:ascii="Times New Roman" w:hAnsi="Times New Roman" w:eastAsia="宋体" w:cs="Times New Roman"/>
          <w:color w:val="000000"/>
          <w:sz w:val="21"/>
          <w:szCs w:val="21"/>
        </w:rPr>
        <w:tab/>
      </w:r>
      <w:bookmarkStart w:id="108" w:name="Equation_3_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bookmarkEnd w:id="10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sSub>
          <m:sSubPr/>
          <m:e>
            <m:r>
              <m:rPr/>
              <w:rPr/>
              <m:t>Ω</m:t>
            </m:r>
          </m:e>
          <m:sub>
            <m:r>
              <m:rPr/>
              <w:rPr/>
              <m:t>sem</m:t>
            </m:r>
          </m:sub>
        </m:sSub>
        <m:d>
          <m:dPr>
            <m:begChr m:val="("/>
            <m:sepChr m:val=""/>
            <m:endChr m:val=")"/>
            <m:grow/>
          </m:dPr>
          <m:e>
            <m:r>
              <m:rPr/>
              <w:rPr/>
              <m:t>C</m:t>
            </m:r>
          </m:e>
        </m:d>
        <m:r>
          <m:rPr>
            <m:sty m:val="p"/>
          </m:rPr>
          <w:rPr/>
          <m:t>=</m:t>
        </m:r>
        <m:r>
          <m:rPr/>
          <w:rPr/>
          <m:t>Ω</m:t>
        </m:r>
        <m:d>
          <m:dPr>
            <m:begChr m:val="("/>
            <m:sepChr m:val=""/>
            <m:endChr m:val=")"/>
            <m:grow/>
          </m:dPr>
          <m:e>
            <m:r>
              <m:rPr/>
              <w:rPr/>
              <m:t>C</m:t>
            </m:r>
          </m:e>
        </m:d>
        <m:r>
          <m:rPr>
            <m:sty m:val="p"/>
          </m:rPr>
          <w:rPr/>
          <m:t>∖</m:t>
        </m:r>
        <m:sSub>
          <m:sSubPr/>
          <m:e>
            <m:r>
              <m:rPr>
                <m:sty m:val="p"/>
              </m:rPr>
              <w:rPr/>
              <m:t>U</m:t>
            </m:r>
          </m:e>
          <m:sub>
            <m:r>
              <m:rPr/>
              <w:rPr/>
              <m:t>sem</m:t>
            </m:r>
          </m:sub>
        </m:sSub>
      </m:oMath>
      <w:r>
        <w:rPr>
          <w:rFonts w:hint="eastAsia" w:ascii="Noto Serif CJK SC" w:hAnsi="Noto Serif CJK SC" w:eastAsia="Noto Serif CJK SC" w:cs="Noto Serif CJK SC"/>
          <w:color w:val="000000"/>
          <w:sz w:val="24"/>
          <w:szCs w:val="24"/>
        </w:rPr>
        <w:t>，未知集合见</w:t>
      </w:r>
      <w:r>
        <w:rPr>
          <w:rFonts w:ascii="Times New Roman" w:hAnsi="Times New Roman" w:eastAsia="宋体" w:cs="Times New Roman"/>
          <w:color w:val="000000"/>
          <w:sz w:val="24"/>
          <w:szCs w:val="24"/>
        </w:rPr>
        <w:t>3.3.3</w:t>
      </w:r>
      <w:r>
        <w:rPr>
          <w:rFonts w:hint="eastAsia" w:ascii="Noto Serif CJK SC" w:hAnsi="Noto Serif CJK SC" w:eastAsia="Noto Serif CJK SC" w:cs="Noto Serif CJK SC"/>
          <w:color w:val="000000"/>
          <w:sz w:val="24"/>
          <w:szCs w:val="24"/>
        </w:rPr>
        <w:t xml:space="preserve">节，</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没有这一联合源子集例外。二元情形为</w:t>
      </w:r>
      <w:r>
        <w:rPr>
          <w:rFonts w:ascii="Times New Roman" w:hAnsi="Times New Roman" w:eastAsia="宋体" w:cs="Times New Roman"/>
          <w:color w:val="000000"/>
          <w:sz w:val="24"/>
          <w:szCs w:val="24"/>
        </w:rPr>
        <w:t xml:space="preserve"> </w:t>
      </w:r>
      <m:oMath>
        <m:r>
          <m:rPr>
            <m:sty m:val="p"/>
          </m:rPr>
          <w:rPr/>
          <m:t>{</m:t>
        </m:r>
        <m:d>
          <m:dPr>
            <m:begChr m:val="("/>
            <m:sepChr m:val=""/>
            <m:endChr m:val=")"/>
            <m:grow/>
          </m:dPr>
          <m:e>
            <m:r>
              <m:rPr/>
              <w:rPr/>
              <m:t>u</m:t>
            </m:r>
            <m:r>
              <m:rPr>
                <m:sty m:val="p"/>
              </m:rPr>
              <w:rPr/>
              <m:t>,</m:t>
            </m:r>
            <m:r>
              <m:rPr/>
              <w:rPr/>
              <m:t>v</m:t>
            </m:r>
          </m:e>
        </m:d>
        <m:r>
          <m:rPr>
            <m:sty m:val="p"/>
          </m:rPr>
          <w:rPr/>
          <m:t>:</m:t>
        </m:r>
        <m:r>
          <m:rPr/>
          <w:rPr/>
          <m:t>u</m:t>
        </m:r>
        <m:r>
          <m:rPr>
            <m:sty m:val="p"/>
          </m:rPr>
          <w:rPr/>
          <m:t>∈</m:t>
        </m:r>
        <m:r>
          <m:rPr/>
          <w:rPr/>
          <m:t>A</m:t>
        </m:r>
        <m:r>
          <m:rPr>
            <m:sty m:val="p"/>
          </m:rPr>
          <w:rPr/>
          <m:t>∨</m:t>
        </m:r>
        <m:r>
          <m:rPr/>
          <w:rPr/>
          <m:t>v</m:t>
        </m:r>
        <m:r>
          <m:rPr>
            <m:sty m:val="p"/>
          </m:rPr>
          <w:rPr/>
          <m:t>∈</m:t>
        </m:r>
        <m:r>
          <m:rPr/>
          <w:rPr/>
          <m:t>A</m:t>
        </m:r>
        <m:r>
          <m:rPr>
            <m:sty m:val="p"/>
          </m:rPr>
          <w:rPr/>
          <m:t>,</m:t>
        </m:r>
        <m:d>
          <m:dPr>
            <m:begChr m:val="("/>
            <m:sepChr m:val=""/>
            <m:endChr m:val=")"/>
            <m:grow/>
          </m:dPr>
          <m:e>
            <m:r>
              <m:rPr/>
              <w:rPr/>
              <m:t>u</m:t>
            </m:r>
            <m:r>
              <m:rPr>
                <m:sty m:val="p"/>
              </m:rPr>
              <w:rPr/>
              <m:t>,</m:t>
            </m:r>
            <m:r>
              <m:rPr/>
              <w:rPr/>
              <m:t>v</m:t>
            </m:r>
          </m:e>
        </m:d>
        <m:r>
          <m:rPr>
            <m:sty m:val="p"/>
          </m:rPr>
          <w:rPr/>
          <m:t>∈</m:t>
        </m:r>
        <m:sSub>
          <m:sSubPr/>
          <m:e>
            <m:r>
              <m:rPr/>
              <w:rPr/>
              <m:t>Ω</m:t>
            </m:r>
          </m:e>
          <m:sub>
            <m:r>
              <m:rPr/>
              <w:rPr/>
              <m:t>sem</m:t>
            </m:r>
          </m:sub>
        </m:sSub>
        <m:d>
          <m:dPr>
            <m:begChr m:val="("/>
            <m:sepChr m:val=""/>
            <m:endChr m:val=")"/>
            <m:grow/>
          </m:dPr>
          <m:e>
            <m:r>
              <m:rPr/>
              <w:rPr/>
              <m:t>C</m:t>
            </m:r>
          </m:e>
        </m:d>
        <m:r>
          <m:rPr>
            <m:sty m:val="p"/>
          </m:rPr>
          <w:rPr/>
          <m:t>}</m:t>
        </m:r>
      </m:oMath>
      <w:r>
        <w:rPr>
          <w:rFonts w:hint="eastAsia" w:ascii="Noto Serif CJK SC" w:hAnsi="Noto Serif CJK SC" w:eastAsia="Noto Serif CJK SC" w:cs="Noto Serif CJK SC"/>
          <w:color w:val="000000"/>
          <w:sz w:val="24"/>
          <w:szCs w:val="24"/>
        </w:rPr>
        <w:t>。全部端点位于</w:t>
      </w:r>
      <w:r>
        <w:rPr>
          <w:rFonts w:ascii="Times New Roman" w:hAnsi="Times New Roman" w:eastAsia="宋体" w:cs="Times New Roman"/>
          <w:color w:val="000000"/>
          <w:sz w:val="24"/>
          <w:szCs w:val="24"/>
        </w:rPr>
        <w:t xml:space="preserve"> </w:t>
      </w:r>
      <m:oMath>
        <m:r>
          <m:rPr/>
          <w:rPr/>
          <m:t>A</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中的是内部因素，只有部分端点位于</w:t>
      </w:r>
      <w:r>
        <w:rPr>
          <w:rFonts w:ascii="Times New Roman" w:hAnsi="Times New Roman" w:eastAsia="宋体" w:cs="Times New Roman"/>
          <w:color w:val="000000"/>
          <w:sz w:val="24"/>
          <w:szCs w:val="24"/>
        </w:rPr>
        <w:t xml:space="preserve"> </w:t>
      </w:r>
      <m:oMath>
        <m:r>
          <m:rPr/>
          <w:rPr/>
          <m:t>A</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中的是边界因素。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仅相对于预先声明的因素宇宙成立；</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表示标注协议中的无边状态，不表示任意语义解释下都没有联系。改写仍可能通过指代或篇章语境影响两个只读端点，这类域外漂移另作人工审计。资源裁剪版本须单独报告因素覆盖率，并标记为近似设置。</w:t>
      </w:r>
    </w:p>
    <w:p>
      <w:pPr>
        <w:pStyle w:val="000027"/>
        <w:keepNext w:val="1"/>
        <w:keepLines w:val="1"/>
        <w:widowControl w:val="1"/>
        <w:spacing w:before="240" w:after="120" w:line="288" w:lineRule="auto"/>
        <w:ind w:left="0" w:right="0" w:firstLine="0"/>
        <w:jc w:val="left"/>
      </w:pPr>
      <w:bookmarkStart w:id="109" w:name="ThesisHeading_031"/>
      <w:bookmarkStart w:id="110" w:name="v7_toc_030"/>
      <w:bookmarkStart w:id="111" w:name="v9_toc_030"/>
      <w:r>
        <w:rPr>
          <w:rFonts w:ascii="Times New Roman" w:hAnsi="Times New Roman" w:eastAsia="黑体" w:cs="Times New Roman"/>
          <w:b w:val="1"/>
          <w:color w:val="000000"/>
          <w:sz w:val="24"/>
          <w:szCs w:val="24"/>
        </w:rPr>
        <w:t xml:space="preserve">3.3.2 </w:t>
      </w:r>
      <w:r>
        <w:rPr>
          <w:rFonts w:hint="eastAsia" w:ascii="Noto Sans CJK SC" w:hAnsi="Noto Sans CJK SC" w:eastAsia="Noto Sans CJK SC" w:cs="Noto Sans CJK SC"/>
          <w:b w:val="1"/>
          <w:color w:val="000000"/>
          <w:sz w:val="24"/>
          <w:szCs w:val="24"/>
        </w:rPr>
        <w:t>条件生成与字符坐标迁移</w:t>
      </w:r>
      <w:bookmarkEnd w:id="109"/>
      <w:bookmarkEnd w:id="110"/>
      <w:bookmarkEnd w:id="11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增强生成器</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固定为未加载任务</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，跨骨干实验的四种配置共用该模型生成的增强视图。其输入包括训练全文、可改写槽位及类型、只读端点目录和影响域标签。任务设置固定为</w:t>
      </w:r>
      <w:r>
        <w:rPr>
          <w:rFonts w:ascii="Times New Roman" w:hAnsi="Times New Roman" w:eastAsia="宋体" w:cs="Times New Roman"/>
          <w:color w:val="000000"/>
          <w:sz w:val="24"/>
          <w:szCs w:val="24"/>
        </w:rPr>
        <w:t>temperature=0.7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top-p=0.9</w:t>
      </w:r>
      <w:r>
        <w:rPr>
          <w:rFonts w:hint="eastAsia" w:ascii="Noto Serif CJK SC" w:hAnsi="Noto Serif CJK SC" w:eastAsia="Noto Serif CJK SC" w:cs="Noto Serif CJK SC"/>
          <w:color w:val="000000"/>
          <w:sz w:val="24"/>
          <w:szCs w:val="24"/>
        </w:rPr>
        <w:t xml:space="preserve">，通过</w:t>
      </w:r>
      <w:r>
        <w:rPr>
          <w:rFonts w:ascii="Times New Roman" w:hAnsi="Times New Roman" w:eastAsia="宋体" w:cs="Times New Roman"/>
          <w:color w:val="000000"/>
          <w:sz w:val="24"/>
          <w:szCs w:val="24"/>
        </w:rPr>
        <w:t>chat_template_kwargs</w:t>
      </w:r>
      <w:r>
        <w:rPr>
          <w:rFonts w:hint="eastAsia" w:ascii="Noto Serif CJK SC" w:hAnsi="Noto Serif CJK SC" w:eastAsia="Noto Serif CJK SC" w:cs="Noto Serif CJK SC"/>
          <w:color w:val="000000"/>
          <w:sz w:val="24"/>
          <w:szCs w:val="24"/>
        </w:rPr>
        <w:t>中的</w:t>
      </w:r>
      <w:r>
        <w:rPr>
          <w:rFonts w:ascii="Times New Roman" w:hAnsi="Times New Roman" w:eastAsia="宋体" w:cs="Times New Roman"/>
          <w:color w:val="000000"/>
          <w:sz w:val="24"/>
          <w:szCs w:val="24"/>
        </w:rPr>
        <w:t>enable_thinking=false</w:t>
      </w:r>
      <w:r>
        <w:rPr>
          <w:rFonts w:hint="eastAsia" w:ascii="Noto Serif CJK SC" w:hAnsi="Noto Serif CJK SC" w:eastAsia="Noto Serif CJK SC" w:cs="Noto Serif CJK SC"/>
          <w:color w:val="000000"/>
          <w:sz w:val="24"/>
          <w:szCs w:val="24"/>
        </w:rPr>
        <w:t>关闭</w:t>
      </w:r>
      <w:r>
        <w:rPr>
          <w:rFonts w:ascii="Times New Roman" w:hAnsi="Times New Roman" w:eastAsia="宋体" w:cs="Times New Roman"/>
          <w:color w:val="000000"/>
          <w:sz w:val="24"/>
          <w:szCs w:val="24"/>
        </w:rPr>
        <w:t>thinking</w:t>
      </w:r>
      <w:r>
        <w:rPr>
          <w:rFonts w:hint="eastAsia" w:ascii="Noto Serif CJK SC" w:hAnsi="Noto Serif CJK SC" w:eastAsia="Noto Serif CJK SC" w:cs="Noto Serif CJK SC"/>
          <w:color w:val="000000"/>
          <w:sz w:val="24"/>
          <w:szCs w:val="24"/>
        </w:rPr>
        <w:t xml:space="preserve">，输出上限为</w:t>
      </w:r>
      <w:r>
        <w:rPr>
          <w:rFonts w:ascii="Times New Roman" w:hAnsi="Times New Roman" w:eastAsia="宋体" w:cs="Times New Roman"/>
          <w:color w:val="000000"/>
          <w:sz w:val="24"/>
          <w:szCs w:val="24"/>
        </w:rPr>
        <w:t>2048 token</w:t>
      </w:r>
      <w:r>
        <w:rPr>
          <w:rFonts w:hint="eastAsia" w:ascii="Noto Serif CJK SC" w:hAnsi="Noto Serif CJK SC" w:eastAsia="Noto Serif CJK SC" w:cs="Noto Serif CJK SC"/>
          <w:color w:val="000000"/>
          <w:sz w:val="24"/>
          <w:szCs w:val="24"/>
        </w:rPr>
        <w:t xml:space="preserve">。模型仅返回组件</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到替换文本的</w:t>
      </w:r>
      <w:r>
        <w:rPr>
          <w:rFonts w:ascii="Times New Roman" w:hAnsi="Times New Roman" w:eastAsia="宋体" w:cs="Times New Roman"/>
          <w:color w:val="000000"/>
          <w:sz w:val="24"/>
          <w:szCs w:val="24"/>
        </w:rPr>
        <w:t>JSON</w:t>
      </w:r>
      <w:r>
        <w:rPr>
          <w:rFonts w:hint="eastAsia" w:ascii="Noto Serif CJK SC" w:hAnsi="Noto Serif CJK SC" w:eastAsia="Noto Serif CJK SC" w:cs="Noto Serif CJK SC"/>
          <w:color w:val="000000"/>
          <w:sz w:val="24"/>
          <w:szCs w:val="24"/>
        </w:rPr>
        <w:t xml:space="preserve">映射，不新增组件，也不修改类型或关系表。</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程序按原始字符区间执行槽位替换，随后对完整文档重新分词，建立组件对应</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φ:C→</m:t>
        </m:r>
        <m:sSup>
          <m:sSupPr/>
          <m:e>
            <m:r>
              <m:rPr/>
              <w:rPr>
                <w:sz w:val="23"/>
              </w:rPr>
              <m:t>C</m:t>
            </m:r>
          </m:e>
          <m:sup>
            <m:r>
              <m:rPr/>
              <w:rPr>
                <w:sz w:val="23"/>
              </w:rPr>
              <m:t>′</m:t>
            </m:r>
          </m:sup>
        </m:sSup>
        <m:r>
          <m:rPr/>
          <w:rPr>
            <w:sz w:val="23"/>
          </w:rPr>
          <m:t>,  (d,</m:t>
        </m:r>
        <m:sSub>
          <m:sSubPr/>
          <m:e>
            <m:r>
              <m:rPr/>
              <w:rPr>
                <w:sz w:val="23"/>
              </w:rPr>
              <m:t>b</m:t>
            </m:r>
          </m:e>
          <m:sub>
            <m:r>
              <m:rPr/>
              <w:rPr>
                <w:sz w:val="23"/>
              </w:rPr>
              <m:t>c</m:t>
            </m:r>
          </m:sub>
        </m:sSub>
        <m:r>
          <m:rPr/>
          <w:rPr>
            <w:sz w:val="23"/>
          </w:rPr>
          <m:t>,</m:t>
        </m:r>
        <m:sSub>
          <m:sSubPr/>
          <m:e>
            <m:r>
              <m:rPr/>
              <w:rPr>
                <w:sz w:val="23"/>
              </w:rPr>
              <m:t>e</m:t>
            </m:r>
          </m:e>
          <m:sub>
            <m:r>
              <m:rPr/>
              <w:rPr>
                <w:sz w:val="23"/>
              </w:rPr>
              <m:t>c</m:t>
            </m:r>
          </m:sub>
        </m:sSub>
        <m:r>
          <m:rPr/>
          <w:rPr>
            <w:sz w:val="23"/>
          </w:rPr>
          <m:t>,</m:t>
        </m:r>
        <m:sSub>
          <m:sSubPr/>
          <m:e>
            <m:r>
              <m:rPr/>
              <w:rPr>
                <w:sz w:val="23"/>
              </w:rPr>
              <m:t>t</m:t>
            </m:r>
          </m:e>
          <m:sub>
            <m:r>
              <m:rPr/>
              <w:rPr>
                <w:sz w:val="23"/>
              </w:rPr>
              <m:t>c</m:t>
            </m:r>
          </m:sub>
        </m:sSub>
        <m:r>
          <m:rPr/>
          <w:rPr>
            <w:sz w:val="23"/>
          </w:rPr>
          <m:t>)↦(</m:t>
        </m:r>
        <m:sSup>
          <m:sSupPr/>
          <m:e>
            <m:r>
              <m:rPr/>
              <w:rPr>
                <w:sz w:val="23"/>
              </w:rPr>
              <m:t>d</m:t>
            </m:r>
          </m:e>
          <m:sup>
            <m:r>
              <m:rPr/>
              <w:rPr>
                <w:sz w:val="23"/>
              </w:rPr>
              <m:t>′</m:t>
            </m:r>
          </m:sup>
        </m:sSup>
        <m:r>
          <m:rPr/>
          <w:rPr>
            <w:sz w:val="23"/>
          </w:rPr>
          <m:t>,</m:t>
        </m:r>
        <m:sSubSup>
          <m:sSubSupPr/>
          <m:e>
            <m:r>
              <m:rPr/>
              <w:rPr>
                <w:sz w:val="23"/>
              </w:rPr>
              <m:t>c</m:t>
            </m:r>
          </m:e>
          <m:sub>
            <m:r>
              <m:rPr/>
              <w:rPr>
                <w:sz w:val="23"/>
              </w:rPr>
              <m:t>′</m:t>
            </m:r>
          </m:sub>
          <m:sup>
            <m:r>
              <m:rPr/>
              <w:rPr>
                <w:sz w:val="23"/>
              </w:rPr>
              <m:t>b</m:t>
            </m:r>
          </m:sup>
        </m:sSubSup>
        <m:r>
          <m:rPr/>
          <w:rPr>
            <w:sz w:val="23"/>
          </w:rPr>
          <m:t>,</m:t>
        </m:r>
        <m:sSubSup>
          <m:sSubSupPr/>
          <m:e>
            <m:r>
              <m:rPr/>
              <w:rPr>
                <w:sz w:val="23"/>
              </w:rPr>
              <m:t>c</m:t>
            </m:r>
          </m:e>
          <m:sub>
            <m:r>
              <m:rPr/>
              <w:rPr>
                <w:sz w:val="23"/>
              </w:rPr>
              <m:t>′</m:t>
            </m:r>
          </m:sub>
          <m:sup>
            <m:r>
              <m:rPr/>
              <w:rPr>
                <w:sz w:val="23"/>
              </w:rPr>
              <m:t>e</m:t>
            </m:r>
          </m:sup>
        </m:sSubSup>
        <m:r>
          <m:rPr/>
          <w:rPr>
            <w:sz w:val="23"/>
          </w:rPr>
          <m:t>,</m:t>
        </m:r>
        <m:sSub>
          <m:sSubPr/>
          <m:e>
            <m:r>
              <m:rPr/>
              <w:rPr>
                <w:sz w:val="23"/>
              </w:rPr>
              <m:t>t</m:t>
            </m:r>
          </m:e>
          <m:sub>
            <m:r>
              <m:rPr/>
              <w:rPr>
                <w:sz w:val="23"/>
              </w:rPr>
              <m:t>c</m:t>
            </m:r>
          </m:sub>
        </m:sSub>
        <m:r>
          <m:rPr/>
          <w:rPr>
            <w:sz w:val="23"/>
          </w:rPr>
          <m:t>).</m:t>
        </m:r>
      </m:oMath>
      <w:r>
        <w:rPr>
          <w:rFonts w:ascii="Times New Roman" w:hAnsi="Times New Roman" w:eastAsia="宋体" w:cs="Times New Roman"/>
          <w:color w:val="000000"/>
          <w:sz w:val="21"/>
          <w:szCs w:val="21"/>
        </w:rPr>
        <w:tab/>
      </w:r>
      <w:bookmarkStart w:id="112" w:name="Equation_3_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bookmarkEnd w:id="11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组件的规范身份由文档版本、原文字符半开区间和原生类型确定。增强全文属于新的文本版本，记为</w:t>
      </w:r>
      <w:r>
        <w:rPr>
          <w:rFonts w:ascii="Times New Roman" w:hAnsi="Times New Roman" w:eastAsia="宋体" w:cs="Times New Roman"/>
          <w:color w:val="000000"/>
          <w:sz w:val="24"/>
          <w:szCs w:val="24"/>
        </w:rPr>
        <w:t>d′</w:t>
      </w:r>
      <w:r>
        <w:rPr>
          <w:rFonts w:hint="eastAsia" w:ascii="Noto Serif CJK SC" w:hAnsi="Noto Serif CJK SC" w:eastAsia="Noto Serif CJK SC" w:cs="Noto Serif CJK SC"/>
          <w:color w:val="000000"/>
          <w:sz w:val="24"/>
          <w:szCs w:val="24"/>
        </w:rPr>
        <w:t>；显示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 xml:space="preserve">只追踪组件对应，不能替代坐标或版本身份。回填后先更新全部组件的字符区间，再派生评价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与模型子词表示，只读组件的位置也随前文长度变化而更新。因此，</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 xml:space="preserve">是组件之间的双射，而非字符或</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位置之间的双射。关系及超边的全部端点均按同一</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 xml:space="preserve">迁移。若槽位重叠、坐标往返不一致或端点无法无损输运，则拒绝该视图并保留原始样本。</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提供迁移前的原生对象。</w:t>
      </w:r>
      <w:r>
        <w:rPr>
          <w:rFonts w:ascii="Times New Roman" w:hAnsi="Times New Roman" w:eastAsia="宋体" w:cs="Times New Roman"/>
          <w:color w:val="000000"/>
          <w:sz w:val="24"/>
          <w:szCs w:val="24"/>
        </w:rPr>
        <w:t>3.3.4</w:t>
      </w:r>
      <w:r>
        <w:rPr>
          <w:rFonts w:hint="eastAsia" w:ascii="Noto Serif CJK SC" w:hAnsi="Noto Serif CJK SC" w:eastAsia="Noto Serif CJK SC" w:cs="Noto Serif CJK SC"/>
          <w:color w:val="000000"/>
          <w:sz w:val="24"/>
          <w:szCs w:val="24"/>
        </w:rPr>
        <w:t xml:space="preserve">节在同一篇真实文档上执行确定性文本处理，完整展示坐标迁移、审核范围与损失计算；处理后的全文、全部组件映射和拒绝记录随文提供。</w:t>
      </w:r>
    </w:p>
    <w:p>
      <w:pPr>
        <w:pStyle w:val="000027"/>
        <w:keepNext w:val="1"/>
        <w:keepLines w:val="1"/>
        <w:widowControl w:val="1"/>
        <w:spacing w:before="240" w:after="120" w:line="288" w:lineRule="auto"/>
        <w:ind w:left="0" w:right="0" w:firstLine="0"/>
        <w:jc w:val="left"/>
      </w:pPr>
      <w:bookmarkStart w:id="113" w:name="ThesisHeading_032"/>
      <w:bookmarkStart w:id="114" w:name="v7_toc_031"/>
      <w:bookmarkStart w:id="115" w:name="v9_toc_031"/>
      <w:r>
        <w:rPr>
          <w:rFonts w:ascii="Times New Roman" w:hAnsi="Times New Roman" w:eastAsia="黑体" w:cs="Times New Roman"/>
          <w:b w:val="1"/>
          <w:color w:val="000000"/>
          <w:sz w:val="24"/>
          <w:szCs w:val="24"/>
        </w:rPr>
        <w:t xml:space="preserve">3.3.3 </w:t>
      </w:r>
      <w:r>
        <w:rPr>
          <w:rFonts w:hint="eastAsia" w:ascii="Noto Sans CJK SC" w:hAnsi="Noto Sans CJK SC" w:eastAsia="Noto Sans CJK SC" w:cs="Noto Sans CJK SC"/>
          <w:b w:val="1"/>
          <w:color w:val="000000"/>
          <w:sz w:val="24"/>
          <w:szCs w:val="24"/>
        </w:rPr>
        <w:t>审核掩码与语义未知因素</w:t>
      </w:r>
      <w:bookmarkEnd w:id="113"/>
      <w:bookmarkEnd w:id="114"/>
      <w:bookmarkEnd w:id="11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所有版本均先检查</w:t>
      </w:r>
      <w:r>
        <w:rPr>
          <w:rFonts w:ascii="Times New Roman" w:hAnsi="Times New Roman" w:eastAsia="宋体" w:cs="Times New Roman"/>
          <w:color w:val="000000"/>
          <w:sz w:val="24"/>
          <w:szCs w:val="24"/>
        </w:rPr>
        <w:t>JSON</w:t>
      </w:r>
      <w:r>
        <w:rPr>
          <w:rFonts w:hint="eastAsia" w:ascii="Noto Serif CJK SC" w:hAnsi="Noto Serif CJK SC" w:eastAsia="Noto Serif CJK SC" w:cs="Noto Serif CJK SC"/>
          <w:color w:val="000000"/>
          <w:sz w:val="24"/>
          <w:szCs w:val="24"/>
        </w:rPr>
        <w:t xml:space="preserve">、槽位身份、坐标往返和完整端点引用，再核查组件含义、角色、指代、否定与模态。审核器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固定为</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官方权重，使用独立上下文，不加载抽取</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；关闭</w:t>
      </w:r>
      <w:r>
        <w:rPr>
          <w:rFonts w:ascii="Times New Roman" w:hAnsi="Times New Roman" w:eastAsia="宋体" w:cs="Times New Roman"/>
          <w:color w:val="000000"/>
          <w:sz w:val="24"/>
          <w:szCs w:val="24"/>
        </w:rPr>
        <w:t>thinking</w:t>
      </w:r>
      <w:r>
        <w:rPr>
          <w:rFonts w:hint="eastAsia" w:ascii="Noto Serif CJK SC" w:hAnsi="Noto Serif CJK SC" w:eastAsia="Noto Serif CJK SC" w:cs="Noto Serif CJK SC"/>
          <w:color w:val="000000"/>
          <w:sz w:val="24"/>
          <w:szCs w:val="24"/>
        </w:rPr>
        <w:t xml:space="preserve">，采用贪心解码，每次最多输出</w:t>
      </w:r>
      <w:r>
        <w:rPr>
          <w:rFonts w:ascii="Times New Roman" w:hAnsi="Times New Roman" w:eastAsia="宋体" w:cs="Times New Roman"/>
          <w:color w:val="000000"/>
          <w:sz w:val="24"/>
          <w:szCs w:val="24"/>
        </w:rPr>
        <w:t>1024</w:t>
      </w:r>
      <w:r>
        <w:rPr>
          <w:rFonts w:hint="eastAsia" w:ascii="Noto Serif CJK SC" w:hAnsi="Noto Serif CJK SC" w:eastAsia="Noto Serif CJK SC" w:cs="Noto Serif CJK SC"/>
          <w:color w:val="000000"/>
          <w:sz w:val="24"/>
          <w:szCs w:val="24"/>
        </w:rPr>
        <w:t xml:space="preserve"> </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。跨骨干实验共用同一审核结果。格式失效、含义改变或意义待定时，拒绝该变体，并保留原文和金标。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通过组件检查后，默认采用因素掩码。关系审核子集</w:t>
      </w:r>
      <w:r>
        <w:rPr>
          <w:rFonts w:ascii="Times New Roman" w:hAnsi="Times New Roman" w:eastAsia="宋体" w:cs="Times New Roman"/>
          <w:color w:val="000000"/>
          <w:sz w:val="24"/>
          <w:szCs w:val="24"/>
        </w:rPr>
        <w:t xml:space="preserve"> </w:t>
      </w:r>
      <m:oMath>
        <m:sSub>
          <m:sSubPr/>
          <m:e>
            <m:r>
              <m:rPr/>
              <w:rPr/>
              <m:t>J</m:t>
            </m:r>
          </m:e>
          <m:sub>
            <m:r>
              <m:rPr/>
              <w:rPr/>
              <m:t>A</m:t>
            </m:r>
          </m:sub>
        </m:sSub>
        <m:r>
          <m:rPr>
            <m:sty m:val="p"/>
          </m:rPr>
          <w:rPr/>
          <m:t>⊆</m:t>
        </m:r>
        <m:sSub>
          <m:sSubPr/>
          <m:e>
            <m:r>
              <m:rPr>
                <m:sty m:val="p"/>
              </m:rPr>
              <w:rPr/>
              <m:t>D</m:t>
            </m:r>
          </m:e>
          <m:sub>
            <m:r>
              <m:rPr/>
              <w:rPr/>
              <m:t>A</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纳入全部受影响正关系，并按固定哈希从内部NONE和跨边界</w:t>
      </w:r>
      <w:r>
        <w:rPr>
          <w:rFonts w:ascii="Times New Roman" w:hAnsi="Times New Roman" w:eastAsia="宋体" w:cs="Times New Roman"/>
          <w:color w:val="000000"/>
          <w:sz w:val="24"/>
          <w:szCs w:val="24"/>
        </w:rPr>
        <w:t xml:space="preserve">NONE中</w:t>
      </w:r>
      <w:r>
        <w:rPr>
          <w:rFonts w:hint="eastAsia" w:ascii="Noto Serif CJK SC" w:hAnsi="Noto Serif CJK SC" w:eastAsia="Noto Serif CJK SC" w:cs="Noto Serif CJK SC"/>
          <w:color w:val="000000"/>
          <w:sz w:val="24"/>
          <w:szCs w:val="24"/>
        </w:rPr>
        <w:t xml:space="preserve">各抽取至多</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项。</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联合源中已定义为语义未知的真子集不作为NONE负例。若资源不足以核查全部正关系，本次变体不进入关系学习，但通过检查的组件仍可用于组件级监督。未审核的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保留为未确认状态。</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审核器分别判断原文与改写视图中的因素状态。只有原标注获认可、改写后状态一致且完整端点对应有效时，才令</w:t>
      </w:r>
      <w:r>
        <w:rPr>
          <w:rFonts w:ascii="Times New Roman" w:hAnsi="Times New Roman" w:eastAsia="宋体" w:cs="Times New Roman"/>
          <w:color w:val="000000"/>
          <w:sz w:val="24"/>
          <w:szCs w:val="24"/>
        </w:rPr>
        <w:t xml:space="preserve"> </w:t>
      </w:r>
      <m:oMath>
        <m:sSub>
          <m:sSubPr/>
          <m:e>
            <m:r>
              <m:rPr/>
              <w:rPr/>
              <m:t>m</m:t>
            </m:r>
          </m:e>
          <m:sub>
            <m:r>
              <m:rPr/>
              <w:rPr/>
              <m:t>R</m:t>
            </m:r>
          </m:sub>
        </m:sSub>
        <m:d>
          <m:dPr>
            <m:begChr m:val="("/>
            <m:sepChr m:val=""/>
            <m:endChr m:val=")"/>
            <m:grow/>
          </m:dPr>
          <m:e>
            <m:r>
              <m:rPr/>
              <w:rPr/>
              <m:t>ω</m:t>
            </m:r>
          </m:e>
        </m:d>
        <m:r>
          <m:rPr>
            <m:sty m:val="p"/>
          </m:rPr>
          <w:rPr/>
          <m:t>=</m:t>
        </m:r>
        <m:r>
          <m:rPr/>
          <w:rPr/>
          <m:t>1</m:t>
        </m:r>
      </m:oMath>
      <w:r>
        <w:rPr>
          <w:rFonts w:hint="eastAsia" w:ascii="Noto Serif CJK SC" w:hAnsi="Noto Serif CJK SC" w:eastAsia="Noto Serif CJK SC" w:cs="Noto Serif CJK SC"/>
          <w:color w:val="000000"/>
          <w:sz w:val="24"/>
          <w:szCs w:val="24"/>
        </w:rPr>
        <w:t xml:space="preserve">；原标签分歧、状态变化或待定时均置为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。组件另行保存</w:t>
      </w:r>
      <w:r>
        <w:rPr>
          <w:rFonts w:ascii="Times New Roman" w:hAnsi="Times New Roman" w:eastAsia="宋体" w:cs="Times New Roman"/>
          <w:color w:val="000000"/>
          <w:sz w:val="24"/>
          <w:szCs w:val="24"/>
        </w:rPr>
        <w:t xml:space="preserve"> </w:t>
      </w:r>
      <m:oMath>
        <m:sSub>
          <m:sSubPr/>
          <m:e>
            <m:r>
              <m:rPr/>
              <w:rPr/>
              <m:t>m</m:t>
            </m:r>
          </m:e>
          <m:sub>
            <m:r>
              <m:rPr/>
              <w:rPr/>
              <m:t>C</m:t>
            </m:r>
          </m:sub>
        </m:sSub>
        <m:d>
          <m:dPr>
            <m:begChr m:val="("/>
            <m:sepChr m:val=""/>
            <m:endChr m:val=")"/>
            <m:grow/>
          </m:dPr>
          <m:e>
            <m:r>
              <m:rPr/>
              <w:rPr/>
              <m:t>c</m:t>
            </m:r>
          </m:e>
        </m:d>
      </m:oMath>
      <w:r>
        <w:rPr>
          <w:rFonts w:hint="eastAsia" w:ascii="Noto Serif CJK SC" w:hAnsi="Noto Serif CJK SC" w:eastAsia="Noto Serif CJK SC" w:cs="Noto Serif CJK SC"/>
          <w:color w:val="000000"/>
          <w:sz w:val="24"/>
          <w:szCs w:val="24"/>
        </w:rPr>
        <w:t xml:space="preserve">。参与头监督和对齐的只读端点也须在全文上下文中审核，字面未变不足以确认其论辩角色稳定。关系掩码为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还要求全部端点的组件掩码为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。上述判断由固定模型给出，因而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可靠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表示通过预先声明的检查，并非人工金标准层面的语义保证。</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待定</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表示已执行审核，但尚不能确认原有状态是否保持；</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未审核</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表示未执行该项判断。两者均不能提供已确认的增强监督，掩码取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；掩码为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不等于将关系标签改为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语义未知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则指无法从联合源标注推出其真子集的单独语义标签，与上述审核状态分开定义。</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默认策略保留通过检查的组件，不因某个关系未通过审核而舍弃全部有效组件，也不将该关系改为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。变体仍保存完整输运图以便追踪，增强侧损失只使用掩码为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的标签。完整筛选对照检查声明影响域内的全部因素，任一因素变化或待定即拒绝整例。其余生成和训练资源按共同规则登记，分别比较两种策略的监督覆盖、训练效果与成本。</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每篇最多四次尝试、最多两个接受视图；记录模型、提示、原始判断、掩码、对应、拒绝原因及全部成本。原文和变体按源文档共同分组。因素掩码是本章声明的默认设计，其漂移和覆盖由</w:t>
      </w:r>
      <w:r>
        <w:rPr>
          <w:rFonts w:ascii="Times New Roman" w:hAnsi="Times New Roman" w:eastAsia="宋体" w:cs="Times New Roman"/>
          <w:color w:val="000000"/>
          <w:sz w:val="24"/>
          <w:szCs w:val="24"/>
        </w:rPr>
        <w:t>3.6.3</w:t>
      </w:r>
      <w:r>
        <w:rPr>
          <w:rFonts w:hint="eastAsia" w:ascii="Noto Serif CJK SC" w:hAnsi="Noto Serif CJK SC" w:eastAsia="Noto Serif CJK SC" w:cs="Noto Serif CJK SC"/>
          <w:color w:val="000000"/>
          <w:sz w:val="24"/>
          <w:szCs w:val="24"/>
        </w:rPr>
        <w:t>节独立诊断；不能依据测试结果反向选择掩码策略。</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 xml:space="preserve">在分开的上下文中处理原文和变体，并隐藏待核查标签。它先输出原生组件类型或关系状态，再由程序与原标签比较；若未返回合法标签或置信判断待定，掩码取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。第</w:t>
      </w:r>
      <w:r>
        <w:rPr>
          <w:rFonts w:ascii="Times New Roman" w:hAnsi="Times New Roman" w:eastAsia="宋体" w:cs="Times New Roman"/>
          <w:color w:val="000000"/>
          <w:sz w:val="24"/>
          <w:szCs w:val="24"/>
        </w:rPr>
        <w:t>3.6.3</w:t>
      </w:r>
      <w:r>
        <w:rPr>
          <w:rFonts w:hint="eastAsia" w:ascii="Noto Serif CJK SC" w:hAnsi="Noto Serif CJK SC" w:eastAsia="Noto Serif CJK SC" w:cs="Noto Serif CJK SC"/>
          <w:color w:val="000000"/>
          <w:sz w:val="24"/>
          <w:szCs w:val="24"/>
        </w:rPr>
        <w:t xml:space="preserve">节中的</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w:t>
      </w:r>
      <w:r>
        <w:rPr>
          <w:rFonts w:hint="eastAsia" w:ascii="Noto Serif CJK SC" w:hAnsi="Noto Serif CJK SC" w:eastAsia="Noto Serif CJK SC" w:cs="Noto Serif CJK SC"/>
          <w:color w:val="000000"/>
          <w:sz w:val="24"/>
          <w:szCs w:val="24"/>
        </w:rPr>
        <w:t xml:space="preserve">是独立质量审计的角色标识，与自动审核器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 xml:space="preserve">区分。同一家族模型即使使用不同模块和上下文，其判断误差仍可能相关。</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严格抽取评价要求完整预测对象与金标对象匹配。例如，金标为</w:t>
      </w:r>
      <w:r>
        <w:rPr>
          <w:rFonts w:ascii="Times New Roman" w:hAnsi="Times New Roman" w:eastAsia="宋体" w:cs="Times New Roman"/>
          <w:color w:val="000000"/>
          <w:sz w:val="24"/>
          <w:szCs w:val="24"/>
        </w:rPr>
        <w:t xml:space="preserve"> </w:t>
      </w:r>
      <m:oMath>
        <m:r>
          <m:rPr/>
          <w:rPr/>
          <m:t>h</m:t>
        </m:r>
        <m:r>
          <m:rPr>
            <m:sty m:val="p"/>
          </m:rPr>
          <w:rPr/>
          <m:t>=</m:t>
        </m:r>
        <m:d>
          <m:dPr>
            <m:begChr m:val="("/>
            <m:sepChr m:val=""/>
            <m:endChr m:val=")"/>
            <m:grow/>
          </m:dPr>
          <m:e>
            <m:r>
              <m:rPr>
                <m:sty m:val="p"/>
              </m:rPr>
              <w:rPr/>
              <m:t>{</m:t>
            </m:r>
            <m:sSub>
              <m:sSubPr/>
              <m:e>
                <m:r>
                  <m:rPr/>
                  <w:rPr/>
                  <m:t>c</m:t>
                </m:r>
              </m:e>
              <m:sub>
                <m:r>
                  <m:rPr/>
                  <w:rPr/>
                  <m:t>1</m:t>
                </m:r>
              </m:sub>
            </m:sSub>
            <m:r>
              <m:rPr>
                <m:sty m:val="p"/>
              </m:rPr>
              <w:rPr/>
              <m:t>,</m:t>
            </m:r>
            <m:sSub>
              <m:sSubPr/>
              <m:e>
                <m:r>
                  <m:rPr/>
                  <w:rPr/>
                  <m:t>c</m:t>
                </m:r>
              </m:e>
              <m:sub>
                <m:r>
                  <m:rPr/>
                  <w:rPr/>
                  <m:t>2</m:t>
                </m:r>
              </m:sub>
            </m:sSub>
            <m:r>
              <m:rPr>
                <m:sty m:val="p"/>
              </m:rPr>
              <w:rPr/>
              <m:t>},</m:t>
            </m:r>
            <m:sSub>
              <m:sSubPr/>
              <m:e>
                <m:r>
                  <m:rPr/>
                  <w:rPr/>
                  <m:t>c</m:t>
                </m:r>
              </m:e>
              <m:sub>
                <m:r>
                  <m:rPr/>
                  <w:rPr/>
                  <m:t>3</m:t>
                </m:r>
              </m:sub>
            </m:sSub>
            <m:r>
              <m:rPr>
                <m:sty m:val="p"/>
              </m:rPr>
              <w:rPr/>
              <m:t>,Reason</m:t>
            </m:r>
          </m:e>
        </m:d>
      </m:oMath>
      <w:r>
        <w:rPr>
          <w:rFonts w:hint="eastAsia" w:ascii="Noto Serif CJK SC" w:hAnsi="Noto Serif CJK SC" w:eastAsia="Noto Serif CJK SC" w:cs="Noto Serif CJK SC"/>
          <w:color w:val="000000"/>
          <w:sz w:val="24"/>
          <w:szCs w:val="24"/>
        </w:rPr>
        <w:t xml:space="preserve"> 时，预测</w:t>
      </w:r>
      <w:r>
        <w:rPr>
          <w:rFonts w:ascii="Times New Roman" w:hAnsi="Times New Roman" w:eastAsia="宋体" w:cs="Times New Roman"/>
          <w:color w:val="000000"/>
          <w:sz w:val="24"/>
          <w:szCs w:val="24"/>
        </w:rPr>
        <w:t xml:space="preserve"> </w:t>
      </w:r>
      <m:oMath>
        <m:d>
          <m:dPr>
            <m:begChr m:val="("/>
            <m:sepChr m:val=""/>
            <m:endChr m:val=")"/>
            <m:grow/>
          </m:dPr>
          <m:e>
            <m:r>
              <m:rPr>
                <m:sty m:val="p"/>
              </m:rPr>
              <w:rPr/>
              <m:t>{</m:t>
            </m:r>
            <m:sSub>
              <m:sSubPr/>
              <m:e>
                <m:r>
                  <m:rPr/>
                  <w:rPr/>
                  <m:t>c</m:t>
                </m:r>
              </m:e>
              <m:sub>
                <m:r>
                  <m:rPr/>
                  <w:rPr/>
                  <m:t>1</m:t>
                </m:r>
              </m:sub>
            </m:sSub>
            <m:r>
              <m:rPr>
                <m:sty m:val="p"/>
              </m:rPr>
              <w:rPr/>
              <m:t>},</m:t>
            </m:r>
            <m:sSub>
              <m:sSubPr/>
              <m:e>
                <m:r>
                  <m:rPr/>
                  <w:rPr/>
                  <m:t>c</m:t>
                </m:r>
              </m:e>
              <m:sub>
                <m:r>
                  <m:rPr/>
                  <w:rPr/>
                  <m:t>3</m:t>
                </m:r>
              </m:sub>
            </m:sSub>
            <m:r>
              <m:rPr>
                <m:sty m:val="p"/>
              </m:rPr>
              <w:rPr/>
              <m:t>,Reason</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因源集合不同而不能匹配该金标。然而，完整联合理由成立，并不能推出其中单一成员在语义上既不支持也不反对目标。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据此，训练语义头定义未知集合</w:t>
      </w:r>
      <w:r>
        <w:rPr>
          <w:rFonts w:ascii="Times New Roman" w:hAnsi="Times New Roman" w:eastAsia="宋体" w:cs="Times New Roman"/>
          <w:color w:val="000000"/>
          <w:sz w:val="24"/>
          <w:szCs w:val="24"/>
        </w:rPr>
        <w:t xml:space="preserve"> </w:t>
      </w:r>
      <m:oMath>
        <m:sSub>
          <m:sSubPr/>
          <m:e>
            <m:r>
              <m:rPr>
                <m:sty m:val="p"/>
              </m:rPr>
              <w:rPr/>
              <m:t>U</m:t>
            </m:r>
          </m:e>
          <m:sub>
            <m:r>
              <m:rPr/>
              <w:rPr/>
              <m:t>sem</m:t>
            </m:r>
          </m:sub>
        </m:sSub>
      </m:oMath>
      <w:r>
        <w:rPr>
          <w:rFonts w:hint="eastAsia" w:ascii="Noto Serif CJK SC" w:hAnsi="Noto Serif CJK SC" w:eastAsia="Noto Serif CJK SC" w:cs="Noto Serif CJK SC"/>
          <w:color w:val="000000"/>
          <w:sz w:val="24"/>
          <w:szCs w:val="24"/>
        </w:rPr>
        <w:t xml:space="preserve">：对已标注联合源，若指向同一目标的非空真子集没有任何单独正关系标注，则将该端点因素列为语义未知。显式正标注优先，已有单源正关系不被屏蔽。可审核因素宇宙为 </w:t>
      </w:r>
      <m:oMath>
        <m:sSub>
          <m:sSubPr/>
          <m:e>
            <m:r>
              <m:rPr/>
              <w:rPr/>
              <m:t>Ω</m:t>
            </m:r>
          </m:e>
          <m:sub>
            <m:r>
              <m:rPr/>
              <w:rPr/>
              <m:t>sem</m:t>
            </m:r>
          </m:sub>
        </m:sSub>
        <m:r>
          <m:rPr>
            <m:sty m:val="p"/>
          </m:rPr>
          <w:rPr/>
          <m:t>=</m:t>
        </m:r>
        <m:r>
          <m:rPr/>
          <w:rPr/>
          <m:t>Ω</m:t>
        </m:r>
        <m:r>
          <m:rPr>
            <m:sty m:val="p"/>
          </m:rPr>
          <w:rPr/>
          <m:t>∖</m:t>
        </m:r>
        <m:sSub>
          <m:sSubPr/>
          <m:e>
            <m:r>
              <m:rPr>
                <m:sty m:val="p"/>
              </m:rPr>
              <w:rPr/>
              <m:t>U</m:t>
            </m:r>
          </m:e>
          <m:sub>
            <m:r>
              <m:rPr/>
              <w:rPr/>
              <m:t>sem</m:t>
            </m:r>
          </m:sub>
        </m:sSub>
      </m:oMath>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，完整影响域与抽样集合均在其中定义。因此，完整筛选的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全部</w:t>
      </w:r>
      <w:r>
        <w:rPr>
          <w:rFonts w:ascii="Times New Roman" w:hAnsi="Times New Roman" w:eastAsia="宋体" w:cs="Times New Roman"/>
          <w:color w:val="000000"/>
          <w:sz w:val="24"/>
          <w:szCs w:val="24"/>
        </w:rPr>
        <w:t xml:space="preserve">”仅</w:t>
      </w:r>
      <w:r>
        <w:rPr>
          <w:rFonts w:hint="eastAsia" w:ascii="Noto Serif CJK SC" w:hAnsi="Noto Serif CJK SC" w:eastAsia="Noto Serif CJK SC" w:cs="Noto Serif CJK SC"/>
          <w:color w:val="000000"/>
          <w:sz w:val="24"/>
          <w:szCs w:val="24"/>
        </w:rPr>
        <w:t xml:space="preserve">指已声明的可审核域；未知项另行计数，不计为审核通过。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原文与变体的语义关系头均不将</w:t>
      </w:r>
      <w:r>
        <w:rPr>
          <w:rFonts w:ascii="Times New Roman" w:hAnsi="Times New Roman" w:eastAsia="宋体" w:cs="Times New Roman"/>
          <w:color w:val="000000"/>
          <w:sz w:val="24"/>
          <w:szCs w:val="24"/>
        </w:rPr>
        <w:t xml:space="preserve"> </w:t>
      </w:r>
      <m:oMath>
        <m:sSub>
          <m:sSubPr/>
          <m:e>
            <m:r>
              <m:rPr>
                <m:sty m:val="p"/>
              </m:rPr>
              <w:rPr/>
              <m:t>U</m:t>
            </m:r>
          </m:e>
          <m:sub>
            <m:r>
              <m:rPr/>
              <w:rPr/>
              <m:t>sem</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作为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负例，其监督和对齐掩码均为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；原文完整生成目标仍保留原始超边，金标不删不改。第四章评分器判断</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完整对象是否与标注精确匹配</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，因此可将该真子集作为对象不匹配的负例，但其</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标签不表示语义上没有关系。推理中的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仍表示该槽位未选正关系。标注存在性、语义审核和推理决策由此分别处理。</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将通过审核且端点组件也通过检查的关系集合记为</w:t>
      </w:r>
      <m:oMath>
        <m:sSub>
          <m:sSubPr/>
          <m:e>
            <m:r>
              <m:rPr/>
              <w:rPr/>
              <m:t>R</m:t>
            </m:r>
          </m:e>
          <m:sub>
            <m:r>
              <m:rPr/>
              <w:rPr/>
              <m:t>A</m:t>
            </m:r>
          </m:sub>
        </m:sSub>
      </m:oMath>
      <w:r>
        <w:rPr>
          <w:rFonts w:hint="eastAsia" w:ascii="Noto Serif CJK SC" w:hAnsi="Noto Serif CJK SC" w:eastAsia="Noto Serif CJK SC" w:cs="Noto Serif CJK SC"/>
          <w:color w:val="000000"/>
          <w:sz w:val="24"/>
          <w:szCs w:val="24"/>
        </w:rPr>
        <w:t>，则各层满足</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R</m:t>
            </m:r>
          </m:e>
          <m:sub>
            <m:r>
              <m:rPr/>
              <w:rPr>
                <w:sz w:val="23"/>
              </w:rPr>
              <m:t>A</m:t>
            </m:r>
          </m:sub>
        </m:sSub>
        <m:r>
          <m:rPr/>
          <w:rPr>
            <w:sz w:val="23"/>
          </w:rPr>
          <m:t>⊆</m:t>
        </m:r>
        <m:sSub>
          <m:sSubPr/>
          <m:e>
            <m:r>
              <m:rPr/>
              <w:rPr>
                <w:sz w:val="23"/>
              </w:rPr>
              <m:t>J</m:t>
            </m:r>
          </m:e>
          <m:sub>
            <m:r>
              <m:rPr/>
              <w:rPr>
                <w:sz w:val="23"/>
              </w:rPr>
              <m:t>A</m:t>
            </m:r>
          </m:sub>
        </m:sSub>
        <m:r>
          <m:rPr/>
          <w:rPr>
            <w:sz w:val="23"/>
          </w:rPr>
          <m:t>⊆</m:t>
        </m:r>
        <m:sSub>
          <m:sSubPr/>
          <m:e>
            <m:r>
              <m:rPr/>
              <w:rPr>
                <w:sz w:val="23"/>
              </w:rPr>
              <m:t>D</m:t>
            </m:r>
          </m:e>
          <m:sub>
            <m:r>
              <m:rPr/>
              <w:rPr>
                <w:sz w:val="23"/>
              </w:rPr>
              <m:t>A</m:t>
            </m:r>
          </m:sub>
        </m:sSub>
        <m:r>
          <m:rPr/>
          <w:rPr>
            <w:sz w:val="23"/>
          </w:rPr>
          <m:t>⊆</m:t>
        </m:r>
        <m:sSub>
          <m:sSubPr/>
          <m:e>
            <m:r>
              <m:rPr/>
              <w:rPr>
                <w:sz w:val="23"/>
              </w:rPr>
              <m:t>Ω</m:t>
            </m:r>
          </m:e>
          <m:sub>
            <m:r>
              <m:rPr/>
              <w:rPr>
                <w:sz w:val="23"/>
              </w:rPr>
              <m:t>sem</m:t>
            </m:r>
          </m:sub>
        </m:sSub>
        <m:r>
          <m:rPr/>
          <w:rPr>
            <w:sz w:val="23"/>
          </w:rPr>
          <m:t xml:space="preserve">,  </m:t>
        </m:r>
        <m:sSub>
          <m:sSubPr/>
          <m:e>
            <m:r>
              <m:rPr/>
              <w:rPr>
                <w:sz w:val="23"/>
              </w:rPr>
              <m:t>Ω</m:t>
            </m:r>
          </m:e>
          <m:sub>
            <m:r>
              <m:rPr/>
              <w:rPr>
                <w:sz w:val="23"/>
              </w:rPr>
              <m:t>sem</m:t>
            </m:r>
          </m:sub>
        </m:sSub>
        <m:r>
          <m:rPr/>
          <w:rPr>
            <w:sz w:val="23"/>
          </w:rPr>
          <m:t>=Ω∖</m:t>
        </m:r>
        <m:sSub>
          <m:sSubPr/>
          <m:e>
            <m:r>
              <m:rPr/>
              <w:rPr>
                <w:sz w:val="23"/>
              </w:rPr>
              <m:t>U</m:t>
            </m:r>
          </m:e>
          <m:sub>
            <m:r>
              <m:rPr/>
              <w:rPr>
                <w:sz w:val="23"/>
              </w:rPr>
              <m:t>sem</m:t>
            </m:r>
          </m:sub>
        </m:sSub>
        <m:r>
          <m:rPr/>
          <w:rPr>
            <w:sz w:val="23"/>
          </w:rPr>
          <m:t>.</m:t>
        </m:r>
      </m:oMath>
      <w:r>
        <w:rPr>
          <w:rFonts w:ascii="Times New Roman" w:hAnsi="Times New Roman" w:eastAsia="宋体" w:cs="Times New Roman"/>
          <w:color w:val="000000"/>
          <w:sz w:val="21"/>
          <w:szCs w:val="21"/>
        </w:rPr>
        <w:tab/>
      </w:r>
      <w:bookmarkStart w:id="116" w:name="Equation_3_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bookmarkEnd w:id="11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完整影响域</w:t>
      </w:r>
      <m:oMath>
        <m:sSub>
          <m:sSubPr/>
          <m:e>
            <m:r>
              <m:rPr/>
              <w:rPr/>
              <m:t>D</m:t>
            </m:r>
          </m:e>
          <m:sub>
            <m:r>
              <m:rPr/>
              <w:rPr/>
              <m:t>A</m:t>
            </m:r>
          </m:sub>
        </m:sSub>
      </m:oMath>
      <w:r>
        <w:rPr>
          <w:rFonts w:hint="eastAsia" w:ascii="Noto Serif CJK SC" w:hAnsi="Noto Serif CJK SC" w:eastAsia="Noto Serif CJK SC" w:cs="Noto Serif CJK SC"/>
          <w:color w:val="000000"/>
          <w:sz w:val="24"/>
          <w:szCs w:val="24"/>
        </w:rPr>
        <w:t xml:space="preserve">规定定义范围，</w:t>
      </w:r>
      <m:oMath>
        <m:sSub>
          <m:sSubPr/>
          <m:e>
            <m:r>
              <m:rPr/>
              <w:rPr/>
              <m:t>J</m:t>
            </m:r>
          </m:e>
          <m:sub>
            <m:r>
              <m:rPr/>
              <w:rPr/>
              <m:t>A</m:t>
            </m:r>
          </m:sub>
        </m:sSub>
      </m:oMath>
      <w:r>
        <w:rPr>
          <w:rFonts w:hint="eastAsia" w:ascii="Noto Serif CJK SC" w:hAnsi="Noto Serif CJK SC" w:eastAsia="Noto Serif CJK SC" w:cs="Noto Serif CJK SC"/>
          <w:color w:val="000000"/>
          <w:sz w:val="24"/>
          <w:szCs w:val="24"/>
        </w:rPr>
        <w:t xml:space="preserve">记录实际审核范围，通过审核的</w:t>
      </w:r>
      <m:oMath>
        <m:sSub>
          <m:sSubPr/>
          <m:e>
            <m:r>
              <m:rPr/>
              <w:rPr/>
              <m:t>R</m:t>
            </m:r>
          </m:e>
          <m:sub>
            <m:r>
              <m:rPr/>
              <w:rPr/>
              <m:t>A</m:t>
            </m:r>
          </m:sub>
        </m:sSub>
      </m:oMath>
      <w:r>
        <w:rPr>
          <w:rFonts w:hint="eastAsia" w:ascii="Noto Serif CJK SC" w:hAnsi="Noto Serif CJK SC" w:eastAsia="Noto Serif CJK SC" w:cs="Noto Serif CJK SC"/>
          <w:color w:val="000000"/>
          <w:sz w:val="24"/>
          <w:szCs w:val="24"/>
        </w:rPr>
        <w:t xml:space="preserve">才进入增强关系损失。默认</w:t>
      </w:r>
      <m:oMath>
        <m:sSub>
          <m:sSubPr/>
          <m:e>
            <m:r>
              <m:rPr/>
              <w:rPr/>
              <m:t>J</m:t>
            </m:r>
          </m:e>
          <m:sub>
            <m:r>
              <m:rPr/>
              <w:rPr/>
              <m:t>A</m:t>
            </m:r>
          </m:sub>
        </m:sSub>
      </m:oMath>
      <w:r>
        <w:rPr>
          <w:rFonts w:hint="eastAsia" w:ascii="Noto Serif CJK SC" w:hAnsi="Noto Serif CJK SC" w:eastAsia="Noto Serif CJK SC" w:cs="Noto Serif CJK SC"/>
          <w:color w:val="000000"/>
          <w:sz w:val="24"/>
          <w:szCs w:val="24"/>
        </w:rPr>
        <w:t>通常小于</w:t>
      </w:r>
      <m:oMath>
        <m:sSub>
          <m:sSubPr/>
          <m:e>
            <m:r>
              <m:rPr/>
              <w:rPr/>
              <m:t>D</m:t>
            </m:r>
          </m:e>
          <m:sub>
            <m:r>
              <m:rPr/>
              <w:rPr/>
              <m:t>A</m:t>
            </m:r>
          </m:sub>
        </m:sSub>
      </m:oMath>
      <w:r>
        <w:rPr>
          <w:rFonts w:hint="eastAsia" w:ascii="Noto Serif CJK SC" w:hAnsi="Noto Serif CJK SC" w:eastAsia="Noto Serif CJK SC" w:cs="Noto Serif CJK SC"/>
          <w:color w:val="000000"/>
          <w:sz w:val="24"/>
          <w:szCs w:val="24"/>
        </w:rPr>
        <w:t xml:space="preserve">；完整筛选令</w:t>
      </w:r>
      <m:oMath>
        <m:sSub>
          <m:sSubPr/>
          <m:e>
            <m:r>
              <m:rPr/>
              <w:rPr/>
              <m:t>J</m:t>
            </m:r>
          </m:e>
          <m:sub>
            <m:r>
              <m:rPr/>
              <w:rPr/>
              <m:t>A</m:t>
            </m:r>
          </m:sub>
        </m:sSub>
        <m:r>
          <m:rPr/>
          <w:rPr/>
          <m:t>=</m:t>
        </m:r>
        <m:sSub>
          <m:sSubPr/>
          <m:e>
            <m:r>
              <m:rPr/>
              <w:rPr/>
              <m:t>D</m:t>
            </m:r>
          </m:e>
          <m:sub>
            <m:r>
              <m:rPr/>
              <w:rPr/>
              <m:t>A</m:t>
            </m:r>
          </m:sub>
        </m:sSub>
      </m:oMath>
      <w:r>
        <w:rPr>
          <w:rFonts w:hint="eastAsia" w:ascii="Noto Serif CJK SC" w:hAnsi="Noto Serif CJK SC" w:eastAsia="Noto Serif CJK SC" w:cs="Noto Serif CJK SC"/>
          <w:color w:val="000000"/>
          <w:sz w:val="24"/>
          <w:szCs w:val="24"/>
        </w:rPr>
        <w:t xml:space="preserve">，但语义未知</w:t>
      </w:r>
      <m:oMath>
        <m:sSub>
          <m:sSubPr/>
          <m:e>
            <m:r>
              <m:rPr/>
              <w:rPr/>
              <m:t>U</m:t>
            </m:r>
          </m:e>
          <m:sub>
            <m:r>
              <m:rPr/>
              <w:rPr/>
              <m:t>sem</m:t>
            </m:r>
          </m:sub>
        </m:sSub>
      </m:oMath>
      <w:r>
        <w:rPr>
          <w:rFonts w:hint="eastAsia" w:ascii="Noto Serif CJK SC" w:hAnsi="Noto Serif CJK SC" w:eastAsia="Noto Serif CJK SC" w:cs="Noto Serif CJK SC"/>
          <w:color w:val="000000"/>
          <w:sz w:val="24"/>
          <w:szCs w:val="24"/>
        </w:rPr>
        <w:t xml:space="preserve">始终排除在两者之外。图</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 xml:space="preserve">的两个分支对应这一集合层级。</w:t>
      </w:r>
    </w:p>
    <w:p>
      <w:pPr>
        <w:pStyle w:val="000027"/>
        <w:keepNext w:val="1"/>
        <w:keepLines w:val="1"/>
        <w:widowControl w:val="1"/>
        <w:spacing w:before="240" w:after="120" w:line="288" w:lineRule="auto"/>
        <w:ind w:left="0" w:right="0" w:firstLine="0"/>
        <w:jc w:val="left"/>
      </w:pPr>
      <w:bookmarkStart w:id="117" w:name="v7_toc_032"/>
      <w:bookmarkStart w:id="118" w:name="v9_toc_032"/>
      <w:r>
        <w:rPr>
          <w:rFonts w:ascii="Times New Roman" w:hAnsi="Times New Roman" w:eastAsia="黑体" w:cs="Times New Roman"/>
          <w:b w:val="1"/>
          <w:color w:val="000000"/>
          <w:sz w:val="24"/>
          <w:szCs w:val="24"/>
        </w:rPr>
        <w:t xml:space="preserve">3.3.4 </w:t>
      </w:r>
      <w:r>
        <w:rPr>
          <w:rFonts w:hint="eastAsia" w:ascii="Noto Sans CJK SC" w:hAnsi="Noto Sans CJK SC" w:eastAsia="Noto Sans CJK SC" w:cs="Noto Sans CJK SC"/>
          <w:b w:val="1"/>
          <w:color w:val="000000"/>
          <w:sz w:val="24"/>
          <w:szCs w:val="24"/>
        </w:rPr>
        <w:t>真实语料上的坐标输运与掩码回放</w:t>
      </w:r>
      <w:bookmarkEnd w:id="117"/>
      <w:bookmarkEnd w:id="118"/>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本节选用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训练文档</w:t>
      </w:r>
      <w:r>
        <w:rPr>
          <w:rFonts w:ascii="Times New Roman" w:hAnsi="Times New Roman" w:eastAsia="宋体" w:cs="Times New Roman"/>
          <w:color w:val="000000"/>
          <w:sz w:val="24"/>
          <w:szCs w:val="24"/>
        </w:rPr>
        <w:t>essay001</w:t>
      </w:r>
      <w:r>
        <w:rPr>
          <w:rFonts w:hint="eastAsia" w:ascii="Noto Serif CJK SC" w:hAnsi="Noto Serif CJK SC" w:eastAsia="Noto Serif CJK SC" w:cs="Noto Serif CJK SC"/>
          <w:color w:val="000000"/>
          <w:sz w:val="24"/>
          <w:szCs w:val="24"/>
        </w:rPr>
        <w:t xml:space="preserve">及其原生标注，以T3为中心</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，按完整入源规则得到</w:t>
      </w:r>
      <w:r>
        <w:rPr>
          <w:rFonts w:ascii="Times New Roman" w:hAnsi="Times New Roman" w:eastAsia="宋体" w:cs="Times New Roman"/>
          <w:color w:val="000000"/>
          <w:sz w:val="24"/>
          <w:szCs w:val="24"/>
        </w:rPr>
        <w:t>A={T3,T4,T5,T6}</w:t>
      </w:r>
      <w:r>
        <w:rPr>
          <w:rFonts w:hint="eastAsia" w:ascii="Noto Serif CJK SC" w:hAnsi="Noto Serif CJK SC" w:eastAsia="Noto Serif CJK SC" w:cs="Noto Serif CJK SC"/>
          <w:color w:val="000000"/>
          <w:sz w:val="24"/>
          <w:szCs w:val="24"/>
        </w:rPr>
        <w:t xml:space="preserve">。对四个槽位分别将首次</w:t>
      </w:r>
      <w:r>
        <w:rPr>
          <w:rFonts w:ascii="Times New Roman" w:hAnsi="Times New Roman" w:eastAsia="宋体" w:cs="Times New Roman"/>
          <w:color w:val="000000"/>
          <w:sz w:val="24"/>
          <w:szCs w:val="24"/>
        </w:rPr>
        <w:t>ASCII</w:t>
      </w:r>
      <w:r>
        <w:rPr>
          <w:rFonts w:hint="eastAsia" w:ascii="Noto Serif CJK SC" w:hAnsi="Noto Serif CJK SC" w:eastAsia="Noto Serif CJK SC" w:cs="Noto Serif CJK SC"/>
          <w:color w:val="000000"/>
          <w:sz w:val="24"/>
          <w:szCs w:val="24"/>
        </w:rPr>
        <w:t xml:space="preserve">空格替换为两个空格，其余字符逐字保留。该确定性处理已执行，用于验证输运和掩码接口。原文内容见表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 xml:space="preserve">，全文及全部迁移对象保存在</w:t>
      </w:r>
      <w:r>
        <w:rPr>
          <w:rFonts w:ascii="Times New Roman" w:hAnsi="Times New Roman" w:eastAsia="宋体" w:cs="Times New Roman"/>
          <w:color w:val="000000"/>
          <w:sz w:val="24"/>
          <w:szCs w:val="24"/>
        </w:rPr>
        <w:t>augmentation_example_v9.json</w:t>
      </w:r>
      <w:r>
        <w:rPr>
          <w:rFonts w:hint="eastAsia" w:ascii="Noto Serif CJK SC" w:hAnsi="Noto Serif CJK SC" w:eastAsia="Noto Serif CJK SC" w:cs="Noto Serif CJK SC"/>
          <w:color w:val="000000"/>
          <w:sz w:val="24"/>
          <w:szCs w:val="24"/>
        </w:rPr>
        <w:t>。</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3-2 essay001</w:t>
      </w:r>
      <w:r>
        <w:rPr>
          <w:rFonts w:hint="eastAsia" w:ascii="Noto Sans CJK SC" w:hAnsi="Noto Sans CJK SC" w:eastAsia="Noto Sans CJK SC" w:cs="Noto Sans CJK SC"/>
          <w:b w:val="1"/>
          <w:color w:val="000000"/>
          <w:sz w:val="21"/>
          <w:szCs w:val="21"/>
        </w:rPr>
        <w:t>全部组件的实际坐标迁移</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268"/>
        <w:gridCol w:w="2268"/>
        <w:gridCol w:w="2268"/>
        <w:gridCol w:w="2268"/>
      </w:tblGrid>
      <w:tr>
        <w:trPr>
          <w:cantSplit w:val="1"/>
          <w:tblHeader w:val="1"/>
        </w:trPr>
        <w:tc>
          <w:tcPr>
            <w:tcW w:w="2268" w:type="dxa"/>
            <w:shd w:fill="E7E6E6"/>
          </w:tcPr>
          <w:p>
            <w:pPr>
              <w:spacing w:before="60" w:after="60" w:line="252" w:lineRule="auto"/>
            </w:pPr>
            <w:r>
              <w:rPr>
                <w:rFonts w:ascii="Times New Roman" w:hAnsi="Times New Roman" w:eastAsia="宋体"/>
                <w:b w:val="1"/>
                <w:sz w:val="18"/>
              </w:rPr>
              <w:t>ID</w:t>
            </w:r>
            <w:r>
              <w:rPr>
                <w:rFonts w:hint="eastAsia" w:ascii="Noto Sans CJK SC" w:hAnsi="Noto Sans CJK SC" w:eastAsia="Noto Sans CJK SC" w:cs="Noto Sans CJK SC"/>
                <w:b w:val="1"/>
                <w:sz w:val="18"/>
              </w:rPr>
              <w:t>及类型</w:t>
            </w:r>
          </w:p>
        </w:tc>
        <w:tc>
          <w:tcPr>
            <w:tcW w:w="2268" w:type="dxa"/>
            <w:shd w:fill="E7E6E6"/>
          </w:tcPr>
          <w:p>
            <w:pPr>
              <w:spacing w:before="60" w:after="60" w:line="252" w:lineRule="auto"/>
            </w:pPr>
            <w:r>
              <w:rPr>
                <w:rFonts w:hint="eastAsia" w:ascii="Noto Sans CJK SC" w:hAnsi="Noto Sans CJK SC" w:eastAsia="Noto Sans CJK SC" w:cs="Noto Sans CJK SC"/>
                <w:b w:val="1"/>
                <w:sz w:val="18"/>
              </w:rPr>
              <w:t>原字符区间</w:t>
            </w:r>
          </w:p>
        </w:tc>
        <w:tc>
          <w:tcPr>
            <w:tcW w:w="2268" w:type="dxa"/>
            <w:shd w:fill="E7E6E6"/>
          </w:tcPr>
          <w:p>
            <w:pPr>
              <w:spacing w:before="60" w:after="60" w:line="252" w:lineRule="auto"/>
            </w:pPr>
            <w:r>
              <w:rPr>
                <w:rFonts w:hint="eastAsia" w:ascii="Noto Sans CJK SC" w:hAnsi="Noto Sans CJK SC" w:eastAsia="Noto Sans CJK SC" w:cs="Noto Sans CJK SC"/>
                <w:b w:val="1"/>
                <w:sz w:val="18"/>
              </w:rPr>
              <w:t>新字符区间</w:t>
            </w:r>
          </w:p>
        </w:tc>
        <w:tc>
          <w:tcPr>
            <w:tcW w:w="2268" w:type="dxa"/>
            <w:shd w:fill="E7E6E6"/>
          </w:tcPr>
          <w:p>
            <w:pPr>
              <w:spacing w:before="60" w:after="60" w:line="252" w:lineRule="auto"/>
            </w:pPr>
            <w:r>
              <w:rPr>
                <w:rFonts w:hint="eastAsia" w:ascii="Noto Sans CJK SC" w:hAnsi="Noto Sans CJK SC" w:eastAsia="Noto Sans CJK SC" w:cs="Noto Sans CJK SC"/>
                <w:b w:val="1"/>
                <w:sz w:val="18"/>
              </w:rPr>
              <w:t>文字变化</w:t>
            </w:r>
          </w:p>
        </w:tc>
      </w:tr>
      <w:tr>
        <w:trPr>
          <w:cantSplit w:val="1"/>
        </w:trPr>
        <w:tc>
          <w:tcPr>
            <w:tcW w:w="2268" w:type="dxa"/>
          </w:tcPr>
          <w:p>
            <w:pPr>
              <w:spacing w:before="60" w:after="60" w:line="252" w:lineRule="auto"/>
            </w:pPr>
            <w:r>
              <w:rPr>
                <w:rFonts w:ascii="Times New Roman" w:hAnsi="Times New Roman" w:eastAsia="宋体"/>
                <w:b w:val="0"/>
                <w:sz w:val="18"/>
              </w:rPr>
              <w:t>T1 / MajorClaim</w:t>
            </w:r>
          </w:p>
        </w:tc>
        <w:tc>
          <w:tcPr>
            <w:tcW w:w="2268" w:type="dxa"/>
          </w:tcPr>
          <w:p>
            <w:pPr>
              <w:spacing w:before="60" w:after="60" w:line="252" w:lineRule="auto"/>
            </w:pPr>
            <w:r>
              <w:rPr>
                <w:rFonts w:ascii="Times New Roman" w:hAnsi="Times New Roman" w:eastAsia="宋体"/>
                <w:b w:val="0"/>
                <w:sz w:val="18"/>
              </w:rPr>
              <w:t>[503,575)</w:t>
            </w:r>
          </w:p>
        </w:tc>
        <w:tc>
          <w:tcPr>
            <w:tcW w:w="2268" w:type="dxa"/>
          </w:tcPr>
          <w:p>
            <w:pPr>
              <w:spacing w:before="60" w:after="60" w:line="252" w:lineRule="auto"/>
            </w:pPr>
            <w:r>
              <w:rPr>
                <w:rFonts w:ascii="Times New Roman" w:hAnsi="Times New Roman" w:eastAsia="宋体"/>
                <w:b w:val="0"/>
                <w:sz w:val="18"/>
              </w:rPr>
              <w:t>[503,575)</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T3 / Claim</w:t>
            </w:r>
          </w:p>
        </w:tc>
        <w:tc>
          <w:tcPr>
            <w:tcW w:w="2268" w:type="dxa"/>
          </w:tcPr>
          <w:p>
            <w:pPr>
              <w:spacing w:before="60" w:after="60" w:line="252" w:lineRule="auto"/>
            </w:pPr>
            <w:r>
              <w:rPr>
                <w:rFonts w:ascii="Times New Roman" w:hAnsi="Times New Roman" w:eastAsia="宋体"/>
                <w:b w:val="0"/>
                <w:sz w:val="18"/>
              </w:rPr>
              <w:t>[591,714)</w:t>
            </w:r>
          </w:p>
        </w:tc>
        <w:tc>
          <w:tcPr>
            <w:tcW w:w="2268" w:type="dxa"/>
          </w:tcPr>
          <w:p>
            <w:pPr>
              <w:spacing w:before="60" w:after="60" w:line="252" w:lineRule="auto"/>
            </w:pPr>
            <w:r>
              <w:rPr>
                <w:rFonts w:ascii="Times New Roman" w:hAnsi="Times New Roman" w:eastAsia="宋体"/>
                <w:b w:val="0"/>
                <w:sz w:val="18"/>
              </w:rPr>
              <w:t>[591,715)</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T4 / Premise</w:t>
            </w:r>
          </w:p>
        </w:tc>
        <w:tc>
          <w:tcPr>
            <w:tcW w:w="2268" w:type="dxa"/>
          </w:tcPr>
          <w:p>
            <w:pPr>
              <w:spacing w:before="60" w:after="60" w:line="252" w:lineRule="auto"/>
            </w:pPr>
            <w:r>
              <w:rPr>
                <w:rFonts w:ascii="Times New Roman" w:hAnsi="Times New Roman" w:eastAsia="宋体"/>
                <w:b w:val="0"/>
                <w:sz w:val="18"/>
              </w:rPr>
              <w:t>[716,851)</w:t>
            </w:r>
          </w:p>
        </w:tc>
        <w:tc>
          <w:tcPr>
            <w:tcW w:w="2268" w:type="dxa"/>
          </w:tcPr>
          <w:p>
            <w:pPr>
              <w:spacing w:before="60" w:after="60" w:line="252" w:lineRule="auto"/>
            </w:pPr>
            <w:r>
              <w:rPr>
                <w:rFonts w:ascii="Times New Roman" w:hAnsi="Times New Roman" w:eastAsia="宋体"/>
                <w:b w:val="0"/>
                <w:sz w:val="18"/>
              </w:rPr>
              <w:t>[717,853)</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T5 / Premise</w:t>
            </w:r>
          </w:p>
        </w:tc>
        <w:tc>
          <w:tcPr>
            <w:tcW w:w="2268" w:type="dxa"/>
          </w:tcPr>
          <w:p>
            <w:pPr>
              <w:spacing w:before="60" w:after="60" w:line="252" w:lineRule="auto"/>
            </w:pPr>
            <w:r>
              <w:rPr>
                <w:rFonts w:ascii="Times New Roman" w:hAnsi="Times New Roman" w:eastAsia="宋体"/>
                <w:b w:val="0"/>
                <w:sz w:val="18"/>
              </w:rPr>
              <w:t>[853,1086)</w:t>
            </w:r>
          </w:p>
        </w:tc>
        <w:tc>
          <w:tcPr>
            <w:tcW w:w="2268" w:type="dxa"/>
          </w:tcPr>
          <w:p>
            <w:pPr>
              <w:spacing w:before="60" w:after="60" w:line="252" w:lineRule="auto"/>
            </w:pPr>
            <w:r>
              <w:rPr>
                <w:rFonts w:ascii="Times New Roman" w:hAnsi="Times New Roman" w:eastAsia="宋体"/>
                <w:b w:val="0"/>
                <w:sz w:val="18"/>
              </w:rPr>
              <w:t>[855,1089)</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T6 / Premise</w:t>
            </w:r>
          </w:p>
        </w:tc>
        <w:tc>
          <w:tcPr>
            <w:tcW w:w="2268" w:type="dxa"/>
          </w:tcPr>
          <w:p>
            <w:pPr>
              <w:spacing w:before="60" w:after="60" w:line="252" w:lineRule="auto"/>
            </w:pPr>
            <w:r>
              <w:rPr>
                <w:rFonts w:ascii="Times New Roman" w:hAnsi="Times New Roman" w:eastAsia="宋体"/>
                <w:b w:val="0"/>
                <w:sz w:val="18"/>
              </w:rPr>
              <w:t>[1088,1191)</w:t>
            </w:r>
          </w:p>
        </w:tc>
        <w:tc>
          <w:tcPr>
            <w:tcW w:w="2268" w:type="dxa"/>
          </w:tcPr>
          <w:p>
            <w:pPr>
              <w:spacing w:before="60" w:after="60" w:line="252" w:lineRule="auto"/>
            </w:pPr>
            <w:r>
              <w:rPr>
                <w:rFonts w:ascii="Times New Roman" w:hAnsi="Times New Roman" w:eastAsia="宋体"/>
                <w:b w:val="0"/>
                <w:sz w:val="18"/>
              </w:rPr>
              <w:t>[1091,1195)</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T8 / Premise</w:t>
            </w:r>
          </w:p>
        </w:tc>
        <w:tc>
          <w:tcPr>
            <w:tcW w:w="2268" w:type="dxa"/>
          </w:tcPr>
          <w:p>
            <w:pPr>
              <w:spacing w:before="60" w:after="60" w:line="252" w:lineRule="auto"/>
            </w:pPr>
            <w:r>
              <w:rPr>
                <w:rFonts w:ascii="Times New Roman" w:hAnsi="Times New Roman" w:eastAsia="宋体"/>
                <w:b w:val="0"/>
                <w:sz w:val="18"/>
              </w:rPr>
              <w:t>[1212,1301)</w:t>
            </w:r>
          </w:p>
        </w:tc>
        <w:tc>
          <w:tcPr>
            <w:tcW w:w="2268" w:type="dxa"/>
          </w:tcPr>
          <w:p>
            <w:pPr>
              <w:spacing w:before="60" w:after="60" w:line="252" w:lineRule="auto"/>
            </w:pPr>
            <w:r>
              <w:rPr>
                <w:rFonts w:ascii="Times New Roman" w:hAnsi="Times New Roman" w:eastAsia="宋体"/>
                <w:b w:val="0"/>
                <w:sz w:val="18"/>
              </w:rPr>
              <w:t>[1216,1305)</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T7 / Claim</w:t>
            </w:r>
          </w:p>
        </w:tc>
        <w:tc>
          <w:tcPr>
            <w:tcW w:w="2268" w:type="dxa"/>
          </w:tcPr>
          <w:p>
            <w:pPr>
              <w:spacing w:before="60" w:after="60" w:line="252" w:lineRule="auto"/>
            </w:pPr>
            <w:r>
              <w:rPr>
                <w:rFonts w:ascii="Times New Roman" w:hAnsi="Times New Roman" w:eastAsia="宋体"/>
                <w:b w:val="0"/>
                <w:sz w:val="18"/>
              </w:rPr>
              <w:t>[1332,1376)</w:t>
            </w:r>
          </w:p>
        </w:tc>
        <w:tc>
          <w:tcPr>
            <w:tcW w:w="2268" w:type="dxa"/>
          </w:tcPr>
          <w:p>
            <w:pPr>
              <w:spacing w:before="60" w:after="60" w:line="252" w:lineRule="auto"/>
            </w:pPr>
            <w:r>
              <w:rPr>
                <w:rFonts w:ascii="Times New Roman" w:hAnsi="Times New Roman" w:eastAsia="宋体"/>
                <w:b w:val="0"/>
                <w:sz w:val="18"/>
              </w:rPr>
              <w:t>[1336,1380)</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T9 / Premise</w:t>
            </w:r>
          </w:p>
        </w:tc>
        <w:tc>
          <w:tcPr>
            <w:tcW w:w="2268" w:type="dxa"/>
          </w:tcPr>
          <w:p>
            <w:pPr>
              <w:spacing w:before="60" w:after="60" w:line="252" w:lineRule="auto"/>
            </w:pPr>
            <w:r>
              <w:rPr>
                <w:rFonts w:ascii="Times New Roman" w:hAnsi="Times New Roman" w:eastAsia="宋体"/>
                <w:b w:val="0"/>
                <w:sz w:val="18"/>
              </w:rPr>
              <w:t>[1387,1492)</w:t>
            </w:r>
          </w:p>
        </w:tc>
        <w:tc>
          <w:tcPr>
            <w:tcW w:w="2268" w:type="dxa"/>
          </w:tcPr>
          <w:p>
            <w:pPr>
              <w:spacing w:before="60" w:after="60" w:line="252" w:lineRule="auto"/>
            </w:pPr>
            <w:r>
              <w:rPr>
                <w:rFonts w:ascii="Times New Roman" w:hAnsi="Times New Roman" w:eastAsia="宋体"/>
                <w:b w:val="0"/>
                <w:sz w:val="18"/>
              </w:rPr>
              <w:t>[1391,1496)</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T10 / Premise</w:t>
            </w:r>
          </w:p>
        </w:tc>
        <w:tc>
          <w:tcPr>
            <w:tcW w:w="2268" w:type="dxa"/>
          </w:tcPr>
          <w:p>
            <w:pPr>
              <w:spacing w:before="60" w:after="60" w:line="252" w:lineRule="auto"/>
            </w:pPr>
            <w:r>
              <w:rPr>
                <w:rFonts w:ascii="Times New Roman" w:hAnsi="Times New Roman" w:eastAsia="宋体"/>
                <w:b w:val="0"/>
                <w:sz w:val="18"/>
              </w:rPr>
              <w:t>[1549,1846)</w:t>
            </w:r>
          </w:p>
        </w:tc>
        <w:tc>
          <w:tcPr>
            <w:tcW w:w="2268" w:type="dxa"/>
          </w:tcPr>
          <w:p>
            <w:pPr>
              <w:spacing w:before="60" w:after="60" w:line="252" w:lineRule="auto"/>
            </w:pPr>
            <w:r>
              <w:rPr>
                <w:rFonts w:ascii="Times New Roman" w:hAnsi="Times New Roman" w:eastAsia="宋体"/>
                <w:b w:val="0"/>
                <w:sz w:val="18"/>
              </w:rPr>
              <w:t>[1553,1850)</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T11 / Claim</w:t>
            </w:r>
          </w:p>
        </w:tc>
        <w:tc>
          <w:tcPr>
            <w:tcW w:w="2268" w:type="dxa"/>
          </w:tcPr>
          <w:p>
            <w:pPr>
              <w:spacing w:before="60" w:after="60" w:line="252" w:lineRule="auto"/>
            </w:pPr>
            <w:r>
              <w:rPr>
                <w:rFonts w:ascii="Times New Roman" w:hAnsi="Times New Roman" w:eastAsia="宋体"/>
                <w:b w:val="0"/>
                <w:sz w:val="18"/>
              </w:rPr>
              <w:t>[1927,1992)</w:t>
            </w:r>
          </w:p>
        </w:tc>
        <w:tc>
          <w:tcPr>
            <w:tcW w:w="2268" w:type="dxa"/>
          </w:tcPr>
          <w:p>
            <w:pPr>
              <w:spacing w:before="60" w:after="60" w:line="252" w:lineRule="auto"/>
            </w:pPr>
            <w:r>
              <w:rPr>
                <w:rFonts w:ascii="Times New Roman" w:hAnsi="Times New Roman" w:eastAsia="宋体"/>
                <w:b w:val="0"/>
                <w:sz w:val="18"/>
              </w:rPr>
              <w:t>[1931,1996)</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T2 / MajorClaim</w:t>
            </w:r>
          </w:p>
        </w:tc>
        <w:tc>
          <w:tcPr>
            <w:tcW w:w="2268" w:type="dxa"/>
          </w:tcPr>
          <w:p>
            <w:pPr>
              <w:spacing w:before="60" w:after="60" w:line="252" w:lineRule="auto"/>
            </w:pPr>
            <w:r>
              <w:rPr>
                <w:rFonts w:ascii="Times New Roman" w:hAnsi="Times New Roman" w:eastAsia="宋体"/>
                <w:b w:val="0"/>
                <w:sz w:val="18"/>
              </w:rPr>
              <w:t>[2154,2231)</w:t>
            </w:r>
          </w:p>
        </w:tc>
        <w:tc>
          <w:tcPr>
            <w:tcW w:w="2268" w:type="dxa"/>
          </w:tcPr>
          <w:p>
            <w:pPr>
              <w:spacing w:before="60" w:after="60" w:line="252" w:lineRule="auto"/>
            </w:pPr>
            <w:r>
              <w:rPr>
                <w:rFonts w:ascii="Times New Roman" w:hAnsi="Times New Roman" w:eastAsia="宋体"/>
                <w:b w:val="0"/>
                <w:sz w:val="18"/>
              </w:rPr>
              <w:t>[2158,2235)</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表中坐标均为字符半开区间。四个改写槽位各增加一个空格，因此末段只读组件的起止位置整体后移</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个字符，显示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 xml:space="preserve">与原生类型保持不变。程序逐一检查</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 xml:space="preserve">个组件在新全文中的切片，确认规范化空白后与原片段一致，再按同一</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输运每条原生关系的全部端点。</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3-3 essay001</w:t>
      </w:r>
      <w:r>
        <w:rPr>
          <w:rFonts w:hint="eastAsia" w:ascii="Noto Sans CJK SC" w:hAnsi="Noto Sans CJK SC" w:eastAsia="Noto Sans CJK SC" w:cs="Noto Sans CJK SC"/>
          <w:b w:val="1"/>
          <w:color w:val="000000"/>
          <w:sz w:val="21"/>
          <w:szCs w:val="21"/>
        </w:rPr>
        <w:t>审核覆盖与实际损失掩码</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监督对象</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检查或覆盖结果</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掩码</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增强侧用途</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11</w:t>
            </w:r>
            <w:r>
              <w:rPr>
                <w:rFonts w:hint="eastAsia" w:ascii="Noto Sans CJK SC" w:hAnsi="Noto Sans CJK SC" w:eastAsia="Noto Sans CJK SC" w:cs="Noto Sans CJK SC"/>
                <w:b w:val="0"/>
                <w:color w:val="000000"/>
                <w:sz w:val="21"/>
                <w:szCs w:val="21"/>
              </w:rPr>
              <w:t>个组件</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规范化空白后逐字一致</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mC=1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组件头；</w:t>
            </w:r>
            <w:r>
              <w:rPr>
                <w:rFonts w:ascii="Times New Roman" w:hAnsi="Times New Roman" w:eastAsia="宋体" w:cs="Times New Roman"/>
                <w:b w:val="0"/>
                <w:color w:val="000000"/>
                <w:sz w:val="21"/>
                <w:szCs w:val="21"/>
              </w:rPr>
              <w:t>A+</w:t>
            </w:r>
            <w:r>
              <w:rPr>
                <w:rFonts w:hint="eastAsia" w:ascii="Noto Sans CJK SC" w:hAnsi="Noto Sans CJK SC" w:eastAsia="Noto Sans CJK SC" w:cs="Noto Sans CJK SC"/>
                <w:b w:val="0"/>
                <w:color w:val="000000"/>
                <w:sz w:val="21"/>
                <w:szCs w:val="21"/>
              </w:rPr>
              <w:t>中</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项参与对齐</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T4/T5/T6→T3 supports</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项内部正因素全部检查</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mR=1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正关系监督及对齐</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抽取的内部</w:t>
            </w:r>
            <w:r>
              <w:rPr>
                <w:rFonts w:ascii="Times New Roman" w:hAnsi="Times New Roman" w:eastAsia="宋体" w:cs="Times New Roman"/>
                <w:b w:val="0"/>
                <w:color w:val="000000"/>
                <w:sz w:val="21"/>
                <w:szCs w:val="21"/>
              </w:rPr>
              <w:t>NONE</w:t>
            </w:r>
            <w:r>
              <w:rPr>
                <w:rFonts w:hint="eastAsia" w:ascii="Noto Sans CJK SC" w:hAnsi="Noto Sans CJK SC" w:eastAsia="Noto Sans CJK SC" w:cs="Noto Sans CJK SC"/>
                <w:b w:val="0"/>
                <w:color w:val="000000"/>
                <w:sz w:val="21"/>
                <w:szCs w:val="21"/>
              </w:rPr>
              <w:t>与边界</w:t>
            </w:r>
            <w:r>
              <w:rPr>
                <w:rFonts w:ascii="Times New Roman" w:hAnsi="Times New Roman" w:eastAsia="宋体" w:cs="Times New Roman"/>
                <w:b w:val="0"/>
                <w:color w:val="000000"/>
                <w:sz w:val="21"/>
                <w:szCs w:val="21"/>
              </w:rPr>
              <w:t>NONE</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各</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项，共</w:t>
            </w:r>
            <w:r>
              <w:rPr>
                <w:rFonts w:ascii="Times New Roman" w:hAnsi="Times New Roman" w:eastAsia="宋体" w:cs="Times New Roman"/>
                <w:b w:val="0"/>
                <w:color w:val="000000"/>
                <w:sz w:val="21"/>
                <w:szCs w:val="21"/>
              </w:rPr>
              <w:t>8</w:t>
            </w:r>
            <w:r>
              <w:rPr>
                <w:rFonts w:hint="eastAsia" w:ascii="Noto Sans CJK SC" w:hAnsi="Noto Sans CJK SC" w:eastAsia="Noto Sans CJK SC" w:cs="Noto Sans CJK SC"/>
                <w:b w:val="0"/>
                <w:color w:val="000000"/>
                <w:sz w:val="21"/>
                <w:szCs w:val="21"/>
              </w:rPr>
              <w:t>项</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mR=1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NONE</w:t>
            </w:r>
            <w:r>
              <w:rPr>
                <w:rFonts w:hint="eastAsia" w:ascii="Noto Sans CJK SC" w:hAnsi="Noto Sans CJK SC" w:eastAsia="Noto Sans CJK SC" w:cs="Noto Sans CJK SC"/>
                <w:b w:val="0"/>
                <w:color w:val="000000"/>
                <w:sz w:val="21"/>
                <w:szCs w:val="21"/>
              </w:rPr>
              <w:t>监督及对齐</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影响域内其余</w:t>
            </w:r>
            <w:r>
              <w:rPr>
                <w:rFonts w:ascii="Times New Roman" w:hAnsi="Times New Roman" w:eastAsia="宋体" w:cs="Times New Roman"/>
                <w:b w:val="0"/>
                <w:color w:val="000000"/>
                <w:sz w:val="21"/>
                <w:szCs w:val="21"/>
              </w:rPr>
              <w:t>57</w:t>
            </w:r>
            <w:r>
              <w:rPr>
                <w:rFonts w:hint="eastAsia" w:ascii="Noto Sans CJK SC" w:hAnsi="Noto Sans CJK SC" w:eastAsia="Noto Sans CJK SC" w:cs="Noto Sans CJK SC"/>
                <w:b w:val="0"/>
                <w:color w:val="000000"/>
                <w:sz w:val="21"/>
                <w:szCs w:val="21"/>
              </w:rPr>
              <w:t>项</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未纳入审核子集</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mR=0</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不进入增强关系损失</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影响域外</w:t>
            </w:r>
            <w:r>
              <w:rPr>
                <w:rFonts w:ascii="Times New Roman" w:hAnsi="Times New Roman" w:eastAsia="宋体" w:cs="Times New Roman"/>
                <w:b w:val="0"/>
                <w:color w:val="000000"/>
                <w:sz w:val="21"/>
                <w:szCs w:val="21"/>
              </w:rPr>
              <w:t>42</w:t>
            </w:r>
            <w:r>
              <w:rPr>
                <w:rFonts w:hint="eastAsia" w:ascii="Noto Sans CJK SC" w:hAnsi="Noto Sans CJK SC" w:eastAsia="Noto Sans CJK SC" w:cs="Noto Sans CJK SC"/>
                <w:b w:val="0"/>
                <w:color w:val="000000"/>
                <w:sz w:val="21"/>
                <w:szCs w:val="21"/>
              </w:rPr>
              <w:t>项</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不在</w:t>
            </w:r>
            <w:r>
              <w:rPr>
                <w:rFonts w:ascii="Times New Roman" w:hAnsi="Times New Roman" w:eastAsia="宋体" w:cs="Times New Roman"/>
                <w:b w:val="0"/>
                <w:color w:val="000000"/>
                <w:sz w:val="21"/>
                <w:szCs w:val="21"/>
              </w:rPr>
              <w:t>DA</w:t>
            </w:r>
          </w:p>
        </w:tc>
        <w:tc>
          <w:tcPr>
            <w:tcW w:w="2163"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mR=0</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保留原文监督</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本例完整因素宇宙有</w:t>
      </w:r>
      <w:r>
        <w:rPr>
          <w:rFonts w:ascii="Times New Roman" w:hAnsi="Times New Roman" w:eastAsia="宋体" w:cs="Times New Roman"/>
          <w:color w:val="000000"/>
          <w:sz w:val="24"/>
          <w:szCs w:val="24"/>
        </w:rPr>
        <w:t>110</w:t>
      </w:r>
      <w:r>
        <w:rPr>
          <w:rFonts w:hint="eastAsia" w:ascii="Noto Serif CJK SC" w:hAnsi="Noto Serif CJK SC" w:eastAsia="Noto Serif CJK SC" w:cs="Noto Serif CJK SC"/>
          <w:color w:val="000000"/>
          <w:sz w:val="24"/>
          <w:szCs w:val="24"/>
        </w:rPr>
        <w:t>项，影响域</w:t>
      </w:r>
      <w:r>
        <w:rPr>
          <w:rFonts w:ascii="Times New Roman" w:hAnsi="Times New Roman" w:eastAsia="宋体" w:cs="Times New Roman"/>
          <w:color w:val="000000"/>
          <w:sz w:val="24"/>
          <w:szCs w:val="24"/>
        </w:rPr>
        <w:t>DA</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68</w:t>
      </w:r>
      <w:r>
        <w:rPr>
          <w:rFonts w:hint="eastAsia" w:ascii="Noto Serif CJK SC" w:hAnsi="Noto Serif CJK SC" w:eastAsia="Noto Serif CJK SC" w:cs="Noto Serif CJK SC"/>
          <w:color w:val="000000"/>
          <w:sz w:val="24"/>
          <w:szCs w:val="24"/>
        </w:rPr>
        <w:t>项，实际检查</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项，其余</w:t>
      </w:r>
      <w:r>
        <w:rPr>
          <w:rFonts w:ascii="Times New Roman" w:hAnsi="Times New Roman" w:eastAsia="宋体" w:cs="Times New Roman"/>
          <w:color w:val="000000"/>
          <w:sz w:val="24"/>
          <w:szCs w:val="24"/>
        </w:rPr>
        <w:t>57</w:t>
      </w:r>
      <w:r>
        <w:rPr>
          <w:rFonts w:hint="eastAsia" w:ascii="Noto Serif CJK SC" w:hAnsi="Noto Serif CJK SC" w:eastAsia="Noto Serif CJK SC" w:cs="Noto Serif CJK SC"/>
          <w:color w:val="000000"/>
          <w:sz w:val="24"/>
          <w:szCs w:val="24"/>
        </w:rPr>
        <w:t>项保持未审核状态。一个接受视图使</w:t>
      </w:r>
      <w:r>
        <w:rPr>
          <w:rFonts w:ascii="Times New Roman" w:hAnsi="Times New Roman" w:eastAsia="宋体" w:cs="Times New Roman"/>
          <w:color w:val="000000"/>
          <w:sz w:val="24"/>
          <w:szCs w:val="24"/>
        </w:rPr>
        <w:t>m_d=1</w:t>
      </w:r>
      <w:r>
        <w:rPr>
          <w:rFonts w:hint="eastAsia" w:ascii="Noto Serif CJK SC" w:hAnsi="Noto Serif CJK SC" w:eastAsia="Noto Serif CJK SC" w:cs="Noto Serif CJK SC"/>
          <w:color w:val="000000"/>
          <w:sz w:val="24"/>
          <w:szCs w:val="24"/>
        </w:rPr>
        <w:t>，原文与增强视图的头监督各占</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A+={T3,T4,T5,T6}</w:t>
      </w:r>
      <w:r>
        <w:rPr>
          <w:rFonts w:hint="eastAsia" w:ascii="Noto Serif CJK SC" w:hAnsi="Noto Serif CJK SC" w:eastAsia="Noto Serif CJK SC" w:cs="Noto Serif CJK SC"/>
          <w:color w:val="000000"/>
          <w:sz w:val="24"/>
          <w:szCs w:val="24"/>
        </w:rPr>
        <w:t>，组件对齐先按</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项平均。关系对齐按</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项正关系、</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项</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分组平均；</w:t>
      </w:r>
      <w:r>
        <w:rPr>
          <w:rFonts w:ascii="Times New Roman" w:hAnsi="Times New Roman" w:eastAsia="宋体" w:cs="Times New Roman"/>
          <w:color w:val="000000"/>
          <w:sz w:val="24"/>
          <w:szCs w:val="24"/>
        </w:rPr>
        <w:t>λR=0.5</w:t>
      </w:r>
      <w:r>
        <w:rPr>
          <w:rFonts w:hint="eastAsia" w:ascii="Noto Serif CJK SC" w:hAnsi="Noto Serif CJK SC" w:eastAsia="Noto Serif CJK SC" w:cs="Noto Serif CJK SC"/>
          <w:color w:val="000000"/>
          <w:sz w:val="24"/>
          <w:szCs w:val="24"/>
        </w:rPr>
        <w:t>时，每项正关系和</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的最终组内系数分别为</w:t>
      </w:r>
      <w:r>
        <w:rPr>
          <w:rFonts w:ascii="Times New Roman" w:hAnsi="Times New Roman" w:eastAsia="宋体" w:cs="Times New Roman"/>
          <w:color w:val="000000"/>
          <w:sz w:val="24"/>
          <w:szCs w:val="24"/>
        </w:rPr>
        <w:t>1/12</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1/32</w:t>
      </w:r>
      <w:r>
        <w:rPr>
          <w:rFonts w:hint="eastAsia" w:ascii="Noto Serif CJK SC" w:hAnsi="Noto Serif CJK SC" w:eastAsia="Noto Serif CJK SC" w:cs="Noto Serif CJK SC"/>
          <w:color w:val="000000"/>
          <w:sz w:val="24"/>
          <w:szCs w:val="24"/>
        </w:rPr>
        <w:t>。掩码</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不改变原有关系标签。</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第二次处理将同文档</w:t>
      </w:r>
      <w:r>
        <w:rPr>
          <w:rFonts w:ascii="Times New Roman" w:hAnsi="Times New Roman" w:eastAsia="宋体" w:cs="Times New Roman"/>
          <w:color w:val="000000"/>
          <w:sz w:val="24"/>
          <w:szCs w:val="24"/>
        </w:rPr>
        <w:t>T7</w:t>
      </w:r>
      <w:r>
        <w:rPr>
          <w:rFonts w:hint="eastAsia" w:ascii="Noto Serif CJK SC" w:hAnsi="Noto Serif CJK SC" w:eastAsia="Noto Serif CJK SC" w:cs="Noto Serif CJK SC"/>
          <w:color w:val="000000"/>
          <w:sz w:val="24"/>
          <w:szCs w:val="24"/>
        </w:rPr>
        <w:t>的真实原文</w:t>
      </w:r>
      <w:r>
        <w:rPr>
          <w:rFonts w:ascii="Times New Roman" w:hAnsi="Times New Roman" w:eastAsia="宋体" w:cs="Times New Roman"/>
          <w:color w:val="000000"/>
          <w:sz w:val="24"/>
          <w:szCs w:val="24"/>
        </w:rPr>
        <w:t>“competition makes the society more effective”</w:t>
      </w:r>
      <w:r>
        <w:rPr>
          <w:rFonts w:hint="eastAsia" w:ascii="Noto Serif CJK SC" w:hAnsi="Noto Serif CJK SC" w:eastAsia="Noto Serif CJK SC" w:cs="Noto Serif CJK SC"/>
          <w:color w:val="000000"/>
          <w:sz w:val="24"/>
          <w:szCs w:val="24"/>
        </w:rPr>
        <w:t>回填到</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 xml:space="preserve">槽位。由于规范化空白后的内容与</w:t>
      </w:r>
      <w:r>
        <w:rPr>
          <w:rFonts w:ascii="Times New Roman" w:hAnsi="Times New Roman" w:eastAsia="宋体" w:cs="Times New Roman"/>
          <w:color w:val="000000"/>
          <w:sz w:val="24"/>
          <w:szCs w:val="24"/>
        </w:rPr>
        <w:t xml:space="preserve">T3不再</w:t>
      </w:r>
      <w:r>
        <w:rPr>
          <w:rFonts w:hint="eastAsia" w:ascii="Noto Serif CJK SC" w:hAnsi="Noto Serif CJK SC" w:eastAsia="Noto Serif CJK SC" w:cs="Noto Serif CJK SC"/>
          <w:color w:val="000000"/>
          <w:sz w:val="24"/>
          <w:szCs w:val="24"/>
        </w:rPr>
        <w:t xml:space="preserve">一致，程序的保守等价检查拒绝该视图；接受视图数仍为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，原文及第一条视图均保留。替换文本直接来自原语料，该例用于检验组件内容保持的检查流程，不用于估计语义审核器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对自然改写的准确率。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脚本已核对本例的</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个坐标往返、</w:t>
      </w:r>
      <w:r>
        <w:rPr>
          <w:rFonts w:ascii="Times New Roman" w:hAnsi="Times New Roman" w:eastAsia="宋体" w:cs="Times New Roman"/>
          <w:color w:val="000000"/>
          <w:sz w:val="24"/>
          <w:szCs w:val="24"/>
        </w:rPr>
        <w:t>110</w:t>
      </w:r>
      <w:r>
        <w:rPr>
          <w:rFonts w:hint="eastAsia" w:ascii="Noto Serif CJK SC" w:hAnsi="Noto Serif CJK SC" w:eastAsia="Noto Serif CJK SC" w:cs="Noto Serif CJK SC"/>
          <w:color w:val="000000"/>
          <w:sz w:val="24"/>
          <w:szCs w:val="24"/>
        </w:rPr>
        <w:t>项因素身份、</w:t>
      </w:r>
      <w:r>
        <w:rPr>
          <w:rFonts w:ascii="Times New Roman" w:hAnsi="Times New Roman" w:eastAsia="宋体" w:cs="Times New Roman"/>
          <w:color w:val="000000"/>
          <w:sz w:val="24"/>
          <w:szCs w:val="24"/>
        </w:rPr>
        <w:t>68</w:t>
      </w:r>
      <w:r>
        <w:rPr>
          <w:rFonts w:hint="eastAsia" w:ascii="Noto Serif CJK SC" w:hAnsi="Noto Serif CJK SC" w:eastAsia="Noto Serif CJK SC" w:cs="Noto Serif CJK SC"/>
          <w:color w:val="000000"/>
          <w:sz w:val="24"/>
          <w:szCs w:val="24"/>
        </w:rPr>
        <w:t xml:space="preserve">项影响域归属及两条处理结果。主实验的自然改写与自动语义判断由</w:t>
      </w:r>
      <w:r>
        <w:rPr>
          <w:rFonts w:ascii="Times New Roman" w:hAnsi="Times New Roman" w:eastAsia="宋体" w:cs="Times New Roman"/>
          <w:color w:val="000000"/>
          <w:sz w:val="24"/>
          <w:szCs w:val="24"/>
        </w:rPr>
        <w:t>A/V</w:t>
      </w:r>
      <w:r>
        <w:rPr>
          <w:rFonts w:hint="eastAsia" w:ascii="Noto Serif CJK SC" w:hAnsi="Noto Serif CJK SC" w:eastAsia="Noto Serif CJK SC" w:cs="Noto Serif CJK SC"/>
          <w:color w:val="000000"/>
          <w:sz w:val="24"/>
          <w:szCs w:val="24"/>
        </w:rPr>
        <w:t>模块记录，独立质量审计按第</w:t>
      </w:r>
      <w:r>
        <w:rPr>
          <w:rFonts w:ascii="Times New Roman" w:hAnsi="Times New Roman" w:eastAsia="宋体" w:cs="Times New Roman"/>
          <w:color w:val="000000"/>
          <w:sz w:val="24"/>
          <w:szCs w:val="24"/>
        </w:rPr>
        <w:t>3.6.3</w:t>
      </w:r>
      <w:r>
        <w:rPr>
          <w:rFonts w:hint="eastAsia" w:ascii="Noto Serif CJK SC" w:hAnsi="Noto Serif CJK SC" w:eastAsia="Noto Serif CJK SC" w:cs="Noto Serif CJK SC"/>
          <w:color w:val="000000"/>
          <w:sz w:val="24"/>
          <w:szCs w:val="24"/>
        </w:rPr>
        <w:t xml:space="preserve">节的分层设计汇总。坐标正确性、审核覆盖和语义可靠性据此分别评价。</w:t>
      </w:r>
    </w:p>
    <w:p>
      <w:pPr>
        <w:pStyle w:val="000025"/>
        <w:keepNext w:val="1"/>
        <w:keepLines w:val="1"/>
        <w:widowControl w:val="1"/>
        <w:spacing w:before="240" w:after="120" w:line="288" w:lineRule="auto"/>
        <w:ind w:left="0" w:right="0" w:firstLine="0"/>
        <w:jc w:val="left"/>
      </w:pPr>
      <w:bookmarkStart w:id="119" w:name="ThesisHeading_034"/>
      <w:bookmarkStart w:id="120" w:name="v7_toc_033"/>
      <w:bookmarkStart w:id="121" w:name="v9_toc_033"/>
      <w:r>
        <w:rPr>
          <w:rFonts w:ascii="Times New Roman" w:hAnsi="Times New Roman" w:eastAsia="黑体" w:cs="Times New Roman"/>
          <w:b w:val="1"/>
          <w:color w:val="000000"/>
          <w:sz w:val="30"/>
          <w:szCs w:val="30"/>
        </w:rPr>
        <w:t xml:space="preserve">3.4 </w:t>
      </w:r>
      <w:r>
        <w:rPr>
          <w:rFonts w:hint="eastAsia" w:ascii="Noto Sans CJK SC" w:hAnsi="Noto Sans CJK SC" w:eastAsia="Noto Sans CJK SC" w:cs="Noto Sans CJK SC"/>
          <w:b w:val="1"/>
          <w:color w:val="000000"/>
          <w:sz w:val="30"/>
          <w:szCs w:val="30"/>
        </w:rPr>
        <w:t>成对组件与关系学习</w:t>
      </w:r>
      <w:bookmarkEnd w:id="119"/>
      <w:bookmarkEnd w:id="120"/>
      <w:bookmarkEnd w:id="12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增强视图通过检查后，训练进一步利用</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不同表达之间可靠的论辩功能</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对应。以表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 xml:space="preserve">为例，</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 xml:space="preserve">改写后若通过组件检查，其</w:t>
      </w:r>
      <w:r>
        <w:rPr>
          <w:rFonts w:ascii="Times New Roman" w:hAnsi="Times New Roman" w:eastAsia="宋体" w:cs="Times New Roman"/>
          <w:color w:val="000000"/>
          <w:sz w:val="24"/>
          <w:szCs w:val="24"/>
        </w:rPr>
        <w:t>Premise</w:t>
      </w:r>
      <w:r>
        <w:rPr>
          <w:rFonts w:hint="eastAsia" w:ascii="Noto Serif CJK SC" w:hAnsi="Noto Serif CJK SC" w:eastAsia="Noto Serif CJK SC" w:cs="Noto Serif CJK SC"/>
          <w:color w:val="000000"/>
          <w:sz w:val="24"/>
          <w:szCs w:val="24"/>
        </w:rPr>
        <w:t xml:space="preserve">标签即可参与增强侧监督；</w:t>
      </w:r>
      <w:r>
        <w:rPr>
          <w:rFonts w:ascii="Times New Roman" w:hAnsi="Times New Roman" w:eastAsia="宋体" w:cs="Times New Roman"/>
          <w:color w:val="000000"/>
          <w:sz w:val="24"/>
          <w:szCs w:val="24"/>
        </w:rPr>
        <w:t>T4→T3</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T4→T7</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仍须分别通过关系检查，不能由组件检查结果推定。成对目标比较这些可靠因素的类别分布，不要求新旧文本的词序、长度或坐标相同。由于两个视图可能共同预测错误，分布对齐还须结合金标锚定，即使用已知原生标签监督预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图</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给出从增强样本到参数更新的训练架构。原文与增强文经过同一个生成器，组件对应</w:t>
      </w:r>
      <w:r>
        <w:rPr>
          <w:rFonts w:ascii="Times New Roman" w:hAnsi="Times New Roman" w:eastAsia="宋体" w:cs="Times New Roman"/>
          <w:color w:val="000000"/>
          <w:sz w:val="24"/>
          <w:szCs w:val="24"/>
        </w:rPr>
        <w:t xml:space="preserve"> </w:t>
      </w:r>
      <m:oMath>
        <m:r>
          <m:rPr/>
          <w:rPr/>
          <m:t>ϕ</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将两个视图的类型分布和关系状态分布连接起来；生成目标、句子监督与新增辅助目标共同作用于可训练表示。基础模型权重保持冻结，辅助头仅在训练阶段使用。</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26868"/>
            <wp:docPr id="14" name="Picture 149" descr="图3-2 关系影响域约束的可靠成对学习；Qwen3.5-9B；SVG矢量图及300 dpi PNG兼容预览。"/>
            <wp:cNvGraphicFramePr>
              <a:graphicFrameLocks noChangeAspect="1"/>
            </wp:cNvGraphicFramePr>
            <a:graphic>
              <a:graphicData uri="http://schemas.openxmlformats.org/drawingml/2006/picture">
                <pic:pic>
                  <pic:nvPicPr>
                    <pic:cNvPr id="15" name="02_可靠成对学习模型_可编辑.png"/>
                    <pic:cNvPicPr/>
                  </pic:nvPicPr>
                  <pic:blipFill>
                    <a:blip r:embed="rIdV12Fallback5">
                      <a:extLst>
                        <a:ext uri="{96DAC541-7B7A-43D3-8B79-37D633B846F1}">
                          <asvg:svgBlip r:embed="rId11"/>
                        </a:ext>
                      </a:extLst>
                    </a:blip>
                    <a:stretch>
                      <a:fillRect/>
                    </a:stretch>
                  </pic:blipFill>
                  <pic:spPr>
                    <a:xfrm>
                      <a:off x="0" y="0"/>
                      <a:ext cx="5760000" cy="362686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3-2 </w:t>
      </w:r>
      <w:r>
        <w:rPr>
          <w:rFonts w:hint="eastAsia" w:ascii="Noto Sans CJK SC" w:hAnsi="Noto Sans CJK SC" w:eastAsia="Noto Sans CJK SC" w:cs="Noto Sans CJK SC"/>
          <w:b w:val="1"/>
          <w:color w:val="000000"/>
          <w:sz w:val="21"/>
          <w:szCs w:val="21"/>
        </w:rPr>
        <w:t>关系影响域约束的可靠成对学习模型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图</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区分原文生成路径、变体可靠监督与成对学习；具体梯度来源在</w:t>
      </w:r>
      <w:r>
        <w:rPr>
          <w:rFonts w:ascii="Times New Roman" w:hAnsi="Times New Roman" w:eastAsia="宋体" w:cs="Times New Roman"/>
          <w:color w:val="000000"/>
          <w:sz w:val="24"/>
          <w:szCs w:val="24"/>
        </w:rPr>
        <w:t>3.4.2</w:t>
      </w:r>
      <w:r>
        <w:rPr>
          <w:rFonts w:hint="eastAsia" w:ascii="Noto Serif CJK SC" w:hAnsi="Noto Serif CJK SC" w:eastAsia="Noto Serif CJK SC" w:cs="Noto Serif CJK SC"/>
          <w:color w:val="000000"/>
          <w:sz w:val="24"/>
          <w:szCs w:val="24"/>
        </w:rPr>
        <w:t>节说明。图中改写全文进入共享表示，但未审核标签不进入增强侧损失。</w:t>
      </w:r>
    </w:p>
    <w:p>
      <w:pPr>
        <w:pStyle w:val="000027"/>
        <w:keepNext w:val="1"/>
        <w:keepLines w:val="1"/>
        <w:widowControl w:val="1"/>
        <w:spacing w:before="240" w:after="120" w:line="288" w:lineRule="auto"/>
        <w:ind w:left="0" w:right="0" w:firstLine="0"/>
        <w:jc w:val="left"/>
      </w:pPr>
      <w:bookmarkStart w:id="122" w:name="ThesisHeading_035"/>
      <w:bookmarkStart w:id="123" w:name="v7_toc_034"/>
      <w:bookmarkStart w:id="124" w:name="v9_toc_034"/>
      <w:r>
        <w:rPr>
          <w:rFonts w:ascii="Times New Roman" w:hAnsi="Times New Roman" w:eastAsia="黑体" w:cs="Times New Roman"/>
          <w:b w:val="1"/>
          <w:color w:val="000000"/>
          <w:sz w:val="24"/>
          <w:szCs w:val="24"/>
        </w:rPr>
        <w:t xml:space="preserve">3.4.1 </w:t>
      </w:r>
      <w:r>
        <w:rPr>
          <w:rFonts w:hint="eastAsia" w:ascii="Noto Sans CJK SC" w:hAnsi="Noto Sans CJK SC" w:eastAsia="Noto Sans CJK SC" w:cs="Noto Sans CJK SC"/>
          <w:b w:val="1"/>
          <w:color w:val="000000"/>
          <w:sz w:val="24"/>
          <w:szCs w:val="24"/>
        </w:rPr>
        <w:t>辅助预测与可靠因素对齐</w:t>
      </w:r>
      <w:bookmarkEnd w:id="122"/>
      <w:bookmarkEnd w:id="123"/>
      <w:bookmarkEnd w:id="12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类型头和关系状态头均为辅助分类器，读取共享生成器的输入隐藏表示，并以金标跨度定位训练因素。抽取生成器的输入仅包括任务指令及原文或增强文。金标槽位、类型与关系条件只用于构造训练视图和监督，不作为抽取生成器的输入。</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sSubSup>
          <m:sSubSupPr/>
          <m:e>
            <m:r>
              <m:rPr/>
              <w:rPr/>
              <m:t>i</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为输入子词隐藏状态，</w:t>
      </w:r>
      <m:oMath>
        <m:sSub>
          <m:sSubPr/>
          <m:e>
            <m:r>
              <m:rPr/>
              <w:rPr/>
              <m:t>B</m:t>
            </m:r>
          </m:e>
          <m:sub>
            <m:r>
              <m:rPr/>
              <w:rPr/>
              <m:t>x</m:t>
            </m:r>
          </m:sub>
        </m:sSub>
        <m:d>
          <m:dPr>
            <m:begChr m:val="("/>
            <m:sepChr m:val=""/>
            <m:endChr m:val=")"/>
            <m:grow/>
          </m:dPr>
          <m:e>
            <m:r>
              <m:rPr/>
              <w:rPr/>
              <m:t>c</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为组件字符跨度对应的输入子词集合，</w:t>
      </w:r>
      <m:oMath>
        <m:sSubSup>
          <m:sSubSupPr/>
          <m:e>
            <m:r>
              <m:rPr/>
              <w:rPr/>
              <m:t>end</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为全文输入结束且回答尚未开始处的隐藏状态。坐标映射和输入隔离的实现验收要求见附录</w:t>
      </w:r>
      <w:r>
        <w:rPr>
          <w:rFonts w:ascii="Times New Roman" w:hAnsi="Times New Roman" w:eastAsia="宋体" w:cs="Times New Roman"/>
          <w:color w:val="000000"/>
          <w:sz w:val="24"/>
          <w:szCs w:val="24"/>
        </w:rPr>
        <w:t>F.2</w:t>
      </w:r>
      <w:r>
        <w:rPr>
          <w:rFonts w:hint="eastAsia" w:ascii="Noto Serif CJK SC" w:hAnsi="Noto Serif CJK SC" w:eastAsia="Noto Serif CJK SC" w:cs="Noto Serif CJK SC"/>
          <w:color w:val="000000"/>
          <w:sz w:val="24"/>
          <w:szCs w:val="24"/>
        </w:rPr>
        <w:t>。组件表示与类型分布定义为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c</m:t>
            </m:r>
          </m:e>
          <m:sub>
            <m:r>
              <m:rPr/>
              <w:rPr>
                <w:sz w:val="23"/>
              </w:rPr>
              <m:t>x</m:t>
            </m:r>
          </m:sub>
          <m:sup>
            <m:r>
              <m:rPr/>
              <w:rPr>
                <w:sz w:val="23"/>
              </w:rPr>
              <m:t>u</m:t>
            </m:r>
          </m:sup>
        </m:sSubSup>
        <m:r>
          <m:rPr>
            <m:sty m:val="p"/>
          </m:rPr>
          <w:rPr>
            <w:sz w:val="23"/>
          </w:rPr>
          <m:t>=</m:t>
        </m:r>
        <m:sSub>
          <m:sSubPr/>
          <m:e>
            <m:r>
              <m:rPr>
                <m:sty m:val="p"/>
              </m:rPr>
              <w:rPr>
                <w:sz w:val="23"/>
              </w:rPr>
              <m:t>MeanPool</m:t>
            </m:r>
          </m:e>
          <m:sub>
            <m:r>
              <m:rPr/>
              <w:rPr>
                <w:sz w:val="23"/>
              </w:rPr>
              <m:t>i</m:t>
            </m:r>
            <m:r>
              <m:rPr>
                <m:sty m:val="p"/>
              </m:rPr>
              <w:rPr>
                <w:sz w:val="23"/>
              </w:rPr>
              <m:t>∈</m:t>
            </m:r>
            <m:sSub>
              <m:sSubPr/>
              <m:e>
                <m:r>
                  <m:rPr/>
                  <w:rPr>
                    <w:sz w:val="23"/>
                  </w:rPr>
                  <m:t>B</m:t>
                </m:r>
              </m:e>
              <m:sub>
                <m:r>
                  <m:rPr/>
                  <w:rPr>
                    <w:sz w:val="23"/>
                  </w:rPr>
                  <m:t>x</m:t>
                </m:r>
              </m:sub>
            </m:sSub>
            <m:d>
              <m:dPr>
                <m:begChr m:val="("/>
                <m:sepChr m:val=""/>
                <m:endChr m:val=")"/>
                <m:grow/>
              </m:dPr>
              <m:e>
                <m:r>
                  <m:rPr/>
                  <w:rPr>
                    <w:sz w:val="23"/>
                  </w:rPr>
                  <m:t>c</m:t>
                </m:r>
              </m:e>
            </m:d>
          </m:sub>
        </m:sSub>
        <m:sSubSup>
          <m:sSubSupPr/>
          <m:e>
            <m:r>
              <m:rPr/>
              <w:rPr>
                <w:sz w:val="23"/>
              </w:rPr>
              <m:t>i</m:t>
            </m:r>
          </m:e>
          <m:sub>
            <m:r>
              <m:rPr/>
              <w:rPr>
                <w:sz w:val="23"/>
              </w:rPr>
              <m:t>x</m:t>
            </m:r>
          </m:sub>
          <m:sup>
            <m:r>
              <m:rPr/>
              <w:rPr>
                <w:sz w:val="23"/>
              </w:rPr>
              <m:t>h</m:t>
            </m:r>
          </m:sup>
        </m:sSubSup>
        <m:r>
          <m:rPr>
            <m:sty m:val="p"/>
          </m:rPr>
          <w:rPr>
            <w:sz w:val="23"/>
          </w:rPr>
          <m:t>,</m:t>
        </m:r>
        <m:r>
          <m:rPr/>
          <w:rPr>
            <w:sz w:val="23"/>
          </w:rPr>
          <m:t>  </m:t>
        </m:r>
        <m:sSubSup>
          <m:sSubSupPr/>
          <m:e>
            <m:r>
              <m:rPr/>
              <w:rPr>
                <w:sz w:val="23"/>
              </w:rPr>
              <m:t>C</m:t>
            </m:r>
          </m:e>
          <m:sub>
            <m:r>
              <m:rPr/>
              <w:rPr>
                <w:sz w:val="23"/>
              </w:rPr>
              <m:t>x</m:t>
            </m:r>
          </m:sub>
          <m:sup>
            <m:r>
              <m:rPr/>
              <w:rPr>
                <w:sz w:val="23"/>
              </w:rPr>
              <m:t>p</m:t>
            </m:r>
          </m:sup>
        </m:sSubSup>
        <m:d>
          <m:dPr>
            <m:begChr m:val="("/>
            <m:sepChr m:val=""/>
            <m:endChr m:val=")"/>
            <m:grow/>
          </m:dPr>
          <m:e>
            <m:r>
              <m:rPr/>
              <w:rPr>
                <w:sz w:val="23"/>
              </w:rPr>
              <m:t>c</m:t>
            </m:r>
          </m:e>
        </m:d>
        <m:r>
          <m:rPr>
            <m:sty m:val="p"/>
          </m:rPr>
          <w:rPr>
            <w:sz w:val="23"/>
          </w:rPr>
          <m:t>=softmax</m:t>
        </m:r>
        <m:sSub>
          <m:sSubPr/>
          <m:e>
            <m:r>
              <m:rPr/>
              <w:rPr>
                <w:sz w:val="23"/>
              </w:rPr>
              <m:t>f</m:t>
            </m:r>
          </m:e>
          <m:sub>
            <m:r>
              <m:rPr/>
              <w:rPr>
                <w:sz w:val="23"/>
              </w:rPr>
              <m:t>C</m:t>
            </m:r>
          </m:sub>
        </m:sSub>
        <m:d>
          <m:dPr>
            <m:begChr m:val="("/>
            <m:sepChr m:val=""/>
            <m:endChr m:val=")"/>
            <m:grow/>
          </m:dPr>
          <m:e>
            <m:d>
              <m:dPr>
                <m:begChr m:val="["/>
                <m:sepChr m:val=""/>
                <m:endChr m:val="]"/>
                <m:grow/>
              </m:dPr>
              <m:e>
                <m:sSubSup>
                  <m:sSubSupPr/>
                  <m:e>
                    <m:r>
                      <m:rPr/>
                      <w:rPr>
                        <w:sz w:val="23"/>
                      </w:rPr>
                      <m:t>c</m:t>
                    </m:r>
                  </m:e>
                  <m:sub>
                    <m:r>
                      <m:rPr/>
                      <w:rPr>
                        <w:sz w:val="23"/>
                      </w:rPr>
                      <m:t>x</m:t>
                    </m:r>
                  </m:sub>
                  <m:sup>
                    <m:r>
                      <m:rPr/>
                      <w:rPr>
                        <w:sz w:val="23"/>
                      </w:rPr>
                      <m:t>u</m:t>
                    </m:r>
                  </m:sup>
                </m:sSubSup>
                <m:r>
                  <m:rPr>
                    <m:sty m:val="p"/>
                  </m:rPr>
                  <w:rPr>
                    <w:sz w:val="23"/>
                  </w:rPr>
                  <m:t>;</m:t>
                </m:r>
                <m:sSubSup>
                  <m:sSubSupPr/>
                  <m:e>
                    <m:r>
                      <m:rPr/>
                      <w:rPr>
                        <w:sz w:val="23"/>
                      </w:rPr>
                      <m:t>end</m:t>
                    </m:r>
                  </m:e>
                  <m:sub>
                    <m:r>
                      <m:rPr/>
                      <w:rPr>
                        <w:sz w:val="23"/>
                      </w:rPr>
                      <m:t>x</m:t>
                    </m:r>
                  </m:sub>
                  <m:sup>
                    <m:r>
                      <m:rPr/>
                      <w:rPr>
                        <w:sz w:val="23"/>
                      </w:rPr>
                      <m:t>h</m:t>
                    </m:r>
                  </m:sup>
                </m:sSubSup>
              </m:e>
            </m:d>
          </m:e>
        </m:d>
        <m:r>
          <m:rPr>
            <m:sty m:val="p"/>
          </m:rPr>
          <w:rPr>
            <w:sz w:val="23"/>
          </w:rPr>
          <m:t>.</m:t>
        </m:r>
      </m:oMath>
      <w:r>
        <w:rPr>
          <w:rFonts w:ascii="Times New Roman" w:hAnsi="Times New Roman" w:eastAsia="宋体" w:cs="Times New Roman"/>
          <w:color w:val="000000"/>
          <w:sz w:val="21"/>
          <w:szCs w:val="21"/>
        </w:rPr>
        <w:tab/>
      </w:r>
      <w:bookmarkStart w:id="125" w:name="Equation_3_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bookmarkEnd w:id="12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因果模型中，早期</w:t>
      </w:r>
      <w:r>
        <w:rPr>
          <w:rFonts w:ascii="Times New Roman" w:hAnsi="Times New Roman" w:eastAsia="宋体" w:cs="Times New Roman"/>
          <w:color w:val="000000"/>
          <w:sz w:val="24"/>
          <w:szCs w:val="24"/>
        </w:rPr>
        <w:t xml:space="preserve"> token </w:t>
      </w:r>
      <w:r>
        <w:rPr>
          <w:rFonts w:hint="eastAsia" w:ascii="Noto Serif CJK SC" w:hAnsi="Noto Serif CJK SC" w:eastAsia="Noto Serif CJK SC" w:cs="Noto Serif CJK SC"/>
          <w:color w:val="000000"/>
          <w:sz w:val="24"/>
          <w:szCs w:val="24"/>
        </w:rPr>
        <w:t>只能访问左侧上下文。拼接</w:t>
      </w:r>
      <w:r>
        <w:rPr>
          <w:rFonts w:ascii="Times New Roman" w:hAnsi="Times New Roman" w:eastAsia="宋体" w:cs="Times New Roman"/>
          <w:color w:val="000000"/>
          <w:sz w:val="24"/>
          <w:szCs w:val="24"/>
        </w:rPr>
        <w:t xml:space="preserve"> </w:t>
      </w:r>
      <m:oMath>
        <m:sSubSup>
          <m:sSubSupPr/>
          <m:e>
            <m:r>
              <m:rPr/>
              <w:rPr/>
              <m:t>end</m:t>
            </m:r>
          </m:e>
          <m:sub>
            <m:r>
              <m:rPr/>
              <w:rPr/>
              <m:t>x</m:t>
            </m:r>
          </m:sub>
          <m:sup>
            <m:r>
              <m:rPr/>
              <w:rPr/>
              <m:t>h</m:t>
            </m:r>
          </m:sup>
        </m:sSubSup>
      </m:oMath>
      <w:r>
        <w:rPr>
          <w:rFonts w:ascii="Times New Roman" w:hAnsi="Times New Roman" w:eastAsia="宋体" w:cs="Times New Roman"/>
          <w:color w:val="000000"/>
          <w:sz w:val="24"/>
          <w:szCs w:val="24"/>
        </w:rPr>
        <w:t xml:space="preserve"> 可</w:t>
      </w:r>
      <w:r>
        <w:rPr>
          <w:rFonts w:hint="eastAsia" w:ascii="Noto Serif CJK SC" w:hAnsi="Noto Serif CJK SC" w:eastAsia="Noto Serif CJK SC" w:cs="Noto Serif CJK SC"/>
          <w:color w:val="000000"/>
          <w:sz w:val="24"/>
          <w:szCs w:val="24"/>
        </w:rPr>
        <w:t xml:space="preserve">为组件跨度表示补充全文上下文，但不改变因果注意力结构。组件头也不接收待预测的金标类型。</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MeanPool</w:t>
      </w:r>
      <w:r>
        <w:rPr>
          <w:rFonts w:hint="eastAsia" w:ascii="Noto Serif CJK SC" w:hAnsi="Noto Serif CJK SC" w:eastAsia="Noto Serif CJK SC" w:cs="Noto Serif CJK SC"/>
          <w:color w:val="000000"/>
          <w:sz w:val="24"/>
          <w:szCs w:val="24"/>
        </w:rPr>
        <w:t>对组件覆盖的输入子词表示取算术均值；方括号及分号表示向量拼接。组件头输出类型分布，关系头则输出完整端点组合的关系状态分布。</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关系头显式区分源和目标，写为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R</m:t>
            </m:r>
          </m:e>
          <m:sub>
            <m:r>
              <m:rPr/>
              <w:rPr>
                <w:sz w:val="23"/>
              </w:rPr>
              <m:t>x</m:t>
            </m:r>
          </m:sub>
          <m:sup>
            <m:r>
              <m:rPr/>
              <w:rPr>
                <w:sz w:val="23"/>
              </w:rPr>
              <m:t>p</m:t>
            </m:r>
          </m:sup>
        </m:sSubSup>
        <m:d>
          <m:dPr>
            <m:begChr m:val="("/>
            <m:sepChr m:val=""/>
            <m:endChr m:val=")"/>
            <m:grow/>
          </m:dPr>
          <m:e>
            <m:r>
              <m:rPr/>
              <w:rPr>
                <w:sz w:val="23"/>
              </w:rPr>
              <m:t>S</m:t>
            </m:r>
            <m:r>
              <m:rPr>
                <m:sty m:val="p"/>
              </m:rPr>
              <w:rPr>
                <w:sz w:val="23"/>
              </w:rPr>
              <m:t>,</m:t>
            </m:r>
            <m:r>
              <m:rPr/>
              <w:rPr>
                <w:sz w:val="23"/>
              </w:rPr>
              <m:t>v</m:t>
            </m:r>
          </m:e>
        </m:d>
        <m:r>
          <m:rPr>
            <m:sty m:val="p"/>
          </m:rPr>
          <w:rPr>
            <w:sz w:val="23"/>
          </w:rPr>
          <m:t>=softmax</m:t>
        </m:r>
        <m:sSub>
          <m:sSubPr/>
          <m:e>
            <m:r>
              <m:rPr/>
              <w:rPr>
                <w:sz w:val="23"/>
              </w:rPr>
              <m:t>f</m:t>
            </m:r>
          </m:e>
          <m:sub>
            <m:r>
              <m:rPr/>
              <w:rPr>
                <w:sz w:val="23"/>
              </w:rPr>
              <m:t>R</m:t>
            </m:r>
          </m:sub>
        </m:sSub>
        <m:d>
          <m:dPr>
            <m:begChr m:val="("/>
            <m:sepChr m:val=""/>
            <m:endChr m:val=")"/>
            <m:grow/>
          </m:dPr>
          <m:e>
            <m:d>
              <m:dPr>
                <m:begChr m:val="["/>
                <m:sepChr m:val=""/>
                <m:endChr m:val="]"/>
                <m:grow/>
              </m:dPr>
              <m:e>
                <m:r>
                  <m:rPr>
                    <m:sty m:val="p"/>
                  </m:rPr>
                  <w:rPr>
                    <w:sz w:val="23"/>
                  </w:rPr>
                  <m:t>Pool</m:t>
                </m:r>
                <m:d>
                  <m:dPr>
                    <m:begChr m:val="("/>
                    <m:sepChr m:val=""/>
                    <m:endChr m:val=")"/>
                    <m:grow/>
                  </m:dPr>
                  <m:e>
                    <m:r>
                      <m:rPr>
                        <m:sty m:val="p"/>
                      </m:rPr>
                      <w:rPr>
                        <w:sz w:val="23"/>
                      </w:rPr>
                      <m:t>{</m:t>
                    </m:r>
                    <m:sSubSup>
                      <m:sSubSupPr/>
                      <m:e>
                        <m:r>
                          <m:rPr/>
                          <w:rPr>
                            <w:sz w:val="23"/>
                          </w:rPr>
                          <m:t>c</m:t>
                        </m:r>
                      </m:e>
                      <m:sub>
                        <m:r>
                          <m:rPr/>
                          <w:rPr>
                            <w:sz w:val="23"/>
                          </w:rPr>
                          <m:t>x</m:t>
                        </m:r>
                      </m:sub>
                      <m:sup>
                        <m:r>
                          <m:rPr/>
                          <w:rPr>
                            <w:sz w:val="23"/>
                          </w:rPr>
                          <m:t>u</m:t>
                        </m:r>
                      </m:sup>
                    </m:sSubSup>
                    <m:r>
                      <m:rPr>
                        <m:sty m:val="p"/>
                      </m:rPr>
                      <w:rPr>
                        <w:sz w:val="23"/>
                      </w:rPr>
                      <m:t>:</m:t>
                    </m:r>
                    <m:r>
                      <m:rPr/>
                      <w:rPr>
                        <w:sz w:val="23"/>
                      </w:rPr>
                      <m:t>c</m:t>
                    </m:r>
                    <m:r>
                      <m:rPr>
                        <m:sty m:val="p"/>
                      </m:rPr>
                      <w:rPr>
                        <w:sz w:val="23"/>
                      </w:rPr>
                      <m:t>∈</m:t>
                    </m:r>
                    <m:r>
                      <m:rPr/>
                      <w:rPr>
                        <w:sz w:val="23"/>
                      </w:rPr>
                      <m:t>S</m:t>
                    </m:r>
                    <m:r>
                      <m:rPr>
                        <m:sty m:val="p"/>
                      </m:rPr>
                      <w:rPr>
                        <w:sz w:val="23"/>
                      </w:rPr>
                      <m:t>}</m:t>
                    </m:r>
                  </m:e>
                </m:d>
                <m:r>
                  <m:rPr>
                    <m:sty m:val="p"/>
                  </m:rPr>
                  <w:rPr>
                    <w:sz w:val="23"/>
                  </w:rPr>
                  <m:t>;</m:t>
                </m:r>
                <m:sSubSup>
                  <m:sSubSupPr/>
                  <m:e>
                    <m:r>
                      <m:rPr/>
                      <w:rPr>
                        <w:sz w:val="23"/>
                      </w:rPr>
                      <m:t>v</m:t>
                    </m:r>
                  </m:e>
                  <m:sub>
                    <m:r>
                      <m:rPr/>
                      <w:rPr>
                        <w:sz w:val="23"/>
                      </w:rPr>
                      <m:t>x</m:t>
                    </m:r>
                  </m:sub>
                  <m:sup>
                    <m:r>
                      <m:rPr/>
                      <w:rPr>
                        <w:sz w:val="23"/>
                      </w:rPr>
                      <m:t>u</m:t>
                    </m:r>
                  </m:sup>
                </m:sSubSup>
                <m:r>
                  <m:rPr>
                    <m:sty m:val="p"/>
                  </m:rPr>
                  <w:rPr>
                    <w:sz w:val="23"/>
                  </w:rPr>
                  <m:t>;</m:t>
                </m:r>
                <m:sSubSup>
                  <m:sSubSupPr/>
                  <m:e>
                    <m:r>
                      <m:rPr/>
                      <w:rPr>
                        <w:sz w:val="23"/>
                      </w:rPr>
                      <m:t>end</m:t>
                    </m:r>
                  </m:e>
                  <m:sub>
                    <m:r>
                      <m:rPr/>
                      <w:rPr>
                        <w:sz w:val="23"/>
                      </w:rPr>
                      <m:t>x</m:t>
                    </m:r>
                  </m:sub>
                  <m:sup>
                    <m:r>
                      <m:rPr/>
                      <w:rPr>
                        <w:sz w:val="23"/>
                      </w:rPr>
                      <m:t>h</m:t>
                    </m:r>
                  </m:sup>
                </m:sSubSup>
                <m:r>
                  <m:rPr>
                    <m:sty m:val="p"/>
                  </m:rPr>
                  <w:rPr>
                    <w:sz w:val="23"/>
                  </w:rPr>
                  <m:t>;</m:t>
                </m:r>
                <m:r>
                  <m:rPr/>
                  <w:rPr>
                    <w:sz w:val="23"/>
                  </w:rPr>
                  <m:t>η</m:t>
                </m:r>
                <m:d>
                  <m:dPr>
                    <m:begChr m:val="("/>
                    <m:sepChr m:val=""/>
                    <m:endChr m:val=")"/>
                    <m:grow/>
                  </m:dPr>
                  <m:e>
                    <m:r>
                      <m:rPr/>
                      <w:rPr>
                        <w:sz w:val="23"/>
                      </w:rPr>
                      <m:t>S</m:t>
                    </m:r>
                    <m:r>
                      <m:rPr>
                        <m:sty m:val="p"/>
                      </m:rPr>
                      <w:rPr>
                        <w:sz w:val="23"/>
                      </w:rPr>
                      <m:t>,</m:t>
                    </m:r>
                    <m:r>
                      <m:rPr/>
                      <w:rPr>
                        <w:sz w:val="23"/>
                      </w:rPr>
                      <m:t>v</m:t>
                    </m:r>
                  </m:e>
                </m:d>
              </m:e>
            </m:d>
          </m:e>
        </m:d>
        <m:r>
          <m:rPr>
            <m:sty m:val="p"/>
          </m:rPr>
          <w:rPr>
            <w:sz w:val="23"/>
          </w:rPr>
          <m:t>,</m:t>
        </m:r>
      </m:oMath>
      <w:r>
        <w:rPr>
          <w:rFonts w:ascii="Times New Roman" w:hAnsi="Times New Roman" w:eastAsia="宋体" w:cs="Times New Roman"/>
          <w:color w:val="000000"/>
          <w:sz w:val="21"/>
          <w:szCs w:val="21"/>
        </w:rPr>
        <w:tab/>
      </w:r>
      <w:bookmarkStart w:id="126" w:name="Equation_3_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bookmarkEnd w:id="12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其中，</w:t>
      </w:r>
      <w:r>
        <w:rPr>
          <w:rFonts w:ascii="Times New Roman" w:hAnsi="Times New Roman" w:eastAsia="宋体" w:cs="Times New Roman"/>
          <w:color w:val="000000"/>
          <w:sz w:val="24"/>
          <w:szCs w:val="24"/>
        </w:rPr>
        <w:t>fC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fR</w:t>
      </w:r>
      <w:r>
        <w:rPr>
          <w:rFonts w:hint="eastAsia" w:ascii="Noto Serif CJK SC" w:hAnsi="Noto Serif CJK SC" w:eastAsia="Noto Serif CJK SC" w:cs="Noto Serif CJK SC"/>
          <w:color w:val="000000"/>
          <w:sz w:val="24"/>
          <w:szCs w:val="24"/>
        </w:rPr>
        <w:t>为两层感知机，</w:t>
      </w:r>
      <w:r>
        <w:rPr>
          <w:rFonts w:ascii="Times New Roman" w:hAnsi="Times New Roman" w:eastAsia="宋体" w:cs="Times New Roman"/>
          <w:color w:val="000000"/>
          <w:sz w:val="24"/>
          <w:szCs w:val="24"/>
        </w:rPr>
        <w:t>Pool</w:t>
      </w:r>
      <w:r>
        <w:rPr>
          <w:rFonts w:hint="eastAsia" w:ascii="Noto Serif CJK SC" w:hAnsi="Noto Serif CJK SC" w:eastAsia="Noto Serif CJK SC" w:cs="Noto Serif CJK SC"/>
          <w:color w:val="000000"/>
          <w:sz w:val="24"/>
          <w:szCs w:val="24"/>
        </w:rPr>
        <w:t xml:space="preserve">对源成员表示取算术均值。</w:t>
      </w:r>
      <w:r>
        <w:rPr>
          <w:rFonts w:ascii="Times New Roman" w:hAnsi="Times New Roman" w:eastAsia="宋体" w:cs="Times New Roman"/>
          <w:color w:val="000000"/>
          <w:sz w:val="24"/>
          <w:szCs w:val="24"/>
        </w:rPr>
        <w:t>η</w:t>
      </w:r>
      <w:r>
        <w:rPr>
          <w:rFonts w:hint="eastAsia" w:ascii="Noto Serif CJK SC" w:hAnsi="Noto Serif CJK SC" w:eastAsia="Noto Serif CJK SC" w:cs="Noto Serif CJK SC"/>
          <w:color w:val="000000"/>
          <w:sz w:val="24"/>
          <w:szCs w:val="24"/>
        </w:rPr>
        <w:t xml:space="preserve">包括源成员数、源起点的最小值与均值、源终点的最大值与均值，以及目标起止位置。位置由规范字符区间派生为评价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坐标，并除以文档</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数。这些坐标仅作输入特征，不参与规范对象去重，也不替代字符残差；</w:t>
      </w:r>
      <w:r>
        <w:rPr>
          <w:rFonts w:ascii="Times New Roman" w:hAnsi="Times New Roman" w:eastAsia="宋体" w:cs="Times New Roman"/>
          <w:color w:val="000000"/>
          <w:sz w:val="24"/>
          <w:szCs w:val="24"/>
        </w:rPr>
        <w:t>η</w:t>
      </w:r>
      <w:r>
        <w:rPr>
          <w:rFonts w:hint="eastAsia" w:ascii="Noto Serif CJK SC" w:hAnsi="Noto Serif CJK SC" w:eastAsia="Noto Serif CJK SC" w:cs="Noto Serif CJK SC"/>
          <w:color w:val="000000"/>
          <w:sz w:val="24"/>
          <w:szCs w:val="24"/>
        </w:rPr>
        <w:t xml:space="preserve">不含待预测的关系标签。二元关系使用单一源表示，超边以完整源集合及目标为监督对象，状态包含</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。两个辅助头均在开发评价和测试时移除。</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组件对齐应覆盖被改写的组件及其正关系所连接的只读端点，定义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p>
          <m:sSupPr/>
          <m:e>
            <m:r>
              <m:rPr/>
              <w:rPr>
                <w:sz w:val="23"/>
              </w:rPr>
              <m:t>A</m:t>
            </m:r>
          </m:e>
          <m:sup>
            <m:r>
              <m:rPr>
                <m:sty m:val="p"/>
              </m:rPr>
              <w:rPr>
                <w:sz w:val="23"/>
              </w:rPr>
              <m:t>+</m:t>
            </m:r>
          </m:sup>
        </m:sSup>
        <m:r>
          <m:rPr>
            <m:sty m:val="p"/>
          </m:rPr>
          <w:rPr>
            <w:sz w:val="23"/>
          </w:rPr>
          <m:t>=</m:t>
        </m:r>
        <m:r>
          <m:rPr/>
          <w:rPr>
            <w:sz w:val="23"/>
          </w:rPr>
          <m:t>A</m:t>
        </m:r>
        <m:r>
          <m:rPr>
            <m:sty m:val="p"/>
          </m:rPr>
          <w:rPr>
            <w:sz w:val="23"/>
          </w:rPr>
          <m:t>∪</m:t>
        </m:r>
        <m:limLow>
          <m:limLowPr/>
          <m:e>
            <m:r>
              <m:rPr>
                <m:nor/>
              </m:rPr>
              <w:rPr>
                <w:sz w:val="23"/>
              </w:rPr>
              <m:t>⋃</m:t>
            </m:r>
          </m:e>
          <m:lim>
            <m:r>
              <m:rPr/>
              <w:rPr>
                <w:sz w:val="23"/>
              </w:rPr>
              <m:t>ω</m:t>
            </m:r>
            <m:r>
              <m:rPr>
                <m:sty m:val="p"/>
              </m:rPr>
              <w:rPr>
                <w:sz w:val="23"/>
              </w:rPr>
              <m:t>∈</m:t>
            </m:r>
            <m:sSub>
              <m:sSubPr/>
              <m:e>
                <m:r>
                  <m:rPr>
                    <m:sty m:val="p"/>
                  </m:rPr>
                  <w:rPr>
                    <w:sz w:val="23"/>
                  </w:rPr>
                  <m:t>D</m:t>
                </m:r>
              </m:e>
              <m:sub>
                <m:r>
                  <m:rPr/>
                  <w:rPr>
                    <w:sz w:val="23"/>
                  </w:rPr>
                  <m:t>A</m:t>
                </m:r>
              </m:sub>
            </m:sSub>
            <m:r>
              <m:t>, </m:t>
            </m:r>
            <m:sSub>
              <m:sSubPr/>
              <m:e>
                <m:r>
                  <m:rPr/>
                  <w:rPr>
                    <w:sz w:val="23"/>
                  </w:rPr>
                  <m:t>y</m:t>
                </m:r>
              </m:e>
              <m:sub>
                <m:r>
                  <m:rPr/>
                  <w:rPr>
                    <w:sz w:val="23"/>
                  </w:rPr>
                  <m:t>ω</m:t>
                </m:r>
              </m:sub>
            </m:sSub>
            <m:r>
              <m:rPr>
                <m:sty m:val="p"/>
              </m:rPr>
              <w:rPr>
                <w:sz w:val="23"/>
              </w:rPr>
              <m:t>≠</m:t>
            </m:r>
            <m:r>
              <m:rPr>
                <m:nor/>
              </m:rPr>
              <m:t>NONE</m:t>
            </m:r>
          </m:lim>
        </m:limLow>
        <m:r>
          <m:rPr/>
          <w:rPr>
            <w:sz w:val="23"/>
          </w:rPr>
          <m:t>V</m:t>
        </m:r>
        <m:d>
          <m:dPr>
            <m:begChr m:val="("/>
            <m:sepChr m:val=""/>
            <m:endChr m:val=")"/>
            <m:grow/>
          </m:dPr>
          <m:e>
            <m:r>
              <m:rPr/>
              <w:rPr>
                <w:sz w:val="23"/>
              </w:rPr>
              <m:t>ω</m:t>
            </m:r>
          </m:e>
        </m:d>
        <m:r>
          <m:rPr>
            <m:sty m:val="p"/>
          </m:rPr>
          <w:rPr>
            <w:sz w:val="23"/>
          </w:rPr>
          <m:t>.</m:t>
        </m:r>
      </m:oMath>
      <w:r>
        <w:rPr>
          <w:rFonts w:ascii="Times New Roman" w:hAnsi="Times New Roman" w:eastAsia="宋体" w:cs="Times New Roman"/>
          <w:color w:val="000000"/>
          <w:sz w:val="21"/>
          <w:szCs w:val="21"/>
        </w:rPr>
        <w:tab/>
      </w:r>
      <w:bookmarkStart w:id="127" w:name="Equation_3_9"/>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bookmarkEnd w:id="12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即改写组件以及通过正边或超边相连的只读端点。</w:t>
      </w:r>
      <w:r>
        <w:rPr>
          <w:rFonts w:ascii="Times New Roman" w:hAnsi="Times New Roman" w:eastAsia="宋体" w:cs="Times New Roman"/>
          <w:color w:val="000000"/>
          <w:sz w:val="24"/>
          <w:szCs w:val="24"/>
        </w:rPr>
        <w:t xml:space="preserve">NONE </w:t>
      </w:r>
      <w:r>
        <w:rPr>
          <w:rFonts w:hint="eastAsia" w:ascii="Noto Serif CJK SC" w:hAnsi="Noto Serif CJK SC" w:eastAsia="Noto Serif CJK SC" w:cs="Noto Serif CJK SC"/>
          <w:color w:val="000000"/>
          <w:sz w:val="24"/>
          <w:szCs w:val="24"/>
        </w:rPr>
        <w:t>因素进入关系项，但不因此把全部远处组件都纳入组件对齐。对通过组件检查的视图</w:t>
      </w:r>
      <w:r>
        <w:rPr>
          <w:rFonts w:ascii="Times New Roman" w:hAnsi="Times New Roman" w:eastAsia="宋体" w:cs="Times New Roman"/>
          <w:color w:val="000000"/>
          <w:sz w:val="24"/>
          <w:szCs w:val="24"/>
        </w:rPr>
        <w:t xml:space="preserve"> </w:t>
      </w:r>
      <m:oMath>
        <m:r>
          <m:rPr/>
          <w:rPr/>
          <m:t>x</m:t>
        </m:r>
        <m:r>
          <m:rPr>
            <m:sty m:val="p"/>
          </m:rPr>
          <w:rPr/>
          <m:t>′</m:t>
        </m:r>
      </m:oMath>
      <w:r>
        <w:rPr>
          <w:rFonts w:hint="eastAsia" w:ascii="Noto Serif CJK SC" w:hAnsi="Noto Serif CJK SC" w:eastAsia="Noto Serif CJK SC" w:cs="Noto Serif CJK SC"/>
          <w:color w:val="000000"/>
          <w:sz w:val="24"/>
          <w:szCs w:val="24"/>
        </w:rPr>
        <w:t>，以下公式中的</w:t>
      </w:r>
      <w:r>
        <w:rPr>
          <w:rFonts w:ascii="Times New Roman" w:hAnsi="Times New Roman" w:eastAsia="宋体" w:cs="Times New Roman"/>
          <w:color w:val="000000"/>
          <w:sz w:val="24"/>
          <w:szCs w:val="24"/>
        </w:rPr>
        <w:t xml:space="preserve"> </w:t>
      </w:r>
      <m:oMath>
        <m:sSup>
          <m:sSupPr/>
          <m:e>
            <m:r>
              <m:rPr/>
              <w:rPr/>
              <m:t>A</m:t>
            </m:r>
          </m:e>
          <m:sup>
            <m:r>
              <m:rPr>
                <m:sty m:val="p"/>
              </m:rPr>
              <w:rPr/>
              <m:t>+</m:t>
            </m:r>
          </m:sup>
        </m:s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进一步与</w:t>
      </w:r>
      <w:r>
        <w:rPr>
          <w:rFonts w:ascii="Times New Roman" w:hAnsi="Times New Roman" w:eastAsia="宋体" w:cs="Times New Roman"/>
          <w:color w:val="000000"/>
          <w:sz w:val="24"/>
          <w:szCs w:val="24"/>
        </w:rPr>
        <w:t xml:space="preserve"> </w:t>
      </w:r>
      <m:oMath>
        <m:r>
          <m:rPr>
            <m:sty m:val="p"/>
          </m:rPr>
          <w:rPr/>
          <m:t>{</m:t>
        </m:r>
        <m:r>
          <m:rPr/>
          <w:rPr/>
          <m:t>c</m:t>
        </m:r>
        <m:r>
          <m:rPr>
            <m:sty m:val="p"/>
          </m:rPr>
          <w:rPr/>
          <m:t>:</m:t>
        </m:r>
        <m:sSub>
          <m:sSubPr/>
          <m:e>
            <m:r>
              <m:rPr/>
              <w:rPr/>
              <m:t>m</m:t>
            </m:r>
          </m:e>
          <m:sub>
            <m:r>
              <m:rPr/>
              <w:rPr/>
              <m:t>C</m:t>
            </m:r>
          </m:sub>
        </m:sSub>
        <m:d>
          <m:dPr>
            <m:begChr m:val="("/>
            <m:sepChr m:val=""/>
            <m:endChr m:val=")"/>
            <m:grow/>
          </m:dPr>
          <m:e>
            <m:r>
              <m:rPr/>
              <w:rPr/>
              <m:t>c</m:t>
            </m:r>
          </m:e>
        </m:d>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取交集，组件对齐为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C</m:t>
            </m:r>
          </m:e>
          <m:sub>
            <m:r>
              <m:rPr/>
              <w:rPr>
                <w:sz w:val="23"/>
              </w:rPr>
              <m:t>align</m:t>
            </m:r>
          </m:sub>
          <m:sup>
            <m:r>
              <m:rPr/>
              <w:rPr>
                <w:sz w:val="23"/>
              </w:rPr>
              <m:t>L</m:t>
            </m:r>
          </m:sup>
        </m:sSubSup>
        <m:d>
          <m:dPr>
            <m:begChr m:val="("/>
            <m:sepChr m:val=""/>
            <m:endChr m:val=")"/>
            <m:grow/>
          </m:dPr>
          <m:e>
            <m:r>
              <m:rPr/>
              <w:rPr>
                <w:sz w:val="23"/>
              </w:rPr>
              <m:t>x</m:t>
            </m:r>
            <m:r>
              <m:rPr>
                <m:sty m:val="p"/>
              </m:rPr>
              <w:rPr>
                <w:sz w:val="23"/>
              </w:rPr>
              <m:t>,</m:t>
            </m:r>
            <m:r>
              <m:rPr/>
              <w:rPr>
                <w:sz w:val="23"/>
              </w:rPr>
              <m:t>x</m:t>
            </m:r>
            <m:r>
              <m:rPr>
                <m:sty m:val="p"/>
              </m:rPr>
              <w:rPr>
                <w:sz w:val="23"/>
              </w:rPr>
              <m:t>′</m:t>
            </m:r>
          </m:e>
        </m:d>
        <m:r>
          <m:rPr>
            <m:sty m:val="p"/>
          </m:rPr>
          <w:rPr>
            <w:sz w:val="23"/>
          </w:rPr>
          <m:t>=</m:t>
        </m:r>
        <m:f>
          <m:fPr>
            <m:type m:val="bar"/>
          </m:fPr>
          <m:num>
            <m:r>
              <m:rPr/>
              <w:rPr>
                <w:sz w:val="23"/>
              </w:rPr>
              <m:t>1</m:t>
            </m:r>
          </m:num>
          <m:den>
            <m:d>
              <m:dPr>
                <m:begChr m:val="|"/>
                <m:sepChr m:val=""/>
                <m:endChr m:val="|"/>
                <m:grow/>
              </m:dPr>
              <m:e>
                <m:sSup>
                  <m:sSupPr/>
                  <m:e>
                    <m:r>
                      <m:rPr/>
                      <w:rPr>
                        <w:sz w:val="23"/>
                      </w:rPr>
                      <m:t>A</m:t>
                    </m:r>
                  </m:e>
                  <m:sup>
                    <m:r>
                      <m:rPr>
                        <m:sty m:val="p"/>
                      </m:rPr>
                      <w:rPr>
                        <w:sz w:val="23"/>
                      </w:rPr>
                      <m:t>+</m:t>
                    </m:r>
                  </m:sup>
                </m:sSup>
              </m:e>
            </m:d>
          </m:den>
        </m:f>
        <m:nary>
          <m:naryPr>
            <m:chr m:val="∑"/>
            <m:limLoc m:val="undOvr"/>
            <m:subHide m:val="0"/>
            <m:supHide m:val="1"/>
          </m:naryPr>
          <m:sub>
            <m:r>
              <m:rPr/>
              <w:rPr>
                <w:sz w:val="23"/>
              </w:rPr>
              <m:t>c</m:t>
            </m:r>
            <m:r>
              <m:rPr>
                <m:sty m:val="p"/>
              </m:rPr>
              <w:rPr>
                <w:sz w:val="23"/>
              </w:rPr>
              <m:t>∈</m:t>
            </m:r>
            <m:sSup>
              <m:sSupPr/>
              <m:e>
                <m:r>
                  <m:rPr/>
                  <w:rPr>
                    <w:sz w:val="23"/>
                  </w:rPr>
                  <m:t>A</m:t>
                </m:r>
              </m:e>
              <m:sup>
                <m:r>
                  <m:rPr>
                    <m:sty m:val="p"/>
                  </m:rPr>
                  <w:rPr>
                    <w:sz w:val="23"/>
                  </w:rPr>
                  <m:t>+</m:t>
                </m:r>
              </m:sup>
            </m:sSup>
          </m:sub>
          <m:sup>
            <m:r>
              <m:rPr/>
              <w:rPr>
                <w:sz w:val="23"/>
              </w:rPr>
              <m:t>​</m:t>
            </m:r>
          </m:sup>
          <m:e>
            <m:r>
              <m:rPr>
                <m:sty m:val="p"/>
              </m:rPr>
              <w:rPr>
                <w:sz w:val="23"/>
              </w:rPr>
              <m:t>JS</m:t>
            </m:r>
          </m:e>
        </m:nary>
        <m:d>
          <m:dPr>
            <m:begChr m:val="("/>
            <m:sepChr m:val=""/>
            <m:endChr m:val=")"/>
            <m:grow/>
          </m:dPr>
          <m:e>
            <m:sSubSup>
              <m:sSubSupPr/>
              <m:e>
                <m:r>
                  <m:rPr/>
                  <w:rPr>
                    <w:sz w:val="23"/>
                  </w:rPr>
                  <m:t>C</m:t>
                </m:r>
              </m:e>
              <m:sub>
                <m:r>
                  <m:rPr/>
                  <w:rPr>
                    <w:sz w:val="23"/>
                  </w:rPr>
                  <m:t>x</m:t>
                </m:r>
              </m:sub>
              <m:sup>
                <m:r>
                  <m:rPr/>
                  <w:rPr>
                    <w:sz w:val="23"/>
                  </w:rPr>
                  <m:t>p</m:t>
                </m:r>
              </m:sup>
            </m:sSubSup>
            <m:d>
              <m:dPr>
                <m:begChr m:val="("/>
                <m:sepChr m:val=""/>
                <m:endChr m:val=")"/>
                <m:grow/>
              </m:dPr>
              <m:e>
                <m:r>
                  <m:rPr/>
                  <w:rPr>
                    <w:sz w:val="23"/>
                  </w:rPr>
                  <m:t>c</m:t>
                </m:r>
              </m:e>
            </m:d>
            <m:r>
              <m:rPr>
                <m:sty m:val="p"/>
              </m:rPr>
              <w:rPr>
                <w:sz w:val="23"/>
              </w:rPr>
              <m:t>,</m:t>
            </m:r>
            <m:sSubSup>
              <m:sSubSupPr/>
              <m:e>
                <m:r>
                  <m:rPr/>
                  <w:rPr>
                    <w:sz w:val="23"/>
                  </w:rPr>
                  <m:t>C</m:t>
                </m:r>
              </m:e>
              <m:sub>
                <m:r>
                  <m:rPr/>
                  <w:rPr>
                    <w:sz w:val="23"/>
                  </w:rPr>
                  <m:t>x</m:t>
                </m:r>
                <m:r>
                  <m:rPr>
                    <m:sty m:val="p"/>
                  </m:rPr>
                  <w:rPr>
                    <w:sz w:val="23"/>
                  </w:rPr>
                  <m:t>′</m:t>
                </m:r>
              </m:sub>
              <m:sup>
                <m:r>
                  <m:rPr/>
                  <w:rPr>
                    <w:sz w:val="23"/>
                  </w:rPr>
                  <m:t>p</m:t>
                </m:r>
              </m:sup>
            </m:sSubSup>
            <m:d>
              <m:dPr>
                <m:begChr m:val="("/>
                <m:sepChr m:val=""/>
                <m:endChr m:val=")"/>
                <m:grow/>
              </m:dPr>
              <m:e>
                <m:r>
                  <m:rPr/>
                  <w:rPr>
                    <w:sz w:val="23"/>
                  </w:rPr>
                  <m:t>ϕ</m:t>
                </m:r>
                <m:d>
                  <m:dPr>
                    <m:begChr m:val="("/>
                    <m:sepChr m:val=""/>
                    <m:endChr m:val=")"/>
                    <m:grow/>
                  </m:dPr>
                  <m:e>
                    <m:r>
                      <m:rPr/>
                      <w:rPr>
                        <w:sz w:val="23"/>
                      </w:rPr>
                      <m:t>c</m:t>
                    </m:r>
                  </m:e>
                </m:d>
              </m:e>
            </m:d>
          </m:e>
        </m:d>
        <m:r>
          <m:rPr>
            <m:sty m:val="p"/>
          </m:rPr>
          <w:rPr>
            <w:sz w:val="23"/>
          </w:rPr>
          <m:t>,</m:t>
        </m:r>
      </m:oMath>
      <w:r>
        <w:rPr>
          <w:rFonts w:ascii="Times New Roman" w:hAnsi="Times New Roman" w:eastAsia="宋体" w:cs="Times New Roman"/>
          <w:color w:val="000000"/>
          <w:sz w:val="21"/>
          <w:szCs w:val="21"/>
        </w:rPr>
        <w:tab/>
      </w:r>
      <w:bookmarkStart w:id="128" w:name="Equation_3_10"/>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bookmarkEnd w:id="12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对齐时两侧均保留梯度，不将任一视图视为固定目标。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将通过检查的集合</w:t>
      </w:r>
      <w:r>
        <w:rPr>
          <w:rFonts w:ascii="Times New Roman" w:hAnsi="Times New Roman" w:eastAsia="宋体" w:cs="Times New Roman"/>
          <w:color w:val="000000"/>
          <w:sz w:val="24"/>
          <w:szCs w:val="24"/>
        </w:rPr>
        <w:t xml:space="preserve"> </w:t>
      </w:r>
      <m:oMath>
        <m:r>
          <m:rPr>
            <m:sty m:val="p"/>
          </m:rPr>
          <w:rPr/>
          <m:t>{</m:t>
        </m:r>
        <m:r>
          <m:rPr/>
          <w:rPr/>
          <m:t>ω</m:t>
        </m:r>
        <m:r>
          <m:rPr>
            <m:sty m:val="p"/>
          </m:rPr>
          <w:rPr/>
          <m:t>∈</m:t>
        </m:r>
        <m:sSub>
          <m:sSubPr/>
          <m:e>
            <m:r>
              <m:rPr/>
              <w:rPr/>
              <m:t>J</m:t>
            </m:r>
          </m:e>
          <m:sub>
            <m:r>
              <m:rPr/>
              <w:rPr/>
              <m:t>A</m:t>
            </m:r>
          </m:sub>
        </m:sSub>
        <m:r>
          <m:rPr>
            <m:sty m:val="p"/>
          </m:rPr>
          <w:rPr/>
          <m:t>:</m:t>
        </m:r>
        <m:sSub>
          <m:sSubPr/>
          <m:e>
            <m:r>
              <m:rPr/>
              <w:rPr/>
              <m:t>m</m:t>
            </m:r>
          </m:e>
          <m:sub>
            <m:r>
              <m:rPr/>
              <w:rPr/>
              <m:t>R</m:t>
            </m:r>
          </m:sub>
        </m:sSub>
        <m:d>
          <m:dPr>
            <m:begChr m:val="("/>
            <m:sepChr m:val=""/>
            <m:endChr m:val=")"/>
            <m:grow/>
          </m:dPr>
          <m:e>
            <m:r>
              <m:rPr/>
              <w:rPr/>
              <m:t>ω</m:t>
            </m:r>
          </m:e>
        </m:d>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划分为正关系组</w:t>
      </w:r>
      <w:r>
        <w:rPr>
          <w:rFonts w:ascii="Times New Roman" w:hAnsi="Times New Roman" w:eastAsia="宋体" w:cs="Times New Roman"/>
          <w:color w:val="000000"/>
          <w:sz w:val="24"/>
          <w:szCs w:val="24"/>
        </w:rPr>
        <w:t xml:space="preserve"> </w:t>
      </w:r>
      <m:oMath>
        <m:sSub>
          <m:sSubPr/>
          <m:e>
            <m:r>
              <m:rPr/>
              <w:rPr/>
              <m:t>D</m:t>
            </m:r>
          </m:e>
          <m:sub>
            <m:r>
              <m:rPr>
                <m:sty m:val="p"/>
              </m:rPr>
              <w:rPr/>
              <m:t>+</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组</w:t>
      </w:r>
      <w:r>
        <w:rPr>
          <w:rFonts w:ascii="Times New Roman" w:hAnsi="Times New Roman" w:eastAsia="宋体" w:cs="Times New Roman"/>
          <w:color w:val="000000"/>
          <w:sz w:val="24"/>
          <w:szCs w:val="24"/>
        </w:rPr>
        <w:t xml:space="preserve"> </w:t>
      </w:r>
      <m:oMath>
        <m:sSub>
          <m:sSubPr/>
          <m:e>
            <m:r>
              <m:rPr/>
              <w:rPr/>
              <m:t>D</m:t>
            </m:r>
          </m:e>
          <m:sub>
            <m:r>
              <m:rPr/>
              <w:rPr/>
              <m:t>0</m:t>
            </m:r>
          </m:sub>
        </m:sSub>
      </m:oMath>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r>
          <m:rPr>
            <m:sty m:val="p"/>
          </m:rPr>
          <w:rPr/>
          <m:t>B={</m:t>
        </m:r>
        <m:r>
          <m:rPr/>
          <w:rPr/>
          <m:t>b</m:t>
        </m:r>
        <m:r>
          <m:rPr>
            <m:sty m:val="p"/>
          </m:rPr>
          <w:rPr/>
          <m:t>∈{+,</m:t>
        </m:r>
        <m:r>
          <m:rPr/>
          <w:rPr/>
          <m:t>0</m:t>
        </m:r>
        <m:r>
          <m:rPr>
            <m:sty m:val="p"/>
          </m:rPr>
          <w:rPr/>
          <m:t>}:</m:t>
        </m:r>
        <m:d>
          <m:dPr>
            <m:begChr m:val="|"/>
            <m:sepChr m:val=""/>
            <m:endChr m:val="|"/>
            <m:grow/>
          </m:dPr>
          <m:e>
            <m:sSub>
              <m:sSubPr/>
              <m:e>
                <m:r>
                  <m:rPr/>
                  <w:rPr/>
                  <m:t>D</m:t>
                </m:r>
              </m:e>
              <m:sub>
                <m:r>
                  <m:rPr/>
                  <w:rPr/>
                  <m:t>b</m:t>
                </m:r>
              </m:sub>
            </m:sSub>
          </m:e>
        </m:d>
        <m:r>
          <m:rPr>
            <m:sty m:val="p"/>
          </m:rPr>
          <w:rPr/>
          <m:t>&gt;</m:t>
        </m:r>
        <m:r>
          <m:rPr/>
          <w:rPr/>
          <m:t>0</m:t>
        </m:r>
        <m:r>
          <m:rPr>
            <m:sty m:val="p"/>
          </m:rPr>
          <w:rPr/>
          <m:t>}</m:t>
        </m:r>
      </m:oMath>
      <w:r>
        <w:rPr>
          <w:rFonts w:hint="eastAsia" w:ascii="Noto Serif CJK SC" w:hAnsi="Noto Serif CJK SC" w:eastAsia="Noto Serif CJK SC" w:cs="Noto Serif CJK SC"/>
          <w:color w:val="000000"/>
          <w:sz w:val="24"/>
          <w:szCs w:val="24"/>
        </w:rPr>
        <w:t>。关系对齐采用组间、组内两级平均：</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R</m:t>
            </m:r>
          </m:e>
          <m:sub>
            <m:r>
              <m:rPr/>
              <w:rPr>
                <w:sz w:val="23"/>
              </w:rPr>
              <m:t>align</m:t>
            </m:r>
          </m:sub>
          <m:sup>
            <m:r>
              <m:rPr/>
              <w:rPr>
                <w:sz w:val="23"/>
              </w:rPr>
              <m:t>L</m:t>
            </m:r>
          </m:sup>
        </m:sSubSup>
        <m:d>
          <m:dPr>
            <m:begChr m:val="("/>
            <m:sepChr m:val=""/>
            <m:endChr m:val=")"/>
            <m:grow/>
          </m:dPr>
          <m:e>
            <m:r>
              <m:rPr/>
              <w:rPr>
                <w:sz w:val="23"/>
              </w:rPr>
              <m:t>x</m:t>
            </m:r>
            <m:r>
              <m:rPr>
                <m:sty m:val="p"/>
              </m:rPr>
              <w:rPr>
                <w:sz w:val="23"/>
              </w:rPr>
              <m:t>,</m:t>
            </m:r>
            <m:r>
              <m:rPr/>
              <w:rPr>
                <w:sz w:val="23"/>
              </w:rPr>
              <m:t>x</m:t>
            </m:r>
            <m:r>
              <m:rPr>
                <m:sty m:val="p"/>
              </m:rPr>
              <w:rPr>
                <w:sz w:val="23"/>
              </w:rPr>
              <m:t>′</m:t>
            </m:r>
          </m:e>
        </m:d>
        <m:r>
          <m:rPr>
            <m:sty m:val="p"/>
          </m:rPr>
          <w:rPr>
            <w:sz w:val="23"/>
          </w:rPr>
          <m:t>=</m:t>
        </m:r>
        <m:f>
          <m:fPr>
            <m:type m:val="bar"/>
          </m:fPr>
          <m:num>
            <m:r>
              <m:rPr/>
              <w:rPr>
                <w:sz w:val="23"/>
              </w:rPr>
              <m:t>1</m:t>
            </m:r>
          </m:num>
          <m:den>
            <m:d>
              <m:dPr>
                <m:begChr m:val="|"/>
                <m:sepChr m:val=""/>
                <m:endChr m:val="|"/>
                <m:grow/>
              </m:dPr>
              <m:e>
                <m:r>
                  <m:rPr>
                    <m:sty m:val="p"/>
                  </m:rPr>
                  <w:rPr>
                    <w:sz w:val="23"/>
                  </w:rPr>
                  <m:t>B</m:t>
                </m:r>
              </m:e>
            </m:d>
          </m:den>
        </m:f>
        <m:nary>
          <m:naryPr>
            <m:chr m:val="∑"/>
            <m:limLoc m:val="undOvr"/>
            <m:subHide m:val="0"/>
            <m:supHide m:val="1"/>
          </m:naryPr>
          <m:sub>
            <m:r>
              <m:rPr/>
              <w:rPr>
                <w:sz w:val="23"/>
              </w:rPr>
              <m:t>b</m:t>
            </m:r>
            <m:r>
              <m:rPr>
                <m:sty m:val="p"/>
              </m:rPr>
              <w:rPr>
                <w:sz w:val="23"/>
              </w:rPr>
              <m:t>∈B</m:t>
            </m:r>
          </m:sub>
          <m:sup>
            <m:r>
              <m:rPr/>
              <w:rPr>
                <w:sz w:val="23"/>
              </w:rPr>
              <m:t>​</m:t>
            </m:r>
          </m:sup>
          <m:e>
            <m:f>
              <m:fPr>
                <m:type m:val="bar"/>
              </m:fPr>
              <m:num>
                <m:r>
                  <m:rPr/>
                  <w:rPr>
                    <w:sz w:val="23"/>
                  </w:rPr>
                  <m:t>1</m:t>
                </m:r>
              </m:num>
              <m:den>
                <m:d>
                  <m:dPr>
                    <m:begChr m:val="|"/>
                    <m:sepChr m:val=""/>
                    <m:endChr m:val="|"/>
                    <m:grow/>
                  </m:dPr>
                  <m:e>
                    <m:sSub>
                      <m:sSubPr/>
                      <m:e>
                        <m:r>
                          <m:rPr/>
                          <w:rPr>
                            <w:sz w:val="23"/>
                          </w:rPr>
                          <m:t>D</m:t>
                        </m:r>
                      </m:e>
                      <m:sub>
                        <m:r>
                          <m:rPr/>
                          <w:rPr>
                            <w:sz w:val="23"/>
                          </w:rPr>
                          <m:t>b</m:t>
                        </m:r>
                      </m:sub>
                    </m:sSub>
                  </m:e>
                </m:d>
              </m:den>
            </m:f>
          </m:e>
        </m:nary>
        <m:nary>
          <m:naryPr>
            <m:chr m:val="∑"/>
            <m:limLoc m:val="undOvr"/>
            <m:subHide m:val="0"/>
            <m:supHide m:val="1"/>
          </m:naryPr>
          <m:sub>
            <m:r>
              <m:rPr/>
              <w:rPr>
                <w:sz w:val="23"/>
              </w:rPr>
              <m:t>ω</m:t>
            </m:r>
            <m:r>
              <m:rPr>
                <m:sty m:val="p"/>
              </m:rPr>
              <w:rPr>
                <w:sz w:val="23"/>
              </w:rPr>
              <m:t>∈</m:t>
            </m:r>
            <m:sSub>
              <m:sSubPr/>
              <m:e>
                <m:r>
                  <m:rPr/>
                  <w:rPr>
                    <w:sz w:val="23"/>
                  </w:rPr>
                  <m:t>D</m:t>
                </m:r>
              </m:e>
              <m:sub>
                <m:r>
                  <m:rPr/>
                  <w:rPr>
                    <w:sz w:val="23"/>
                  </w:rPr>
                  <m:t>b</m:t>
                </m:r>
              </m:sub>
            </m:sSub>
          </m:sub>
          <m:sup>
            <m:r>
              <m:rPr/>
              <w:rPr>
                <w:sz w:val="23"/>
              </w:rPr>
              <m:t>​</m:t>
            </m:r>
          </m:sup>
          <m:e>
            <m:r>
              <m:rPr>
                <m:sty m:val="p"/>
              </m:rPr>
              <w:rPr>
                <w:sz w:val="23"/>
              </w:rPr>
              <m:t>JS</m:t>
            </m:r>
          </m:e>
        </m:nary>
        <m:d>
          <m:dPr>
            <m:begChr m:val="("/>
            <m:sepChr m:val=""/>
            <m:endChr m:val=")"/>
            <m:grow/>
          </m:dPr>
          <m:e>
            <m:sSubSup>
              <m:sSubSupPr/>
              <m:e>
                <m:r>
                  <m:rPr/>
                  <w:rPr>
                    <w:sz w:val="23"/>
                  </w:rPr>
                  <m:t>R</m:t>
                </m:r>
              </m:e>
              <m:sub>
                <m:r>
                  <m:rPr/>
                  <w:rPr>
                    <w:sz w:val="23"/>
                  </w:rPr>
                  <m:t>x</m:t>
                </m:r>
              </m:sub>
              <m:sup>
                <m:r>
                  <m:rPr/>
                  <w:rPr>
                    <w:sz w:val="23"/>
                  </w:rPr>
                  <m:t>p</m:t>
                </m:r>
              </m:sup>
            </m:sSubSup>
            <m:d>
              <m:dPr>
                <m:begChr m:val="("/>
                <m:sepChr m:val=""/>
                <m:endChr m:val=")"/>
                <m:grow/>
              </m:dPr>
              <m:e>
                <m:r>
                  <m:rPr/>
                  <w:rPr>
                    <w:sz w:val="23"/>
                  </w:rPr>
                  <m:t>ω</m:t>
                </m:r>
              </m:e>
            </m:d>
            <m:r>
              <m:rPr>
                <m:sty m:val="p"/>
              </m:rPr>
              <w:rPr>
                <w:sz w:val="23"/>
              </w:rPr>
              <m:t>,</m:t>
            </m:r>
            <m:sSubSup>
              <m:sSubSupPr/>
              <m:e>
                <m:r>
                  <m:rPr/>
                  <w:rPr>
                    <w:sz w:val="23"/>
                  </w:rPr>
                  <m:t>R</m:t>
                </m:r>
              </m:e>
              <m:sub>
                <m:r>
                  <m:rPr/>
                  <w:rPr>
                    <w:sz w:val="23"/>
                  </w:rPr>
                  <m:t>x</m:t>
                </m:r>
                <m:r>
                  <m:rPr>
                    <m:sty m:val="p"/>
                  </m:rPr>
                  <w:rPr>
                    <w:sz w:val="23"/>
                  </w:rPr>
                  <m:t>′</m:t>
                </m:r>
              </m:sub>
              <m:sup>
                <m:r>
                  <m:rPr/>
                  <w:rPr>
                    <w:sz w:val="23"/>
                  </w:rPr>
                  <m:t>p</m:t>
                </m:r>
              </m:sup>
            </m:sSubSup>
            <m:d>
              <m:dPr>
                <m:begChr m:val="("/>
                <m:sepChr m:val=""/>
                <m:endChr m:val=")"/>
                <m:grow/>
              </m:dPr>
              <m:e>
                <m:r>
                  <m:rPr/>
                  <w:rPr>
                    <w:sz w:val="23"/>
                  </w:rPr>
                  <m:t>ϕ</m:t>
                </m:r>
                <m:d>
                  <m:dPr>
                    <m:begChr m:val="("/>
                    <m:sepChr m:val=""/>
                    <m:endChr m:val=")"/>
                    <m:grow/>
                  </m:dPr>
                  <m:e>
                    <m:r>
                      <m:rPr/>
                      <w:rPr>
                        <w:sz w:val="23"/>
                      </w:rPr>
                      <m:t>ω</m:t>
                    </m:r>
                  </m:e>
                </m:d>
              </m:e>
            </m:d>
          </m:e>
        </m:d>
        <m:r>
          <m:rPr>
            <m:sty m:val="p"/>
          </m:rPr>
          <w:rPr>
            <w:sz w:val="23"/>
          </w:rPr>
          <m:t>.</m:t>
        </m:r>
      </m:oMath>
      <w:r>
        <w:rPr>
          <w:rFonts w:ascii="Times New Roman" w:hAnsi="Times New Roman" w:eastAsia="宋体" w:cs="Times New Roman"/>
          <w:color w:val="000000"/>
          <w:sz w:val="21"/>
          <w:szCs w:val="21"/>
        </w:rPr>
        <w:tab/>
      </w:r>
      <w:bookmarkStart w:id="129" w:name="Equation_3_1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11</w:t>
      </w:r>
      <w:r>
        <w:fldChar w:fldCharType="end" w:fldLock="0" w:dirty="0"/>
      </w:r>
      <w:r>
        <w:rPr>
          <w:rFonts w:hint="eastAsia" w:ascii="Noto Serif CJK SC" w:hAnsi="Noto Serif CJK SC" w:eastAsia="Noto Serif CJK SC" w:cs="Noto Serif CJK SC"/>
          <w:color w:val="000000"/>
          <w:sz w:val="21"/>
          <w:szCs w:val="21"/>
        </w:rPr>
        <w:t>）</w:t>
      </w:r>
      <w:bookmarkEnd w:id="12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两级平均可避免NONE因素因数量较多而</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主导关系对齐损失。可靠关系集合为空时，关系对齐项置零，不人为添加关系，原文全部关系的生成监督仍保留。</w:t>
      </w:r>
      <m:oMath>
        <m:sSup>
          <m:sSupPr/>
          <m:e>
            <m:r>
              <m:rPr/>
              <w:rPr/>
              <m:t>A</m:t>
            </m:r>
          </m:e>
          <m:sup>
            <m:r>
              <m:rPr>
                <m:sty m:val="p"/>
              </m:rPr>
              <w:rPr/>
              <m:t>+</m:t>
            </m:r>
          </m:sup>
        </m:s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为空时，组件对齐项同样置零。</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较低</w:t>
      </w:r>
      <w:r>
        <w:rPr>
          <w:rFonts w:ascii="Times New Roman" w:hAnsi="Times New Roman" w:eastAsia="宋体" w:cs="Times New Roman"/>
          <w:color w:val="000000"/>
          <w:sz w:val="24"/>
          <w:szCs w:val="24"/>
        </w:rPr>
        <w:t xml:space="preserve">的JS</w:t>
      </w:r>
      <w:r>
        <w:rPr>
          <w:rFonts w:hint="eastAsia" w:ascii="Noto Serif CJK SC" w:hAnsi="Noto Serif CJK SC" w:eastAsia="Noto Serif CJK SC" w:cs="Noto Serif CJK SC"/>
          <w:color w:val="000000"/>
          <w:sz w:val="24"/>
          <w:szCs w:val="24"/>
        </w:rPr>
        <w:t xml:space="preserve">散度也可能来自两个视图的共同误判，因此仍需标签锚定。对视图</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 xml:space="preserve">，以</w:t>
      </w:r>
      <w:r>
        <w:rPr>
          <w:rFonts w:ascii="Times New Roman" w:hAnsi="Times New Roman" w:eastAsia="宋体" w:cs="Times New Roman"/>
          <w:color w:val="000000"/>
          <w:sz w:val="24"/>
          <w:szCs w:val="24"/>
        </w:rPr>
        <w:t xml:space="preserve"> </w:t>
      </w:r>
      <m:oMath>
        <m:sSub>
          <m:sSubPr/>
          <m:e>
            <m:r>
              <m:rPr/>
              <w:rPr/>
              <m:t>M</m:t>
            </m:r>
          </m:e>
          <m:sub>
            <m:r>
              <m:rPr/>
              <w:rPr/>
              <m:t>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 </w:t>
      </w:r>
      <m:oMath>
        <m:sSub>
          <m:sSubPr/>
          <m:e>
            <m:r>
              <m:rPr/>
              <w:rPr/>
              <m:t>M</m:t>
            </m:r>
          </m:e>
          <m:sub>
            <m:r>
              <m:rPr/>
              <w:rPr/>
              <m:t>R</m:t>
            </m:r>
          </m:sub>
        </m:sSub>
      </m:oMath>
      <w:r>
        <w:rPr>
          <w:rFonts w:hint="eastAsia" w:ascii="Noto Serif CJK SC" w:hAnsi="Noto Serif CJK SC" w:eastAsia="Noto Serif CJK SC" w:cs="Noto Serif CJK SC"/>
          <w:color w:val="000000"/>
          <w:sz w:val="24"/>
          <w:szCs w:val="24"/>
        </w:rPr>
        <w:t xml:space="preserve"> 分别表示受监督组件集合与关系因素集合，令</w:t>
      </w:r>
      <w:r>
        <w:rPr>
          <w:rFonts w:ascii="Times New Roman" w:hAnsi="Times New Roman" w:eastAsia="宋体" w:cs="Times New Roman"/>
          <w:color w:val="000000"/>
          <w:sz w:val="24"/>
          <w:szCs w:val="24"/>
        </w:rPr>
        <w:t xml:space="preserve"> </w:t>
      </w:r>
      <m:oMath>
        <m:sSubSup>
          <m:sSubSupPr/>
          <m:e>
            <m:r>
              <m:rPr/>
              <w:rPr/>
              <m:t>R</m:t>
            </m:r>
          </m:e>
          <m:sub>
            <m:r>
              <m:rPr>
                <m:sty m:val="p"/>
              </m:rPr>
              <w:rPr/>
              <m:t>+</m:t>
            </m:r>
          </m:sub>
          <m:sup>
            <m:r>
              <m:rPr/>
              <w:rPr/>
              <m:t>M</m:t>
            </m:r>
          </m:sup>
        </m:sSubSup>
      </m:oMath>
      <w:r>
        <w:rPr>
          <w:rFonts w:hint="eastAsia" w:ascii="Noto Serif CJK SC" w:hAnsi="Noto Serif CJK SC" w:eastAsia="Noto Serif CJK SC" w:cs="Noto Serif CJK SC"/>
          <w:color w:val="000000"/>
          <w:sz w:val="24"/>
          <w:szCs w:val="24"/>
        </w:rPr>
        <w:t>、</w:t>
      </w:r>
      <m:oMath>
        <m:sSubSup>
          <m:sSubSupPr/>
          <m:e>
            <m:r>
              <m:rPr/>
              <w:rPr/>
              <m:t>R</m:t>
            </m:r>
          </m:e>
          <m:sub>
            <m:r>
              <m:rPr/>
              <w:rPr/>
              <m:t>0</m:t>
            </m:r>
          </m:sub>
          <m:sup>
            <m:r>
              <m:rPr/>
              <w:rPr/>
              <m:t>M</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分别为其中的正关系与</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因素，</w:t>
      </w:r>
      <m:oMath>
        <m:sSub>
          <m:sSubPr/>
          <m:e>
            <m:r>
              <m:rPr>
                <m:sty m:val="p"/>
              </m:rPr>
              <w:rPr/>
              <m:t>B</m:t>
            </m:r>
          </m:e>
          <m:sub>
            <m:r>
              <m:rPr/>
              <w:rPr/>
              <m:t>M</m:t>
            </m:r>
          </m:sub>
        </m:sSub>
        <m:r>
          <m:rPr>
            <m:sty m:val="p"/>
          </m:rPr>
          <w:rPr/>
          <m:t>={</m:t>
        </m:r>
        <m:r>
          <m:rPr/>
          <w:rPr/>
          <m:t>b</m:t>
        </m:r>
        <m:r>
          <m:rPr>
            <m:sty m:val="p"/>
          </m:rPr>
          <w:rPr/>
          <m:t>∈{+,</m:t>
        </m:r>
        <m:r>
          <m:rPr/>
          <w:rPr/>
          <m:t>0</m:t>
        </m:r>
        <m:r>
          <m:rPr>
            <m:sty m:val="p"/>
          </m:rPr>
          <w:rPr/>
          <m:t>}:</m:t>
        </m:r>
        <m:d>
          <m:dPr>
            <m:begChr m:val="|"/>
            <m:sepChr m:val=""/>
            <m:endChr m:val="|"/>
            <m:grow/>
          </m:dPr>
          <m:e>
            <m:sSubSup>
              <m:sSubSupPr/>
              <m:e>
                <m:r>
                  <m:rPr/>
                  <w:rPr/>
                  <m:t>R</m:t>
                </m:r>
              </m:e>
              <m:sub>
                <m:r>
                  <m:rPr/>
                  <w:rPr/>
                  <m:t>b</m:t>
                </m:r>
              </m:sub>
              <m:sup>
                <m:r>
                  <m:rPr/>
                  <w:rPr/>
                  <m:t>M</m:t>
                </m:r>
              </m:sup>
            </m:sSubSup>
          </m:e>
        </m:d>
        <m:r>
          <m:rPr>
            <m:sty m:val="p"/>
          </m:rPr>
          <w:rPr/>
          <m:t>&gt;</m:t>
        </m:r>
        <m:r>
          <m:rPr/>
          <w:rPr/>
          <m:t>0</m:t>
        </m:r>
        <m:r>
          <m:rPr>
            <m:sty m:val="p"/>
          </m:rPr>
          <w:rPr/>
          <m:t>}</m:t>
        </m:r>
      </m:oMath>
      <w:r>
        <w:rPr>
          <w:rFonts w:hint="eastAsia" w:ascii="Noto Serif CJK SC" w:hAnsi="Noto Serif CJK SC" w:eastAsia="Noto Serif CJK SC" w:cs="Noto Serif CJK SC"/>
          <w:color w:val="000000"/>
          <w:sz w:val="24"/>
          <w:szCs w:val="24"/>
        </w:rPr>
        <w:t>。辅助监督完整定义为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S</m:t>
        </m:r>
        <m:d>
          <m:dPr>
            <m:begChr m:val="("/>
            <m:sepChr m:val=""/>
            <m:endChr m:val=")"/>
            <m:grow/>
          </m:dPr>
          <m:e>
            <m:r>
              <m:rPr/>
              <w:rPr>
                <w:sz w:val="23"/>
              </w:rPr>
              <m:t>x</m:t>
            </m:r>
            <m:r>
              <m:rPr>
                <m:sty m:val="p"/>
              </m:rPr>
              <w:rPr>
                <w:sz w:val="23"/>
              </w:rPr>
              <m:t>;</m:t>
            </m:r>
            <m:sSub>
              <m:sSubPr/>
              <m:e>
                <m:r>
                  <m:rPr/>
                  <w:rPr>
                    <w:sz w:val="23"/>
                  </w:rPr>
                  <m:t>M</m:t>
                </m:r>
              </m:e>
              <m:sub>
                <m:r>
                  <m:rPr/>
                  <w:rPr>
                    <w:sz w:val="23"/>
                  </w:rPr>
                  <m:t>C</m:t>
                </m:r>
              </m:sub>
            </m:sSub>
            <m:r>
              <m:rPr>
                <m:sty m:val="p"/>
              </m:rPr>
              <w:rPr>
                <w:sz w:val="23"/>
              </w:rPr>
              <m:t>,</m:t>
            </m:r>
            <m:sSub>
              <m:sSubPr/>
              <m:e>
                <m:r>
                  <m:rPr/>
                  <w:rPr>
                    <w:sz w:val="23"/>
                  </w:rPr>
                  <m:t>M</m:t>
                </m:r>
              </m:e>
              <m:sub>
                <m:r>
                  <m:rPr/>
                  <w:rPr>
                    <w:sz w:val="23"/>
                  </w:rPr>
                  <m:t>R</m:t>
                </m:r>
              </m:sub>
            </m:sSub>
          </m:e>
        </m:d>
        <m:r>
          <m:rPr>
            <m:sty m:val="p"/>
          </m:rPr>
          <w:rPr>
            <w:sz w:val="23"/>
          </w:rPr>
          <m:t>=</m:t>
        </m:r>
        <m:f>
          <m:fPr>
            <m:type m:val="bar"/>
          </m:fPr>
          <m:num>
            <m:r>
              <m:rPr/>
              <w:rPr>
                <w:sz w:val="23"/>
              </w:rPr>
              <m:t>1</m:t>
            </m:r>
          </m:num>
          <m:den>
            <m:d>
              <m:dPr>
                <m:begChr m:val="|"/>
                <m:sepChr m:val=""/>
                <m:endChr m:val="|"/>
                <m:grow/>
              </m:dPr>
              <m:e>
                <m:sSub>
                  <m:sSubPr/>
                  <m:e>
                    <m:r>
                      <m:rPr/>
                      <w:rPr>
                        <w:sz w:val="23"/>
                      </w:rPr>
                      <m:t>M</m:t>
                    </m:r>
                  </m:e>
                  <m:sub>
                    <m:r>
                      <m:rPr/>
                      <w:rPr>
                        <w:sz w:val="23"/>
                      </w:rPr>
                      <m:t>C</m:t>
                    </m:r>
                  </m:sub>
                </m:sSub>
              </m:e>
            </m:d>
          </m:den>
        </m:f>
        <m:nary>
          <m:naryPr>
            <m:chr m:val="∑"/>
            <m:limLoc m:val="undOvr"/>
            <m:subHide m:val="0"/>
            <m:supHide m:val="1"/>
          </m:naryPr>
          <m:sub>
            <m:r>
              <m:rPr/>
              <w:rPr>
                <w:sz w:val="23"/>
              </w:rPr>
              <m:t>c</m:t>
            </m:r>
            <m:r>
              <m:rPr>
                <m:sty m:val="p"/>
              </m:rPr>
              <w:rPr>
                <w:sz w:val="23"/>
              </w:rPr>
              <m:t>∈</m:t>
            </m:r>
            <m:sSub>
              <m:sSubPr/>
              <m:e>
                <m:r>
                  <m:rPr/>
                  <w:rPr>
                    <w:sz w:val="23"/>
                  </w:rPr>
                  <m:t>M</m:t>
                </m:r>
              </m:e>
              <m:sub>
                <m:r>
                  <m:rPr/>
                  <w:rPr>
                    <w:sz w:val="23"/>
                  </w:rPr>
                  <m:t>C</m:t>
                </m:r>
              </m:sub>
            </m:sSub>
          </m:sub>
          <m:sup>
            <m:r>
              <m:rPr/>
              <w:rPr>
                <w:sz w:val="23"/>
              </w:rPr>
              <m:t>​</m:t>
            </m:r>
          </m:sup>
          <m:e>
            <m:r>
              <m:rPr>
                <m:sty m:val="p"/>
              </m:rPr>
              <w:rPr>
                <w:sz w:val="23"/>
              </w:rPr>
              <m:t>CE</m:t>
            </m:r>
          </m:e>
        </m:nary>
        <m:d>
          <m:dPr>
            <m:begChr m:val="("/>
            <m:sepChr m:val=""/>
            <m:endChr m:val=")"/>
            <m:grow/>
          </m:dPr>
          <m:e>
            <m:sSubSup>
              <m:sSubSupPr/>
              <m:e>
                <m:r>
                  <m:rPr/>
                  <w:rPr>
                    <w:sz w:val="23"/>
                  </w:rPr>
                  <m:t>C</m:t>
                </m:r>
              </m:e>
              <m:sub>
                <m:r>
                  <m:rPr/>
                  <w:rPr>
                    <w:sz w:val="23"/>
                  </w:rPr>
                  <m:t>x</m:t>
                </m:r>
              </m:sub>
              <m:sup>
                <m:r>
                  <m:rPr/>
                  <w:rPr>
                    <w:sz w:val="23"/>
                  </w:rPr>
                  <m:t>p</m:t>
                </m:r>
              </m:sup>
            </m:sSubSup>
            <m:d>
              <m:dPr>
                <m:begChr m:val="("/>
                <m:sepChr m:val=""/>
                <m:endChr m:val=")"/>
                <m:grow/>
              </m:dPr>
              <m:e>
                <m:r>
                  <m:rPr/>
                  <w:rPr>
                    <w:sz w:val="23"/>
                  </w:rPr>
                  <m:t>c</m:t>
                </m:r>
              </m:e>
            </m:d>
            <m:r>
              <m:rPr>
                <m:sty m:val="p"/>
              </m:rPr>
              <w:rPr>
                <w:sz w:val="23"/>
              </w:rPr>
              <m:t>,</m:t>
            </m:r>
            <m:sSub>
              <m:sSubPr/>
              <m:e>
                <m:r>
                  <m:rPr/>
                  <w:rPr>
                    <w:sz w:val="23"/>
                  </w:rPr>
                  <m:t>t</m:t>
                </m:r>
              </m:e>
              <m:sub>
                <m:r>
                  <m:rPr/>
                  <w:rPr>
                    <w:sz w:val="23"/>
                  </w:rPr>
                  <m:t>c</m:t>
                </m:r>
              </m:sub>
            </m:sSub>
          </m:e>
        </m:d>
        <m:r>
          <m:rPr>
            <m:sty m:val="p"/>
          </m:rPr>
          <w:rPr>
            <w:sz w:val="23"/>
          </w:rPr>
          <m:t>+</m:t>
        </m:r>
        <m:f>
          <m:fPr>
            <m:type m:val="bar"/>
          </m:fPr>
          <m:num>
            <m:r>
              <m:rPr/>
              <w:rPr>
                <w:sz w:val="23"/>
              </w:rPr>
              <m:t>1</m:t>
            </m:r>
          </m:num>
          <m:den>
            <m:d>
              <m:dPr>
                <m:begChr m:val="|"/>
                <m:sepChr m:val=""/>
                <m:endChr m:val="|"/>
                <m:grow/>
              </m:dPr>
              <m:e>
                <m:sSub>
                  <m:sSubPr/>
                  <m:e>
                    <m:r>
                      <m:rPr>
                        <m:sty m:val="p"/>
                      </m:rPr>
                      <w:rPr>
                        <w:sz w:val="23"/>
                      </w:rPr>
                      <m:t>B</m:t>
                    </m:r>
                  </m:e>
                  <m:sub>
                    <m:r>
                      <m:rPr/>
                      <w:rPr>
                        <w:sz w:val="23"/>
                      </w:rPr>
                      <m:t>M</m:t>
                    </m:r>
                  </m:sub>
                </m:sSub>
              </m:e>
            </m:d>
          </m:den>
        </m:f>
        <m:nary>
          <m:naryPr>
            <m:chr m:val="∑"/>
            <m:limLoc m:val="undOvr"/>
            <m:subHide m:val="0"/>
            <m:supHide m:val="1"/>
          </m:naryPr>
          <m:sub>
            <m:r>
              <m:rPr/>
              <w:rPr>
                <w:sz w:val="23"/>
              </w:rPr>
              <m:t>b</m:t>
            </m:r>
            <m:r>
              <m:rPr>
                <m:sty m:val="p"/>
              </m:rPr>
              <w:rPr>
                <w:sz w:val="23"/>
              </w:rPr>
              <m:t>∈</m:t>
            </m:r>
            <m:sSub>
              <m:sSubPr/>
              <m:e>
                <m:r>
                  <m:rPr>
                    <m:sty m:val="p"/>
                  </m:rPr>
                  <w:rPr>
                    <w:sz w:val="23"/>
                  </w:rPr>
                  <m:t>B</m:t>
                </m:r>
              </m:e>
              <m:sub>
                <m:r>
                  <m:rPr/>
                  <w:rPr>
                    <w:sz w:val="23"/>
                  </w:rPr>
                  <m:t>M</m:t>
                </m:r>
              </m:sub>
            </m:sSub>
          </m:sub>
          <m:sup>
            <m:r>
              <m:rPr/>
              <w:rPr>
                <w:sz w:val="23"/>
              </w:rPr>
              <m:t>​</m:t>
            </m:r>
          </m:sup>
          <m:e>
            <m:f>
              <m:fPr>
                <m:type m:val="bar"/>
              </m:fPr>
              <m:num>
                <m:r>
                  <m:rPr/>
                  <w:rPr>
                    <w:sz w:val="23"/>
                  </w:rPr>
                  <m:t>1</m:t>
                </m:r>
              </m:num>
              <m:den>
                <m:d>
                  <m:dPr>
                    <m:begChr m:val="|"/>
                    <m:sepChr m:val=""/>
                    <m:endChr m:val="|"/>
                    <m:grow/>
                  </m:dPr>
                  <m:e>
                    <m:sSubSup>
                      <m:sSubSupPr/>
                      <m:e>
                        <m:r>
                          <m:rPr/>
                          <w:rPr>
                            <w:sz w:val="23"/>
                          </w:rPr>
                          <m:t>R</m:t>
                        </m:r>
                      </m:e>
                      <m:sub>
                        <m:r>
                          <m:rPr/>
                          <w:rPr>
                            <w:sz w:val="23"/>
                          </w:rPr>
                          <m:t>b</m:t>
                        </m:r>
                      </m:sub>
                      <m:sup>
                        <m:r>
                          <m:rPr/>
                          <w:rPr>
                            <w:sz w:val="23"/>
                          </w:rPr>
                          <m:t>M</m:t>
                        </m:r>
                      </m:sup>
                    </m:sSubSup>
                  </m:e>
                </m:d>
              </m:den>
            </m:f>
          </m:e>
        </m:nary>
        <m:nary>
          <m:naryPr>
            <m:chr m:val="∑"/>
            <m:limLoc m:val="undOvr"/>
            <m:subHide m:val="0"/>
            <m:supHide m:val="1"/>
          </m:naryPr>
          <m:sub>
            <m:r>
              <m:rPr/>
              <w:rPr>
                <w:sz w:val="23"/>
              </w:rPr>
              <m:t>ω</m:t>
            </m:r>
            <m:r>
              <m:rPr>
                <m:sty m:val="p"/>
              </m:rPr>
              <w:rPr>
                <w:sz w:val="23"/>
              </w:rPr>
              <m:t>∈</m:t>
            </m:r>
            <m:sSubSup>
              <m:sSubSupPr/>
              <m:e>
                <m:r>
                  <m:rPr/>
                  <w:rPr>
                    <w:sz w:val="23"/>
                  </w:rPr>
                  <m:t>R</m:t>
                </m:r>
              </m:e>
              <m:sub>
                <m:r>
                  <m:rPr/>
                  <w:rPr>
                    <w:sz w:val="23"/>
                  </w:rPr>
                  <m:t>b</m:t>
                </m:r>
              </m:sub>
              <m:sup>
                <m:r>
                  <m:rPr/>
                  <w:rPr>
                    <w:sz w:val="23"/>
                  </w:rPr>
                  <m:t>M</m:t>
                </m:r>
              </m:sup>
            </m:sSubSup>
          </m:sub>
          <m:sup>
            <m:r>
              <m:rPr/>
              <w:rPr>
                <w:sz w:val="23"/>
              </w:rPr>
              <m:t>​</m:t>
            </m:r>
          </m:sup>
          <m:e>
            <m:r>
              <m:rPr>
                <m:sty m:val="p"/>
              </m:rPr>
              <w:rPr>
                <w:sz w:val="23"/>
              </w:rPr>
              <m:t>CE</m:t>
            </m:r>
          </m:e>
        </m:nary>
        <m:d>
          <m:dPr>
            <m:begChr m:val="("/>
            <m:sepChr m:val=""/>
            <m:endChr m:val=")"/>
            <m:grow/>
          </m:dPr>
          <m:e>
            <m:sSubSup>
              <m:sSubSupPr/>
              <m:e>
                <m:r>
                  <m:rPr/>
                  <w:rPr>
                    <w:sz w:val="23"/>
                  </w:rPr>
                  <m:t>R</m:t>
                </m:r>
              </m:e>
              <m:sub>
                <m:r>
                  <m:rPr/>
                  <w:rPr>
                    <w:sz w:val="23"/>
                  </w:rPr>
                  <m:t>x</m:t>
                </m:r>
              </m:sub>
              <m:sup>
                <m:r>
                  <m:rPr/>
                  <w:rPr>
                    <w:sz w:val="23"/>
                  </w:rPr>
                  <m:t>p</m:t>
                </m:r>
              </m:sup>
            </m:sSubSup>
            <m:d>
              <m:dPr>
                <m:begChr m:val="("/>
                <m:sepChr m:val=""/>
                <m:endChr m:val=")"/>
                <m:grow/>
              </m:dPr>
              <m:e>
                <m:r>
                  <m:rPr/>
                  <w:rPr>
                    <w:sz w:val="23"/>
                  </w:rPr>
                  <m:t>ω</m:t>
                </m:r>
              </m:e>
            </m:d>
            <m:r>
              <m:rPr>
                <m:sty m:val="p"/>
              </m:rPr>
              <w:rPr>
                <w:sz w:val="23"/>
              </w:rPr>
              <m:t>,</m:t>
            </m:r>
            <m:sSub>
              <m:sSubPr/>
              <m:e>
                <m:r>
                  <m:rPr/>
                  <w:rPr>
                    <w:sz w:val="23"/>
                  </w:rPr>
                  <m:t>y</m:t>
                </m:r>
              </m:e>
              <m:sub>
                <m:r>
                  <m:rPr/>
                  <w:rPr>
                    <w:sz w:val="23"/>
                  </w:rPr>
                  <m:t>ω</m:t>
                </m:r>
              </m:sub>
            </m:sSub>
          </m:e>
        </m:d>
        <m:r>
          <m:rPr>
            <m:sty m:val="p"/>
          </m:rPr>
          <w:rPr>
            <w:sz w:val="23"/>
          </w:rPr>
          <m:t>,</m:t>
        </m:r>
      </m:oMath>
      <w:r>
        <w:rPr>
          <w:rFonts w:ascii="Times New Roman" w:hAnsi="Times New Roman" w:eastAsia="宋体" w:cs="Times New Roman"/>
          <w:color w:val="000000"/>
          <w:sz w:val="21"/>
          <w:szCs w:val="21"/>
        </w:rPr>
        <w:tab/>
      </w:r>
      <w:bookmarkStart w:id="130" w:name="Equation_3_1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12</w:t>
      </w:r>
      <w:r>
        <w:fldChar w:fldCharType="end" w:fldLock="0" w:dirty="0"/>
      </w:r>
      <w:r>
        <w:rPr>
          <w:rFonts w:hint="eastAsia" w:ascii="Noto Serif CJK SC" w:hAnsi="Noto Serif CJK SC" w:eastAsia="Noto Serif CJK SC" w:cs="Noto Serif CJK SC"/>
          <w:color w:val="000000"/>
          <w:sz w:val="21"/>
          <w:szCs w:val="21"/>
        </w:rPr>
        <w:t>）</w:t>
      </w:r>
      <w:bookmarkEnd w:id="130"/>
    </w:p>
    <w:p>
      <w:pPr>
        <w:pStyle w:val="00001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r>
          <m:rPr>
            <m:sty m:val="p"/>
          </m:rPr>
          <w:rPr/>
          <m:t>CE</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为交叉熵，</w:t>
      </w:r>
      <m:oMath>
        <m:sSub>
          <m:sSubPr/>
          <m:e>
            <m:r>
              <m:rPr/>
              <w:rPr/>
              <m:t>t</m:t>
            </m:r>
          </m:e>
          <m:sub>
            <m:r>
              <m:rPr/>
              <w:rPr/>
              <m:t>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为组件原生类型；组件项在</w:t>
      </w:r>
      <w:r>
        <w:rPr>
          <w:rFonts w:ascii="Times New Roman" w:hAnsi="Times New Roman" w:eastAsia="宋体" w:cs="Times New Roman"/>
          <w:color w:val="000000"/>
          <w:sz w:val="24"/>
          <w:szCs w:val="24"/>
        </w:rPr>
        <w:t xml:space="preserve"> </w:t>
      </w:r>
      <m:oMath>
        <m:sSub>
          <m:sSubPr/>
          <m:e>
            <m:r>
              <m:rPr/>
              <w:rPr/>
              <m:t>M</m:t>
            </m:r>
          </m:e>
          <m:sub>
            <m:r>
              <m:rPr/>
              <w:rPr/>
              <m:t>C</m:t>
            </m:r>
          </m:sub>
        </m:sSub>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，关系项在</w:t>
      </w:r>
      <w:r>
        <w:rPr>
          <w:rFonts w:ascii="Times New Roman" w:hAnsi="Times New Roman" w:eastAsia="宋体" w:cs="Times New Roman"/>
          <w:color w:val="000000"/>
          <w:sz w:val="24"/>
          <w:szCs w:val="24"/>
        </w:rPr>
        <w:t xml:space="preserve"> </w:t>
      </w:r>
      <m:oMath>
        <m:sSub>
          <m:sSubPr/>
          <m:e>
            <m:r>
              <m:rPr>
                <m:sty m:val="p"/>
              </m:rPr>
              <w:rPr/>
              <m:t>B</m:t>
            </m:r>
          </m:e>
          <m:sub>
            <m:r>
              <m:rPr/>
              <w:rPr/>
              <m:t>M</m:t>
            </m:r>
          </m:sub>
        </m:sSub>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，两项等权相加。原文取</w:t>
      </w:r>
      <w:r>
        <w:rPr>
          <w:rFonts w:ascii="Times New Roman" w:hAnsi="Times New Roman" w:eastAsia="宋体" w:cs="Times New Roman"/>
          <w:color w:val="000000"/>
          <w:sz w:val="24"/>
          <w:szCs w:val="24"/>
        </w:rPr>
        <w:t xml:space="preserve"> </w:t>
      </w:r>
      <m:oMath>
        <m:r>
          <m:rPr/>
          <w:rPr/>
          <m:t>S</m:t>
        </m:r>
        <m:d>
          <m:dPr>
            <m:begChr m:val="("/>
            <m:sepChr m:val=""/>
            <m:endChr m:val=")"/>
            <m:grow/>
          </m:dPr>
          <m:e>
            <m:r>
              <m:rPr/>
              <w:rPr/>
              <m:t>x</m:t>
            </m:r>
            <m:r>
              <m:rPr>
                <m:sty m:val="p"/>
              </m:rPr>
              <w:rPr/>
              <m:t>,</m:t>
            </m:r>
            <m:r>
              <m:rPr/>
              <w:rPr/>
              <m:t>G</m:t>
            </m:r>
          </m:e>
        </m:d>
        <m:r>
          <m:rPr>
            <m:sty m:val="p"/>
          </m:rPr>
          <w:rPr/>
          <m:t>=</m:t>
        </m:r>
        <m:r>
          <m:rPr/>
          <w:rPr/>
          <m:t>S</m:t>
        </m:r>
        <m:d>
          <m:dPr>
            <m:begChr m:val="("/>
            <m:sepChr m:val=""/>
            <m:endChr m:val=")"/>
            <m:grow/>
          </m:dPr>
          <m:e>
            <m:r>
              <m:rPr/>
              <w:rPr/>
              <m:t>x</m:t>
            </m:r>
            <m:r>
              <m:rPr>
                <m:sty m:val="p"/>
              </m:rPr>
              <w:rPr/>
              <m:t>;</m:t>
            </m:r>
            <m:r>
              <m:rPr/>
              <w:rPr/>
              <m:t>C</m:t>
            </m:r>
            <m:r>
              <m:rPr>
                <m:sty m:val="p"/>
              </m:rPr>
              <w:rPr/>
              <m:t>,</m:t>
            </m:r>
            <m:sSub>
              <m:sSubPr/>
              <m:e>
                <m:r>
                  <m:rPr/>
                  <w:rPr/>
                  <m:t>Ω</m:t>
                </m:r>
              </m:e>
              <m:sub>
                <m:r>
                  <m:rPr/>
                  <w:rPr/>
                  <m:t>sem</m:t>
                </m:r>
              </m:sub>
            </m:sSub>
            <m:d>
              <m:dPr>
                <m:begChr m:val="("/>
                <m:sepChr m:val=""/>
                <m:endChr m:val=")"/>
                <m:grow/>
              </m:dPr>
              <m:e>
                <m:r>
                  <m:rPr/>
                  <w:rPr/>
                  <m:t>C</m:t>
                </m:r>
              </m:e>
            </m:d>
          </m:e>
        </m:d>
      </m:oMath>
      <w:r>
        <w:rPr>
          <w:rFonts w:hint="eastAsia" w:ascii="Noto Serif CJK SC" w:hAnsi="Noto Serif CJK SC" w:eastAsia="Noto Serif CJK SC" w:cs="Noto Serif CJK SC"/>
          <w:color w:val="000000"/>
          <w:sz w:val="24"/>
          <w:szCs w:val="24"/>
        </w:rPr>
        <w:t>，即全部原生组件及可审核因素，语义未知集合不参与关系头监督；变体取</w:t>
      </w:r>
      <w:r>
        <w:rPr>
          <w:rFonts w:ascii="Times New Roman" w:hAnsi="Times New Roman" w:eastAsia="宋体" w:cs="Times New Roman"/>
          <w:color w:val="000000"/>
          <w:sz w:val="24"/>
          <w:szCs w:val="24"/>
        </w:rPr>
        <w:t xml:space="preserve"> </w:t>
      </w:r>
      <m:oMath>
        <m:sSub>
          <m:sSubPr/>
          <m:e>
            <m:r>
              <m:rPr/>
              <w:rPr/>
              <m:t>S</m:t>
            </m:r>
          </m:e>
          <m:sub>
            <m:r>
              <m:rPr/>
              <w:rPr/>
              <m:t>m</m:t>
            </m:r>
          </m:sub>
        </m:sSub>
        <m:d>
          <m:dPr>
            <m:begChr m:val="("/>
            <m:sepChr m:val=""/>
            <m:endChr m:val=")"/>
            <m:grow/>
          </m:dPr>
          <m:e>
            <m:r>
              <m:rPr/>
              <w:rPr/>
              <m:t>x</m:t>
            </m:r>
            <m:r>
              <m:rPr>
                <m:sty m:val="p"/>
              </m:rPr>
              <w:rPr/>
              <m:t>′,</m:t>
            </m:r>
            <m:r>
              <m:rPr/>
              <w:rPr/>
              <m:t>ϕ</m:t>
            </m:r>
            <m:d>
              <m:dPr>
                <m:begChr m:val="("/>
                <m:sepChr m:val=""/>
                <m:endChr m:val=")"/>
                <m:grow/>
              </m:dPr>
              <m:e>
                <m:r>
                  <m:rPr/>
                  <w:rPr/>
                  <m:t>G</m:t>
                </m:r>
              </m:e>
            </m:d>
          </m:e>
        </m:d>
        <m:r>
          <m:rPr>
            <m:sty m:val="p"/>
          </m:rPr>
          <w:rPr/>
          <m:t>=</m:t>
        </m:r>
        <m:r>
          <m:rPr/>
          <w:rPr/>
          <m:t>S</m:t>
        </m:r>
        <m:d>
          <m:dPr>
            <m:begChr m:val="("/>
            <m:sepChr m:val=""/>
            <m:endChr m:val=")"/>
            <m:grow/>
          </m:dPr>
          <m:e>
            <m:r>
              <m:rPr/>
              <w:rPr/>
              <m:t>x</m:t>
            </m:r>
            <m:r>
              <m:rPr>
                <m:sty m:val="p"/>
              </m:rPr>
              <w:rPr/>
              <m:t>′;{</m:t>
            </m:r>
            <m:r>
              <m:rPr/>
              <w:rPr/>
              <m:t>ϕ</m:t>
            </m:r>
            <m:d>
              <m:dPr>
                <m:begChr m:val="("/>
                <m:sepChr m:val=""/>
                <m:endChr m:val=")"/>
                <m:grow/>
              </m:dPr>
              <m:e>
                <m:r>
                  <m:rPr/>
                  <w:rPr/>
                  <m:t>c</m:t>
                </m:r>
              </m:e>
            </m:d>
            <m:r>
              <m:rPr>
                <m:sty m:val="p"/>
              </m:rPr>
              <w:rPr/>
              <m:t>:</m:t>
            </m:r>
            <m:sSub>
              <m:sSubPr/>
              <m:e>
                <m:r>
                  <m:rPr/>
                  <w:rPr/>
                  <m:t>m</m:t>
                </m:r>
              </m:e>
              <m:sub>
                <m:r>
                  <m:rPr/>
                  <w:rPr/>
                  <m:t>C</m:t>
                </m:r>
              </m:sub>
            </m:sSub>
            <m:d>
              <m:dPr>
                <m:begChr m:val="("/>
                <m:sepChr m:val=""/>
                <m:endChr m:val=")"/>
                <m:grow/>
              </m:dPr>
              <m:e>
                <m:r>
                  <m:rPr/>
                  <w:rPr/>
                  <m:t>c</m:t>
                </m:r>
              </m:e>
            </m:d>
            <m:r>
              <m:rPr>
                <m:sty m:val="p"/>
              </m:rPr>
              <w:rPr/>
              <m:t>=</m:t>
            </m:r>
            <m:r>
              <m:rPr/>
              <w:rPr/>
              <m:t>1</m:t>
            </m:r>
            <m:r>
              <m:rPr>
                <m:sty m:val="p"/>
              </m:rPr>
              <w:rPr/>
              <m:t>},{</m:t>
            </m:r>
            <m:r>
              <m:rPr/>
              <w:rPr/>
              <m:t>ϕ</m:t>
            </m:r>
            <m:d>
              <m:dPr>
                <m:begChr m:val="("/>
                <m:sepChr m:val=""/>
                <m:endChr m:val=")"/>
                <m:grow/>
              </m:dPr>
              <m:e>
                <m:r>
                  <m:rPr/>
                  <w:rPr/>
                  <m:t>ω</m:t>
                </m:r>
              </m:e>
            </m:d>
            <m:r>
              <m:rPr>
                <m:sty m:val="p"/>
              </m:rPr>
              <w:rPr/>
              <m:t>:</m:t>
            </m:r>
            <m:r>
              <m:rPr/>
              <w:rPr/>
              <m:t>ω</m:t>
            </m:r>
            <m:r>
              <m:rPr>
                <m:sty m:val="p"/>
              </m:rPr>
              <w:rPr/>
              <m:t>∈</m:t>
            </m:r>
            <m:sSub>
              <m:sSubPr/>
              <m:e>
                <m:r>
                  <m:rPr/>
                  <w:rPr/>
                  <m:t>J</m:t>
                </m:r>
              </m:e>
              <m:sub>
                <m:r>
                  <m:rPr/>
                  <w:rPr/>
                  <m:t>A</m:t>
                </m:r>
              </m:sub>
            </m:sSub>
            <m:r>
              <m:rPr>
                <m:sty m:val="p"/>
              </m:rPr>
              <w:rPr/>
              <m:t>,</m:t>
            </m:r>
            <m:sSub>
              <m:sSubPr/>
              <m:e>
                <m:r>
                  <m:rPr/>
                  <w:rPr/>
                  <m:t>m</m:t>
                </m:r>
              </m:e>
              <m:sub>
                <m:r>
                  <m:rPr/>
                  <w:rPr/>
                  <m:t>R</m:t>
                </m:r>
              </m:sub>
            </m:sSub>
            <m:d>
              <m:dPr>
                <m:begChr m:val="("/>
                <m:sepChr m:val=""/>
                <m:endChr m:val=")"/>
                <m:grow/>
              </m:dPr>
              <m:e>
                <m:r>
                  <m:rPr/>
                  <w:rPr/>
                  <m:t>ω</m:t>
                </m:r>
              </m:e>
            </m:d>
            <m:r>
              <m:rPr>
                <m:sty m:val="p"/>
              </m:rPr>
              <w:rPr/>
              <m:t>=</m:t>
            </m:r>
            <m:r>
              <m:rPr/>
              <w:rPr/>
              <m:t>1</m:t>
            </m:r>
            <m:r>
              <m:rPr>
                <m:sty m:val="p"/>
              </m:rPr>
              <w:rPr/>
              <m:t>}</m:t>
            </m:r>
          </m:e>
        </m:d>
      </m:oMath>
      <w:r>
        <w:rPr>
          <w:rFonts w:hint="eastAsia" w:ascii="Noto Serif CJK SC" w:hAnsi="Noto Serif CJK SC" w:eastAsia="Noto Serif CJK SC" w:cs="Noto Serif CJK SC"/>
          <w:color w:val="000000"/>
          <w:sz w:val="24"/>
          <w:szCs w:val="24"/>
        </w:rPr>
        <w:t>，即只对掩码为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的组件和关系归一化。未审核关系既不作为正例，也不作为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负例；金标锚定仍不构成排除全部退化解的保证。</w:t>
      </w:r>
    </w:p>
    <w:p>
      <w:pPr>
        <w:pStyle w:val="000027"/>
        <w:keepNext w:val="1"/>
        <w:keepLines w:val="1"/>
        <w:widowControl w:val="1"/>
        <w:spacing w:before="240" w:after="120" w:line="288" w:lineRule="auto"/>
        <w:ind w:left="0" w:right="0" w:firstLine="0"/>
        <w:jc w:val="left"/>
      </w:pPr>
      <w:bookmarkStart w:id="131" w:name="ThesisHeading_036"/>
      <w:bookmarkStart w:id="132" w:name="v7_toc_035"/>
      <w:bookmarkStart w:id="133" w:name="v9_toc_035"/>
      <w:r>
        <w:rPr>
          <w:rFonts w:ascii="Times New Roman" w:hAnsi="Times New Roman" w:eastAsia="黑体" w:cs="Times New Roman"/>
          <w:b w:val="1"/>
          <w:color w:val="000000"/>
          <w:sz w:val="24"/>
          <w:szCs w:val="24"/>
        </w:rPr>
        <w:t xml:space="preserve">3.4.2 </w:t>
      </w:r>
      <w:r>
        <w:rPr>
          <w:rFonts w:hint="eastAsia" w:ascii="Noto Sans CJK SC" w:hAnsi="Noto Sans CJK SC" w:eastAsia="Noto Sans CJK SC" w:cs="Noto Sans CJK SC"/>
          <w:b w:val="1"/>
          <w:color w:val="000000"/>
          <w:sz w:val="24"/>
          <w:szCs w:val="24"/>
        </w:rPr>
        <w:t>源文档归一化与参数更新</w:t>
      </w:r>
      <w:bookmarkEnd w:id="131"/>
      <w:bookmarkEnd w:id="132"/>
      <w:bookmarkEnd w:id="133"/>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设源文档</w:t>
      </w:r>
      <w:r>
        <w:rPr>
          <w:rFonts w:ascii="Times New Roman" w:hAnsi="Times New Roman" w:eastAsia="宋体" w:cs="Times New Roman"/>
          <w:color w:val="000000"/>
          <w:sz w:val="24"/>
          <w:szCs w:val="24"/>
        </w:rPr>
        <w:t xml:space="preserve"> </w:t>
      </w:r>
      <m:oMath>
        <m:r>
          <m:rPr/>
          <w:rPr/>
          <m:t>d</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接受</w:t>
      </w:r>
      <w:r>
        <w:rPr>
          <w:rFonts w:ascii="Times New Roman" w:hAnsi="Times New Roman" w:eastAsia="宋体" w:cs="Times New Roman"/>
          <w:color w:val="000000"/>
          <w:sz w:val="24"/>
          <w:szCs w:val="24"/>
        </w:rPr>
        <w:t xml:space="preserve"> </w:t>
      </w:r>
      <m:oMath>
        <m:sSub>
          <m:sSubPr/>
          <m:e>
            <m:r>
              <m:rPr/>
              <w:rPr/>
              <m:t>m</m:t>
            </m:r>
          </m:e>
          <m:sub>
            <m:r>
              <m:rPr/>
              <w:rPr/>
              <m:t>d</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个视图。原文承担完整图生成与继承的句子监督；增强文仅提供输入视图，其含有未审核关系的输运图不作为完整生成答案。头监督定义为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heads</m:t>
            </m:r>
            <m:r>
              <m:rPr>
                <m:sty m:val="p"/>
              </m:rPr>
              <w:rPr>
                <w:sz w:val="23"/>
              </w:rPr>
              <m:t>,</m:t>
            </m:r>
            <m:r>
              <m:rPr/>
              <w:rPr>
                <w:sz w:val="23"/>
              </w:rPr>
              <m:t>d</m:t>
            </m:r>
          </m:e>
          <m:sub>
            <m:r>
              <m:rPr/>
              <w:rPr>
                <w:sz w:val="23"/>
              </w:rPr>
              <m:t>sup</m:t>
            </m:r>
          </m:sub>
          <m:sup>
            <m:r>
              <m:rPr/>
              <w:rPr>
                <w:sz w:val="23"/>
              </w:rPr>
              <m:t>L</m:t>
            </m:r>
          </m:sup>
        </m:sSubSup>
        <m:r>
          <m:rPr>
            <m:sty m:val="p"/>
          </m:rPr>
          <w:rPr>
            <w:sz w:val="23"/>
          </w:rPr>
          <m:t>=</m:t>
        </m:r>
        <m:f>
          <m:fPr>
            <m:type m:val="bar"/>
          </m:fPr>
          <m:num>
            <m:r>
              <m:rPr/>
              <w:rPr>
                <w:sz w:val="23"/>
              </w:rPr>
              <m:t>S</m:t>
            </m:r>
            <m:d>
              <m:dPr>
                <m:begChr m:val="("/>
                <m:sepChr m:val=""/>
                <m:endChr m:val=")"/>
                <m:grow/>
              </m:dPr>
              <m:e>
                <m:sSub>
                  <m:sSubPr/>
                  <m:e>
                    <m:r>
                      <m:rPr/>
                      <w:rPr>
                        <w:sz w:val="23"/>
                      </w:rPr>
                      <m:t>x</m:t>
                    </m:r>
                  </m:e>
                  <m:sub>
                    <m:r>
                      <m:rPr/>
                      <w:rPr>
                        <w:sz w:val="23"/>
                      </w:rPr>
                      <m:t>d</m:t>
                    </m:r>
                  </m:sub>
                </m:sSub>
                <m:r>
                  <m:rPr>
                    <m:sty m:val="p"/>
                  </m:rPr>
                  <w:rPr>
                    <w:sz w:val="23"/>
                  </w:rPr>
                  <m:t>,</m:t>
                </m:r>
                <m:sSub>
                  <m:sSubPr/>
                  <m:e>
                    <m:r>
                      <m:rPr/>
                      <w:rPr>
                        <w:sz w:val="23"/>
                      </w:rPr>
                      <m:t>G</m:t>
                    </m:r>
                  </m:e>
                  <m:sub>
                    <m:r>
                      <m:rPr/>
                      <w:rPr>
                        <w:sz w:val="23"/>
                      </w:rPr>
                      <m:t>d</m:t>
                    </m:r>
                  </m:sub>
                </m:sSub>
              </m:e>
            </m:d>
            <m:r>
              <m:rPr>
                <m:sty m:val="p"/>
              </m:rPr>
              <w:rPr>
                <w:sz w:val="23"/>
              </w:rPr>
              <m:t>+</m:t>
            </m:r>
            <m:nary>
              <m:naryPr>
                <m:chr m:val="∑"/>
                <m:limLoc m:val="undOvr"/>
                <m:subHide m:val="0"/>
                <m:supHide m:val="0"/>
              </m:naryPr>
              <m:sub>
                <m:r>
                  <m:rPr/>
                  <w:rPr>
                    <w:sz w:val="23"/>
                  </w:rPr>
                  <m:t>j</m:t>
                </m:r>
                <m:r>
                  <m:rPr>
                    <m:sty m:val="p"/>
                  </m:rPr>
                  <w:rPr>
                    <w:sz w:val="23"/>
                  </w:rPr>
                  <m:t>=</m:t>
                </m:r>
                <m:r>
                  <m:rPr/>
                  <w:rPr>
                    <w:sz w:val="23"/>
                  </w:rPr>
                  <m:t>1</m:t>
                </m:r>
              </m:sub>
              <m:sup>
                <m:sSub>
                  <m:sSubPr/>
                  <m:e>
                    <m:r>
                      <m:rPr/>
                      <w:rPr>
                        <w:sz w:val="23"/>
                      </w:rPr>
                      <m:t>m</m:t>
                    </m:r>
                  </m:e>
                  <m:sub>
                    <m:r>
                      <m:rPr/>
                      <w:rPr>
                        <w:sz w:val="23"/>
                      </w:rPr>
                      <m:t>d</m:t>
                    </m:r>
                  </m:sub>
                </m:sSub>
              </m:sup>
              <m:e>
                <m:sSub>
                  <m:sSubPr/>
                  <m:e>
                    <m:r>
                      <m:rPr/>
                      <w:rPr>
                        <w:sz w:val="23"/>
                      </w:rPr>
                      <m:t>S</m:t>
                    </m:r>
                  </m:e>
                  <m:sub>
                    <m:sSub>
                      <m:sSubPr/>
                      <m:e>
                        <m:r>
                          <m:rPr/>
                          <w:rPr>
                            <w:sz w:val="23"/>
                          </w:rPr>
                          <m:t>m</m:t>
                        </m:r>
                      </m:e>
                      <m:sub>
                        <m:r>
                          <m:rPr/>
                          <w:rPr>
                            <w:sz w:val="23"/>
                          </w:rPr>
                          <m:t>j</m:t>
                        </m:r>
                      </m:sub>
                    </m:sSub>
                  </m:sub>
                </m:sSub>
              </m:e>
            </m:nary>
            <m:d>
              <m:dPr>
                <m:begChr m:val="("/>
                <m:sepChr m:val=""/>
                <m:endChr m:val=")"/>
                <m:grow/>
              </m:dPr>
              <m:e>
                <m:r>
                  <m:rPr/>
                  <w:rPr>
                    <w:sz w:val="23"/>
                  </w:rPr>
                  <m:t>x</m:t>
                </m:r>
                <m:sSub>
                  <m:sSubPr/>
                  <m:e>
                    <m:r>
                      <m:rPr>
                        <m:sty m:val="p"/>
                      </m:rPr>
                      <w:rPr>
                        <w:sz w:val="23"/>
                      </w:rPr>
                      <m:t>′</m:t>
                    </m:r>
                  </m:e>
                  <m:sub>
                    <m:r>
                      <m:rPr/>
                      <w:rPr>
                        <w:sz w:val="23"/>
                      </w:rPr>
                      <m:t>dj</m:t>
                    </m:r>
                  </m:sub>
                </m:sSub>
                <m:r>
                  <m:rPr>
                    <m:sty m:val="p"/>
                  </m:rPr>
                  <w:rPr>
                    <w:sz w:val="23"/>
                  </w:rPr>
                  <m:t>,</m:t>
                </m:r>
                <m:sSub>
                  <m:sSubPr/>
                  <m:e>
                    <m:r>
                      <m:rPr/>
                      <w:rPr>
                        <w:sz w:val="23"/>
                      </w:rPr>
                      <m:t>ϕ</m:t>
                    </m:r>
                  </m:e>
                  <m:sub>
                    <m:r>
                      <m:rPr/>
                      <w:rPr>
                        <w:sz w:val="23"/>
                      </w:rPr>
                      <m:t>j</m:t>
                    </m:r>
                  </m:sub>
                </m:sSub>
                <m:d>
                  <m:dPr>
                    <m:begChr m:val="("/>
                    <m:sepChr m:val=""/>
                    <m:endChr m:val=")"/>
                    <m:grow/>
                  </m:dPr>
                  <m:e>
                    <m:sSub>
                      <m:sSubPr/>
                      <m:e>
                        <m:r>
                          <m:rPr/>
                          <w:rPr>
                            <w:sz w:val="23"/>
                          </w:rPr>
                          <m:t>G</m:t>
                        </m:r>
                      </m:e>
                      <m:sub>
                        <m:r>
                          <m:rPr/>
                          <w:rPr>
                            <w:sz w:val="23"/>
                          </w:rPr>
                          <m:t>d</m:t>
                        </m:r>
                      </m:sub>
                    </m:sSub>
                  </m:e>
                </m:d>
              </m:e>
            </m:d>
          </m:num>
          <m:den>
            <m:r>
              <m:rPr/>
              <w:rPr>
                <w:sz w:val="23"/>
              </w:rPr>
              <m:t>1</m:t>
            </m:r>
            <m:r>
              <m:rPr>
                <m:sty m:val="p"/>
              </m:rPr>
              <w:rPr>
                <w:sz w:val="23"/>
              </w:rPr>
              <m:t>+</m:t>
            </m:r>
            <m:sSub>
              <m:sSubPr/>
              <m:e>
                <m:r>
                  <m:rPr/>
                  <w:rPr>
                    <w:sz w:val="23"/>
                  </w:rPr>
                  <m:t>m</m:t>
                </m:r>
              </m:e>
              <m:sub>
                <m:r>
                  <m:rPr/>
                  <w:rPr>
                    <w:sz w:val="23"/>
                  </w:rPr>
                  <m:t>d</m:t>
                </m:r>
              </m:sub>
            </m:sSub>
          </m:den>
        </m:f>
        <m:r>
          <m:rPr>
            <m:sty m:val="p"/>
          </m:rPr>
          <w:rPr>
            <w:sz w:val="23"/>
          </w:rPr>
          <m:t>.</m:t>
        </m:r>
      </m:oMath>
      <w:r>
        <w:rPr>
          <w:rFonts w:ascii="Times New Roman" w:hAnsi="Times New Roman" w:eastAsia="宋体" w:cs="Times New Roman"/>
          <w:color w:val="000000"/>
          <w:sz w:val="21"/>
          <w:szCs w:val="21"/>
        </w:rPr>
        <w:tab/>
      </w:r>
      <w:bookmarkStart w:id="134" w:name="Equation_3_1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13</w:t>
      </w:r>
      <w:r>
        <w:fldChar w:fldCharType="end" w:fldLock="0" w:dirty="0"/>
      </w:r>
      <w:r>
        <w:rPr>
          <w:rFonts w:hint="eastAsia" w:ascii="Noto Serif CJK SC" w:hAnsi="Noto Serif CJK SC" w:eastAsia="Noto Serif CJK SC" w:cs="Noto Serif CJK SC"/>
          <w:color w:val="000000"/>
          <w:sz w:val="21"/>
          <w:szCs w:val="21"/>
        </w:rPr>
        <w:t>）</w:t>
      </w:r>
      <w:bookmarkEnd w:id="13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成对项先在每个非空因素组内平均，再按同源接受视图平均。总损失为：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w:rPr>
                <w:sz w:val="23"/>
              </w:rPr>
              <m:t>d</m:t>
            </m:r>
          </m:sub>
        </m:sSub>
        <m:r>
          <m:rPr>
            <m:sty m:val="p"/>
          </m:rPr>
          <w:rPr>
            <w:sz w:val="23"/>
          </w:rPr>
          <m:t>=</m:t>
        </m:r>
        <m:sSub>
          <m:sSubPr/>
          <m:e>
            <m:r>
              <m:rPr/>
              <w:rPr>
                <w:sz w:val="23"/>
              </w:rPr>
              <m:t>L</m:t>
            </m:r>
          </m:e>
          <m:sub>
            <m:r>
              <m:rPr/>
              <w:rPr>
                <w:sz w:val="23"/>
              </w:rPr>
              <m:t>ICIC</m:t>
            </m:r>
          </m:sub>
        </m:sSub>
        <m:d>
          <m:dPr>
            <m:begChr m:val="("/>
            <m:sepChr m:val=""/>
            <m:endChr m:val=")"/>
            <m:grow/>
          </m:dPr>
          <m:e>
            <m:sSub>
              <m:sSubPr/>
              <m:e>
                <m:r>
                  <m:rPr/>
                  <w:rPr>
                    <w:sz w:val="23"/>
                  </w:rPr>
                  <m:t>x</m:t>
                </m:r>
              </m:e>
              <m:sub>
                <m:r>
                  <m:rPr/>
                  <w:rPr>
                    <w:sz w:val="23"/>
                  </w:rPr>
                  <m:t>d</m:t>
                </m:r>
              </m:sub>
            </m:sSub>
            <m:r>
              <m:rPr>
                <m:sty m:val="p"/>
              </m:rPr>
              <w:rPr>
                <w:sz w:val="23"/>
              </w:rPr>
              <m:t>,</m:t>
            </m:r>
            <m:sSub>
              <m:sSubPr/>
              <m:e>
                <m:r>
                  <m:rPr/>
                  <w:rPr>
                    <w:sz w:val="23"/>
                  </w:rPr>
                  <m:t>G</m:t>
                </m:r>
              </m:e>
              <m:sub>
                <m:r>
                  <m:rPr/>
                  <w:rPr>
                    <w:sz w:val="23"/>
                  </w:rPr>
                  <m:t>d</m:t>
                </m:r>
              </m:sub>
            </m:sSub>
          </m:e>
        </m:d>
        <m:r>
          <m:rPr>
            <m:sty m:val="p"/>
          </m:rPr>
          <w:rPr>
            <w:sz w:val="23"/>
          </w:rPr>
          <m:t>+</m:t>
        </m:r>
        <m:sSub>
          <m:sSubPr/>
          <m:e>
            <m:r>
              <m:rPr/>
              <w:rPr>
                <w:sz w:val="23"/>
              </w:rPr>
              <m:t>λ</m:t>
            </m:r>
          </m:e>
          <m:sub>
            <m:r>
              <m:rPr/>
              <w:rPr>
                <w:sz w:val="23"/>
              </w:rPr>
              <m:t>sup</m:t>
            </m:r>
          </m:sub>
        </m:sSub>
        <m:sSubSup>
          <m:sSubSupPr/>
          <m:e>
            <m:r>
              <m:rPr/>
              <w:rPr>
                <w:sz w:val="23"/>
              </w:rPr>
              <m:t>heads</m:t>
            </m:r>
            <m:r>
              <m:rPr>
                <m:sty m:val="p"/>
              </m:rPr>
              <w:rPr>
                <w:sz w:val="23"/>
              </w:rPr>
              <m:t>,</m:t>
            </m:r>
            <m:r>
              <m:rPr/>
              <w:rPr>
                <w:sz w:val="23"/>
              </w:rPr>
              <m:t>d</m:t>
            </m:r>
          </m:e>
          <m:sub>
            <m:r>
              <m:rPr/>
              <w:rPr>
                <w:sz w:val="23"/>
              </w:rPr>
              <m:t>sup</m:t>
            </m:r>
          </m:sub>
          <m:sup>
            <m:r>
              <m:rPr/>
              <w:rPr>
                <w:sz w:val="23"/>
              </w:rPr>
              <m:t>L</m:t>
            </m:r>
          </m:sup>
        </m:sSubSup>
        <m:r>
          <m:rPr>
            <m:sty m:val="p"/>
          </m:rPr>
          <w:rPr>
            <w:sz w:val="23"/>
          </w:rPr>
          <m:t>+</m:t>
        </m:r>
        <m:sSub>
          <m:sSubPr/>
          <m:e>
            <m:r>
              <m:rPr/>
              <w:rPr>
                <w:sz w:val="23"/>
              </w:rPr>
              <m:t>λ</m:t>
            </m:r>
          </m:e>
          <m:sub>
            <m:r>
              <m:rPr/>
              <w:rPr>
                <w:sz w:val="23"/>
              </w:rPr>
              <m:t>C</m:t>
            </m:r>
          </m:sub>
        </m:sSub>
        <m:sSubSup>
          <m:sSubSupPr/>
          <m:e>
            <m:r>
              <m:rPr/>
              <w:rPr>
                <w:sz w:val="23"/>
              </w:rPr>
              <m:t>C</m:t>
            </m:r>
            <m:r>
              <m:rPr>
                <m:sty m:val="p"/>
              </m:rPr>
              <w:rPr>
                <w:sz w:val="23"/>
              </w:rPr>
              <m:t>,</m:t>
            </m:r>
            <m:r>
              <m:rPr/>
              <w:rPr>
                <w:sz w:val="23"/>
              </w:rPr>
              <m:t>d</m:t>
            </m:r>
          </m:e>
          <m:sub>
            <m:r>
              <m:rPr/>
              <w:rPr>
                <w:sz w:val="23"/>
              </w:rPr>
              <m:t>align</m:t>
            </m:r>
          </m:sub>
          <m:sup>
            <m:acc>
              <m:accPr>
                <m:chr m:val="‾"/>
              </m:accPr>
              <m:e>
                <m:r>
                  <m:rPr/>
                  <w:rPr>
                    <w:sz w:val="23"/>
                  </w:rPr>
                  <m:t>L</m:t>
                </m:r>
              </m:e>
            </m:acc>
          </m:sup>
        </m:sSubSup>
        <m:r>
          <m:rPr>
            <m:sty m:val="p"/>
          </m:rPr>
          <w:rPr>
            <w:sz w:val="23"/>
          </w:rPr>
          <m:t>+</m:t>
        </m:r>
        <m:sSub>
          <m:sSubPr/>
          <m:e>
            <m:r>
              <m:rPr/>
              <w:rPr>
                <w:sz w:val="23"/>
              </w:rPr>
              <m:t>λ</m:t>
            </m:r>
          </m:e>
          <m:sub>
            <m:r>
              <m:rPr/>
              <w:rPr>
                <w:sz w:val="23"/>
              </w:rPr>
              <m:t>R</m:t>
            </m:r>
          </m:sub>
        </m:sSub>
        <m:sSubSup>
          <m:sSubSupPr/>
          <m:e>
            <m:r>
              <m:rPr/>
              <w:rPr>
                <w:sz w:val="23"/>
              </w:rPr>
              <m:t>R</m:t>
            </m:r>
            <m:r>
              <m:rPr>
                <m:sty m:val="p"/>
              </m:rPr>
              <w:rPr>
                <w:sz w:val="23"/>
              </w:rPr>
              <m:t>,</m:t>
            </m:r>
            <m:r>
              <m:rPr/>
              <w:rPr>
                <w:sz w:val="23"/>
              </w:rPr>
              <m:t>d</m:t>
            </m:r>
          </m:e>
          <m:sub>
            <m:r>
              <m:rPr/>
              <w:rPr>
                <w:sz w:val="23"/>
              </w:rPr>
              <m:t>align</m:t>
            </m:r>
          </m:sub>
          <m:sup>
            <m:acc>
              <m:accPr>
                <m:chr m:val="‾"/>
              </m:accPr>
              <m:e>
                <m:r>
                  <m:rPr/>
                  <w:rPr>
                    <w:sz w:val="23"/>
                  </w:rPr>
                  <m:t>L</m:t>
                </m:r>
              </m:e>
            </m:acc>
          </m:sup>
        </m:sSubSup>
        <m:r>
          <m:rPr>
            <m:sty m:val="p"/>
          </m:rPr>
          <w:rPr>
            <w:sz w:val="23"/>
          </w:rPr>
          <m:t>.</m:t>
        </m:r>
      </m:oMath>
      <w:r>
        <w:rPr>
          <w:rFonts w:ascii="Times New Roman" w:hAnsi="Times New Roman" w:eastAsia="宋体" w:cs="Times New Roman"/>
          <w:color w:val="000000"/>
          <w:sz w:val="21"/>
          <w:szCs w:val="21"/>
        </w:rPr>
        <w:tab/>
      </w:r>
      <w:bookmarkStart w:id="135" w:name="Equation_3_1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14</w:t>
      </w:r>
      <w:r>
        <w:fldChar w:fldCharType="end" w:fldLock="0" w:dirty="0"/>
      </w:r>
      <w:r>
        <w:rPr>
          <w:rFonts w:hint="eastAsia" w:ascii="Noto Serif CJK SC" w:hAnsi="Noto Serif CJK SC" w:eastAsia="Noto Serif CJK SC" w:cs="Noto Serif CJK SC"/>
          <w:color w:val="000000"/>
          <w:sz w:val="21"/>
          <w:szCs w:val="21"/>
        </w:rPr>
        <w:t>）</w:t>
      </w:r>
      <w:bookmarkEnd w:id="13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默认</w:t>
      </w:r>
      <w:r>
        <w:rPr>
          <w:rFonts w:ascii="Times New Roman" w:hAnsi="Times New Roman" w:eastAsia="宋体" w:cs="Times New Roman"/>
          <w:color w:val="000000"/>
          <w:sz w:val="24"/>
          <w:szCs w:val="24"/>
        </w:rPr>
        <w:t xml:space="preserve"> </w:t>
      </w:r>
      <m:oMath>
        <m:sSub>
          <m:sSubPr/>
          <m:e>
            <m:r>
              <m:rPr/>
              <w:rPr/>
              <m:t>λ</m:t>
            </m:r>
          </m:e>
          <m:sub>
            <m:r>
              <m:rPr/>
              <w:rPr/>
              <m:t>sup</m:t>
            </m:r>
          </m:sub>
        </m:sSub>
        <m:r>
          <m:rPr>
            <m:sty m:val="p"/>
          </m:rPr>
          <w:rPr/>
          <m:t>=</m:t>
        </m:r>
        <m:r>
          <m:rPr/>
          <w:rPr/>
          <m:t>1</m:t>
        </m:r>
      </m:oMath>
      <w:r>
        <w:rPr>
          <w:rFonts w:hint="eastAsia" w:ascii="Noto Serif CJK SC" w:hAnsi="Noto Serif CJK SC" w:eastAsia="Noto Serif CJK SC" w:cs="Noto Serif CJK SC"/>
          <w:color w:val="000000"/>
          <w:sz w:val="24"/>
          <w:szCs w:val="24"/>
        </w:rPr>
        <w:t>、</w:t>
      </w:r>
      <m:oMath>
        <m:sSub>
          <m:sSubPr/>
          <m:e>
            <m:r>
              <m:rPr/>
              <w:rPr/>
              <m:t>λ</m:t>
            </m:r>
          </m:e>
          <m:sub>
            <m:r>
              <m:rPr/>
              <w:rPr/>
              <m:t>C</m:t>
            </m:r>
          </m:sub>
        </m:sSub>
        <m:r>
          <m:rPr>
            <m:sty m:val="p"/>
          </m:rPr>
          <w:rPr/>
          <m:t>=</m:t>
        </m:r>
        <m:sSub>
          <m:sSubPr/>
          <m:e>
            <m:r>
              <m:rPr/>
              <w:rPr/>
              <m:t>λ</m:t>
            </m:r>
          </m:e>
          <m:sub>
            <m:r>
              <m:rPr/>
              <w:rPr/>
              <m:t>R</m:t>
            </m:r>
          </m:sub>
        </m:sSub>
        <m:r>
          <m:rPr>
            <m:sty m:val="p"/>
          </m:rPr>
          <w:rPr/>
          <m:t>=</m:t>
        </m:r>
        <m:r>
          <m:rPr/>
          <w:rPr/>
          <m:t>0.5</m:t>
        </m:r>
      </m:oMath>
      <w:r>
        <w:rPr>
          <w:rFonts w:hint="eastAsia" w:ascii="Noto Serif CJK SC" w:hAnsi="Noto Serif CJK SC" w:eastAsia="Noto Serif CJK SC" w:cs="Noto Serif CJK SC"/>
          <w:color w:val="000000"/>
          <w:sz w:val="24"/>
          <w:szCs w:val="24"/>
        </w:rPr>
        <w:t xml:space="preserve">。没有变体时仅保留原文对应项；有变体但无可靠关系时，关系对齐置零，组件学习仍可进行。接受视图中的被改写组件均已通过检查，</w:t>
      </w:r>
      <w:r>
        <w:rPr>
          <w:rFonts w:ascii="Times New Roman" w:hAnsi="Times New Roman" w:eastAsia="宋体" w:cs="Times New Roman"/>
          <w:color w:val="000000"/>
          <w:sz w:val="24"/>
          <w:szCs w:val="24"/>
        </w:rPr>
        <w:t xml:space="preserve"/>
      </w:r>
      <m:oMath>
        <m:sSub>
          <m:sSubPr/>
          <m:e>
            <m:r>
              <m:rPr/>
              <w:rPr/>
              <m:t>m</m:t>
            </m:r>
          </m:e>
          <m:sub>
            <m:r>
              <m:rPr/>
              <w:rPr/>
              <m:t>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均为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，因此计入</w:t>
      </w:r>
      <w:r>
        <w:rPr>
          <w:rFonts w:ascii="Times New Roman" w:hAnsi="Times New Roman" w:eastAsia="宋体" w:cs="Times New Roman"/>
          <w:color w:val="000000"/>
          <w:sz w:val="24"/>
          <w:szCs w:val="24"/>
        </w:rPr>
        <w:t xml:space="preserve"> </w:t>
      </w:r>
      <m:oMath>
        <m:sSub>
          <m:sSubPr/>
          <m:e>
            <m:r>
              <m:rPr/>
              <w:rPr/>
              <m:t>m</m:t>
            </m:r>
          </m:e>
          <m:sub>
            <m:r>
              <m:rPr/>
              <w:rPr/>
              <m:t>d</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的视图不会产生空组件项。批内按源文档平均，梯度累积末批按实际文档数归一化，使接受变体较多的源文档不会自动获得更高权重。</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按</w:t>
      </w:r>
      <w:r>
        <w:rPr>
          <w:rFonts w:ascii="Times New Roman" w:hAnsi="Times New Roman" w:eastAsia="宋体" w:cs="Times New Roman"/>
          <w:color w:val="000000"/>
          <w:sz w:val="24"/>
          <w:szCs w:val="24"/>
        </w:rPr>
        <w:t xml:space="preserve"> </w:t>
      </w:r>
      <m:oMath>
        <m:r>
          <m:rPr/>
          <w:rPr/>
          <m:t>1</m:t>
        </m:r>
        <m:r>
          <m:rPr>
            <m:sty m:val="p"/>
          </m:rPr>
          <w:rPr/>
          <m:t>+</m:t>
        </m:r>
        <m:sSub>
          <m:sSubPr/>
          <m:e>
            <m:r>
              <m:rPr/>
              <w:rPr/>
              <m:t>m</m:t>
            </m:r>
          </m:e>
          <m:sub>
            <m:r>
              <m:rPr/>
              <w:rPr/>
              <m:t>d</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平均可固定每篇源文档的头监督总权重，但原文在其中的占比随接受视图数变为</w:t>
      </w:r>
      <w:r>
        <w:rPr>
          <w:rFonts w:ascii="Times New Roman" w:hAnsi="Times New Roman" w:eastAsia="宋体" w:cs="Times New Roman"/>
          <w:color w:val="000000"/>
          <w:sz w:val="24"/>
          <w:szCs w:val="24"/>
        </w:rPr>
        <w:t xml:space="preserve"> </w:t>
      </w:r>
      <m:oMath>
        <m:r>
          <m:rPr/>
          <w:rPr/>
          <m:t>1</m:t>
        </m:r>
        <m:r>
          <m:rPr>
            <m:sty m:val="p"/>
          </m:rPr>
          <w:rPr/>
          <m:t>/</m:t>
        </m:r>
        <m:d>
          <m:dPr>
            <m:begChr m:val="("/>
            <m:sepChr m:val=""/>
            <m:endChr m:val=")"/>
            <m:grow/>
          </m:dPr>
          <m:e>
            <m:r>
              <m:rPr/>
              <w:rPr/>
              <m:t>1</m:t>
            </m:r>
            <m:r>
              <m:rPr>
                <m:sty m:val="p"/>
              </m:rPr>
              <w:rPr/>
              <m:t>+</m:t>
            </m:r>
            <m:sSub>
              <m:sSubPr/>
              <m:e>
                <m:r>
                  <m:rPr/>
                  <w:rPr/>
                  <m:t>m</m:t>
                </m:r>
              </m:e>
              <m:sub>
                <m:r>
                  <m:rPr/>
                  <w:rPr/>
                  <m:t>d</m:t>
                </m:r>
              </m:sub>
            </m:sSub>
          </m:e>
        </m:d>
      </m:oMath>
      <w:r>
        <w:rPr>
          <w:rFonts w:hint="eastAsia" w:ascii="Noto Serif CJK SC" w:hAnsi="Noto Serif CJK SC" w:eastAsia="Noto Serif CJK SC" w:cs="Noto Serif CJK SC"/>
          <w:color w:val="000000"/>
          <w:sz w:val="24"/>
          <w:szCs w:val="24"/>
        </w:rPr>
        <w:t>；原文完整生成损失</w:t>
      </w:r>
      <w:r>
        <w:rPr>
          <w:rFonts w:ascii="Times New Roman" w:hAnsi="Times New Roman" w:eastAsia="宋体" w:cs="Times New Roman"/>
          <w:color w:val="000000"/>
          <w:sz w:val="24"/>
          <w:szCs w:val="24"/>
        </w:rPr>
        <w:t xml:space="preserve"> </w:t>
      </w:r>
      <m:oMath>
        <m:sSub>
          <m:sSubPr/>
          <m:e>
            <m:r>
              <m:rPr/>
              <w:rPr/>
              <m:t>L</m:t>
            </m:r>
          </m:e>
          <m:sub>
            <m:r>
              <m:rPr/>
              <w:rPr/>
              <m:t>ICIC</m:t>
            </m:r>
          </m:sub>
        </m:sSub>
      </m:oMath>
      <w:r>
        <w:rPr>
          <w:rFonts w:ascii="Times New Roman" w:hAnsi="Times New Roman" w:eastAsia="宋体" w:cs="Times New Roman"/>
          <w:color w:val="000000"/>
          <w:sz w:val="24"/>
          <w:szCs w:val="24"/>
        </w:rPr>
        <w:t xml:space="preserve"> 保持</w:t>
      </w:r>
      <w:r>
        <w:rPr>
          <w:rFonts w:hint="eastAsia" w:ascii="Noto Serif CJK SC" w:hAnsi="Noto Serif CJK SC" w:eastAsia="Noto Serif CJK SC" w:cs="Noto Serif CJK SC"/>
          <w:color w:val="000000"/>
          <w:sz w:val="24"/>
          <w:szCs w:val="24"/>
        </w:rPr>
        <w:t xml:space="preserve">不变。完整筛选与因素掩码通常接受不同数量的视图，因此两者的比较也包含原文占比差异，这是数据策略的一部分。成对学习消融则固定视图与掩码，不受该差异影响。</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两个视图均保留梯度。生成与句子损失更新继承模块，组件头、关系头及成对项通过输入表示更新全局</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；由类型前缀门控的结论专项分支只随相应生成路径更新。基础权重保持冻结，辅助头在评价时移除。推理评分器另行训练，这些辅助头的类别概率不作为完整对象正确率。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若全文改写后的全部标签均获确认，可另设计算增强图生成损失的版本，并独立命名、控制更新量。默认设计不采用该版本，以避免未审核标签经生成目标重新进入训练。</w:t>
      </w:r>
    </w:p>
    <w:p>
      <w:pPr>
        <w:pStyle w:val="000025"/>
        <w:keepNext w:val="1"/>
        <w:keepLines w:val="1"/>
        <w:widowControl w:val="1"/>
        <w:spacing w:before="240" w:after="120" w:line="288" w:lineRule="auto"/>
        <w:ind w:left="0" w:right="0" w:firstLine="0"/>
        <w:jc w:val="left"/>
      </w:pPr>
      <w:bookmarkStart w:id="136" w:name="ThesisHeading_037"/>
      <w:bookmarkStart w:id="137" w:name="v7_toc_036"/>
      <w:bookmarkStart w:id="138" w:name="v9_toc_036"/>
      <w:r>
        <w:rPr>
          <w:rFonts w:ascii="Times New Roman" w:hAnsi="Times New Roman" w:eastAsia="黑体" w:cs="Times New Roman"/>
          <w:b w:val="1"/>
          <w:color w:val="000000"/>
          <w:sz w:val="30"/>
          <w:szCs w:val="30"/>
        </w:rPr>
        <w:t xml:space="preserve">3.5 </w:t>
      </w:r>
      <w:r>
        <w:rPr>
          <w:rFonts w:hint="eastAsia" w:ascii="Noto Sans CJK SC" w:hAnsi="Noto Sans CJK SC" w:eastAsia="Noto Sans CJK SC" w:cs="Noto Sans CJK SC"/>
          <w:b w:val="1"/>
          <w:color w:val="000000"/>
          <w:sz w:val="30"/>
          <w:szCs w:val="30"/>
        </w:rPr>
        <w:t>算法及性质</w:t>
      </w:r>
      <w:bookmarkEnd w:id="136"/>
      <w:bookmarkEnd w:id="137"/>
      <w:bookmarkEnd w:id="13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算法</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 xml:space="preserve">分为增强构造和参数学习两个阶段：先在固定预算内生成并筛选文本变体，再按源文档归一化训练。数据构造与损失计算均只访问训练划分；开发集用于按第二章</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 xml:space="preserve">节选择参数并执行停止规则，测试标签不参与这些过程。</w:t>
      </w:r>
    </w:p>
    <w:p>
      <w:pPr>
        <w:pStyle w:val="0000dc"/>
        <w:keepNext w:val="1"/>
        <w:keepLines w:val="0"/>
        <w:widowControl w:val="1"/>
        <w:spacing w:before="120" w:after="120" w:line="288" w:lineRule="auto"/>
        <w:ind w:left="113" w:right="0" w:firstLine="0"/>
        <w:jc w:val="center"/>
      </w:pPr>
      <w:r>
        <w:rPr>
          <w:rFonts w:hint="eastAsia" w:ascii="Noto Serif CJK SC" w:hAnsi="Noto Serif CJK SC" w:eastAsia="Noto Serif CJK SC" w:cs="Noto Serif CJK SC"/>
          <w:color w:val="000000"/>
          <w:sz w:val="21"/>
          <w:szCs w:val="21"/>
        </w:rPr>
        <w:t>算法</w:t>
      </w:r>
      <w:r>
        <w:rPr>
          <w:rFonts w:ascii="Times New Roman" w:hAnsi="Times New Roman" w:eastAsia="宋体" w:cs="Times New Roman"/>
          <w:color w:val="000000"/>
          <w:sz w:val="21"/>
          <w:szCs w:val="21"/>
        </w:rPr>
        <w:t xml:space="preserve">3-1 </w:t>
      </w:r>
      <w:r>
        <w:rPr>
          <w:rFonts w:hint="eastAsia" w:ascii="Noto Serif CJK SC" w:hAnsi="Noto Serif CJK SC" w:eastAsia="Noto Serif CJK SC" w:cs="Noto Serif CJK SC"/>
          <w:color w:val="000000"/>
          <w:sz w:val="21"/>
          <w:szCs w:val="21"/>
        </w:rPr>
        <w:t>关系影响域增强与成对学习</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输入：训练文档及金标图</w:t>
      </w:r>
      <w:r>
        <w:rPr>
          <w:rFonts w:ascii="Times New Roman" w:hAnsi="Times New Roman" w:eastAsia="宋体" w:cs="Times New Roman"/>
          <w:color w:val="000000"/>
          <w:sz w:val="21"/>
          <w:szCs w:val="21"/>
        </w:rPr>
        <w:t xml:space="preserve"> D_train</w:t>
      </w:r>
      <w:r>
        <w:rPr>
          <w:rFonts w:hint="eastAsia" w:ascii="Noto Serif CJK SC" w:hAnsi="Noto Serif CJK SC" w:eastAsia="Noto Serif CJK SC" w:cs="Noto Serif CJK SC"/>
          <w:color w:val="000000"/>
          <w:sz w:val="21"/>
          <w:szCs w:val="21"/>
        </w:rPr>
        <w:t xml:space="preserve">，数据协议，固定的增强生成器与自动审核器，</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每文档尝试上限</w:t>
      </w:r>
      <w:r>
        <w:rPr>
          <w:rFonts w:ascii="Times New Roman" w:hAnsi="Times New Roman" w:eastAsia="宋体" w:cs="Times New Roman"/>
          <w:color w:val="000000"/>
          <w:sz w:val="21"/>
          <w:szCs w:val="21"/>
        </w:rPr>
        <w:t xml:space="preserve"> B_try</w:t>
      </w:r>
      <w:r>
        <w:rPr>
          <w:rFonts w:hint="eastAsia" w:ascii="Noto Serif CJK SC" w:hAnsi="Noto Serif CJK SC" w:eastAsia="Noto Serif CJK SC" w:cs="Noto Serif CJK SC"/>
          <w:color w:val="000000"/>
          <w:sz w:val="21"/>
          <w:szCs w:val="21"/>
        </w:rPr>
        <w:t>、接受上限</w:t>
      </w:r>
      <w:r>
        <w:rPr>
          <w:rFonts w:ascii="Times New Roman" w:hAnsi="Times New Roman" w:eastAsia="宋体" w:cs="Times New Roman"/>
          <w:color w:val="000000"/>
          <w:sz w:val="21"/>
          <w:szCs w:val="21"/>
        </w:rPr>
        <w:t xml:space="preserve"> B_accept</w:t>
      </w:r>
      <w:r>
        <w:rPr>
          <w:rFonts w:hint="eastAsia" w:ascii="Noto Serif CJK SC" w:hAnsi="Noto Serif CJK SC" w:eastAsia="Noto Serif CJK SC" w:cs="Noto Serif CJK SC"/>
          <w:color w:val="000000"/>
          <w:sz w:val="21"/>
          <w:szCs w:val="21"/>
        </w:rPr>
        <w:t>，训练更新上限</w:t>
      </w:r>
      <w:r>
        <w:rPr>
          <w:rFonts w:ascii="Times New Roman" w:hAnsi="Times New Roman" w:eastAsia="宋体" w:cs="Times New Roman"/>
          <w:color w:val="000000"/>
          <w:sz w:val="21"/>
          <w:szCs w:val="21"/>
        </w:rPr>
        <w:t xml:space="preserve"> U</w:t>
      </w:r>
      <w:r>
        <w:rPr>
          <w:rFonts w:hint="eastAsia" w:ascii="Noto Serif CJK SC" w:hAnsi="Noto Serif CJK SC" w:eastAsia="Noto Serif CJK SC" w:cs="Noto Serif CJK SC"/>
          <w:color w:val="000000"/>
          <w:sz w:val="21"/>
          <w:szCs w:val="21"/>
        </w:rPr>
        <w:t>，</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审核模式</w:t>
      </w:r>
      <w:r>
        <w:rPr>
          <w:rFonts w:ascii="Times New Roman" w:hAnsi="Times New Roman" w:eastAsia="宋体" w:cs="Times New Roman"/>
          <w:color w:val="000000"/>
          <w:sz w:val="21"/>
          <w:szCs w:val="21"/>
        </w:rPr>
        <w:t xml:space="preserve"> mode ∈ {FactorMask, FullFilter}</w:t>
      </w:r>
      <w:r>
        <w:rPr>
          <w:rFonts w:hint="eastAsia" w:ascii="Noto Serif CJK SC" w:hAnsi="Noto Serif CJK SC" w:eastAsia="Noto Serif CJK SC" w:cs="Noto Serif CJK SC"/>
          <w:color w:val="000000"/>
          <w:sz w:val="21"/>
          <w:szCs w:val="21"/>
        </w:rPr>
        <w:t>。</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输出：训练后的端到端生成器</w:t>
      </w:r>
      <w:r>
        <w:rPr>
          <w:rFonts w:ascii="Times New Roman" w:hAnsi="Times New Roman" w:eastAsia="宋体" w:cs="Times New Roman"/>
          <w:color w:val="000000"/>
          <w:sz w:val="21"/>
          <w:szCs w:val="21"/>
        </w:rPr>
        <w:t xml:space="preserve"> θ</w:t>
      </w:r>
      <w:r>
        <w:rPr>
          <w:rFonts w:hint="eastAsia" w:ascii="Noto Serif CJK SC" w:hAnsi="Noto Serif CJK SC" w:eastAsia="Noto Serif CJK SC" w:cs="Noto Serif CJK SC"/>
          <w:color w:val="000000"/>
          <w:sz w:val="21"/>
          <w:szCs w:val="21"/>
        </w:rPr>
        <w:t>，以及增强样本、组件映射和来源记录。</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01  </w:t>
      </w:r>
      <w:r>
        <w:rPr>
          <w:rFonts w:hint="eastAsia" w:ascii="Noto Serif CJK SC" w:hAnsi="Noto Serif CJK SC" w:eastAsia="Noto Serif CJK SC" w:cs="Noto Serif CJK SC"/>
          <w:color w:val="000000"/>
          <w:sz w:val="21"/>
          <w:szCs w:val="21"/>
        </w:rPr>
        <w:t>检查训练划分、全文哈希分组、坐标和标签协议</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02  for </w:t>
      </w:r>
      <w:r>
        <w:rPr>
          <w:rFonts w:hint="eastAsia" w:ascii="Noto Serif CJK SC" w:hAnsi="Noto Serif CJK SC" w:eastAsia="Noto Serif CJK SC" w:cs="Noto Serif CJK SC"/>
          <w:color w:val="000000"/>
          <w:sz w:val="21"/>
          <w:szCs w:val="21"/>
        </w:rPr>
        <w:t>每篇源文档</w:t>
      </w:r>
      <w:r>
        <w:rPr>
          <w:rFonts w:ascii="Times New Roman" w:hAnsi="Times New Roman" w:eastAsia="宋体" w:cs="Times New Roman"/>
          <w:color w:val="000000"/>
          <w:sz w:val="21"/>
          <w:szCs w:val="21"/>
        </w:rPr>
        <w:t xml:space="preserve"> d ∈ D_train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03    </w:t>
      </w:r>
      <w:r>
        <w:rPr>
          <w:rFonts w:hint="eastAsia" w:ascii="Noto Serif CJK SC" w:hAnsi="Noto Serif CJK SC" w:eastAsia="Noto Serif CJK SC" w:cs="Noto Serif CJK SC"/>
          <w:color w:val="000000"/>
          <w:sz w:val="21"/>
          <w:szCs w:val="21"/>
        </w:rPr>
        <w:t>保留原文</w:t>
      </w:r>
      <w:r>
        <w:rPr>
          <w:rFonts w:ascii="Times New Roman" w:hAnsi="Times New Roman" w:eastAsia="宋体" w:cs="Times New Roman"/>
          <w:color w:val="000000"/>
          <w:sz w:val="21"/>
          <w:szCs w:val="21"/>
        </w:rPr>
        <w:t xml:space="preserve"> x_d </w:t>
      </w:r>
      <w:r>
        <w:rPr>
          <w:rFonts w:hint="eastAsia" w:ascii="Noto Serif CJK SC" w:hAnsi="Noto Serif CJK SC" w:eastAsia="Noto Serif CJK SC" w:cs="Noto Serif CJK SC"/>
          <w:color w:val="000000"/>
          <w:sz w:val="21"/>
          <w:szCs w:val="21"/>
        </w:rPr>
        <w:t>和完整金标图</w:t>
      </w:r>
      <w:r>
        <w:rPr>
          <w:rFonts w:ascii="Times New Roman" w:hAnsi="Times New Roman" w:eastAsia="宋体" w:cs="Times New Roman"/>
          <w:color w:val="000000"/>
          <w:sz w:val="21"/>
          <w:szCs w:val="21"/>
        </w:rPr>
        <w:t xml:space="preserve"> G_d</w:t>
      </w:r>
      <w:r>
        <w:rPr>
          <w:rFonts w:hint="eastAsia" w:ascii="Noto Serif CJK SC" w:hAnsi="Noto Serif CJK SC" w:eastAsia="Noto Serif CJK SC" w:cs="Noto Serif CJK SC"/>
          <w:color w:val="000000"/>
          <w:sz w:val="21"/>
          <w:szCs w:val="21"/>
        </w:rPr>
        <w:t>；令</w:t>
      </w:r>
      <w:r>
        <w:rPr>
          <w:rFonts w:ascii="Times New Roman" w:hAnsi="Times New Roman" w:eastAsia="宋体" w:cs="Times New Roman"/>
          <w:color w:val="000000"/>
          <w:sz w:val="21"/>
          <w:szCs w:val="21"/>
        </w:rPr>
        <w:t xml:space="preserve"> Views_d = ∅</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04    </w:t>
      </w:r>
      <w:r>
        <w:rPr>
          <w:rFonts w:hint="eastAsia" w:ascii="Noto Serif CJK SC" w:hAnsi="Noto Serif CJK SC" w:eastAsia="Noto Serif CJK SC" w:cs="Noto Serif CJK SC"/>
          <w:color w:val="000000"/>
          <w:sz w:val="21"/>
          <w:szCs w:val="21"/>
        </w:rPr>
        <w:t>按</w:t>
      </w:r>
      <w:r>
        <w:rPr>
          <w:rFonts w:ascii="Times New Roman" w:hAnsi="Times New Roman" w:eastAsia="宋体" w:cs="Times New Roman"/>
          <w:color w:val="000000"/>
          <w:sz w:val="21"/>
          <w:szCs w:val="21"/>
        </w:rPr>
        <w:t>3.3.1</w:t>
      </w:r>
      <w:r>
        <w:rPr>
          <w:rFonts w:hint="eastAsia" w:ascii="Noto Serif CJK SC" w:hAnsi="Noto Serif CJK SC" w:eastAsia="Noto Serif CJK SC" w:cs="Noto Serif CJK SC"/>
          <w:color w:val="000000"/>
          <w:sz w:val="21"/>
          <w:szCs w:val="21"/>
        </w:rPr>
        <w:t>固定中心及完整入源；不可处理则记原因并继续下一文档</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05    </w:t>
      </w:r>
      <w:r>
        <w:rPr>
          <w:rFonts w:hint="eastAsia" w:ascii="Noto Serif CJK SC" w:hAnsi="Noto Serif CJK SC" w:eastAsia="Noto Serif CJK SC" w:cs="Noto Serif CJK SC"/>
          <w:color w:val="000000"/>
          <w:sz w:val="21"/>
          <w:szCs w:val="21"/>
        </w:rPr>
        <w:t>建立</w:t>
      </w:r>
      <w:r>
        <w:rPr>
          <w:rFonts w:ascii="Times New Roman" w:hAnsi="Times New Roman" w:eastAsia="宋体" w:cs="Times New Roman"/>
          <w:color w:val="000000"/>
          <w:sz w:val="21"/>
          <w:szCs w:val="21"/>
        </w:rPr>
        <w:t xml:space="preserve"> Ω(C_d) </w:t>
      </w:r>
      <w:r>
        <w:rPr>
          <w:rFonts w:hint="eastAsia" w:ascii="Noto Serif CJK SC" w:hAnsi="Noto Serif CJK SC" w:eastAsia="Noto Serif CJK SC" w:cs="Noto Serif CJK SC"/>
          <w:color w:val="000000"/>
          <w:sz w:val="21"/>
          <w:szCs w:val="21"/>
        </w:rPr>
        <w:t>并排除语义未知集合得到</w:t>
      </w:r>
      <w:r>
        <w:rPr>
          <w:rFonts w:ascii="Times New Roman" w:hAnsi="Times New Roman" w:eastAsia="宋体" w:cs="Times New Roman"/>
          <w:color w:val="000000"/>
          <w:sz w:val="21"/>
          <w:szCs w:val="21"/>
        </w:rPr>
        <w:t xml:space="preserve"> Ω_sem</w:t>
      </w:r>
      <w:r>
        <w:rPr>
          <w:rFonts w:hint="eastAsia" w:ascii="Noto Serif CJK SC" w:hAnsi="Noto Serif CJK SC" w:eastAsia="Noto Serif CJK SC" w:cs="Noto Serif CJK SC"/>
          <w:color w:val="000000"/>
          <w:sz w:val="21"/>
          <w:szCs w:val="21"/>
        </w:rPr>
        <w:t>，构造改写集合</w:t>
      </w:r>
      <w:r>
        <w:rPr>
          <w:rFonts w:ascii="Times New Roman" w:hAnsi="Times New Roman" w:eastAsia="宋体" w:cs="Times New Roman"/>
          <w:color w:val="000000"/>
          <w:sz w:val="21"/>
          <w:szCs w:val="21"/>
        </w:rPr>
        <w:t xml:space="preserve"> A</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06    </w:t>
      </w:r>
      <w:r>
        <w:rPr>
          <w:rFonts w:hint="eastAsia" w:ascii="Noto Serif CJK SC" w:hAnsi="Noto Serif CJK SC" w:eastAsia="Noto Serif CJK SC" w:cs="Noto Serif CJK SC"/>
          <w:color w:val="000000"/>
          <w:sz w:val="21"/>
          <w:szCs w:val="21"/>
        </w:rPr>
        <w:t>构造完整影响域</w:t>
      </w:r>
      <w:r>
        <w:rPr>
          <w:rFonts w:ascii="Times New Roman" w:hAnsi="Times New Roman" w:eastAsia="宋体" w:cs="Times New Roman"/>
          <w:color w:val="000000"/>
          <w:sz w:val="21"/>
          <w:szCs w:val="21"/>
        </w:rPr>
        <w:t xml:space="preserve"> D_A</w:t>
      </w:r>
      <w:r>
        <w:rPr>
          <w:rFonts w:hint="eastAsia" w:ascii="Noto Serif CJK SC" w:hAnsi="Noto Serif CJK SC" w:eastAsia="Noto Serif CJK SC" w:cs="Noto Serif CJK SC"/>
          <w:color w:val="000000"/>
          <w:sz w:val="21"/>
          <w:szCs w:val="21"/>
        </w:rPr>
        <w:t>；令</w:t>
      </w:r>
      <w:r>
        <w:rPr>
          <w:rFonts w:ascii="Times New Roman" w:hAnsi="Times New Roman" w:eastAsia="宋体" w:cs="Times New Roman"/>
          <w:color w:val="000000"/>
          <w:sz w:val="21"/>
          <w:szCs w:val="21"/>
        </w:rPr>
        <w:t xml:space="preserve"> attempts = 0</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07    while attempts &lt; B_try </w:t>
      </w:r>
      <w:r>
        <w:rPr>
          <w:rFonts w:hint="eastAsia" w:ascii="Noto Serif CJK SC" w:hAnsi="Noto Serif CJK SC" w:eastAsia="Noto Serif CJK SC" w:cs="Noto Serif CJK SC"/>
          <w:color w:val="000000"/>
          <w:sz w:val="21"/>
          <w:szCs w:val="21"/>
        </w:rPr>
        <w:t>且</w:t>
      </w:r>
      <w:r>
        <w:rPr>
          <w:rFonts w:ascii="Times New Roman" w:hAnsi="Times New Roman" w:eastAsia="宋体" w:cs="Times New Roman"/>
          <w:color w:val="000000"/>
          <w:sz w:val="21"/>
          <w:szCs w:val="21"/>
        </w:rPr>
        <w:t xml:space="preserve"> |Views_d| &lt; B_accept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08      attempts ← attempts + 1</w:t>
      </w:r>
      <w:r>
        <w:rPr>
          <w:rFonts w:hint="eastAsia" w:ascii="Noto Serif CJK SC" w:hAnsi="Noto Serif CJK SC" w:eastAsia="Noto Serif CJK SC" w:cs="Noto Serif CJK SC"/>
          <w:color w:val="000000"/>
          <w:sz w:val="21"/>
          <w:szCs w:val="21"/>
        </w:rPr>
        <w:t>；生成组件槽位的替换文本</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09      </w:t>
      </w:r>
      <w:r>
        <w:rPr>
          <w:rFonts w:hint="eastAsia" w:ascii="Noto Serif CJK SC" w:hAnsi="Noto Serif CJK SC" w:eastAsia="Noto Serif CJK SC" w:cs="Noto Serif CJK SC"/>
          <w:color w:val="000000"/>
          <w:sz w:val="21"/>
          <w:szCs w:val="21"/>
        </w:rPr>
        <w:t>回填全文、重新分词，建立全部组件的双射</w:t>
      </w:r>
      <w:r>
        <w:rPr>
          <w:rFonts w:ascii="Times New Roman" w:hAnsi="Times New Roman" w:eastAsia="宋体" w:cs="Times New Roman"/>
          <w:color w:val="000000"/>
          <w:sz w:val="21"/>
          <w:szCs w:val="21"/>
        </w:rPr>
        <w:t xml:space="preserve"> φ</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10      if </w:t>
      </w:r>
      <w:r>
        <w:rPr>
          <w:rFonts w:hint="eastAsia" w:ascii="Noto Serif CJK SC" w:hAnsi="Noto Serif CJK SC" w:eastAsia="Noto Serif CJK SC" w:cs="Noto Serif CJK SC"/>
          <w:color w:val="000000"/>
          <w:sz w:val="21"/>
          <w:szCs w:val="21"/>
        </w:rPr>
        <w:t>格式、槽位、坐标或端点检查失败</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11        </w:t>
      </w:r>
      <w:r>
        <w:rPr>
          <w:rFonts w:hint="eastAsia" w:ascii="Noto Serif CJK SC" w:hAnsi="Noto Serif CJK SC" w:eastAsia="Noto Serif CJK SC" w:cs="Noto Serif CJK SC"/>
          <w:color w:val="000000"/>
          <w:sz w:val="21"/>
          <w:szCs w:val="21"/>
        </w:rPr>
        <w:t>拒绝整个变体，记录原因及成本</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12        continue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13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14      </w:t>
      </w:r>
      <w:r>
        <w:rPr>
          <w:rFonts w:hint="eastAsia" w:ascii="Noto Serif CJK SC" w:hAnsi="Noto Serif CJK SC" w:eastAsia="Noto Serif CJK SC" w:cs="Noto Serif CJK SC"/>
          <w:color w:val="000000"/>
          <w:sz w:val="21"/>
          <w:szCs w:val="21"/>
        </w:rPr>
        <w:t>检查全文角色与表达退化</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15      if D_A ≠ ∅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16        if mode = FullFilter then J_A ← D_A</w:t>
      </w:r>
      <w:r>
        <w:rPr>
          <w:rFonts w:hint="eastAsia" w:ascii="Noto Serif CJK SC" w:hAnsi="Noto Serif CJK SC" w:eastAsia="Noto Serif CJK SC" w:cs="Noto Serif CJK SC"/>
          <w:color w:val="000000"/>
          <w:sz w:val="21"/>
          <w:szCs w:val="21"/>
        </w:rPr>
        <w:t>；不可完整审核则拒绝本次视图</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16a       else J_A ← </w:t>
      </w:r>
      <w:r>
        <w:rPr>
          <w:rFonts w:hint="eastAsia" w:ascii="Noto Serif CJK SC" w:hAnsi="Noto Serif CJK SC" w:eastAsia="Noto Serif CJK SC" w:cs="Noto Serif CJK SC"/>
          <w:color w:val="000000"/>
          <w:sz w:val="21"/>
          <w:szCs w:val="21"/>
        </w:rPr>
        <w:t>全部受影响正关系</w:t>
      </w:r>
      <w:r>
        <w:rPr>
          <w:rFonts w:ascii="Times New Roman" w:hAnsi="Times New Roman" w:eastAsia="宋体" w:cs="Times New Roman"/>
          <w:color w:val="000000"/>
          <w:sz w:val="21"/>
          <w:szCs w:val="21"/>
        </w:rPr>
        <w:t xml:space="preserve"> ∪ </w:t>
      </w:r>
      <w:r>
        <w:rPr>
          <w:rFonts w:hint="eastAsia" w:ascii="Noto Serif CJK SC" w:hAnsi="Noto Serif CJK SC" w:eastAsia="Noto Serif CJK SC" w:cs="Noto Serif CJK SC"/>
          <w:color w:val="000000"/>
          <w:sz w:val="21"/>
          <w:szCs w:val="21"/>
        </w:rPr>
        <w:t>固定抽样内部及边界</w:t>
      </w:r>
      <w:r>
        <w:rPr>
          <w:rFonts w:ascii="Times New Roman" w:hAnsi="Times New Roman" w:eastAsia="宋体" w:cs="Times New Roman"/>
          <w:color w:val="000000"/>
          <w:sz w:val="21"/>
          <w:szCs w:val="21"/>
        </w:rPr>
        <w:t xml:space="preserve"> NONE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16b       </w:t>
      </w:r>
      <w:r>
        <w:rPr>
          <w:rFonts w:hint="eastAsia" w:ascii="Noto Serif CJK SC" w:hAnsi="Noto Serif CJK SC" w:eastAsia="Noto Serif CJK SC" w:cs="Noto Serif CJK SC"/>
          <w:color w:val="000000"/>
          <w:sz w:val="21"/>
          <w:szCs w:val="21"/>
        </w:rPr>
        <w:t>在</w:t>
      </w:r>
      <w:r>
        <w:rPr>
          <w:rFonts w:ascii="Times New Roman" w:hAnsi="Times New Roman" w:eastAsia="宋体" w:cs="Times New Roman"/>
          <w:color w:val="000000"/>
          <w:sz w:val="21"/>
          <w:szCs w:val="21"/>
        </w:rPr>
        <w:t xml:space="preserve"> J_A </w:t>
      </w:r>
      <w:r>
        <w:rPr>
          <w:rFonts w:hint="eastAsia" w:ascii="Noto Serif CJK SC" w:hAnsi="Noto Serif CJK SC" w:eastAsia="Noto Serif CJK SC" w:cs="Noto Serif CJK SC"/>
          <w:color w:val="000000"/>
          <w:sz w:val="21"/>
          <w:szCs w:val="21"/>
        </w:rPr>
        <w:t>中排除已定义的语义未知因素，逐项核查原／新状态并建立</w:t>
      </w:r>
      <w:r>
        <w:rPr>
          <w:rFonts w:ascii="Times New Roman" w:hAnsi="Times New Roman" w:eastAsia="宋体" w:cs="Times New Roman"/>
          <w:color w:val="000000"/>
          <w:sz w:val="21"/>
          <w:szCs w:val="21"/>
        </w:rPr>
        <w:t xml:space="preserve"> m_R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17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18      if </w:t>
      </w:r>
      <w:r>
        <w:rPr>
          <w:rFonts w:hint="eastAsia" w:ascii="Noto Serif CJK SC" w:hAnsi="Noto Serif CJK SC" w:eastAsia="Noto Serif CJK SC" w:cs="Noto Serif CJK SC"/>
          <w:color w:val="000000"/>
          <w:sz w:val="21"/>
          <w:szCs w:val="21"/>
        </w:rPr>
        <w:t>组件含义变化／待定、结构失败，或完整筛选版本任一因素失败</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19        </w:t>
      </w:r>
      <w:r>
        <w:rPr>
          <w:rFonts w:hint="eastAsia" w:ascii="Noto Serif CJK SC" w:hAnsi="Noto Serif CJK SC" w:eastAsia="Noto Serif CJK SC" w:cs="Noto Serif CJK SC"/>
          <w:color w:val="000000"/>
          <w:sz w:val="21"/>
          <w:szCs w:val="21"/>
        </w:rPr>
        <w:t>拒绝整个变体，记录原因及成本</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20        continue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21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22      </w:t>
      </w:r>
      <w:r>
        <w:rPr>
          <w:rFonts w:hint="eastAsia" w:ascii="Noto Serif CJK SC" w:hAnsi="Noto Serif CJK SC" w:eastAsia="Noto Serif CJK SC" w:cs="Noto Serif CJK SC"/>
          <w:color w:val="000000"/>
          <w:sz w:val="21"/>
          <w:szCs w:val="21"/>
        </w:rPr>
        <w:t>将全文视图、</w:t>
      </w:r>
      <w:r>
        <w:rPr>
          <w:rFonts w:ascii="Times New Roman" w:hAnsi="Times New Roman" w:eastAsia="宋体" w:cs="Times New Roman"/>
          <w:color w:val="000000"/>
          <w:sz w:val="21"/>
          <w:szCs w:val="21"/>
        </w:rPr>
        <w:t>φ(G_d)</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φ</w:t>
      </w:r>
      <w:r>
        <w:rPr>
          <w:rFonts w:hint="eastAsia" w:ascii="Noto Serif CJK SC" w:hAnsi="Noto Serif CJK SC" w:eastAsia="Noto Serif CJK SC" w:cs="Noto Serif CJK SC"/>
          <w:color w:val="000000"/>
          <w:sz w:val="21"/>
          <w:szCs w:val="21"/>
        </w:rPr>
        <w:t>、可靠因素掩码和来源加入</w:t>
      </w:r>
      <w:r>
        <w:rPr>
          <w:rFonts w:ascii="Times New Roman" w:hAnsi="Times New Roman" w:eastAsia="宋体" w:cs="Times New Roman"/>
          <w:color w:val="000000"/>
          <w:sz w:val="21"/>
          <w:szCs w:val="21"/>
        </w:rPr>
        <w:t xml:space="preserve"> Views_d</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23    end while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24    </w:t>
      </w:r>
      <w:r>
        <w:rPr>
          <w:rFonts w:hint="eastAsia" w:ascii="Noto Serif CJK SC" w:hAnsi="Noto Serif CJK SC" w:eastAsia="Noto Serif CJK SC" w:cs="Noto Serif CJK SC"/>
          <w:color w:val="000000"/>
          <w:sz w:val="21"/>
          <w:szCs w:val="21"/>
        </w:rPr>
        <w:t>保存</w:t>
      </w:r>
      <w:r>
        <w:rPr>
          <w:rFonts w:ascii="Times New Roman" w:hAnsi="Times New Roman" w:eastAsia="宋体" w:cs="Times New Roman"/>
          <w:color w:val="000000"/>
          <w:sz w:val="21"/>
          <w:szCs w:val="21"/>
        </w:rPr>
        <w:t xml:space="preserve"> Views_d</w:t>
      </w:r>
      <w:r>
        <w:rPr>
          <w:rFonts w:hint="eastAsia" w:ascii="Noto Serif CJK SC" w:hAnsi="Noto Serif CJK SC" w:eastAsia="Noto Serif CJK SC" w:cs="Noto Serif CJK SC"/>
          <w:color w:val="000000"/>
          <w:sz w:val="21"/>
          <w:szCs w:val="21"/>
        </w:rPr>
        <w:t>；集合为空时仍保留原文</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25  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26  for step = 1, …, U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27    </w:t>
      </w:r>
      <w:r>
        <w:rPr>
          <w:rFonts w:hint="eastAsia" w:ascii="Noto Serif CJK SC" w:hAnsi="Noto Serif CJK SC" w:eastAsia="Noto Serif CJK SC" w:cs="Noto Serif CJK SC"/>
          <w:color w:val="000000"/>
          <w:sz w:val="21"/>
          <w:szCs w:val="21"/>
        </w:rPr>
        <w:t>按源文档等频取训练批次；读取原文及其已接受视图</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28    </w:t>
      </w:r>
      <w:r>
        <w:rPr>
          <w:rFonts w:hint="eastAsia" w:ascii="Noto Serif CJK SC" w:hAnsi="Noto Serif CJK SC" w:eastAsia="Noto Serif CJK SC" w:cs="Noto Serif CJK SC"/>
          <w:color w:val="000000"/>
          <w:sz w:val="21"/>
          <w:szCs w:val="21"/>
        </w:rPr>
        <w:t>依可见前缀门控，仅计算原文完整生成损失及继承句子监督</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29    </w:t>
      </w:r>
      <w:r>
        <w:rPr>
          <w:rFonts w:hint="eastAsia" w:ascii="Noto Serif CJK SC" w:hAnsi="Noto Serif CJK SC" w:eastAsia="Noto Serif CJK SC" w:cs="Noto Serif CJK SC"/>
          <w:color w:val="000000"/>
          <w:sz w:val="21"/>
          <w:szCs w:val="21"/>
        </w:rPr>
        <w:t>从输入表示计算原文可审核因素的头监督及变体掩码内的头监督</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30    </w:t>
      </w:r>
      <w:r>
        <w:rPr>
          <w:rFonts w:hint="eastAsia" w:ascii="Noto Serif CJK SC" w:hAnsi="Noto Serif CJK SC" w:eastAsia="Noto Serif CJK SC" w:cs="Noto Serif CJK SC"/>
          <w:color w:val="000000"/>
          <w:sz w:val="21"/>
          <w:szCs w:val="21"/>
        </w:rPr>
        <w:t>依</w:t>
      </w:r>
      <w:r>
        <w:rPr>
          <w:rFonts w:ascii="Times New Roman" w:hAnsi="Times New Roman" w:eastAsia="宋体" w:cs="Times New Roman"/>
          <w:color w:val="000000"/>
          <w:sz w:val="21"/>
          <w:szCs w:val="21"/>
        </w:rPr>
        <w:t xml:space="preserve"> φ </w:t>
      </w:r>
      <w:r>
        <w:rPr>
          <w:rFonts w:hint="eastAsia" w:ascii="Noto Serif CJK SC" w:hAnsi="Noto Serif CJK SC" w:eastAsia="Noto Serif CJK SC" w:cs="Noto Serif CJK SC"/>
          <w:color w:val="000000"/>
          <w:sz w:val="21"/>
          <w:szCs w:val="21"/>
        </w:rPr>
        <w:t>计算可靠因素上的成对损失；无变体或空可靠域时置零</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31    </w:t>
      </w:r>
      <w:r>
        <w:rPr>
          <w:rFonts w:hint="eastAsia" w:ascii="Noto Serif CJK SC" w:hAnsi="Noto Serif CJK SC" w:eastAsia="Noto Serif CJK SC" w:cs="Noto Serif CJK SC"/>
          <w:color w:val="000000"/>
          <w:sz w:val="21"/>
          <w:szCs w:val="21"/>
        </w:rPr>
        <w:t>保留两个视图的梯度，按同源变体及源文档两级归一化</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32    </w:t>
      </w:r>
      <w:r>
        <w:rPr>
          <w:rFonts w:hint="eastAsia" w:ascii="Noto Serif CJK SC" w:hAnsi="Noto Serif CJK SC" w:eastAsia="Noto Serif CJK SC" w:cs="Noto Serif CJK SC"/>
          <w:color w:val="000000"/>
          <w:sz w:val="21"/>
          <w:szCs w:val="21"/>
        </w:rPr>
        <w:t>按</w:t>
      </w:r>
      <w:r>
        <w:rPr>
          <w:rFonts w:ascii="Times New Roman" w:hAnsi="Times New Roman" w:eastAsia="宋体" w:cs="Times New Roman"/>
          <w:color w:val="000000"/>
          <w:sz w:val="21"/>
          <w:szCs w:val="21"/>
        </w:rPr>
        <w:t>3.4.2</w:t>
      </w:r>
      <w:r>
        <w:rPr>
          <w:rFonts w:hint="eastAsia" w:ascii="Noto Serif CJK SC" w:hAnsi="Noto Serif CJK SC" w:eastAsia="Noto Serif CJK SC" w:cs="Noto Serif CJK SC"/>
          <w:color w:val="000000"/>
          <w:sz w:val="21"/>
          <w:szCs w:val="21"/>
        </w:rPr>
        <w:t>节的梯度路径执行一次反向传播；基础模型权重冻结</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33    if </w:t>
      </w:r>
      <w:r>
        <w:rPr>
          <w:rFonts w:hint="eastAsia" w:ascii="Noto Serif CJK SC" w:hAnsi="Noto Serif CJK SC" w:eastAsia="Noto Serif CJK SC" w:cs="Noto Serif CJK SC"/>
          <w:color w:val="000000"/>
          <w:sz w:val="21"/>
          <w:szCs w:val="21"/>
        </w:rPr>
        <w:t>达到</w:t>
      </w:r>
      <w:r>
        <w:rPr>
          <w:rFonts w:ascii="Times New Roman" w:hAnsi="Times New Roman" w:eastAsia="宋体" w:cs="Times New Roman"/>
          <w:color w:val="000000"/>
          <w:sz w:val="21"/>
          <w:szCs w:val="21"/>
        </w:rPr>
        <w:t>2.5</w:t>
      </w:r>
      <w:r>
        <w:rPr>
          <w:rFonts w:hint="eastAsia" w:ascii="Noto Serif CJK SC" w:hAnsi="Noto Serif CJK SC" w:eastAsia="Noto Serif CJK SC" w:cs="Noto Serif CJK SC"/>
          <w:color w:val="000000"/>
          <w:sz w:val="21"/>
          <w:szCs w:val="21"/>
        </w:rPr>
        <w:t>节预先确定的停止条件</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34      break</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35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36  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37  </w:t>
      </w:r>
      <w:r>
        <w:rPr>
          <w:rFonts w:hint="eastAsia" w:ascii="Noto Serif CJK SC" w:hAnsi="Noto Serif CJK SC" w:eastAsia="Noto Serif CJK SC" w:cs="Noto Serif CJK SC"/>
          <w:color w:val="000000"/>
          <w:sz w:val="21"/>
          <w:szCs w:val="21"/>
        </w:rPr>
        <w:t>返回生成器及来源记录；开发评价和测试时移除训练辅助头</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每篇文档的参考预算为最多四次尝试、最多接受两个变体，具体训练更新数按公共实验协议确定。每次反向传播中，全局</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、触发的连续提示及辅助头沿各自损失路径更新，结论专项分支由生成损失更新。没有增强样本时仍保留原文监督；梯度累积遇到未满的最后一批时，按实际源文档数归一化。</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性质一：标注输运保持。</w:t>
      </w:r>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若改写槽位互不冲突、</w:t>
      </w:r>
      <m:oMath>
        <m:r>
          <m:rPr/>
          <w:rPr/>
          <m:t>ϕ</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为组件双射，且类型及每个完整关系因素均按</w:t>
      </w:r>
      <w:r>
        <w:rPr>
          <w:rFonts w:ascii="Times New Roman" w:hAnsi="Times New Roman" w:eastAsia="宋体" w:cs="Times New Roman"/>
          <w:color w:val="000000"/>
          <w:sz w:val="24"/>
          <w:szCs w:val="24"/>
        </w:rPr>
        <w:t xml:space="preserve"> </w:t>
      </w:r>
      <m:oMath>
        <m:r>
          <m:rPr/>
          <w:rPr/>
          <m:t>ϕ</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输运，则</w:t>
      </w:r>
      <w:r>
        <w:rPr>
          <w:rFonts w:ascii="Times New Roman" w:hAnsi="Times New Roman" w:eastAsia="宋体" w:cs="Times New Roman"/>
          <w:color w:val="000000"/>
          <w:sz w:val="24"/>
          <w:szCs w:val="24"/>
        </w:rPr>
        <w:t xml:space="preserve"> </w:t>
      </w:r>
      <m:oMath>
        <m:r>
          <m:rPr/>
          <w:rPr/>
          <m:t>G</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 </w:t>
      </w:r>
      <m:oMath>
        <m:r>
          <m:rPr/>
          <w:rPr/>
          <m:t>ϕ</m:t>
        </m:r>
        <m:d>
          <m:dPr>
            <m:begChr m:val="("/>
            <m:sepChr m:val=""/>
            <m:endChr m:val=")"/>
            <m:grow/>
          </m:dPr>
          <m:e>
            <m:r>
              <m:rPr/>
              <w:rPr/>
              <m:t>G</m:t>
            </m:r>
          </m:e>
        </m:d>
      </m:oMath>
      <w:r>
        <w:rPr>
          <w:rFonts w:ascii="Times New Roman" w:hAnsi="Times New Roman" w:eastAsia="宋体" w:cs="Times New Roman"/>
          <w:color w:val="000000"/>
          <w:sz w:val="24"/>
          <w:szCs w:val="24"/>
        </w:rPr>
        <w:t xml:space="preserve"> 保持相同</w:t>
      </w:r>
      <w:r>
        <w:rPr>
          <w:rFonts w:hint="eastAsia" w:ascii="Noto Serif CJK SC" w:hAnsi="Noto Serif CJK SC" w:eastAsia="Noto Serif CJK SC" w:cs="Noto Serif CJK SC"/>
          <w:color w:val="000000"/>
          <w:sz w:val="24"/>
          <w:szCs w:val="24"/>
        </w:rPr>
        <w:t xml:space="preserve">的组件数、组件类型以及带方向和标签的关联结构。证明如下：双射使每个原组件恰好对应一个新组件；完整端点逐一映射，使关系及超边既不新增也不丢失，逆映射即可恢复原图。该性质保证标注对象的结构保持，不能证明改写后的自然语言仍支持这些标签。</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性质二：单因素预测稳定的充分条件。</w:t>
      </w:r>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对某一因素，设原视图的正确类别为</w:t>
      </w:r>
      <w:r>
        <w:rPr>
          <w:rFonts w:ascii="Times New Roman" w:hAnsi="Times New Roman" w:eastAsia="宋体" w:cs="Times New Roman"/>
          <w:color w:val="000000"/>
          <w:sz w:val="24"/>
          <w:szCs w:val="24"/>
        </w:rPr>
        <w:t xml:space="preserve"> </w:t>
      </w:r>
      <m:oMath>
        <m:r>
          <m:rPr/>
          <w:rPr/>
          <m:t>y</m:t>
        </m:r>
      </m:oMath>
      <w:r>
        <w:rPr>
          <w:rFonts w:hint="eastAsia" w:ascii="Noto Serif CJK SC" w:hAnsi="Noto Serif CJK SC" w:eastAsia="Noto Serif CJK SC" w:cs="Noto Serif CJK SC"/>
          <w:color w:val="000000"/>
          <w:sz w:val="24"/>
          <w:szCs w:val="24"/>
        </w:rPr>
        <w:t>，分布</w:t>
      </w:r>
      <w:r>
        <w:rPr>
          <w:rFonts w:ascii="Times New Roman" w:hAnsi="Times New Roman" w:eastAsia="宋体" w:cs="Times New Roman"/>
          <w:color w:val="000000"/>
          <w:sz w:val="24"/>
          <w:szCs w:val="24"/>
        </w:rPr>
        <w:t xml:space="preserve"> </w:t>
      </w:r>
      <m:oMath>
        <m:r>
          <m:rPr/>
          <w:rPr/>
          <m:t>p</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的间隔为</w:t>
      </w:r>
      <w:r>
        <w:rPr>
          <w:rFonts w:ascii="Times New Roman" w:hAnsi="Times New Roman" w:eastAsia="宋体" w:cs="Times New Roman"/>
          <w:color w:val="000000"/>
          <w:sz w:val="24"/>
          <w:szCs w:val="24"/>
        </w:rPr>
        <w:t xml:space="preserve"> </w:t>
      </w:r>
      <m:oMath>
        <m:r>
          <m:rPr/>
          <w:rPr/>
          <m:t>δ</m:t>
        </m:r>
        <m:r>
          <m:rPr>
            <m:sty m:val="p"/>
          </m:rPr>
          <w:rPr/>
          <m:t>=</m:t>
        </m:r>
        <m:sSub>
          <m:sSubPr/>
          <m:e>
            <m:r>
              <m:rPr/>
              <w:rPr/>
              <m:t>p</m:t>
            </m:r>
          </m:e>
          <m:sub>
            <m:r>
              <m:rPr/>
              <w:rPr/>
              <m:t>y</m:t>
            </m:r>
          </m:sub>
        </m:sSub>
        <m:r>
          <m:rPr>
            <m:sty m:val="p"/>
          </m:rPr>
          <w:rPr/>
          <m:t>−</m:t>
        </m:r>
        <m:sSub>
          <m:sSubPr/>
          <m:e>
            <m:r>
              <m:rPr>
                <m:sty m:val="p"/>
              </m:rPr>
              <w:rPr/>
              <m:t>max</m:t>
            </m:r>
          </m:e>
          <m:sub>
            <m:r>
              <m:rPr/>
              <w:rPr/>
              <m:t>k</m:t>
            </m:r>
            <m:r>
              <m:rPr>
                <m:sty m:val="p"/>
              </m:rPr>
              <w:rPr/>
              <m:t>≠</m:t>
            </m:r>
            <m:r>
              <m:rPr/>
              <w:rPr/>
              <m:t>y</m:t>
            </m:r>
          </m:sub>
        </m:sSub>
        <m:sSub>
          <m:sSubPr/>
          <m:e>
            <m:r>
              <m:rPr/>
              <w:rPr/>
              <m:t>p</m:t>
            </m:r>
          </m:e>
          <m:sub>
            <m:r>
              <m:rPr/>
              <w:rPr/>
              <m:t>k</m:t>
            </m:r>
          </m:sub>
        </m:sSub>
        <m:r>
          <m:rPr>
            <m:sty m:val="p"/>
          </m:rPr>
          <w:rPr/>
          <m:t>&gt;</m:t>
        </m:r>
        <m:r>
          <m:rPr/>
          <w:rPr/>
          <m:t>0</m:t>
        </m:r>
      </m:oMath>
      <w:r>
        <w:rPr>
          <w:rFonts w:hint="eastAsia" w:ascii="Noto Serif CJK SC" w:hAnsi="Noto Serif CJK SC" w:eastAsia="Noto Serif CJK SC" w:cs="Noto Serif CJK SC"/>
          <w:color w:val="000000"/>
          <w:sz w:val="24"/>
          <w:szCs w:val="24"/>
        </w:rPr>
        <w:t>。若增强视图分布</w:t>
      </w:r>
      <w:r>
        <w:rPr>
          <w:rFonts w:ascii="Times New Roman" w:hAnsi="Times New Roman" w:eastAsia="宋体" w:cs="Times New Roman"/>
          <w:color w:val="000000"/>
          <w:sz w:val="24"/>
          <w:szCs w:val="24"/>
        </w:rPr>
        <w:t xml:space="preserve"> </w:t>
      </w:r>
      <m:oMath>
        <m:r>
          <m:rPr/>
          <w:rPr/>
          <m:t>q</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满足</w:t>
      </w:r>
      <w:r>
        <w:rPr>
          <w:rFonts w:ascii="Times New Roman" w:hAnsi="Times New Roman" w:eastAsia="宋体" w:cs="Times New Roman"/>
          <w:color w:val="000000"/>
          <w:sz w:val="24"/>
          <w:szCs w:val="24"/>
        </w:rPr>
        <w:t xml:space="preserve"> </w:t>
      </w:r>
      <m:oMath>
        <m:r>
          <m:rPr>
            <m:sty m:val="p"/>
          </m:rPr>
          <w:rPr/>
          <m:t>∥</m:t>
        </m:r>
        <m:r>
          <m:rPr/>
          <w:rPr/>
          <m:t>p</m:t>
        </m:r>
        <m:r>
          <m:rPr>
            <m:sty m:val="p"/>
          </m:rPr>
          <w:rPr/>
          <m:t>−</m:t>
        </m:r>
        <m:r>
          <m:rPr/>
          <w:rPr/>
          <m:t>q</m:t>
        </m:r>
        <m:sSub>
          <m:sSubPr/>
          <m:e>
            <m:r>
              <m:rPr>
                <m:sty m:val="p"/>
              </m:rPr>
              <w:rPr/>
              <m:t>∥</m:t>
            </m:r>
          </m:e>
          <m:sub>
            <m:r>
              <m:rPr>
                <m:sty m:val="p"/>
              </m:rPr>
              <w:rPr/>
              <m:t>∞</m:t>
            </m:r>
          </m:sub>
        </m:sSub>
        <m:r>
          <m:rPr>
            <m:sty m:val="p"/>
          </m:rPr>
          <w:rPr/>
          <m:t>&lt;</m:t>
        </m:r>
        <m:r>
          <m:rPr/>
          <w:rPr/>
          <m:t>δ</m:t>
        </m:r>
        <m:r>
          <m:rPr>
            <m:sty m:val="p"/>
          </m:rPr>
          <w:rPr/>
          <m:t>/</m:t>
        </m:r>
        <m:r>
          <m:rPr/>
          <w:rPr/>
          <m:t>2</m:t>
        </m:r>
      </m:oMath>
      <w:r>
        <w:rPr>
          <w:rFonts w:hint="eastAsia" w:ascii="Noto Serif CJK SC" w:hAnsi="Noto Serif CJK SC" w:eastAsia="Noto Serif CJK SC" w:cs="Noto Serif CJK SC"/>
          <w:color w:val="000000"/>
          <w:sz w:val="24"/>
          <w:szCs w:val="24"/>
        </w:rPr>
        <w:t xml:space="preserve">，则有</w:t>
      </w:r>
      <w:r>
        <w:rPr>
          <w:rFonts w:ascii="Times New Roman" w:hAnsi="Times New Roman" w:eastAsia="宋体" w:cs="Times New Roman"/>
          <w:color w:val="000000"/>
          <w:sz w:val="24"/>
          <w:szCs w:val="24"/>
        </w:rPr>
        <w:t xml:space="preserve"> </w:t>
      </w:r>
      <m:oMath>
        <m:r>
          <m:rPr>
            <m:sty m:val="p"/>
          </m:rPr>
          <w:rPr/>
          <m:t>argmax</m:t>
        </m:r>
        <m:r>
          <m:rPr/>
          <w:rPr/>
          <m:t>q</m:t>
        </m:r>
        <m:r>
          <m:rPr>
            <m:sty m:val="p"/>
          </m:rPr>
          <w:rPr/>
          <m:t>=</m:t>
        </m:r>
        <m:r>
          <m:rPr/>
          <w:rPr/>
          <m:t>y</m:t>
        </m:r>
      </m:oMath>
      <w:r>
        <w:rPr>
          <w:rFonts w:hint="eastAsia" w:ascii="Noto Serif CJK SC" w:hAnsi="Noto Serif CJK SC" w:eastAsia="Noto Serif CJK SC" w:cs="Noto Serif CJK SC"/>
          <w:color w:val="000000"/>
          <w:sz w:val="24"/>
          <w:szCs w:val="24"/>
        </w:rPr>
        <w:t xml:space="preserve">。其原因是，对任意</w:t>
      </w:r>
      <w:r>
        <w:rPr>
          <w:rFonts w:ascii="Times New Roman" w:hAnsi="Times New Roman" w:eastAsia="宋体" w:cs="Times New Roman"/>
          <w:color w:val="000000"/>
          <w:sz w:val="24"/>
          <w:szCs w:val="24"/>
        </w:rPr>
        <w:t xml:space="preserve"> </w:t>
      </w:r>
      <m:oMath>
        <m:r>
          <m:rPr/>
          <w:rPr/>
          <m:t>k</m:t>
        </m:r>
        <m:r>
          <m:rPr>
            <m:sty m:val="p"/>
          </m:rPr>
          <w:rPr/>
          <m:t>≠</m:t>
        </m:r>
        <m:r>
          <m:rPr/>
          <w:rPr/>
          <m:t>y</m:t>
        </m:r>
      </m:oMath>
      <w:r>
        <w:rPr>
          <w:rFonts w:hint="eastAsia" w:ascii="Noto Serif CJK SC" w:hAnsi="Noto Serif CJK SC" w:eastAsia="Noto Serif CJK SC" w:cs="Noto Serif CJK SC"/>
          <w:color w:val="000000"/>
          <w:sz w:val="24"/>
          <w:szCs w:val="24"/>
        </w:rPr>
        <w:t>，</w:t>
      </w:r>
      <m:oMath>
        <m:sSub>
          <m:sSubPr/>
          <m:e>
            <m:r>
              <m:rPr/>
              <w:rPr/>
              <m:t>q</m:t>
            </m:r>
          </m:e>
          <m:sub>
            <m:r>
              <m:rPr/>
              <w:rPr/>
              <m:t>y</m:t>
            </m:r>
          </m:sub>
        </m:sSub>
        <m:r>
          <m:rPr>
            <m:sty m:val="p"/>
          </m:rPr>
          <w:rPr/>
          <m:t>−</m:t>
        </m:r>
        <m:sSub>
          <m:sSubPr/>
          <m:e>
            <m:r>
              <m:rPr/>
              <w:rPr/>
              <m:t>q</m:t>
            </m:r>
          </m:e>
          <m:sub>
            <m:r>
              <m:rPr/>
              <w:rPr/>
              <m:t>k</m:t>
            </m:r>
          </m:sub>
        </m:sSub>
        <m:r>
          <m:rPr>
            <m:sty m:val="p"/>
          </m:rPr>
          <w:rPr/>
          <m:t>&gt;</m:t>
        </m:r>
        <m:sSub>
          <m:sSubPr/>
          <m:e>
            <m:r>
              <m:rPr/>
              <w:rPr/>
              <m:t>p</m:t>
            </m:r>
          </m:e>
          <m:sub>
            <m:r>
              <m:rPr/>
              <w:rPr/>
              <m:t>y</m:t>
            </m:r>
          </m:sub>
        </m:sSub>
        <m:r>
          <m:rPr>
            <m:sty m:val="p"/>
          </m:rPr>
          <w:rPr/>
          <m:t>−</m:t>
        </m:r>
        <m:sSub>
          <m:sSubPr/>
          <m:e>
            <m:r>
              <m:rPr/>
              <w:rPr/>
              <m:t>p</m:t>
            </m:r>
          </m:e>
          <m:sub>
            <m:r>
              <m:rPr/>
              <w:rPr/>
              <m:t>k</m:t>
            </m:r>
          </m:sub>
        </m:sSub>
        <m:r>
          <m:rPr>
            <m:sty m:val="p"/>
          </m:rPr>
          <w:rPr/>
          <m:t>−</m:t>
        </m:r>
        <m:r>
          <m:rPr/>
          <w:rPr/>
          <m:t>δ</m:t>
        </m:r>
        <m:r>
          <m:rPr>
            <m:sty m:val="p"/>
          </m:rPr>
          <w:rPr/>
          <m:t>≥</m:t>
        </m:r>
        <m:r>
          <m:rPr/>
          <w:rPr/>
          <m:t>0</m:t>
        </m:r>
      </m:oMath>
      <w:r>
        <w:rPr>
          <w:rFonts w:hint="eastAsia" w:ascii="Noto Serif CJK SC" w:hAnsi="Noto Serif CJK SC" w:eastAsia="Noto Serif CJK SC" w:cs="Noto Serif CJK SC"/>
          <w:color w:val="000000"/>
          <w:sz w:val="24"/>
          <w:szCs w:val="24"/>
        </w:rPr>
        <w:t xml:space="preserve">。该条件针对单个因素成立；平均</w:t>
      </w:r>
      <w:r>
        <w:rPr>
          <w:rFonts w:ascii="Times New Roman" w:hAnsi="Times New Roman" w:eastAsia="宋体" w:cs="Times New Roman"/>
          <w:color w:val="000000"/>
          <w:sz w:val="24"/>
          <w:szCs w:val="24"/>
        </w:rPr>
        <w:t xml:space="preserve"> JS </w:t>
      </w:r>
      <w:r>
        <w:rPr>
          <w:rFonts w:hint="eastAsia" w:ascii="Noto Serif CJK SC" w:hAnsi="Noto Serif CJK SC" w:eastAsia="Noto Serif CJK SC" w:cs="Noto Serif CJK SC"/>
          <w:color w:val="000000"/>
          <w:sz w:val="24"/>
          <w:szCs w:val="24"/>
        </w:rPr>
        <w:t xml:space="preserve">降低既不意味着所有因素均满足此界，也不能使原先错误的预测自动变为正确。</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上述性质分别说明标注输运和单因素预测约束的作用范围，不构成新的通用等变学习定理。本章约束辅助图因素的分布，并未证明自回归生成的完整图分布严格等变。语义漂移、审核器偏差、金标噪声及候选宇宙外关系仍可能影响效果，因此最终评价依据是未参与增强的真实测试文本。</w:t>
      </w:r>
    </w:p>
    <w:p>
      <w:pPr>
        <w:pStyle w:val="000025"/>
        <w:keepNext w:val="1"/>
        <w:keepLines w:val="1"/>
        <w:widowControl w:val="1"/>
        <w:spacing w:before="240" w:after="120" w:line="288" w:lineRule="auto"/>
        <w:ind w:left="0" w:right="0" w:firstLine="0"/>
        <w:jc w:val="left"/>
      </w:pPr>
      <w:bookmarkStart w:id="139" w:name="ThesisHeading_038"/>
      <w:bookmarkStart w:id="140" w:name="v7_toc_037"/>
      <w:bookmarkStart w:id="141" w:name="v9_toc_037"/>
      <w:r>
        <w:rPr>
          <w:rFonts w:ascii="Times New Roman" w:hAnsi="Times New Roman" w:eastAsia="黑体" w:cs="Times New Roman"/>
          <w:b w:val="1"/>
          <w:color w:val="000000"/>
          <w:sz w:val="30"/>
          <w:szCs w:val="30"/>
        </w:rPr>
        <w:t xml:space="preserve">3.6 </w:t>
      </w:r>
      <w:r>
        <w:rPr>
          <w:rFonts w:hint="eastAsia" w:ascii="Noto Sans CJK SC" w:hAnsi="Noto Sans CJK SC" w:eastAsia="Noto Sans CJK SC" w:cs="Noto Sans CJK SC"/>
          <w:b w:val="1"/>
          <w:color w:val="000000"/>
          <w:sz w:val="30"/>
          <w:szCs w:val="30"/>
        </w:rPr>
        <w:t>实验结果与分析</w:t>
      </w:r>
      <w:bookmarkEnd w:id="139"/>
      <w:bookmarkEnd w:id="140"/>
      <w:bookmarkEnd w:id="141"/>
    </w:p>
    <w:p>
      <w:pPr>
        <w:pStyle w:val="000027"/>
        <w:keepNext w:val="1"/>
        <w:keepLines w:val="1"/>
        <w:widowControl w:val="1"/>
        <w:spacing w:before="240" w:after="120" w:line="288" w:lineRule="auto"/>
        <w:ind w:left="0" w:right="0" w:firstLine="0"/>
        <w:jc w:val="left"/>
      </w:pPr>
      <w:bookmarkStart w:id="142" w:name="ThesisHeading_039"/>
      <w:bookmarkStart w:id="143" w:name="v7_toc_038"/>
      <w:bookmarkStart w:id="144" w:name="v9_toc_038"/>
      <w:r>
        <w:rPr>
          <w:rFonts w:ascii="Times New Roman" w:hAnsi="Times New Roman" w:eastAsia="黑体" w:cs="Times New Roman"/>
          <w:b w:val="1"/>
          <w:color w:val="000000"/>
          <w:sz w:val="24"/>
          <w:szCs w:val="24"/>
        </w:rPr>
        <w:t xml:space="preserve">3.6.1 </w:t>
      </w:r>
      <w:r>
        <w:rPr>
          <w:rFonts w:hint="eastAsia" w:ascii="Noto Sans CJK SC" w:hAnsi="Noto Sans CJK SC" w:eastAsia="Noto Sans CJK SC" w:cs="Noto Sans CJK SC"/>
          <w:b w:val="1"/>
          <w:color w:val="000000"/>
          <w:sz w:val="24"/>
          <w:szCs w:val="24"/>
        </w:rPr>
        <w:t>实验设置与受控比较</w:t>
      </w:r>
      <w:bookmarkEnd w:id="142"/>
      <w:bookmarkEnd w:id="143"/>
      <w:bookmarkEnd w:id="144"/>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采用包含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推理的完整继承配置，</w:t>
      </w:r>
      <w:r>
        <w:rPr>
          <w:rFonts w:ascii="Times New Roman" w:hAnsi="Times New Roman" w:eastAsia="宋体" w:cs="Times New Roman"/>
          <w:color w:val="000000"/>
          <w:sz w:val="24"/>
          <w:szCs w:val="24"/>
        </w:rPr>
        <w:t xml:space="preserve">Heads在其上</w:t>
      </w:r>
      <w:r>
        <w:rPr>
          <w:rFonts w:hint="eastAsia" w:ascii="Noto Serif CJK SC" w:hAnsi="Noto Serif CJK SC" w:eastAsia="Noto Serif CJK SC" w:cs="Noto Serif CJK SC"/>
          <w:color w:val="000000"/>
          <w:sz w:val="24"/>
          <w:szCs w:val="24"/>
        </w:rPr>
        <w:t xml:space="preserve">仅增加辅助头。</w:t>
      </w:r>
      <w:r>
        <w:rPr>
          <w:rFonts w:ascii="Times New Roman" w:hAnsi="Times New Roman" w:eastAsia="宋体" w:cs="Times New Roman"/>
          <w:color w:val="000000"/>
          <w:sz w:val="24"/>
          <w:szCs w:val="24"/>
        </w:rPr>
        <w:t>Plain</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分别考察普通增强和槽位化增强；</w:t>
      </w: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 xml:space="preserve">使用可靠因素监督但不进行对齐，</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 xml:space="preserve">仅对齐组件，</w:t>
      </w:r>
      <w:r>
        <w:rPr>
          <w:rFonts w:ascii="Times New Roman" w:hAnsi="Times New Roman" w:eastAsia="宋体" w:cs="Times New Roman"/>
          <w:color w:val="000000"/>
          <w:sz w:val="24"/>
          <w:szCs w:val="24"/>
        </w:rPr>
        <w:t xml:space="preserve">T1I0同时</w:t>
      </w:r>
      <w:r>
        <w:rPr>
          <w:rFonts w:hint="eastAsia" w:ascii="Noto Serif CJK SC" w:hAnsi="Noto Serif CJK SC" w:eastAsia="Noto Serif CJK SC" w:cs="Noto Serif CJK SC"/>
          <w:color w:val="000000"/>
          <w:sz w:val="24"/>
          <w:szCs w:val="24"/>
        </w:rPr>
        <w:t>对齐组件与关系。</w:t>
      </w:r>
      <w:r>
        <w:rPr>
          <w:rFonts w:ascii="Times New Roman" w:hAnsi="Times New Roman" w:eastAsia="宋体" w:cs="Times New Roman"/>
          <w:color w:val="000000"/>
          <w:sz w:val="24"/>
          <w:szCs w:val="24"/>
        </w:rPr>
        <w:t>FullFilter</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RandomCenter</w:t>
      </w:r>
      <w:r>
        <w:rPr>
          <w:rFonts w:hint="eastAsia" w:ascii="Noto Serif CJK SC" w:hAnsi="Noto Serif CJK SC" w:eastAsia="Noto Serif CJK SC" w:cs="Noto Serif CJK SC"/>
          <w:color w:val="000000"/>
          <w:sz w:val="24"/>
          <w:szCs w:val="24"/>
        </w:rPr>
        <w:t xml:space="preserve">分别考察完整影响域筛选与匹配随机中心。九组使用相同骨干、源文档访问次数及有效更新步数，推理均采用</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。增强组按</w:t>
      </w:r>
      <w:r>
        <w:rPr>
          <w:rFonts w:ascii="Times New Roman" w:hAnsi="Times New Roman" w:eastAsia="宋体" w:cs="Times New Roman"/>
          <w:color w:val="000000"/>
          <w:sz w:val="24"/>
          <w:szCs w:val="24"/>
        </w:rPr>
        <w:t>500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900</w:t>
      </w:r>
      <w:r>
        <w:rPr>
          <w:rFonts w:hint="eastAsia" w:ascii="Noto Serif CJK SC" w:hAnsi="Noto Serif CJK SC" w:eastAsia="Noto Serif CJK SC" w:cs="Noto Serif CJK SC"/>
          <w:color w:val="000000"/>
          <w:sz w:val="24"/>
          <w:szCs w:val="24"/>
        </w:rPr>
        <w:t xml:space="preserve">个接受视图匹配规模，成本包括生成失败、拒绝视图及审核。</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复用同一批视图和关系掩码，文件摘要见附录</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 xml:space="preserve">。其因素总体由原生标注与声明的有限</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宇宙确定，</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中语义未知的联合源真子集不作为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。三组比较因此保持视图数量与监督掩码不变。</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3-4 </w:t>
      </w:r>
      <w:r>
        <w:rPr>
          <w:rFonts w:hint="eastAsia" w:ascii="Noto Sans CJK SC" w:hAnsi="Noto Sans CJK SC" w:eastAsia="Noto Sans CJK SC" w:cs="Noto Sans CJK SC"/>
          <w:b w:val="1"/>
          <w:color w:val="000000"/>
          <w:sz w:val="21"/>
          <w:szCs w:val="21"/>
        </w:rPr>
        <w:t>训练组的受控因素</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12"/>
        <w:gridCol w:w="1512"/>
        <w:gridCol w:w="1512"/>
        <w:gridCol w:w="1512"/>
        <w:gridCol w:w="1512"/>
        <w:gridCol w:w="1512"/>
      </w:tblGrid>
      <w:tr>
        <w:trPr>
          <w:cantSplit w:val="1"/>
          <w:tblHeader w:val="1"/>
        </w:trPr>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配置</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增强</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可靠因素监督</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组件对齐</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关系对齐</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与成对主组共享输入</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T0I0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Heads</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原文</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Plain</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QOS</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构造方法各自规则</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仅匹配规模</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NoPair</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CompPair</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T1I0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19"/>
                <w:szCs w:val="19"/>
              </w:rPr>
              <w:t>FullFilter</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RandomCenter</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独立可选策略</w:t>
            </w:r>
          </w:p>
        </w:tc>
      </w:tr>
    </w:tbl>
    <w:p>
      <w:pPr>
        <w:pStyle w:val="000027"/>
        <w:keepNext w:val="1"/>
        <w:keepLines w:val="1"/>
        <w:widowControl w:val="1"/>
        <w:spacing w:before="240" w:after="120" w:line="288" w:lineRule="auto"/>
        <w:ind w:left="0" w:right="0" w:firstLine="0"/>
        <w:jc w:val="left"/>
      </w:pPr>
      <w:bookmarkStart w:id="145" w:name="ThesisHeading_040"/>
      <w:bookmarkStart w:id="146" w:name="v7_toc_039"/>
      <w:bookmarkStart w:id="147" w:name="v9_toc_039"/>
      <w:r>
        <w:rPr>
          <w:rFonts w:ascii="Times New Roman" w:hAnsi="Times New Roman" w:eastAsia="黑体" w:cs="Times New Roman"/>
          <w:b w:val="1"/>
          <w:color w:val="000000"/>
          <w:sz w:val="24"/>
          <w:szCs w:val="24"/>
        </w:rPr>
        <w:t xml:space="preserve">3.6.2 </w:t>
      </w:r>
      <w:r>
        <w:rPr>
          <w:rFonts w:hint="eastAsia" w:ascii="Noto Sans CJK SC" w:hAnsi="Noto Sans CJK SC" w:eastAsia="Noto Sans CJK SC" w:cs="Noto Sans CJK SC"/>
          <w:b w:val="1"/>
          <w:color w:val="000000"/>
          <w:sz w:val="24"/>
          <w:szCs w:val="24"/>
        </w:rPr>
        <w:t>主结果与机制消融</w:t>
      </w:r>
      <w:bookmarkEnd w:id="145"/>
      <w:bookmarkEnd w:id="146"/>
      <w:bookmarkEnd w:id="14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3-5 </w:t>
      </w:r>
      <w:r>
        <w:rPr>
          <w:rFonts w:hint="eastAsia" w:ascii="Noto Sans CJK SC" w:hAnsi="Noto Sans CJK SC" w:eastAsia="Noto Sans CJK SC" w:cs="Noto Sans CJK SC"/>
          <w:b w:val="1"/>
          <w:color w:val="000000"/>
          <w:sz w:val="21"/>
          <w:szCs w:val="21"/>
        </w:rPr>
        <w:t>相同</w:t>
      </w:r>
      <w:r>
        <w:rPr>
          <w:rFonts w:ascii="Times New Roman" w:hAnsi="Times New Roman" w:eastAsia="宋体" w:cs="Times New Roman"/>
          <w:b w:val="1"/>
          <w:color w:val="000000"/>
          <w:sz w:val="21"/>
          <w:szCs w:val="21"/>
        </w:rPr>
        <w:t>I0</w:t>
      </w:r>
      <w:r>
        <w:rPr>
          <w:rFonts w:hint="eastAsia" w:ascii="Noto Sans CJK SC" w:hAnsi="Noto Sans CJK SC" w:eastAsia="Noto Sans CJK SC" w:cs="Noto Sans CJK SC"/>
          <w:b w:val="1"/>
          <w:color w:val="000000"/>
          <w:sz w:val="21"/>
          <w:szCs w:val="21"/>
        </w:rPr>
        <w:t>下的训练比较</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501"/>
        <w:gridCol w:w="1643"/>
        <w:gridCol w:w="1643"/>
        <w:gridCol w:w="1643"/>
        <w:gridCol w:w="1643"/>
      </w:tblGrid>
      <w:tr>
        <w:trPr>
          <w:cantSplit w:val="1"/>
          <w:tblHeader w:val="1"/>
        </w:trPr>
        <w:tc>
          <w:tcPr>
            <w:tcW w:w="25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配置</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T0I0</w:t>
            </w:r>
            <w:r>
              <w:rPr>
                <w:rFonts w:hint="eastAsia" w:ascii="Noto Sans CJK SC" w:hAnsi="Noto Sans CJK SC" w:eastAsia="Noto Sans CJK SC" w:cs="Noto Sans CJK SC"/>
                <w:b w:val="0"/>
                <w:color w:val="000000"/>
                <w:sz w:val="21"/>
                <w:szCs w:val="21"/>
              </w:rPr>
              <w:t>：继承配置</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85.64 ± 0.07</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65.69 ± 3.50</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80.40 ± 1.24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41.79 ± 2.65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继承配置＋辅助头</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85.75 ± 0.24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66.01 ± 3.37</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80.76 ± 1.10</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41.81 ± 3.01</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普通增强</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86.09 ± 0.28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65.95 ± 2.24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81.03 ± 1.14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41.57 ± 3.30</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QOS</w:t>
            </w:r>
            <w:r>
              <w:rPr>
                <w:rFonts w:hint="eastAsia" w:ascii="Noto Sans CJK SC" w:hAnsi="Noto Sans CJK SC" w:eastAsia="Noto Sans CJK SC" w:cs="Noto Sans CJK SC"/>
                <w:b w:val="0"/>
                <w:color w:val="000000"/>
                <w:sz w:val="21"/>
                <w:szCs w:val="21"/>
              </w:rPr>
              <w:t>式适配</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86.43 ± 0.21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66.65 ± 3.09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81.35 ± 1.49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42.54 ± 3.35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可靠对应，无成对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86.67 ± 0.21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66.85 ± 2.73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81.85 ± 1.26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42.51 ± 2.89</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仅组件成对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87.19 ± 0.20</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67.70 ± 3.13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82.50 ± 1.15</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43.21 ± 3.46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T1I0</w:t>
            </w:r>
            <w:r>
              <w:rPr>
                <w:rFonts w:hint="eastAsia" w:ascii="Noto Sans CJK SC" w:hAnsi="Noto Sans CJK SC" w:eastAsia="Noto Sans CJK SC" w:cs="Noto Sans CJK SC"/>
                <w:b w:val="0"/>
                <w:color w:val="000000"/>
                <w:sz w:val="21"/>
                <w:szCs w:val="21"/>
              </w:rPr>
              <w:t>：完整成对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68.25 ± 2.08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45.08 ± 2.73</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完整筛选</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87.61 ± 0.44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68.21 ± 2.71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83.16 ± 1.06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45.08 ± 3.02</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匹配随机中心</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87.24 ± 0.12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67.74 ± 2.96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83.00 ± 0.83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44.49 ± 3.52</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在同一</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骨干下，</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的AAEC和CDCP严格关系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65.69</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41.79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68.25</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45.08</w:t>
      </w:r>
      <w:r>
        <w:rPr>
          <w:rFonts w:hint="eastAsia" w:ascii="Noto Serif CJK SC" w:hAnsi="Noto Serif CJK SC" w:eastAsia="Noto Serif CJK SC" w:cs="Noto Serif CJK SC"/>
          <w:color w:val="000000"/>
          <w:sz w:val="24"/>
          <w:szCs w:val="24"/>
        </w:rPr>
        <w:t xml:space="preserve">。训练配置的配对增量为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3.30个百分点</w:t>
      </w:r>
      <w:r>
        <w:rPr>
          <w:rFonts w:hint="eastAsia" w:ascii="Noto Serif CJK SC" w:hAnsi="Noto Serif CJK SC" w:eastAsia="Noto Serif CJK SC" w:cs="Noto Serif CJK SC"/>
          <w:color w:val="000000"/>
          <w:sz w:val="24"/>
          <w:szCs w:val="24"/>
        </w:rPr>
        <w:t xml:space="preserve">，对应的</w:t>
      </w:r>
      <w:r>
        <w:rPr>
          <w:rFonts w:ascii="Times New Roman" w:hAnsi="Times New Roman" w:eastAsia="宋体" w:cs="Times New Roman"/>
          <w:color w:val="000000"/>
          <w:sz w:val="24"/>
          <w:szCs w:val="24"/>
        </w:rPr>
        <w:t xml:space="preserve">Holm校正p</w:t>
      </w:r>
      <w:r>
        <w:rPr>
          <w:rFonts w:hint="eastAsia" w:ascii="Noto Serif CJK SC" w:hAnsi="Noto Serif CJK SC" w:eastAsia="Noto Serif CJK SC" w:cs="Noto Serif CJK SC"/>
          <w:color w:val="000000"/>
          <w:sz w:val="24"/>
          <w:szCs w:val="24"/>
        </w:rPr>
        <w:t xml:space="preserve">值为</w:t>
      </w:r>
      <w:r>
        <w:rPr>
          <w:rFonts w:ascii="Times New Roman" w:hAnsi="Times New Roman" w:eastAsia="宋体" w:cs="Times New Roman"/>
          <w:color w:val="000000"/>
          <w:sz w:val="24"/>
          <w:szCs w:val="24"/>
        </w:rPr>
        <w:t>0.0550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0.0300</w:t>
      </w:r>
      <w:r>
        <w:rPr>
          <w:rFonts w:hint="eastAsia" w:ascii="Noto Serif CJK SC" w:hAnsi="Noto Serif CJK SC" w:eastAsia="Noto Serif CJK SC" w:cs="Noto Serif CJK SC"/>
          <w:color w:val="000000"/>
          <w:sz w:val="24"/>
          <w:szCs w:val="24"/>
        </w:rPr>
        <w:t xml:space="preserve">。因此，</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达到校正后的显著性标准，</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未达到；两种语料的均值提升不能一概解释为统计显著。</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3-6 </w:t>
      </w:r>
      <w:r>
        <w:rPr>
          <w:rFonts w:hint="eastAsia" w:ascii="Noto Sans CJK SC" w:hAnsi="Noto Sans CJK SC" w:eastAsia="Noto Sans CJK SC" w:cs="Noto Sans CJK SC"/>
          <w:b w:val="1"/>
          <w:color w:val="000000"/>
          <w:sz w:val="21"/>
          <w:szCs w:val="21"/>
        </w:rPr>
        <w:t>训练侧配对关系</w:t>
      </w:r>
      <w:r>
        <w:rPr>
          <w:rFonts w:ascii="Times New Roman" w:hAnsi="Times New Roman" w:eastAsia="宋体" w:cs="Times New Roman"/>
          <w:b w:val="1"/>
          <w:color w:val="000000"/>
          <w:sz w:val="21"/>
          <w:szCs w:val="21"/>
        </w:rPr>
        <w:t>F1</w:t>
      </w:r>
      <w:r>
        <w:rPr>
          <w:rFonts w:hint="eastAsia" w:ascii="Noto Sans CJK SC" w:hAnsi="Noto Sans CJK SC" w:eastAsia="Noto Sans CJK SC" w:cs="Noto Sans CJK SC"/>
          <w:b w:val="1"/>
          <w:color w:val="000000"/>
          <w:sz w:val="21"/>
          <w:szCs w:val="21"/>
        </w:rPr>
        <w:t>差值</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84"/>
        <w:gridCol w:w="2285"/>
        <w:gridCol w:w="703"/>
        <w:gridCol w:w="1392"/>
        <w:gridCol w:w="1514"/>
        <w:gridCol w:w="703"/>
        <w:gridCol w:w="1690"/>
      </w:tblGrid>
      <w:tr>
        <w:trPr>
          <w:cantSplit w:val="1"/>
          <w:tblHeader w:val="1"/>
        </w:trPr>
        <w:tc>
          <w:tcPr>
            <w:tcW w:w="78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2285"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差值</w:t>
            </w:r>
            <w:r>
              <w:rPr>
                <w:rFonts w:ascii="Times New Roman" w:hAnsi="Times New Roman" w:eastAsia="宋体" w:cs="Times New Roman"/>
                <w:b w:val="1"/>
                <w:color w:val="000000"/>
                <w:sz w:val="19"/>
                <w:szCs w:val="19"/>
              </w:rPr>
              <w:t xml:space="preserve">（百分点）</w:t>
            </w:r>
          </w:p>
        </w:tc>
        <w:tc>
          <w:tcPr>
            <w:tcW w:w="1392"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 xml:space="preserve">单项95% CI</w:t>
            </w:r>
          </w:p>
        </w:tc>
        <w:tc>
          <w:tcPr>
            <w:tcW w:w="151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17 / 29 / 43</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p</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比较身份</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T0I0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2.56</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[0.92, 4.39]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1.26 / 2.34 / 4.07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0.0550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1.39</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[0.28, 2.46]</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1.02 / 0.99 / 2.17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0.1439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CompPair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 1.90]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0.79 / 1.43 / 0.31</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0.0770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CompPair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0.55</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[-0.78, 1.90]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0.24 / -0.44 / 1.86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0.4018</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QOS</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[-0.40, 0.89]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-0.12 / 0.12 / 0.59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0.4993</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Plain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[0.06, 1.75]</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1.30 / 1.04 / 0.36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0.0415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FullFilter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[-0.86, 0.60]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0.35 / 0.32 / -0.79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0.9015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RandomCenter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-0.51</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[-1.71, 0.74]</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-0.35 / 0.44 / -1.62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0.3838</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T0I0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3.30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[1.56, 5.17]</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2.81 / 3.50 / 3.58</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0.0300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2.57</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[1.05, 4.23]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3.25 / 2.34 / 2.12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0.0495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CompPair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0.69</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1.96]</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0.74 / 1.34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0.1584</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CompPair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1.88</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[0.54, 3.56]</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2.51 / 1.00 / 2.12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0.0175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QOS</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-0.03</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[-1.47, 1.99]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-0.74 / -0.44 / 1.10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0.9645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Plain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[-0.49, 2.98]</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0.64 / 2.19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0.2359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FullFilter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[-0.85, 0.94]</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-0.37 / 0.36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0.9885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RandomCenter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-0.59</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[-1.86, 0.40]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-1.40 / 0.36 / -0.73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0.3118</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在视图、掩码与辅助头相同的</w:t>
      </w:r>
      <w:r>
        <w:rPr>
          <w:rFonts w:ascii="Times New Roman" w:hAnsi="Times New Roman" w:eastAsia="宋体" w:cs="Times New Roman"/>
          <w:color w:val="000000"/>
          <w:sz w:val="24"/>
          <w:szCs w:val="24"/>
        </w:rPr>
        <w:t xml:space="preserve">条件下，T1I0−NoPair</w:t>
      </w:r>
      <w:r>
        <w:rPr>
          <w:rFonts w:hint="eastAsia" w:ascii="Noto Serif CJK SC" w:hAnsi="Noto Serif CJK SC" w:eastAsia="Noto Serif CJK SC" w:cs="Noto Serif CJK SC"/>
          <w:color w:val="000000"/>
          <w:sz w:val="24"/>
          <w:szCs w:val="24"/>
        </w:rPr>
        <w:t xml:space="preserve">直接检验成对目标的贡献。</w:t>
      </w:r>
      <w:r>
        <w:rPr>
          <w:rFonts w:ascii="Times New Roman" w:hAnsi="Times New Roman" w:eastAsia="宋体" w:cs="Times New Roman"/>
          <w:color w:val="000000"/>
          <w:sz w:val="24"/>
          <w:szCs w:val="24"/>
        </w:rPr>
        <w:t xml:space="preserve">AAEC的</w:t>
      </w:r>
      <w:r>
        <w:rPr>
          <w:rFonts w:hint="eastAsia" w:ascii="Noto Serif CJK SC" w:hAnsi="Noto Serif CJK SC" w:eastAsia="Noto Serif CJK SC" w:cs="Noto Serif CJK SC"/>
          <w:color w:val="000000"/>
          <w:sz w:val="24"/>
          <w:szCs w:val="24"/>
        </w:rPr>
        <w:t>差值</w:t>
      </w:r>
      <w:r>
        <w:rPr>
          <w:rFonts w:ascii="Times New Roman" w:hAnsi="Times New Roman" w:eastAsia="宋体" w:cs="Times New Roman"/>
          <w:color w:val="000000"/>
          <w:sz w:val="24"/>
          <w:szCs w:val="24"/>
        </w:rPr>
        <w:t xml:space="preserve">为1.39个百分点</w:t>
      </w:r>
      <w:r>
        <w:rPr>
          <w:rFonts w:hint="eastAsia" w:ascii="Noto Serif CJK SC" w:hAnsi="Noto Serif CJK SC" w:eastAsia="Noto Serif CJK SC" w:cs="Noto Serif CJK SC"/>
          <w:color w:val="000000"/>
          <w:sz w:val="24"/>
          <w:szCs w:val="24"/>
        </w:rPr>
        <w:t>，单项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 xml:space="preserve">区间为</w:t>
      </w:r>
      <w:r>
        <w:rPr>
          <w:rFonts w:ascii="Times New Roman" w:hAnsi="Times New Roman" w:eastAsia="宋体" w:cs="Times New Roman"/>
          <w:color w:val="000000"/>
          <w:sz w:val="24"/>
          <w:szCs w:val="24"/>
        </w:rPr>
        <w:t>[0.28, 2.46]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Holm p=0.1439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CDCP的</w:t>
      </w:r>
      <w:r>
        <w:rPr>
          <w:rFonts w:hint="eastAsia" w:ascii="Noto Serif CJK SC" w:hAnsi="Noto Serif CJK SC" w:eastAsia="Noto Serif CJK SC" w:cs="Noto Serif CJK SC"/>
          <w:color w:val="000000"/>
          <w:sz w:val="24"/>
          <w:szCs w:val="24"/>
        </w:rPr>
        <w:t>差值</w:t>
      </w:r>
      <w:r>
        <w:rPr>
          <w:rFonts w:ascii="Times New Roman" w:hAnsi="Times New Roman" w:eastAsia="宋体" w:cs="Times New Roman"/>
          <w:color w:val="000000"/>
          <w:sz w:val="24"/>
          <w:szCs w:val="24"/>
        </w:rPr>
        <w:t xml:space="preserve">为2.57个百分点</w:t>
      </w:r>
      <w:r>
        <w:rPr>
          <w:rFonts w:hint="eastAsia" w:ascii="Noto Serif CJK SC" w:hAnsi="Noto Serif CJK SC" w:eastAsia="Noto Serif CJK SC" w:cs="Noto Serif CJK SC"/>
          <w:color w:val="000000"/>
          <w:sz w:val="24"/>
          <w:szCs w:val="24"/>
        </w:rPr>
        <w:t>，单项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 xml:space="preserve">区间为</w:t>
      </w:r>
      <w:r>
        <w:rPr>
          <w:rFonts w:ascii="Times New Roman" w:hAnsi="Times New Roman" w:eastAsia="宋体" w:cs="Times New Roman"/>
          <w:color w:val="000000"/>
          <w:sz w:val="24"/>
          <w:szCs w:val="24"/>
        </w:rPr>
        <w:t>[1.05, 4.23]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Holm p=0.0495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的校正p值略低于</w:t>
      </w:r>
      <w:r>
        <w:rPr>
          <w:rFonts w:ascii="Times New Roman" w:hAnsi="Times New Roman" w:eastAsia="宋体" w:cs="Times New Roman"/>
          <w:color w:val="000000"/>
          <w:sz w:val="24"/>
          <w:szCs w:val="24"/>
        </w:rPr>
        <w:t>0.05</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未达到该标准。这支持成对目标在当前</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条件下的增益，尚不足以认定它在不同语料上均有稳定的独立收益。</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普通增强、</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式适配、完整筛选与随机中心的比较均属探索性分析，其逐种子差值和区间见表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 xml:space="preserve">。因素掩码的数据选择、辅助头监督及分布对齐承担不同作用；未获相应比较支持的独立优势不写入主结论。</w:t>
      </w:r>
    </w:p>
    <w:p>
      <w:pPr>
        <w:pStyle w:val="000027"/>
        <w:keepNext w:val="1"/>
        <w:keepLines w:val="1"/>
        <w:widowControl w:val="1"/>
        <w:spacing w:before="240" w:after="120" w:line="288" w:lineRule="auto"/>
        <w:ind w:left="0" w:right="0" w:firstLine="0"/>
        <w:jc w:val="left"/>
      </w:pPr>
      <w:bookmarkStart w:id="148" w:name="ThesisHeading_041"/>
      <w:bookmarkStart w:id="149" w:name="v7_toc_040"/>
      <w:bookmarkStart w:id="150" w:name="v9_toc_040"/>
      <w:r>
        <w:rPr>
          <w:rFonts w:ascii="Times New Roman" w:hAnsi="Times New Roman" w:eastAsia="黑体" w:cs="Times New Roman"/>
          <w:b w:val="1"/>
          <w:color w:val="000000"/>
          <w:sz w:val="24"/>
          <w:szCs w:val="24"/>
        </w:rPr>
        <w:t xml:space="preserve">3.6.3 </w:t>
      </w:r>
      <w:r>
        <w:rPr>
          <w:rFonts w:hint="eastAsia" w:ascii="Noto Sans CJK SC" w:hAnsi="Noto Sans CJK SC" w:eastAsia="Noto Sans CJK SC" w:cs="Noto Sans CJK SC"/>
          <w:b w:val="1"/>
          <w:color w:val="000000"/>
          <w:sz w:val="24"/>
          <w:szCs w:val="24"/>
        </w:rPr>
        <w:t>分层审核与语义漂移</w:t>
      </w:r>
      <w:bookmarkEnd w:id="148"/>
      <w:bookmarkEnd w:id="149"/>
      <w:bookmarkEnd w:id="15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审核者</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 xml:space="preserve">分别将因素判为</w:t>
      </w:r>
      <w:r>
        <w:rPr>
          <w:rFonts w:ascii="Times New Roman" w:hAnsi="Times New Roman" w:eastAsia="宋体" w:cs="Times New Roman"/>
          <w:color w:val="000000"/>
          <w:sz w:val="24"/>
          <w:szCs w:val="24"/>
        </w:rPr>
        <w:t>stable</w:t>
      </w:r>
      <w:r>
        <w:rPr>
          <w:rFonts w:hint="eastAsia" w:ascii="Noto Serif CJK SC" w:hAnsi="Noto Serif CJK SC" w:eastAsia="Noto Serif CJK SC" w:cs="Noto Serif CJK SC"/>
          <w:color w:val="000000"/>
          <w:sz w:val="24"/>
          <w:szCs w:val="24"/>
        </w:rPr>
        <w:t>（状态保持）、</w:t>
      </w:r>
      <w:r>
        <w:rPr>
          <w:rFonts w:ascii="Times New Roman" w:hAnsi="Times New Roman" w:eastAsia="宋体" w:cs="Times New Roman"/>
          <w:color w:val="000000"/>
          <w:sz w:val="24"/>
          <w:szCs w:val="24"/>
        </w:rPr>
        <w:t>changed</w:t>
      </w:r>
      <w:r>
        <w:rPr>
          <w:rFonts w:hint="eastAsia" w:ascii="Noto Serif CJK SC" w:hAnsi="Noto Serif CJK SC" w:eastAsia="Noto Serif CJK SC" w:cs="Noto Serif CJK SC"/>
          <w:color w:val="000000"/>
          <w:sz w:val="24"/>
          <w:szCs w:val="24"/>
        </w:rPr>
        <w:t>（状态改变）、</w:t>
      </w:r>
      <w:r>
        <w:rPr>
          <w:rFonts w:ascii="Times New Roman" w:hAnsi="Times New Roman" w:eastAsia="宋体" w:cs="Times New Roman"/>
          <w:color w:val="000000"/>
          <w:sz w:val="24"/>
          <w:szCs w:val="24"/>
        </w:rPr>
        <w:t>undecided</w:t>
      </w:r>
      <w:r>
        <w:rPr>
          <w:rFonts w:hint="eastAsia" w:ascii="Noto Serif CJK SC" w:hAnsi="Noto Serif CJK SC" w:eastAsia="Noto Serif CJK SC" w:cs="Noto Serif CJK SC"/>
          <w:color w:val="000000"/>
          <w:sz w:val="24"/>
          <w:szCs w:val="24"/>
        </w:rPr>
        <w:t xml:space="preserve">（待定）或</w:t>
      </w:r>
      <w:r>
        <w:rPr>
          <w:rFonts w:ascii="Times New Roman" w:hAnsi="Times New Roman" w:eastAsia="宋体" w:cs="Times New Roman"/>
          <w:color w:val="000000"/>
          <w:sz w:val="24"/>
          <w:szCs w:val="24"/>
        </w:rPr>
        <w:t>original_disagreement</w:t>
      </w:r>
      <w:r>
        <w:rPr>
          <w:rFonts w:hint="eastAsia" w:ascii="Noto Serif CJK SC" w:hAnsi="Noto Serif CJK SC" w:eastAsia="Noto Serif CJK SC" w:cs="Noto Serif CJK SC"/>
          <w:color w:val="000000"/>
          <w:sz w:val="24"/>
          <w:szCs w:val="24"/>
        </w:rPr>
        <w:t xml:space="preserve">（原标签分歧）；裁决者</w:t>
      </w:r>
      <w:r>
        <w:rPr>
          <w:rFonts w:ascii="Times New Roman" w:hAnsi="Times New Roman" w:eastAsia="宋体" w:cs="Times New Roman"/>
          <w:color w:val="000000"/>
          <w:sz w:val="24"/>
          <w:szCs w:val="24"/>
        </w:rPr>
        <w:t>C</w:t>
      </w:r>
      <w:r>
        <w:rPr>
          <w:rFonts w:hint="eastAsia" w:ascii="Noto Serif CJK SC" w:hAnsi="Noto Serif CJK SC" w:eastAsia="Noto Serif CJK SC" w:cs="Noto Serif CJK SC"/>
          <w:color w:val="000000"/>
          <w:sz w:val="24"/>
          <w:szCs w:val="24"/>
        </w:rPr>
        <w:t xml:space="preserve">先独立判断，再形成参照。三人使用</w:t>
      </w:r>
      <w:r>
        <w:rPr>
          <w:rFonts w:ascii="Times New Roman" w:hAnsi="Times New Roman" w:eastAsia="宋体" w:cs="Times New Roman"/>
          <w:color w:val="000000"/>
          <w:sz w:val="24"/>
          <w:szCs w:val="24"/>
        </w:rPr>
        <w:t>60</w:t>
      </w:r>
      <w:r>
        <w:rPr>
          <w:rFonts w:hint="eastAsia" w:ascii="Noto Serif CJK SC" w:hAnsi="Noto Serif CJK SC" w:eastAsia="Noto Serif CJK SC" w:cs="Noto Serif CJK SC"/>
          <w:color w:val="000000"/>
          <w:sz w:val="24"/>
          <w:szCs w:val="24"/>
        </w:rPr>
        <w:t>项培训材料统一规范，培训一致性</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0.86</w:t>
      </w:r>
      <w:r>
        <w:rPr>
          <w:rFonts w:hint="eastAsia" w:ascii="Noto Serif CJK SC" w:hAnsi="Noto Serif CJK SC" w:eastAsia="Noto Serif CJK SC" w:cs="Noto Serif CJK SC"/>
          <w:color w:val="000000"/>
          <w:sz w:val="24"/>
          <w:szCs w:val="24"/>
        </w:rPr>
        <w:t xml:space="preserve">。组件审核同时覆盖接受和拒绝项目。关系审核从训练增强池分四层抽样，每层至多</w:t>
      </w:r>
      <w:r>
        <w:rPr>
          <w:rFonts w:ascii="Times New Roman" w:hAnsi="Times New Roman" w:eastAsia="宋体" w:cs="Times New Roman"/>
          <w:color w:val="000000"/>
          <w:sz w:val="24"/>
          <w:szCs w:val="24"/>
        </w:rPr>
        <w:t>300</w:t>
      </w:r>
      <w:r>
        <w:rPr>
          <w:rFonts w:hint="eastAsia" w:ascii="Noto Serif CJK SC" w:hAnsi="Noto Serif CJK SC" w:eastAsia="Noto Serif CJK SC" w:cs="Noto Serif CJK SC"/>
          <w:color w:val="000000"/>
          <w:sz w:val="24"/>
          <w:szCs w:val="24"/>
        </w:rPr>
        <w:t>项，不足</w:t>
      </w:r>
      <w:r>
        <w:rPr>
          <w:rFonts w:ascii="Times New Roman" w:hAnsi="Times New Roman" w:eastAsia="宋体" w:cs="Times New Roman"/>
          <w:color w:val="000000"/>
          <w:sz w:val="24"/>
          <w:szCs w:val="24"/>
        </w:rPr>
        <w:t>300</w:t>
      </w:r>
      <w:r>
        <w:rPr>
          <w:rFonts w:hint="eastAsia" w:ascii="Noto Serif CJK SC" w:hAnsi="Noto Serif CJK SC" w:eastAsia="Noto Serif CJK SC" w:cs="Noto Serif CJK SC"/>
          <w:color w:val="000000"/>
          <w:sz w:val="24"/>
          <w:szCs w:val="24"/>
        </w:rPr>
        <w:t xml:space="preserve">项时全数审核。抽样概率为</w:t>
      </w:r>
      <w:r>
        <w:rPr>
          <w:rFonts w:ascii="Times New Roman" w:hAnsi="Times New Roman" w:eastAsia="宋体" w:cs="Times New Roman"/>
          <w:color w:val="000000"/>
          <w:sz w:val="24"/>
          <w:szCs w:val="24"/>
        </w:rPr>
        <w:t>πh=nh/Nh</w:t>
      </w:r>
      <w:r>
        <w:rPr>
          <w:rFonts w:hint="eastAsia" w:ascii="Noto Serif CJK SC" w:hAnsi="Noto Serif CJK SC" w:eastAsia="Noto Serif CJK SC" w:cs="Noto Serif CJK SC"/>
          <w:color w:val="000000"/>
          <w:sz w:val="24"/>
          <w:szCs w:val="24"/>
        </w:rPr>
        <w:t xml:space="preserve">，记录均绑定源文档、视图及因素身份。</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3-7</w:t>
      </w:r>
      <w:r>
        <w:rPr>
          <w:rFonts w:hint="eastAsia" w:ascii="Noto Serif CJK SC" w:hAnsi="Noto Serif CJK SC" w:eastAsia="Noto Serif CJK SC" w:cs="Noto Serif CJK SC"/>
          <w:color w:val="000000"/>
          <w:sz w:val="24"/>
          <w:szCs w:val="24"/>
        </w:rPr>
        <w:t>和表</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用</w:t>
      </w:r>
      <w:r>
        <w:rPr>
          <w:rFonts w:ascii="Times New Roman" w:hAnsi="Times New Roman" w:eastAsia="宋体" w:cs="Times New Roman"/>
          <w:color w:val="000000"/>
          <w:sz w:val="24"/>
          <w:szCs w:val="24"/>
        </w:rPr>
        <w:t>Wilson</w:t>
      </w:r>
      <w:r>
        <w:rPr>
          <w:rFonts w:hint="eastAsia" w:ascii="Noto Serif CJK SC" w:hAnsi="Noto Serif CJK SC" w:eastAsia="Noto Serif CJK SC" w:cs="Noto Serif CJK SC"/>
          <w:color w:val="000000"/>
          <w:sz w:val="24"/>
          <w:szCs w:val="24"/>
        </w:rPr>
        <w:t>区间表示二项比例的不确定性，用</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 xml:space="preserve">表示排除偶然一致影响后的审核者一致性。这里的</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是审核统计量，与第四章效用中的代价参数不是同一量。</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3-7 </w:t>
      </w:r>
      <w:r>
        <w:rPr>
          <w:rFonts w:hint="eastAsia" w:ascii="Noto Sans CJK SC" w:hAnsi="Noto Sans CJK SC" w:eastAsia="Noto Sans CJK SC" w:cs="Noto Sans CJK SC"/>
          <w:b w:val="1"/>
          <w:color w:val="000000"/>
          <w:sz w:val="21"/>
          <w:szCs w:val="21"/>
        </w:rPr>
        <w:t>组件核查与裁决</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4"/>
        <w:gridCol w:w="946"/>
        <w:gridCol w:w="1149"/>
        <w:gridCol w:w="1149"/>
        <w:gridCol w:w="946"/>
        <w:gridCol w:w="1352"/>
        <w:gridCol w:w="1149"/>
        <w:gridCol w:w="1365"/>
      </w:tblGrid>
      <w:tr>
        <w:trPr>
          <w:cantSplit w:val="1"/>
          <w:tblHeader w:val="1"/>
        </w:trPr>
        <w:tc>
          <w:tcPr>
            <w:tcW w:w="101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抽样</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接受</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不安全接受</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不安全接受率</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9"/>
                <w:szCs w:val="19"/>
              </w:rPr>
              <w:t>Wilson 95%</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一致率</w:t>
            </w:r>
          </w:p>
        </w:tc>
        <w:tc>
          <w:tcPr>
            <w:tcW w:w="1365"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9"/>
                <w:szCs w:val="19"/>
              </w:rPr>
              <w:t>κ</w:t>
            </w:r>
          </w:p>
        </w:tc>
      </w:tr>
      <w:tr>
        <w:trPr>
          <w:cantSplit w:val="1"/>
        </w:trPr>
        <w:tc>
          <w:tcPr>
            <w:tcW w:w="101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320</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300</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1.33%</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[0.52, 3.38]</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94.69%</w:t>
            </w:r>
          </w:p>
        </w:tc>
        <w:tc>
          <w:tcPr>
            <w:tcW w:w="1365"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0.690</w:t>
            </w:r>
          </w:p>
        </w:tc>
      </w:tr>
      <w:tr>
        <w:trPr>
          <w:cantSplit w:val="1"/>
        </w:trPr>
        <w:tc>
          <w:tcPr>
            <w:tcW w:w="10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320</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300</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[0.34, 2.90]</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95.94%</w:t>
            </w:r>
          </w:p>
        </w:tc>
        <w:tc>
          <w:tcPr>
            <w:tcW w:w="136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0.755</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3-8 </w:t>
      </w:r>
      <w:r>
        <w:rPr>
          <w:rFonts w:hint="eastAsia" w:ascii="Noto Sans CJK SC" w:hAnsi="Noto Sans CJK SC" w:eastAsia="Noto Sans CJK SC" w:cs="Noto Sans CJK SC"/>
          <w:b w:val="1"/>
          <w:color w:val="000000"/>
          <w:sz w:val="21"/>
          <w:szCs w:val="21"/>
        </w:rPr>
        <w:t>关系因素的独立分层审核</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68"/>
        <w:gridCol w:w="595"/>
        <w:gridCol w:w="689"/>
        <w:gridCol w:w="798"/>
        <w:gridCol w:w="703"/>
        <w:gridCol w:w="771"/>
        <w:gridCol w:w="743"/>
        <w:gridCol w:w="1339"/>
        <w:gridCol w:w="973"/>
        <w:gridCol w:w="892"/>
      </w:tblGrid>
      <w:tr>
        <w:trPr>
          <w:cantSplit w:val="1"/>
          <w:tblHeader w:val="1"/>
        </w:trPr>
        <w:tc>
          <w:tcPr>
            <w:tcW w:w="1568"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语料／层</w:t>
            </w:r>
          </w:p>
        </w:tc>
        <w:tc>
          <w:tcPr>
            <w:tcW w:w="595"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Nh</w:t>
            </w:r>
          </w:p>
        </w:tc>
        <w:tc>
          <w:tcPr>
            <w:tcW w:w="68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抽样</w:t>
            </w:r>
            <w:r>
              <w:rPr>
                <w:rFonts w:ascii="Times New Roman" w:hAnsi="Times New Roman" w:eastAsia="宋体" w:cs="Times New Roman"/>
                <w:b w:val="1"/>
                <w:color w:val="000000"/>
                <w:sz w:val="18"/>
                <w:szCs w:val="18"/>
              </w:rPr>
              <w:t>n</w:t>
            </w:r>
          </w:p>
        </w:tc>
        <w:tc>
          <w:tcPr>
            <w:tcW w:w="798"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π</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接受数</w:t>
            </w:r>
          </w:p>
        </w:tc>
        <w:tc>
          <w:tcPr>
            <w:tcW w:w="77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不安全接受数</w:t>
            </w:r>
          </w:p>
        </w:tc>
        <w:tc>
          <w:tcPr>
            <w:tcW w:w="7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不安全接受率</w:t>
            </w:r>
          </w:p>
        </w:tc>
        <w:tc>
          <w:tcPr>
            <w:tcW w:w="133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Wilson 95%</w:t>
            </w:r>
          </w:p>
        </w:tc>
        <w:tc>
          <w:tcPr>
            <w:tcW w:w="97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一致率</w:t>
            </w:r>
          </w:p>
        </w:tc>
        <w:tc>
          <w:tcPr>
            <w:tcW w:w="892"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κ</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／内部正关系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683</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0.4392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1.07%</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[0.37, 3.10]</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96.00%</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0.771</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／跨边界正关系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153</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153</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123</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1.63%</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[0.45, 5.74]</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92.16%</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0.804</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／内部</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877</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0.3421</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279</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1.43%</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[0.56, 3.63]</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90.67%</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0.591</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／跨边界</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2000</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0.1500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266</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0.38%</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[0.07, 2.10]</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94.67%</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0.785</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／内部正关系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315</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0.9524</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282</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0.71%</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[0.19, 2.55]</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93.00%</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0.606</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／跨边界正关系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249</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1.61%</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 4.06]</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94.14%</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0.811</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／内部</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470</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0.6383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277</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1.81%</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 4.16]</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93.00%</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0.697</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／跨边界</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3251</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0.0923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269</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0.74%</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[0.20, 2.67]</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94.33%</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0.776</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Wilson</w:t>
      </w:r>
      <w:r>
        <w:rPr>
          <w:rFonts w:hint="eastAsia" w:ascii="Noto Serif CJK SC" w:hAnsi="Noto Serif CJK SC" w:eastAsia="Noto Serif CJK SC" w:cs="Noto Serif CJK SC"/>
          <w:color w:val="000000"/>
          <w:sz w:val="24"/>
          <w:szCs w:val="24"/>
        </w:rPr>
        <w:t xml:space="preserve">区间用于因素级描述。同一源文档可贡献多个视图和因素，不能将这些记录视为独立样本。因此，附录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S2-6</w:t>
      </w:r>
      <w:r>
        <w:rPr>
          <w:rFonts w:hint="eastAsia" w:ascii="Noto Serif CJK SC" w:hAnsi="Noto Serif CJK SC" w:eastAsia="Noto Serif CJK SC" w:cs="Noto Serif CJK SC"/>
          <w:color w:val="000000"/>
          <w:sz w:val="24"/>
          <w:szCs w:val="24"/>
        </w:rPr>
        <w:t xml:space="preserve">补充各层实际源组数及</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 xml:space="preserve">次源聚类重采样区间；这些统计与表</w:t>
      </w:r>
      <w:r>
        <w:rPr>
          <w:rFonts w:ascii="Times New Roman" w:hAnsi="Times New Roman" w:eastAsia="宋体" w:cs="Times New Roman"/>
          <w:color w:val="000000"/>
          <w:sz w:val="24"/>
          <w:szCs w:val="24"/>
        </w:rPr>
        <w:t xml:space="preserve">3-9的</w:t>
      </w:r>
      <w:r>
        <w:rPr>
          <w:rFonts w:hint="eastAsia" w:ascii="Noto Serif CJK SC" w:hAnsi="Noto Serif CJK SC" w:eastAsia="Noto Serif CJK SC" w:cs="Noto Serif CJK SC"/>
          <w:color w:val="000000"/>
          <w:sz w:val="24"/>
          <w:szCs w:val="24"/>
        </w:rPr>
        <w:t>总体逆概率加权结果使用同一批审核记录。</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跨边界正关系层的不安全接受比例为</w:t>
      </w:r>
      <w:r>
        <w:rPr>
          <w:rFonts w:ascii="Times New Roman" w:hAnsi="Times New Roman" w:eastAsia="宋体" w:cs="Times New Roman"/>
          <w:color w:val="000000"/>
          <w:sz w:val="24"/>
          <w:szCs w:val="24"/>
        </w:rPr>
        <w:t>2/123</w:t>
      </w:r>
      <w:r>
        <w:rPr>
          <w:rFonts w:hint="eastAsia" w:ascii="Noto Serif CJK SC" w:hAnsi="Noto Serif CJK SC" w:eastAsia="Noto Serif CJK SC" w:cs="Noto Serif CJK SC"/>
          <w:color w:val="000000"/>
          <w:sz w:val="24"/>
          <w:szCs w:val="24"/>
        </w:rPr>
        <w:t xml:space="preserve">，即</w:t>
      </w:r>
      <w:r>
        <w:rPr>
          <w:rFonts w:ascii="Times New Roman" w:hAnsi="Times New Roman" w:eastAsia="宋体" w:cs="Times New Roman"/>
          <w:color w:val="000000"/>
          <w:sz w:val="24"/>
          <w:szCs w:val="24"/>
        </w:rPr>
        <w:t>1.63%</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Wilson</w:t>
      </w:r>
      <w:r>
        <w:rPr>
          <w:rFonts w:hint="eastAsia" w:ascii="Noto Serif CJK SC" w:hAnsi="Noto Serif CJK SC" w:eastAsia="Noto Serif CJK SC" w:cs="Noto Serif CJK SC"/>
          <w:color w:val="000000"/>
          <w:sz w:val="24"/>
          <w:szCs w:val="24"/>
        </w:rPr>
        <w:t>上界为</w:t>
      </w:r>
      <w:r>
        <w:rPr>
          <w:rFonts w:ascii="Times New Roman" w:hAnsi="Times New Roman" w:eastAsia="宋体" w:cs="Times New Roman"/>
          <w:color w:val="000000"/>
          <w:sz w:val="24"/>
          <w:szCs w:val="24"/>
        </w:rPr>
        <w:t>5.74%</w:t>
      </w:r>
      <w:r>
        <w:rPr>
          <w:rFonts w:hint="eastAsia" w:ascii="Noto Serif CJK SC" w:hAnsi="Noto Serif CJK SC" w:eastAsia="Noto Serif CJK SC" w:cs="Noto Serif CJK SC"/>
          <w:color w:val="000000"/>
          <w:sz w:val="24"/>
          <w:szCs w:val="24"/>
        </w:rPr>
        <w:t xml:space="preserve">；源聚类区间上界见表</w:t>
      </w:r>
      <w:r>
        <w:rPr>
          <w:rFonts w:ascii="Times New Roman" w:hAnsi="Times New Roman" w:eastAsia="宋体" w:cs="Times New Roman"/>
          <w:color w:val="000000"/>
          <w:sz w:val="24"/>
          <w:szCs w:val="24"/>
        </w:rPr>
        <w:t>S2-6</w:t>
      </w:r>
      <w:r>
        <w:rPr>
          <w:rFonts w:hint="eastAsia" w:ascii="Noto Serif CJK SC" w:hAnsi="Noto Serif CJK SC" w:eastAsia="Noto Serif CJK SC" w:cs="Noto Serif CJK SC"/>
          <w:color w:val="000000"/>
          <w:sz w:val="24"/>
          <w:szCs w:val="24"/>
        </w:rPr>
        <w:t xml:space="preserve">。两种区间依赖的假设不同，且总体</w:t>
      </w:r>
      <w:r>
        <w:rPr>
          <w:rFonts w:ascii="Times New Roman" w:hAnsi="Times New Roman" w:eastAsia="宋体" w:cs="Times New Roman"/>
          <w:color w:val="000000"/>
          <w:sz w:val="24"/>
          <w:szCs w:val="24"/>
        </w:rPr>
        <w:t>0.81%</w:t>
      </w:r>
      <w:r>
        <w:rPr>
          <w:rFonts w:hint="eastAsia" w:ascii="Noto Serif CJK SC" w:hAnsi="Noto Serif CJK SC" w:eastAsia="Noto Serif CJK SC" w:cs="Noto Serif CJK SC"/>
          <w:color w:val="000000"/>
          <w:sz w:val="24"/>
          <w:szCs w:val="24"/>
        </w:rPr>
        <w:t xml:space="preserve">的不安全率不能替代该层结果。</w:t>
      </w:r>
      <w:r>
        <w:rPr>
          <w:rFonts w:ascii="Times New Roman" w:hAnsi="Times New Roman" w:eastAsia="宋体" w:cs="Times New Roman"/>
          <w:color w:val="000000"/>
          <w:sz w:val="24"/>
          <w:szCs w:val="24"/>
        </w:rPr>
        <w:t>π=1</w:t>
      </w:r>
      <w:r>
        <w:rPr>
          <w:rFonts w:hint="eastAsia" w:ascii="Noto Serif CJK SC" w:hAnsi="Noto Serif CJK SC" w:eastAsia="Noto Serif CJK SC" w:cs="Noto Serif CJK SC"/>
          <w:color w:val="000000"/>
          <w:sz w:val="24"/>
          <w:szCs w:val="24"/>
        </w:rPr>
        <w:t xml:space="preserve">表示已完整观察这一固定因素池，有限池的比例仍不足以保证跨来源或未来批次的稳定性。</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3-9 </w:t>
      </w:r>
      <w:r>
        <w:rPr>
          <w:rFonts w:hint="eastAsia" w:ascii="Noto Sans CJK SC" w:hAnsi="Noto Sans CJK SC" w:eastAsia="Noto Sans CJK SC" w:cs="Noto Sans CJK SC"/>
          <w:b w:val="1"/>
          <w:color w:val="000000"/>
          <w:sz w:val="21"/>
          <w:szCs w:val="21"/>
        </w:rPr>
        <w:t>目标增强池的加权审核与漂移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4"/>
        <w:gridCol w:w="946"/>
        <w:gridCol w:w="1149"/>
        <w:gridCol w:w="1149"/>
        <w:gridCol w:w="946"/>
        <w:gridCol w:w="1352"/>
        <w:gridCol w:w="1149"/>
        <w:gridCol w:w="1365"/>
      </w:tblGrid>
      <w:tr>
        <w:trPr>
          <w:cantSplit w:val="1"/>
          <w:tblHeader w:val="1"/>
        </w:trPr>
        <w:tc>
          <w:tcPr>
            <w:tcW w:w="101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审核因素／源组</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未加权不安全率</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加权不安全率</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源聚类</w:t>
            </w:r>
            <w:r>
              <w:rPr>
                <w:rFonts w:ascii="Times New Roman" w:hAnsi="Times New Roman" w:eastAsia="宋体" w:cs="Times New Roman"/>
                <w:b w:val="1"/>
                <w:color w:val="000000"/>
                <w:sz w:val="19"/>
                <w:szCs w:val="19"/>
              </w:rPr>
              <w:t>95%</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加权漂移率</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漂移</w:t>
            </w:r>
            <w:r>
              <w:rPr>
                <w:rFonts w:ascii="Times New Roman" w:hAnsi="Times New Roman" w:eastAsia="宋体" w:cs="Times New Roman"/>
                <w:b w:val="1"/>
                <w:color w:val="000000"/>
                <w:sz w:val="19"/>
                <w:szCs w:val="19"/>
              </w:rPr>
              <w:t>95%</w:t>
            </w:r>
          </w:p>
        </w:tc>
        <w:tc>
          <w:tcPr>
            <w:tcW w:w="1365"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变化／可判定且原标注有效</w:t>
            </w:r>
          </w:p>
        </w:tc>
      </w:tr>
      <w:tr>
        <w:trPr>
          <w:cantSplit w:val="1"/>
        </w:trPr>
        <w:tc>
          <w:tcPr>
            <w:tcW w:w="101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1053</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257</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1.05%</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0.81%</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[0.31, 1.45]</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5.83%</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[4.19, 7.60]</w:t>
            </w:r>
          </w:p>
        </w:tc>
        <w:tc>
          <w:tcPr>
            <w:tcW w:w="1365"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60</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998</w:t>
            </w:r>
          </w:p>
        </w:tc>
      </w:tr>
      <w:tr>
        <w:trPr>
          <w:cantSplit w:val="1"/>
        </w:trPr>
        <w:tc>
          <w:tcPr>
            <w:tcW w:w="10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1190</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401</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1.21%</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0.91%</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[0.26, 1.79]</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5.98%</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[4.06, 8.10]</w:t>
            </w:r>
          </w:p>
        </w:tc>
        <w:tc>
          <w:tcPr>
            <w:tcW w:w="136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68</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1132</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不安全率的分母是被接受因素，漂移率的分母是可判定且原标注有效的因素；</w:t>
      </w:r>
      <w:r>
        <w:rPr>
          <w:rFonts w:ascii="Times New Roman" w:hAnsi="Times New Roman" w:eastAsia="宋体" w:cs="Times New Roman"/>
          <w:color w:val="000000"/>
          <w:sz w:val="24"/>
          <w:szCs w:val="24"/>
        </w:rPr>
        <w:t>undecided</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original_disagreement</w:t>
      </w:r>
      <w:r>
        <w:rPr>
          <w:rFonts w:hint="eastAsia" w:ascii="Noto Serif CJK SC" w:hAnsi="Noto Serif CJK SC" w:eastAsia="Noto Serif CJK SC" w:cs="Noto Serif CJK SC"/>
          <w:color w:val="000000"/>
          <w:sz w:val="24"/>
          <w:szCs w:val="24"/>
        </w:rPr>
        <w:t xml:space="preserve">均不计为稳定。计算时按</w:t>
      </w:r>
      <w:r>
        <w:rPr>
          <w:rFonts w:ascii="Times New Roman" w:hAnsi="Times New Roman" w:eastAsia="宋体" w:cs="Times New Roman"/>
          <w:color w:val="000000"/>
          <w:sz w:val="24"/>
          <w:szCs w:val="24"/>
        </w:rPr>
        <w:t>1/πh</w:t>
      </w:r>
      <w:r>
        <w:rPr>
          <w:rFonts w:hint="eastAsia" w:ascii="Noto Serif CJK SC" w:hAnsi="Noto Serif CJK SC" w:eastAsia="Noto Serif CJK SC" w:cs="Noto Serif CJK SC"/>
          <w:color w:val="000000"/>
          <w:sz w:val="24"/>
          <w:szCs w:val="24"/>
        </w:rPr>
        <w:t>加权，并以源文档为簇重采样</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 xml:space="preserve">次。因素总体、抽样标记、视图身份、双人判断、裁决及训练掩码均已保存。每层源组数须由该层实际成员计算，不能以总体</w:t>
      </w:r>
      <w:r>
        <w:rPr>
          <w:rFonts w:ascii="Times New Roman" w:hAnsi="Times New Roman" w:eastAsia="宋体" w:cs="Times New Roman"/>
          <w:color w:val="000000"/>
          <w:sz w:val="24"/>
          <w:szCs w:val="24"/>
        </w:rPr>
        <w:t>257</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401</w:t>
      </w:r>
      <w:r>
        <w:rPr>
          <w:rFonts w:hint="eastAsia" w:ascii="Noto Serif CJK SC" w:hAnsi="Noto Serif CJK SC" w:eastAsia="Noto Serif CJK SC" w:cs="Noto Serif CJK SC"/>
          <w:color w:val="000000"/>
          <w:sz w:val="24"/>
          <w:szCs w:val="24"/>
        </w:rPr>
        <w:t xml:space="preserve">组替代。</w:t>
      </w:r>
      <w:r>
        <w:rPr>
          <w:rFonts w:ascii="Times New Roman" w:hAnsi="Times New Roman" w:eastAsia="宋体" w:cs="Times New Roman"/>
          <w:color w:val="000000"/>
          <w:sz w:val="24"/>
          <w:szCs w:val="24"/>
        </w:rPr>
        <w:t>π=1</w:t>
      </w:r>
      <w:r>
        <w:rPr>
          <w:rFonts w:hint="eastAsia" w:ascii="Noto Serif CJK SC" w:hAnsi="Noto Serif CJK SC" w:eastAsia="Noto Serif CJK SC" w:cs="Noto Serif CJK SC"/>
          <w:color w:val="000000"/>
          <w:sz w:val="24"/>
          <w:szCs w:val="24"/>
        </w:rPr>
        <w:t xml:space="preserve">时，比例已完整描述固定池；源聚类区间反映源文档间的变异，不表示该有限池仍有抽样误差。</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只读端点也可能受语境变化影响，端点文字未改并不足以确认其状态稳定。附录</w:t>
      </w:r>
      <w:r>
        <w:rPr>
          <w:rFonts w:ascii="Times New Roman" w:hAnsi="Times New Roman" w:eastAsia="宋体" w:cs="Times New Roman"/>
          <w:color w:val="000000"/>
          <w:sz w:val="24"/>
          <w:szCs w:val="24"/>
        </w:rPr>
        <w:t xml:space="preserve">H因此</w:t>
      </w:r>
      <w:r>
        <w:rPr>
          <w:rFonts w:hint="eastAsia" w:ascii="Noto Serif CJK SC" w:hAnsi="Noto Serif CJK SC" w:eastAsia="Noto Serif CJK SC" w:cs="Noto Serif CJK SC"/>
          <w:color w:val="000000"/>
          <w:sz w:val="24"/>
          <w:szCs w:val="24"/>
        </w:rPr>
        <w:t xml:space="preserve">单列域外检查；这些记录不混入四层影响域总体，也不扩大默认监督掩码。因素掩码可保留已判定部分，完整筛选则可能拒绝更多视图，两者的训练效果见表</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 xml:space="preserve">。</w:t>
      </w:r>
    </w:p>
    <w:p>
      <w:pPr>
        <w:pStyle w:val="000027"/>
        <w:keepNext w:val="1"/>
        <w:keepLines w:val="1"/>
        <w:widowControl w:val="1"/>
        <w:spacing w:before="240" w:after="120" w:line="288" w:lineRule="auto"/>
        <w:ind w:left="0" w:right="0" w:firstLine="0"/>
        <w:jc w:val="left"/>
      </w:pPr>
      <w:bookmarkStart w:id="151" w:name="ThesisHeading_042"/>
      <w:bookmarkStart w:id="152" w:name="v7_toc_041"/>
      <w:bookmarkStart w:id="153" w:name="v9_toc_041"/>
      <w:r>
        <w:rPr>
          <w:rFonts w:ascii="Times New Roman" w:hAnsi="Times New Roman" w:eastAsia="黑体" w:cs="Times New Roman"/>
          <w:b w:val="1"/>
          <w:color w:val="000000"/>
          <w:sz w:val="24"/>
          <w:szCs w:val="24"/>
        </w:rPr>
        <w:t xml:space="preserve">3.6.4 </w:t>
      </w:r>
      <w:r>
        <w:rPr>
          <w:rFonts w:hint="eastAsia" w:ascii="Noto Sans CJK SC" w:hAnsi="Noto Sans CJK SC" w:eastAsia="Noto Sans CJK SC" w:cs="Noto Sans CJK SC"/>
          <w:b w:val="1"/>
          <w:color w:val="000000"/>
          <w:sz w:val="24"/>
          <w:szCs w:val="24"/>
        </w:rPr>
        <w:t>训练成本与方法局限</w:t>
      </w:r>
      <w:bookmarkEnd w:id="151"/>
      <w:bookmarkEnd w:id="152"/>
      <w:bookmarkEnd w:id="153"/>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3-10 </w:t>
      </w:r>
      <w:r>
        <w:rPr>
          <w:rFonts w:hint="eastAsia" w:ascii="Noto Sans CJK SC" w:hAnsi="Noto Sans CJK SC" w:eastAsia="Noto Sans CJK SC" w:cs="Noto Sans CJK SC"/>
          <w:b w:val="1"/>
          <w:color w:val="000000"/>
          <w:sz w:val="21"/>
          <w:szCs w:val="21"/>
        </w:rPr>
        <w:t xml:space="preserve">训练与增强成本（三个种子</w:t>
      </w:r>
      <w:r>
        <w:rPr>
          <w:rFonts w:ascii="Times New Roman" w:hAnsi="Times New Roman" w:eastAsia="宋体" w:cs="Times New Roman"/>
          <w:b w:val="1"/>
          <w:color w:val="000000"/>
          <w:sz w:val="21"/>
          <w:szCs w:val="21"/>
        </w:rPr>
        <w:t xml:space="preserve">的GPU</w:t>
      </w:r>
      <w:r>
        <w:rPr>
          <w:rFonts w:hint="eastAsia" w:ascii="Noto Sans CJK SC" w:hAnsi="Noto Sans CJK SC" w:eastAsia="Noto Sans CJK SC" w:cs="Noto Sans CJK SC"/>
          <w:b w:val="1"/>
          <w:color w:val="000000"/>
          <w:sz w:val="21"/>
          <w:szCs w:val="21"/>
        </w:rPr>
        <w:t>时间均值）</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配置</w:t>
            </w:r>
          </w:p>
        </w:tc>
        <w:tc>
          <w:tcPr>
            <w:tcW w:w="85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源访问</w:t>
            </w:r>
          </w:p>
        </w:tc>
        <w:tc>
          <w:tcPr>
            <w:tcW w:w="81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更新步</w:t>
            </w:r>
          </w:p>
        </w:tc>
        <w:tc>
          <w:tcPr>
            <w:tcW w:w="87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接受视图</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尝试／接受</w:t>
            </w:r>
            <w:r>
              <w:rPr>
                <w:rFonts w:ascii="Times New Roman" w:hAnsi="Times New Roman" w:eastAsia="宋体" w:cs="Times New Roman"/>
                <w:b w:val="1"/>
                <w:color w:val="000000"/>
                <w:sz w:val="18"/>
                <w:szCs w:val="18"/>
              </w:rPr>
              <w:t>token/M</w:t>
            </w:r>
          </w:p>
        </w:tc>
        <w:tc>
          <w:tcPr>
            <w:tcW w:w="906"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审核调用</w:t>
            </w:r>
          </w:p>
        </w:tc>
        <w:tc>
          <w:tcPr>
            <w:tcW w:w="105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GPU</w:t>
            </w:r>
            <w:r>
              <w:rPr>
                <w:rFonts w:hint="eastAsia" w:ascii="Noto Sans CJK SC" w:hAnsi="Noto Sans CJK SC" w:eastAsia="Noto Sans CJK SC" w:cs="Noto Sans CJK SC"/>
                <w:b w:val="1"/>
                <w:color w:val="000000"/>
                <w:sz w:val="18"/>
                <w:szCs w:val="18"/>
              </w:rPr>
              <w:t>小时</w:t>
            </w:r>
          </w:p>
        </w:tc>
        <w:tc>
          <w:tcPr>
            <w:tcW w:w="10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峰值</w:t>
            </w:r>
            <w:r>
              <w:rPr>
                <w:rFonts w:ascii="Times New Roman" w:hAnsi="Times New Roman" w:eastAsia="宋体" w:cs="Times New Roman"/>
                <w:b w:val="1"/>
                <w:color w:val="000000"/>
                <w:sz w:val="18"/>
                <w:szCs w:val="18"/>
              </w:rPr>
              <w:t>GiB</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T0I0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27.65</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Heads</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29.76</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4.50</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35.19</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CompPair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4.72</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36.77</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5.12</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36.42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T0I0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27.79</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Heads</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4.95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7.72</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35.21</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CompPair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8.25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36.48</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8.67</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36.80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表3-10统一按2张A100 80GB计量资源：</w:t>
      </w:r>
      <w:r>
        <w:rPr>
          <w:rFonts w:ascii="Times New Roman" w:hAnsi="Times New Roman" w:eastAsia="宋体" w:cs="Times New Roman"/>
          <w:color w:val="000000"/>
          <w:sz w:val="24"/>
          <w:szCs w:val="24"/>
        </w:rPr>
        <w:t>GPU</w:t>
      </w:r>
      <w:r>
        <w:rPr>
          <w:rFonts w:hint="eastAsia" w:ascii="Noto Serif CJK SC" w:hAnsi="Noto Serif CJK SC" w:eastAsia="Noto Serif CJK SC" w:cs="Noto Serif CJK SC"/>
          <w:color w:val="000000"/>
          <w:sz w:val="24"/>
          <w:szCs w:val="24"/>
        </w:rPr>
        <w:t xml:space="preserve">小时等于</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墙钟小时，显存取单卡最大峰值。源文档访问次数为</w:t>
      </w:r>
      <w:r>
        <w:rPr>
          <w:rFonts w:ascii="Times New Roman" w:hAnsi="Times New Roman" w:eastAsia="宋体" w:cs="Times New Roman"/>
          <w:color w:val="000000"/>
          <w:sz w:val="24"/>
          <w:szCs w:val="24"/>
        </w:rPr>
        <w:t>5N</w:t>
      </w:r>
      <w:r>
        <w:rPr>
          <w:rFonts w:hint="eastAsia" w:ascii="Noto Serif CJK SC" w:hAnsi="Noto Serif CJK SC" w:eastAsia="Noto Serif CJK SC" w:cs="Noto Serif CJK SC"/>
          <w:color w:val="000000"/>
          <w:sz w:val="24"/>
          <w:szCs w:val="24"/>
        </w:rPr>
        <w:t xml:space="preserve">，有效更新步数为</w:t>
      </w:r>
      <w:r>
        <w:rPr>
          <w:rFonts w:ascii="Times New Roman" w:hAnsi="Times New Roman" w:eastAsia="宋体" w:cs="Times New Roman"/>
          <w:color w:val="000000"/>
          <w:sz w:val="24"/>
          <w:szCs w:val="24"/>
        </w:rPr>
        <w:t>5×ceil(N/32)</w:t>
      </w:r>
      <w:r>
        <w:rPr>
          <w:rFonts w:hint="eastAsia" w:ascii="Noto Serif CJK SC" w:hAnsi="Noto Serif CJK SC" w:eastAsia="Noto Serif CJK SC" w:cs="Noto Serif CJK SC"/>
          <w:color w:val="000000"/>
          <w:sz w:val="24"/>
          <w:szCs w:val="24"/>
        </w:rPr>
        <w:t xml:space="preserve">。基础适配的可训练参数为</w:t>
      </w:r>
      <w:r>
        <w:rPr>
          <w:rFonts w:ascii="Times New Roman" w:hAnsi="Times New Roman" w:eastAsia="宋体" w:cs="Times New Roman"/>
          <w:color w:val="000000"/>
          <w:sz w:val="24"/>
          <w:szCs w:val="24"/>
        </w:rPr>
        <w:t>7,884,801</w:t>
      </w:r>
      <w:r>
        <w:rPr>
          <w:rFonts w:hint="eastAsia" w:ascii="Noto Serif CJK SC" w:hAnsi="Noto Serif CJK SC" w:eastAsia="Noto Serif CJK SC" w:cs="Noto Serif CJK SC"/>
          <w:color w:val="000000"/>
          <w:sz w:val="24"/>
          <w:szCs w:val="24"/>
        </w:rPr>
        <w:t xml:space="preserve">，加入辅助头后分别为</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28,871,687</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28,873,737</w:t>
      </w:r>
      <w:r>
        <w:rPr>
          <w:rFonts w:hint="eastAsia" w:ascii="Noto Serif CJK SC" w:hAnsi="Noto Serif CJK SC" w:eastAsia="Noto Serif CJK SC" w:cs="Noto Serif CJK SC"/>
          <w:color w:val="000000"/>
          <w:sz w:val="24"/>
          <w:szCs w:val="24"/>
        </w:rPr>
        <w:t xml:space="preserve">。基础权重、线性注意力与视觉分支均冻结。</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T0I0</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平均</w:t>
      </w:r>
      <w:r>
        <w:rPr>
          <w:rFonts w:ascii="Times New Roman" w:hAnsi="Times New Roman" w:eastAsia="宋体" w:cs="Times New Roman"/>
          <w:color w:val="000000"/>
          <w:sz w:val="24"/>
          <w:szCs w:val="24"/>
        </w:rPr>
        <w:t>GPU</w:t>
      </w:r>
      <w:r>
        <w:rPr>
          <w:rFonts w:hint="eastAsia" w:ascii="Noto Serif CJK SC" w:hAnsi="Noto Serif CJK SC" w:eastAsia="Noto Serif CJK SC" w:cs="Noto Serif CJK SC"/>
          <w:color w:val="000000"/>
          <w:sz w:val="24"/>
          <w:szCs w:val="24"/>
        </w:rPr>
        <w:t>小时为</w:t>
      </w:r>
      <w:r>
        <w:rPr>
          <w:rFonts w:ascii="Times New Roman" w:hAnsi="Times New Roman" w:eastAsia="宋体" w:cs="Times New Roman"/>
          <w:color w:val="000000"/>
          <w:sz w:val="24"/>
          <w:szCs w:val="24"/>
        </w:rPr>
        <w:t>2.45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4.15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T1I0</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5.12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8.67</w:t>
      </w:r>
      <w:r>
        <w:rPr>
          <w:rFonts w:hint="eastAsia" w:ascii="Noto Serif CJK SC" w:hAnsi="Noto Serif CJK SC" w:eastAsia="Noto Serif CJK SC" w:cs="Noto Serif CJK SC"/>
          <w:color w:val="000000"/>
          <w:sz w:val="24"/>
          <w:szCs w:val="24"/>
        </w:rPr>
        <w:t>；墙钟时间分别除以</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。增强、审核及失败尝试计入一次性成本，同视图组共享构造记录。</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essay001</w:t>
      </w:r>
      <w:r>
        <w:rPr>
          <w:rFonts w:hint="eastAsia" w:ascii="Noto Serif CJK SC" w:hAnsi="Noto Serif CJK SC" w:eastAsia="Noto Serif CJK SC" w:cs="Noto Serif CJK SC"/>
          <w:color w:val="000000"/>
          <w:sz w:val="24"/>
          <w:szCs w:val="24"/>
        </w:rPr>
        <w:t xml:space="preserve">完整展示一次部分覆盖掩码接纳和一次组件内容检查拒绝，各片段均可定位到原生语料。该案例采用确定性输运回放；总体审计使用</w:t>
      </w:r>
      <w:r>
        <w:rPr>
          <w:rFonts w:ascii="Times New Roman" w:hAnsi="Times New Roman" w:eastAsia="宋体" w:cs="Times New Roman"/>
          <w:color w:val="000000"/>
          <w:sz w:val="24"/>
          <w:szCs w:val="24"/>
        </w:rPr>
        <w:t>A/V</w:t>
      </w:r>
      <w:r>
        <w:rPr>
          <w:rFonts w:hint="eastAsia" w:ascii="Noto Serif CJK SC" w:hAnsi="Noto Serif CJK SC" w:eastAsia="Noto Serif CJK SC" w:cs="Noto Serif CJK SC"/>
          <w:color w:val="000000"/>
          <w:sz w:val="24"/>
          <w:szCs w:val="24"/>
        </w:rPr>
        <w:t xml:space="preserve">模块的自然改写与语义审核记录。两类记录以模块</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区分。</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4.6.4节展示CDCP 00662</w:t>
      </w:r>
      <w:r>
        <w:rPr>
          <w:rFonts w:hint="eastAsia" w:ascii="Noto Serif CJK SC" w:hAnsi="Noto Serif CJK SC" w:eastAsia="Noto Serif CJK SC" w:cs="Noto Serif CJK SC"/>
          <w:color w:val="000000"/>
          <w:sz w:val="24"/>
          <w:szCs w:val="24"/>
        </w:rPr>
        <w:t>的原生双源</w:t>
      </w:r>
      <w:r>
        <w:rPr>
          <w:rFonts w:ascii="Times New Roman" w:hAnsi="Times New Roman" w:eastAsia="宋体" w:cs="Times New Roman"/>
          <w:color w:val="000000"/>
          <w:sz w:val="24"/>
          <w:szCs w:val="24"/>
        </w:rPr>
        <w:t>reason</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。两个单源真子集均不能匹配完整超边，但对象不匹配并不赋予它们语义</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标签。训练审核与第四章完整对象评分均须保持这一界限。</w:t>
      </w:r>
    </w:p>
    <w:p>
      <w:pPr>
        <w:pStyle w:val="000025"/>
        <w:keepNext w:val="1"/>
        <w:keepLines w:val="1"/>
        <w:widowControl w:val="1"/>
        <w:spacing w:before="240" w:after="120" w:line="288" w:lineRule="auto"/>
        <w:ind w:left="0" w:right="0" w:firstLine="0"/>
        <w:jc w:val="left"/>
      </w:pPr>
      <w:bookmarkStart w:id="154" w:name="ThesisHeading_043"/>
      <w:bookmarkStart w:id="155" w:name="v7_toc_042"/>
      <w:bookmarkStart w:id="156" w:name="v9_toc_042"/>
      <w:r>
        <w:rPr>
          <w:rFonts w:ascii="Times New Roman" w:hAnsi="Times New Roman" w:eastAsia="黑体" w:cs="Times New Roman"/>
          <w:b w:val="1"/>
          <w:color w:val="000000"/>
          <w:sz w:val="30"/>
          <w:szCs w:val="30"/>
        </w:rPr>
        <w:t xml:space="preserve">3.7 </w:t>
      </w:r>
      <w:r>
        <w:rPr>
          <w:rFonts w:hint="eastAsia" w:ascii="Noto Sans CJK SC" w:hAnsi="Noto Sans CJK SC" w:eastAsia="Noto Sans CJK SC" w:cs="Noto Sans CJK SC"/>
          <w:b w:val="1"/>
          <w:color w:val="000000"/>
          <w:sz w:val="30"/>
          <w:szCs w:val="30"/>
        </w:rPr>
        <w:t>本章小结</w:t>
      </w:r>
      <w:bookmarkEnd w:id="154"/>
      <w:bookmarkEnd w:id="155"/>
      <w:bookmarkEnd w:id="15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从字符身份迁移、语义审核和可靠因素学习三个环节处理监督保持问题。组件双射用于追踪对应，因素掩码隔离未确认标签，源归一化控制变体数量带来的权重差异。整体训练配置在两种语料上的增量点估计均为正，</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达到多重比较校正后的显著性标准；成对目标的独立贡献则由固定视图与掩码的消融比较判断。坐标案例、分层审核及训练记录为逐项复算提供了材料。</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训练中的监督保持不能直接保证预测图的全部组件与关系均正确。下一章研究原文不变时的推理过程，重点讨论组件修改后如何同步处理受影响的关系。</w:t>
      </w:r>
    </w:p>
    <w:p>
      <w:pPr>
        <w:pStyle w:val="000023"/>
        <w:keepNext w:val="1"/>
        <w:keepLines w:val="1"/>
        <w:pageBreakBefore w:val="1"/>
        <w:widowControl w:val="1"/>
        <w:spacing w:before="360" w:after="240" w:line="288" w:lineRule="auto"/>
        <w:ind w:left="0" w:right="0" w:firstLine="0"/>
        <w:jc w:val="center"/>
      </w:pPr>
      <w:bookmarkStart w:id="157" w:name="ThesisHeading_044"/>
      <w:bookmarkStart w:id="158" w:name="v7_toc_043"/>
      <w:bookmarkStart w:id="159" w:name="v9_toc_043"/>
      <w:r>
        <w:rPr>
          <w:rFonts w:hint="eastAsia" w:ascii="Noto Sans CJK SC" w:hAnsi="Noto Sans CJK SC" w:eastAsia="Noto Sans CJK SC" w:cs="Noto Sans CJK SC"/>
          <w:b w:val="1"/>
          <w:color w:val="000000"/>
          <w:sz w:val="36"/>
          <w:szCs w:val="36"/>
        </w:rPr>
        <w:t>第四章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多候选驱动的依赖闭合论辩图修正</w:t>
      </w:r>
      <w:bookmarkEnd w:id="157"/>
      <w:bookmarkEnd w:id="158"/>
      <w:bookmarkEnd w:id="15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章讨论训练文本改写后的监督继承，本章研究原文保持不变时的预测图修正。下文先说明候选和初始图，再给出评分及接受准则，随后用完整事务解释依赖闭合，最后介绍局部与全局求解、方法性质和实验分析。</w:t>
      </w:r>
    </w:p>
    <w:p>
      <w:pPr>
        <w:pStyle w:val="000025"/>
        <w:keepNext w:val="1"/>
        <w:keepLines w:val="1"/>
        <w:widowControl w:val="1"/>
        <w:spacing w:before="240" w:after="120" w:line="288" w:lineRule="auto"/>
        <w:ind w:left="0" w:right="0" w:firstLine="0"/>
        <w:jc w:val="left"/>
      </w:pPr>
      <w:bookmarkStart w:id="160" w:name="ThesisHeading_045"/>
      <w:bookmarkStart w:id="161" w:name="v7_toc_044"/>
      <w:bookmarkStart w:id="162" w:name="v9_toc_044"/>
      <w:r>
        <w:rPr>
          <w:rFonts w:ascii="Times New Roman" w:hAnsi="Times New Roman" w:eastAsia="黑体" w:cs="Times New Roman"/>
          <w:b w:val="1"/>
          <w:color w:val="000000"/>
          <w:sz w:val="30"/>
          <w:szCs w:val="30"/>
        </w:rPr>
        <w:t xml:space="preserve">4.1 </w:t>
      </w:r>
      <w:r>
        <w:rPr>
          <w:rFonts w:hint="eastAsia" w:ascii="Noto Sans CJK SC" w:hAnsi="Noto Sans CJK SC" w:eastAsia="Noto Sans CJK SC" w:cs="Noto Sans CJK SC"/>
          <w:b w:val="1"/>
          <w:color w:val="000000"/>
          <w:sz w:val="30"/>
          <w:szCs w:val="30"/>
        </w:rPr>
        <w:t>引言</w:t>
      </w:r>
      <w:bookmarkEnd w:id="160"/>
      <w:bookmarkEnd w:id="161"/>
      <w:bookmarkEnd w:id="16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组件边界或类型改变时，引用相应端点的完整关系对象身份也随之改变。仅依据组件置信度先行提交，可能遗漏整条关系失效的代价；仅依据图中平均覆盖分数接受，又可能因分母变化产生表面增益。</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已支持类型与跨度修改</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 xml:space="preserve">。在此基础上，本章以固定候选宇宙和完整对象评分为前提，将冲突闭合、关系重建、分项效用及编辑预算纳入统一接受规则。</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沿用继承的多候选生成与重排序、共同合法化和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最终合法图</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上追加依赖闭合修正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及其固定路由，</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专指追加阶段中的集合局部子程序。共同接受、集合动作与求解路径分别通过对照评价。</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本章通过统一的冻结快照关联对象评分、候选来源、求解返回状态、事务差集及严格计数。真实文档上的参考事务与独立</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规则案例分别绑定运行身份，便于区分主条件和附加诊断。</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CPU模型对AAEC essay098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实际预测同时包含一条正确</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关系及多条误边。固定规则能够减少误边，也可能删除原有正确关系，</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节并列展示这两个结果。该现象说明修正需要记录收益和代价，但不等于本章目标模型、固定对象评分器或</w:t>
      </w:r>
      <w:r>
        <w:rPr>
          <w:rFonts w:ascii="Times New Roman" w:hAnsi="Times New Roman" w:eastAsia="宋体" w:cs="Times New Roman"/>
          <w:color w:val="000000"/>
          <w:sz w:val="24"/>
          <w:szCs w:val="24"/>
        </w:rPr>
        <w:t>ILP</w:t>
      </w:r>
      <w:r>
        <w:rPr>
          <w:rFonts w:hint="eastAsia" w:ascii="Noto Serif CJK SC" w:hAnsi="Noto Serif CJK SC" w:eastAsia="Noto Serif CJK SC" w:cs="Noto Serif CJK SC"/>
          <w:color w:val="000000"/>
          <w:sz w:val="24"/>
          <w:szCs w:val="24"/>
        </w:rPr>
        <w:t>已在该文档上得到验证。</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26868"/>
            <wp:docPr id="17" name="Picture 150" descr="图4-1 多候选驱动的依赖闭合修正；Qwen3.5-9B；SVG矢量图及300 dpi PNG兼容预览。"/>
            <wp:cNvGraphicFramePr>
              <a:graphicFrameLocks noChangeAspect="1"/>
            </wp:cNvGraphicFramePr>
            <a:graphic>
              <a:graphicData uri="http://schemas.openxmlformats.org/drawingml/2006/picture">
                <pic:pic>
                  <pic:nvPicPr>
                    <pic:cNvPr id="18" name="03_依赖闭合修正模型_可编辑.png"/>
                    <pic:cNvPicPr/>
                  </pic:nvPicPr>
                  <pic:blipFill>
                    <a:blip r:embed="rIdV12Fallback6">
                      <a:extLst>
                        <a:ext uri="{96DAC541-7B7A-43D3-8B79-37D633B846F1}">
                          <asvg:svgBlip r:embed="rId12"/>
                        </a:ext>
                      </a:extLst>
                    </a:blip>
                    <a:stretch>
                      <a:fillRect/>
                    </a:stretch>
                  </pic:blipFill>
                  <pic:spPr>
                    <a:xfrm>
                      <a:off x="0" y="0"/>
                      <a:ext cx="5760000" cy="362686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4-1 </w:t>
      </w:r>
      <w:r>
        <w:rPr>
          <w:rFonts w:hint="eastAsia" w:ascii="Noto Sans CJK SC" w:hAnsi="Noto Sans CJK SC" w:eastAsia="Noto Sans CJK SC" w:cs="Noto Sans CJK SC"/>
          <w:b w:val="1"/>
          <w:color w:val="000000"/>
          <w:sz w:val="21"/>
          <w:szCs w:val="21"/>
        </w:rPr>
        <w:t>多候选驱动的依赖闭合修正模型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已有研究通过结构解析和整数规划联合处理组件与关系</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 xml:space="preserve">，抽取修正与论辩重构研究也提出了相关机制</w:t>
      </w:r>
      <w:r>
        <w:rPr>
          <w:rFonts w:ascii="Times New Roman" w:hAnsi="Times New Roman" w:eastAsia="宋体" w:cs="Times New Roman"/>
          <w:color w:val="000000"/>
          <w:sz w:val="24"/>
          <w:szCs w:val="24"/>
        </w:rPr>
        <w:t>[43][44]</w:t>
      </w:r>
      <w:r>
        <w:rPr>
          <w:rFonts w:hint="eastAsia" w:ascii="Noto Serif CJK SC" w:hAnsi="Noto Serif CJK SC" w:eastAsia="Noto Serif CJK SC" w:cs="Noto Serif CJK SC"/>
          <w:color w:val="000000"/>
          <w:sz w:val="24"/>
          <w:szCs w:val="24"/>
        </w:rPr>
        <w:t xml:space="preserve">。本文重点比较在固定原文、候选与评分的条件下，端点变化和关系重建是否共同进入接受条件；不生成隐含前提，也不把局部搜索本身视为优势。</w:t>
      </w:r>
    </w:p>
    <w:p>
      <w:pPr>
        <w:pStyle w:val="000025"/>
        <w:keepNext w:val="1"/>
        <w:keepLines w:val="1"/>
        <w:widowControl w:val="1"/>
        <w:spacing w:before="240" w:after="120" w:line="288" w:lineRule="auto"/>
        <w:ind w:left="0" w:right="0" w:firstLine="0"/>
        <w:jc w:val="left"/>
      </w:pPr>
      <w:bookmarkStart w:id="163" w:name="ThesisHeading_046"/>
      <w:bookmarkStart w:id="164" w:name="v7_toc_045"/>
      <w:bookmarkStart w:id="165" w:name="v9_toc_045"/>
      <w:r>
        <w:rPr>
          <w:rFonts w:ascii="Times New Roman" w:hAnsi="Times New Roman" w:eastAsia="黑体" w:cs="Times New Roman"/>
          <w:b w:val="1"/>
          <w:color w:val="000000"/>
          <w:sz w:val="30"/>
          <w:szCs w:val="30"/>
        </w:rPr>
        <w:t xml:space="preserve">4.2 </w:t>
      </w:r>
      <w:r>
        <w:rPr>
          <w:rFonts w:hint="eastAsia" w:ascii="Noto Sans CJK SC" w:hAnsi="Noto Sans CJK SC" w:eastAsia="Noto Sans CJK SC" w:cs="Noto Sans CJK SC"/>
          <w:b w:val="1"/>
          <w:color w:val="000000"/>
          <w:sz w:val="30"/>
          <w:szCs w:val="30"/>
        </w:rPr>
        <w:t>候选生成与初始图</w:t>
      </w:r>
      <w:bookmarkEnd w:id="163"/>
      <w:bookmarkEnd w:id="164"/>
      <w:bookmarkEnd w:id="16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候选生成既为初始图选择提供竞争结构，也限定后续修正能够访问的对象。初始选择沿用</w:t>
      </w:r>
      <w:r>
        <w:rPr>
          <w:rFonts w:ascii="Times New Roman" w:hAnsi="Times New Roman" w:eastAsia="宋体" w:cs="Times New Roman"/>
          <w:color w:val="000000"/>
          <w:sz w:val="24"/>
          <w:szCs w:val="24"/>
        </w:rPr>
        <w:t>MCR</w:t>
      </w:r>
      <w:r>
        <w:rPr>
          <w:rFonts w:hint="eastAsia" w:ascii="Noto Serif CJK SC" w:hAnsi="Noto Serif CJK SC" w:eastAsia="Noto Serif CJK SC" w:cs="Noto Serif CJK SC"/>
          <w:color w:val="000000"/>
          <w:sz w:val="24"/>
          <w:szCs w:val="24"/>
        </w:rPr>
        <w:t>接口；修正开始前，来自多次生成和补充提议的对象被汇总为固定候选宇宙。两个步骤共享候选来源，但承担不同的决策任务。</w:t>
      </w:r>
    </w:p>
    <w:p>
      <w:pPr>
        <w:pStyle w:val="000027"/>
        <w:keepNext w:val="1"/>
        <w:keepLines w:val="1"/>
        <w:widowControl w:val="1"/>
        <w:spacing w:before="240" w:after="120" w:line="288" w:lineRule="auto"/>
        <w:ind w:left="0" w:right="0" w:firstLine="0"/>
        <w:jc w:val="left"/>
      </w:pPr>
      <w:bookmarkStart w:id="166" w:name="ThesisHeading_047"/>
      <w:bookmarkStart w:id="167" w:name="v7_toc_046"/>
      <w:bookmarkStart w:id="168" w:name="v9_toc_046"/>
      <w:r>
        <w:rPr>
          <w:rFonts w:ascii="Times New Roman" w:hAnsi="Times New Roman" w:eastAsia="黑体" w:cs="Times New Roman"/>
          <w:b w:val="1"/>
          <w:color w:val="000000"/>
          <w:sz w:val="24"/>
          <w:szCs w:val="24"/>
        </w:rPr>
        <w:t xml:space="preserve">4.2.1 </w:t>
      </w:r>
      <w:r>
        <w:rPr>
          <w:rFonts w:hint="eastAsia" w:ascii="Noto Sans CJK SC" w:hAnsi="Noto Sans CJK SC" w:eastAsia="Noto Sans CJK SC" w:cs="Noto Sans CJK SC"/>
          <w:b w:val="1"/>
          <w:color w:val="000000"/>
          <w:sz w:val="24"/>
          <w:szCs w:val="24"/>
        </w:rPr>
        <w:t>完整候选生成与初始图选择</w:t>
      </w:r>
      <w:bookmarkEnd w:id="166"/>
      <w:bookmarkEnd w:id="167"/>
      <w:bookmarkEnd w:id="16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给定文档</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，生成器通过预先固定的采样和提示配置产生</w:t>
      </w:r>
      <w:r>
        <w:rPr>
          <w:rFonts w:ascii="Times New Roman" w:hAnsi="Times New Roman" w:eastAsia="宋体" w:cs="Times New Roman"/>
          <w:color w:val="000000"/>
          <w:sz w:val="24"/>
          <w:szCs w:val="24"/>
        </w:rPr>
        <w:t xml:space="preserve"> </w:t>
      </w:r>
      <m:oMath>
        <m:r>
          <m:rPr/>
          <w:rPr/>
          <m:t>K</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组组件假设。默认</w:t>
      </w:r>
      <w:r>
        <w:rPr>
          <w:rFonts w:ascii="Times New Roman" w:hAnsi="Times New Roman" w:eastAsia="宋体" w:cs="Times New Roman"/>
          <w:color w:val="000000"/>
          <w:sz w:val="24"/>
          <w:szCs w:val="24"/>
        </w:rPr>
        <w:t xml:space="preserve"> </w:t>
      </w:r>
      <m:oMath>
        <m:r>
          <m:rPr/>
          <w:rPr/>
          <m:t>K</m:t>
        </m:r>
        <m:r>
          <m:rPr>
            <m:sty m:val="p"/>
          </m:rPr>
          <w:rPr/>
          <m:t>=</m:t>
        </m:r>
        <m:r>
          <m:rPr/>
          <w:rPr/>
          <m:t>3</m:t>
        </m:r>
      </m:oMath>
      <w:r>
        <w:rPr>
          <w:rFonts w:hint="eastAsia" w:ascii="Noto Serif CJK SC" w:hAnsi="Noto Serif CJK SC" w:eastAsia="Noto Serif CJK SC" w:cs="Noto Serif CJK SC"/>
          <w:color w:val="000000"/>
          <w:sz w:val="24"/>
          <w:szCs w:val="24"/>
        </w:rPr>
        <w:t>：一组为</w:t>
      </w:r>
      <w:r>
        <w:rPr>
          <w:rFonts w:ascii="Times New Roman" w:hAnsi="Times New Roman" w:eastAsia="宋体" w:cs="Times New Roman"/>
          <w:color w:val="000000"/>
          <w:sz w:val="24"/>
          <w:szCs w:val="24"/>
        </w:rPr>
        <w:t>temperature 0</w:t>
      </w:r>
      <w:r>
        <w:rPr>
          <w:rFonts w:hint="eastAsia" w:ascii="Noto Serif CJK SC" w:hAnsi="Noto Serif CJK SC" w:eastAsia="Noto Serif CJK SC" w:cs="Noto Serif CJK SC"/>
          <w:color w:val="000000"/>
          <w:sz w:val="24"/>
          <w:szCs w:val="24"/>
        </w:rPr>
        <w:t>的贪心解码，另两组为</w:t>
      </w:r>
      <w:r>
        <w:rPr>
          <w:rFonts w:ascii="Times New Roman" w:hAnsi="Times New Roman" w:eastAsia="宋体" w:cs="Times New Roman"/>
          <w:color w:val="000000"/>
          <w:sz w:val="24"/>
          <w:szCs w:val="24"/>
        </w:rPr>
        <w:t>temperature 0.7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top-p 0.9</w:t>
      </w:r>
      <w:r>
        <w:rPr>
          <w:rFonts w:hint="eastAsia" w:ascii="Noto Serif CJK SC" w:hAnsi="Noto Serif CJK SC" w:eastAsia="Noto Serif CJK SC" w:cs="Noto Serif CJK SC"/>
          <w:color w:val="000000"/>
          <w:sz w:val="24"/>
          <w:szCs w:val="24"/>
        </w:rPr>
        <w:t>的核采样，随机种子由文档哈希与运行种子确定；三组使用同一提示，竞争假设的差异只来自解码方式与采样随机性。该取值为本文独立设定，不由附录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中</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的历史</w:t>
      </w:r>
      <w:r>
        <w:rPr>
          <w:rFonts w:ascii="Times New Roman" w:hAnsi="Times New Roman" w:eastAsia="宋体" w:cs="Times New Roman"/>
          <w:color w:val="000000"/>
          <w:sz w:val="24"/>
          <w:szCs w:val="24"/>
        </w:rPr>
        <w:t xml:space="preserve"> </w:t>
      </w:r>
      <m:oMath>
        <m:r>
          <m:rPr/>
          <w:rPr/>
          <m:t>K</m:t>
        </m:r>
        <m:r>
          <m:rPr>
            <m:sty m:val="p"/>
          </m:rPr>
          <w:rPr/>
          <m:t>=</m:t>
        </m:r>
        <m:r>
          <m:rPr/>
          <w:rPr/>
          <m:t>3</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直接沿用；</w:t>
      </w:r>
      <m:oMath>
        <m:r>
          <m:rPr/>
          <w:rPr/>
          <m:t>K</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的敏感性作为可选消融。</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sty m:val="p"/>
          </m:rPr>
          <w:rPr>
            <w:sz w:val="23"/>
          </w:rPr>
          <m:t>C={</m:t>
        </m:r>
        <m:sSup>
          <m:sSupPr/>
          <m:e>
            <m:r>
              <m:rPr/>
              <w:rPr>
                <w:sz w:val="23"/>
              </w:rPr>
              <m:t>C</m:t>
            </m:r>
          </m:e>
          <m:sup>
            <m:d>
              <m:dPr>
                <m:begChr m:val="("/>
                <m:sepChr m:val=""/>
                <m:endChr m:val=")"/>
                <m:grow/>
              </m:dPr>
              <m:e>
                <m:r>
                  <m:rPr/>
                  <w:rPr>
                    <w:sz w:val="23"/>
                  </w:rPr>
                  <m:t>1</m:t>
                </m:r>
              </m:e>
            </m:d>
          </m:sup>
        </m:sSup>
        <m:r>
          <m:rPr>
            <m:sty m:val="p"/>
          </m:rPr>
          <w:rPr>
            <w:sz w:val="23"/>
          </w:rPr>
          <m:t>,…,</m:t>
        </m:r>
        <m:sSup>
          <m:sSupPr/>
          <m:e>
            <m:r>
              <m:rPr/>
              <w:rPr>
                <w:sz w:val="23"/>
              </w:rPr>
              <m:t>C</m:t>
            </m:r>
          </m:e>
          <m:sup>
            <m:d>
              <m:dPr>
                <m:begChr m:val="("/>
                <m:sepChr m:val=""/>
                <m:endChr m:val=")"/>
                <m:grow/>
              </m:dPr>
              <m:e>
                <m:r>
                  <m:rPr/>
                  <w:rPr>
                    <w:sz w:val="23"/>
                  </w:rPr>
                  <m:t>K</m:t>
                </m:r>
              </m:e>
            </m:d>
          </m:sup>
        </m:sSup>
        <m:r>
          <m:rPr>
            <m:sty m:val="p"/>
          </m:rPr>
          <w:rPr>
            <w:sz w:val="23"/>
          </w:rPr>
          <m:t>}.</m:t>
        </m:r>
      </m:oMath>
      <w:r>
        <w:rPr>
          <w:rFonts w:ascii="Times New Roman" w:hAnsi="Times New Roman" w:eastAsia="宋体" w:cs="Times New Roman"/>
          <w:color w:val="000000"/>
          <w:sz w:val="21"/>
          <w:szCs w:val="21"/>
        </w:rPr>
        <w:tab/>
      </w:r>
      <w:bookmarkStart w:id="169" w:name="Equation_4_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bookmarkEnd w:id="16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每个组件包含原文跨度与类型。随后，关系生成器在固定的</w:t>
      </w:r>
      <w:r>
        <w:rPr>
          <w:rFonts w:ascii="Times New Roman" w:hAnsi="Times New Roman" w:eastAsia="宋体" w:cs="Times New Roman"/>
          <w:color w:val="000000"/>
          <w:sz w:val="24"/>
          <w:szCs w:val="24"/>
        </w:rPr>
        <w:t xml:space="preserve"> </w:t>
      </w:r>
      <m:oMath>
        <m:sSup>
          <m:sSupPr/>
          <m:e>
            <m:r>
              <m:rPr/>
              <w:rPr/>
              <m:t>C</m:t>
            </m:r>
          </m:e>
          <m:sup>
            <m:d>
              <m:dPr>
                <m:begChr m:val="("/>
                <m:sepChr m:val=""/>
                <m:endChr m:val=")"/>
                <m:grow/>
              </m:dPr>
              <m:e>
                <m:r>
                  <m:rPr/>
                  <w:rPr/>
                  <m:t>k</m:t>
                </m:r>
              </m:e>
            </m:d>
          </m:sup>
        </m:s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上预测关系，形成</w:t>
      </w:r>
      <w:r>
        <w:rPr>
          <w:rFonts w:ascii="Times New Roman" w:hAnsi="Times New Roman" w:eastAsia="宋体" w:cs="Times New Roman"/>
          <w:color w:val="000000"/>
          <w:sz w:val="24"/>
          <w:szCs w:val="24"/>
        </w:rPr>
        <w:t xml:space="preserve"> </w:t>
      </w:r>
      <m:oMath>
        <m:sSup>
          <m:sSupPr/>
          <m:e>
            <m:r>
              <m:rPr/>
              <w:rPr/>
              <m:t>G</m:t>
            </m:r>
          </m:e>
          <m:sup>
            <m:d>
              <m:dPr>
                <m:begChr m:val="("/>
                <m:sepChr m:val=""/>
                <m:endChr m:val=")"/>
                <m:grow/>
              </m:dPr>
              <m:e>
                <m:r>
                  <m:rPr/>
                  <w:rPr/>
                  <m:t>k</m:t>
                </m:r>
              </m:e>
            </m:d>
          </m:sup>
        </m:sSup>
        <m:r>
          <m:rPr>
            <m:sty m:val="p"/>
          </m:rPr>
          <w:rPr/>
          <m:t>=</m:t>
        </m:r>
        <m:d>
          <m:dPr>
            <m:begChr m:val="("/>
            <m:sepChr m:val=""/>
            <m:endChr m:val=")"/>
            <m:grow/>
          </m:dPr>
          <m:e>
            <m:sSup>
              <m:sSupPr/>
              <m:e>
                <m:r>
                  <m:rPr/>
                  <w:rPr/>
                  <m:t>C</m:t>
                </m:r>
              </m:e>
              <m:sup>
                <m:d>
                  <m:dPr>
                    <m:begChr m:val="("/>
                    <m:sepChr m:val=""/>
                    <m:endChr m:val=")"/>
                    <m:grow/>
                  </m:dPr>
                  <m:e>
                    <m:r>
                      <m:rPr/>
                      <w:rPr/>
                      <m:t>k</m:t>
                    </m:r>
                  </m:e>
                </m:d>
              </m:sup>
            </m:sSup>
            <m:r>
              <m:rPr>
                <m:sty m:val="p"/>
              </m:rPr>
              <w:rPr/>
              <m:t>,</m:t>
            </m:r>
            <m:sSup>
              <m:sSupPr/>
              <m:e>
                <m:r>
                  <m:rPr/>
                  <w:rPr/>
                  <m:t>R</m:t>
                </m:r>
              </m:e>
              <m:sup>
                <m:d>
                  <m:dPr>
                    <m:begChr m:val="("/>
                    <m:sepChr m:val=""/>
                    <m:endChr m:val=")"/>
                    <m:grow/>
                  </m:dPr>
                  <m:e>
                    <m:r>
                      <m:rPr/>
                      <w:rPr/>
                      <m:t>k</m:t>
                    </m:r>
                  </m:e>
                </m:d>
              </m:sup>
            </m:sSup>
          </m:e>
        </m:d>
      </m:oMath>
      <w:r>
        <w:rPr>
          <w:rFonts w:hint="eastAsia" w:ascii="Noto Serif CJK SC" w:hAnsi="Noto Serif CJK SC" w:eastAsia="Noto Serif CJK SC" w:cs="Noto Serif CJK SC"/>
          <w:color w:val="000000"/>
          <w:sz w:val="24"/>
          <w:szCs w:val="24"/>
        </w:rPr>
        <w:t xml:space="preserve">。关系生成阶段不得更改组件；关系字段解析失败独立记为失败，但已经通过坐标、类型及重叠检查的组件仍保留为候选；失败调用的开销计入总成本。同一候选的原始输出、解析结果及坐标转换均保留，以区分生成模型的原始预测与后处理结果。</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多候选流程比较完整结构，候选之间的边界、类型和连接差异同时用于初始选择与后续替换。在所声明的推理接口中，候选输入仅含文档和模型输出，评价标签及对象数不进入解码、裁剪或修正参数。预测对象数量不受金标数量约束；数量协议审计见附录J S2.7。</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初始重排序沿用</w:t>
      </w:r>
      <w:r>
        <w:rPr>
          <w:rFonts w:ascii="Times New Roman" w:hAnsi="Times New Roman" w:eastAsia="宋体" w:cs="Times New Roman"/>
          <w:color w:val="000000"/>
          <w:sz w:val="24"/>
          <w:szCs w:val="24"/>
        </w:rPr>
        <w:t>MCR</w:t>
      </w:r>
      <w:r>
        <w:rPr>
          <w:rFonts w:hint="eastAsia" w:ascii="Noto Serif CJK SC" w:hAnsi="Noto Serif CJK SC" w:eastAsia="Noto Serif CJK SC" w:cs="Noto Serif CJK SC"/>
          <w:color w:val="000000"/>
          <w:sz w:val="24"/>
          <w:szCs w:val="24"/>
        </w:rPr>
        <w:t>的加权形式，得到</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；共同合法化得到</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，再经继承</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处理及合法性复核形成</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最终输出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上执行追加修正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，追加阶段预算独立记账。重排序的加权形式为：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E</m:t>
            </m:r>
          </m:e>
          <m:sub>
            <m:r>
              <m:rPr>
                <m:sty m:val="p"/>
              </m:rPr>
              <w:rPr>
                <w:sz w:val="23"/>
              </w:rPr>
              <m:t>rank</m:t>
            </m:r>
          </m:sub>
        </m:sSub>
        <m:d>
          <m:dPr>
            <m:begChr m:val="("/>
            <m:sepChr m:val=""/>
            <m:endChr m:val=")"/>
            <m:grow/>
          </m:dPr>
          <m:e>
            <m:r>
              <m:rPr/>
              <w:rPr>
                <w:sz w:val="23"/>
              </w:rPr>
              <m:t>G</m:t>
            </m:r>
          </m:e>
        </m:d>
        <m:r>
          <m:rPr>
            <m:sty m:val="p"/>
          </m:rPr>
          <w:rPr>
            <w:sz w:val="23"/>
          </w:rPr>
          <m:t>=</m:t>
        </m:r>
        <m:r>
          <m:rPr/>
          <w:rPr>
            <w:sz w:val="23"/>
          </w:rPr>
          <m:t>0.4</m:t>
        </m:r>
        <m:sSub>
          <m:sSubPr/>
          <m:e>
            <m:r>
              <m:rPr/>
              <w:rPr>
                <w:sz w:val="23"/>
              </w:rPr>
              <m:t>E</m:t>
            </m:r>
          </m:e>
          <m:sub>
            <m:r>
              <m:rPr>
                <m:sty m:val="p"/>
              </m:rPr>
              <w:rPr>
                <w:sz w:val="23"/>
              </w:rPr>
              <m:t>dens</m:t>
            </m:r>
          </m:sub>
        </m:sSub>
        <m:d>
          <m:dPr>
            <m:begChr m:val="("/>
            <m:sepChr m:val=""/>
            <m:endChr m:val=")"/>
            <m:grow/>
          </m:dPr>
          <m:e>
            <m:r>
              <m:rPr/>
              <w:rPr>
                <w:sz w:val="23"/>
              </w:rPr>
              <m:t>G</m:t>
            </m:r>
          </m:e>
        </m:d>
        <m:r>
          <m:rPr>
            <m:sty m:val="p"/>
          </m:rPr>
          <w:rPr>
            <w:sz w:val="23"/>
          </w:rPr>
          <m:t>+</m:t>
        </m:r>
        <m:r>
          <m:rPr/>
          <w:rPr>
            <w:sz w:val="23"/>
          </w:rPr>
          <m:t>0.4</m:t>
        </m:r>
        <m:sSub>
          <m:sSubPr/>
          <m:e>
            <m:r>
              <m:rPr/>
              <w:rPr>
                <w:sz w:val="23"/>
              </w:rPr>
              <m:t>E</m:t>
            </m:r>
          </m:e>
          <m:sub>
            <m:r>
              <m:rPr>
                <m:sty m:val="p"/>
              </m:rPr>
              <w:rPr>
                <w:sz w:val="23"/>
              </w:rPr>
              <m:t>coh</m:t>
            </m:r>
          </m:sub>
        </m:sSub>
        <m:d>
          <m:dPr>
            <m:begChr m:val="("/>
            <m:sepChr m:val=""/>
            <m:endChr m:val=")"/>
            <m:grow/>
          </m:dPr>
          <m:e>
            <m:r>
              <m:rPr/>
              <w:rPr>
                <w:sz w:val="23"/>
              </w:rPr>
              <m:t>G</m:t>
            </m:r>
          </m:e>
        </m:d>
        <m:r>
          <m:rPr>
            <m:sty m:val="p"/>
          </m:rPr>
          <w:rPr>
            <w:sz w:val="23"/>
          </w:rPr>
          <m:t>+</m:t>
        </m:r>
        <m:r>
          <m:rPr/>
          <w:rPr>
            <w:sz w:val="23"/>
          </w:rPr>
          <m:t>0.2</m:t>
        </m:r>
        <m:sSub>
          <m:sSubPr/>
          <m:e>
            <m:r>
              <m:rPr/>
              <w:rPr>
                <w:sz w:val="23"/>
              </w:rPr>
              <m:t>E</m:t>
            </m:r>
          </m:e>
          <m:sub>
            <m:r>
              <m:rPr>
                <m:sty m:val="p"/>
              </m:rPr>
              <w:rPr>
                <w:sz w:val="23"/>
              </w:rPr>
              <m:t>val</m:t>
            </m:r>
          </m:sub>
        </m:sSub>
        <m:d>
          <m:dPr>
            <m:begChr m:val="("/>
            <m:sepChr m:val=""/>
            <m:endChr m:val=")"/>
            <m:grow/>
          </m:dPr>
          <m:e>
            <m:r>
              <m:rPr/>
              <w:rPr>
                <w:sz w:val="23"/>
              </w:rPr>
              <m:t>G</m:t>
            </m:r>
          </m:e>
        </m:d>
        <m:r>
          <m:rPr>
            <m:sty m:val="p"/>
          </m:rPr>
          <w:rPr>
            <w:sz w:val="23"/>
          </w:rPr>
          <m:t>.</m:t>
        </m:r>
      </m:oMath>
      <w:r>
        <w:rPr>
          <w:rFonts w:ascii="Times New Roman" w:hAnsi="Times New Roman" w:eastAsia="宋体" w:cs="Times New Roman"/>
          <w:color w:val="000000"/>
          <w:sz w:val="21"/>
          <w:szCs w:val="21"/>
        </w:rPr>
        <w:tab/>
      </w:r>
      <w:bookmarkStart w:id="170" w:name="Equation_4_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bookmarkEnd w:id="17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w:t>
      </w:r>
      <w:r>
        <w:rPr>
          <w:rFonts w:ascii="Times New Roman" w:hAnsi="Times New Roman" w:eastAsia="宋体" w:cs="Times New Roman"/>
          <w:color w:val="000000"/>
          <w:sz w:val="24"/>
          <w:szCs w:val="24"/>
        </w:rPr>
        <w:t xml:space="preserve"> </w:t>
      </w:r>
      <m:oMath>
        <m:r>
          <m:rPr>
            <m:sty m:val="p"/>
          </m:rPr>
          <w:rPr/>
          <m:t>Q</m:t>
        </m:r>
        <m:d>
          <m:dPr>
            <m:begChr m:val="("/>
            <m:sepChr m:val=""/>
            <m:endChr m:val=")"/>
            <m:grow/>
          </m:dPr>
          <m:e>
            <m:r>
              <m:rPr/>
              <w:rPr/>
              <m:t>G</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为预测图中的覆盖评价节点，</w:t>
      </w:r>
      <m:oMath>
        <m:sSub>
          <m:sSubPr/>
          <m:e>
            <m:r>
              <m:rPr/>
              <w:rPr/>
              <m:t>p</m:t>
            </m:r>
          </m:e>
          <m:sub>
            <m:r>
              <m:rPr/>
              <w:rPr/>
              <m:t>r</m:t>
            </m:r>
          </m:sub>
        </m:sSub>
        <m:r>
          <m:rPr>
            <m:sty m:val="p"/>
          </m:rPr>
          <w:rPr/>
          <m:t>∈{</m:t>
        </m:r>
        <m:r>
          <m:rPr/>
          <w:rPr/>
          <m:t>0</m:t>
        </m:r>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为关系语义验证结果，</w:t>
      </w:r>
      <m:oMath>
        <m:sSubSup>
          <m:sSubSupPr/>
          <m:e>
            <m:r>
              <m:rPr>
                <m:sty m:val="p"/>
              </m:rPr>
              <w:rPr/>
              <m:t>coh</m:t>
            </m:r>
          </m:e>
          <m:sub>
            <m:r>
              <m:rPr>
                <m:sty m:val="p"/>
              </m:rPr>
              <w:rPr/>
              <m:t>in</m:t>
            </m:r>
          </m:sub>
          <m:sup>
            <m:r>
              <m:rPr/>
              <w:rPr/>
              <m:t>d</m:t>
            </m:r>
          </m:sup>
        </m:sSubSup>
        <m:d>
          <m:dPr>
            <m:begChr m:val="("/>
            <m:sepChr m:val=""/>
            <m:endChr m:val=")"/>
            <m:grow/>
          </m:dPr>
          <m:e>
            <m:r>
              <m:rPr/>
              <w:rPr/>
              <m:t>j</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为指向节点</w:t>
      </w:r>
      <w:r>
        <w:rPr>
          <w:rFonts w:ascii="Times New Roman" w:hAnsi="Times New Roman" w:eastAsia="宋体" w:cs="Times New Roman"/>
          <w:color w:val="000000"/>
          <w:sz w:val="24"/>
          <w:szCs w:val="24"/>
        </w:rPr>
        <w:t xml:space="preserve"> </w:t>
      </w:r>
      <m:oMath>
        <m:r>
          <m:rPr/>
          <w:rPr/>
          <m:t>j</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且通过验证的关系数，则</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E</m:t>
            </m:r>
          </m:e>
          <m:sub>
            <m:r>
              <m:rPr>
                <m:sty m:val="p"/>
              </m:rPr>
              <w:rPr>
                <w:sz w:val="23"/>
              </w:rPr>
              <m:t>dens</m:t>
            </m:r>
          </m:sub>
        </m:sSub>
        <m:d>
          <m:dPr>
            <m:begChr m:val="("/>
            <m:sepChr m:val=""/>
            <m:endChr m:val=")"/>
            <m:grow/>
          </m:dPr>
          <m:e>
            <m:r>
              <m:rPr/>
              <w:rPr>
                <w:sz w:val="23"/>
              </w:rPr>
              <m:t>G</m:t>
            </m:r>
          </m:e>
        </m:d>
        <m:r>
          <m:rPr>
            <m:sty m:val="p"/>
          </m:rPr>
          <w:rPr>
            <w:sz w:val="23"/>
          </w:rPr>
          <m:t>=</m:t>
        </m:r>
        <m:f>
          <m:fPr>
            <m:type m:val="bar"/>
          </m:fPr>
          <m:num>
            <m:r>
              <m:rPr/>
              <w:rPr>
                <w:sz w:val="23"/>
              </w:rPr>
              <m:t>1</m:t>
            </m:r>
          </m:num>
          <m:den>
            <m:d>
              <m:dPr>
                <m:begChr m:val="|"/>
                <m:sepChr m:val=""/>
                <m:endChr m:val="|"/>
                <m:grow/>
              </m:dPr>
              <m:e>
                <m:r>
                  <m:rPr>
                    <m:sty m:val="p"/>
                  </m:rPr>
                  <w:rPr>
                    <w:sz w:val="23"/>
                  </w:rPr>
                  <m:t>Q</m:t>
                </m:r>
                <m:d>
                  <m:dPr>
                    <m:begChr m:val="("/>
                    <m:sepChr m:val=""/>
                    <m:endChr m:val=")"/>
                    <m:grow/>
                  </m:dPr>
                  <m:e>
                    <m:r>
                      <m:rPr/>
                      <w:rPr>
                        <w:sz w:val="23"/>
                      </w:rPr>
                      <m:t>G</m:t>
                    </m:r>
                  </m:e>
                </m:d>
              </m:e>
            </m:d>
          </m:den>
        </m:f>
        <m:nary>
          <m:naryPr>
            <m:chr m:val="∑"/>
            <m:limLoc m:val="undOvr"/>
            <m:subHide m:val="0"/>
            <m:supHide m:val="1"/>
          </m:naryPr>
          <m:sub>
            <m:r>
              <m:rPr/>
              <w:rPr>
                <w:sz w:val="23"/>
              </w:rPr>
              <m:t>j</m:t>
            </m:r>
            <m:r>
              <m:rPr>
                <m:sty m:val="p"/>
              </m:rPr>
              <w:rPr>
                <w:sz w:val="23"/>
              </w:rPr>
              <m:t>∈Q</m:t>
            </m:r>
            <m:d>
              <m:dPr>
                <m:begChr m:val="("/>
                <m:sepChr m:val=""/>
                <m:endChr m:val=")"/>
                <m:grow/>
              </m:dPr>
              <m:e>
                <m:r>
                  <m:rPr/>
                  <w:rPr>
                    <w:sz w:val="23"/>
                  </w:rPr>
                  <m:t>G</m:t>
                </m:r>
              </m:e>
            </m:d>
          </m:sub>
          <m:sup>
            <m:r>
              <m:rPr/>
              <w:rPr>
                <w:sz w:val="23"/>
              </w:rPr>
              <m:t>​</m:t>
            </m:r>
          </m:sup>
          <m:e>
            <m:r>
              <m:rPr>
                <m:sty m:val="p"/>
              </m:rPr>
              <w:rPr>
                <w:sz w:val="23"/>
              </w:rPr>
              <m:t>min</m:t>
            </m:r>
          </m:e>
        </m:nary>
        <m:d>
          <m:dPr>
            <m:begChr m:val="{"/>
            <m:sepChr m:val=""/>
            <m:endChr m:val="}"/>
            <m:grow/>
          </m:dPr>
          <m:e>
            <m:f>
              <m:fPr>
                <m:type m:val="bar"/>
              </m:fPr>
              <m:num>
                <m:sSubSup>
                  <m:sSubSupPr/>
                  <m:e>
                    <m:r>
                      <m:rPr>
                        <m:sty m:val="p"/>
                      </m:rPr>
                      <w:rPr>
                        <w:sz w:val="23"/>
                      </w:rPr>
                      <m:t>coh</m:t>
                    </m:r>
                  </m:e>
                  <m:sub>
                    <m:r>
                      <m:rPr>
                        <m:sty m:val="p"/>
                      </m:rPr>
                      <w:rPr>
                        <w:sz w:val="23"/>
                      </w:rPr>
                      <m:t>in</m:t>
                    </m:r>
                  </m:sub>
                  <m:sup>
                    <m:r>
                      <m:rPr/>
                      <w:rPr>
                        <w:sz w:val="23"/>
                      </w:rPr>
                      <m:t>d</m:t>
                    </m:r>
                  </m:sup>
                </m:sSubSup>
                <m:d>
                  <m:dPr>
                    <m:begChr m:val="("/>
                    <m:sepChr m:val=""/>
                    <m:endChr m:val=")"/>
                    <m:grow/>
                  </m:dPr>
                  <m:e>
                    <m:r>
                      <m:rPr/>
                      <w:rPr>
                        <w:sz w:val="23"/>
                      </w:rPr>
                      <m:t>j</m:t>
                    </m:r>
                  </m:e>
                </m:d>
              </m:num>
              <m:den>
                <m:sSub>
                  <m:sSubPr/>
                  <m:e>
                    <m:r>
                      <m:rPr/>
                      <w:rPr>
                        <w:sz w:val="23"/>
                      </w:rPr>
                      <m:t>τ</m:t>
                    </m:r>
                  </m:e>
                  <m:sub>
                    <m:r>
                      <m:rPr/>
                      <w:rPr>
                        <w:sz w:val="23"/>
                      </w:rPr>
                      <m:t>j</m:t>
                    </m:r>
                  </m:sub>
                </m:sSub>
              </m:den>
            </m:f>
            <m:r>
              <m:rPr>
                <m:sty m:val="p"/>
              </m:rPr>
              <w:rPr>
                <w:sz w:val="23"/>
              </w:rPr>
              <m:t>,</m:t>
            </m:r>
            <m:r>
              <m:rPr/>
              <w:rPr>
                <w:sz w:val="23"/>
              </w:rPr>
              <m:t>1</m:t>
            </m:r>
          </m:e>
        </m:d>
        <m:r>
          <m:rPr>
            <m:sty m:val="p"/>
          </m:rPr>
          <w:rPr>
            <w:sz w:val="23"/>
          </w:rPr>
          <m:t>,</m:t>
        </m:r>
        <m:r>
          <m:rPr/>
          <w:rPr>
            <w:sz w:val="23"/>
          </w:rPr>
          <m:t>  </m:t>
        </m:r>
        <m:sSub>
          <m:sSubPr/>
          <m:e>
            <m:r>
              <m:rPr/>
              <w:rPr>
                <w:sz w:val="23"/>
              </w:rPr>
              <m:t>E</m:t>
            </m:r>
          </m:e>
          <m:sub>
            <m:r>
              <m:rPr>
                <m:sty m:val="p"/>
              </m:rPr>
              <w:rPr>
                <w:sz w:val="23"/>
              </w:rPr>
              <m:t>coh</m:t>
            </m:r>
          </m:sub>
        </m:sSub>
        <m:d>
          <m:dPr>
            <m:begChr m:val="("/>
            <m:sepChr m:val=""/>
            <m:endChr m:val=")"/>
            <m:grow/>
          </m:dPr>
          <m:e>
            <m:r>
              <m:rPr/>
              <w:rPr>
                <w:sz w:val="23"/>
              </w:rPr>
              <m:t>G</m:t>
            </m:r>
          </m:e>
        </m:d>
        <m:r>
          <m:rPr>
            <m:sty m:val="p"/>
          </m:rPr>
          <w:rPr>
            <w:sz w:val="23"/>
          </w:rPr>
          <m:t>=</m:t>
        </m:r>
        <m:f>
          <m:fPr>
            <m:type m:val="bar"/>
          </m:fPr>
          <m:num>
            <m:r>
              <m:rPr/>
              <w:rPr>
                <w:sz w:val="23"/>
              </w:rPr>
              <m:t>1</m:t>
            </m:r>
          </m:num>
          <m:den>
            <m:d>
              <m:dPr>
                <m:begChr m:val="|"/>
                <m:sepChr m:val=""/>
                <m:endChr m:val="|"/>
                <m:grow/>
              </m:dPr>
              <m:e>
                <m:r>
                  <m:rPr/>
                  <w:rPr>
                    <w:sz w:val="23"/>
                  </w:rPr>
                  <m:t>R</m:t>
                </m:r>
              </m:e>
            </m:d>
          </m:den>
        </m:f>
        <m:nary>
          <m:naryPr>
            <m:chr m:val="∑"/>
            <m:limLoc m:val="undOvr"/>
            <m:subHide m:val="0"/>
            <m:supHide m:val="1"/>
          </m:naryPr>
          <m:sub>
            <m:r>
              <m:rPr/>
              <w:rPr>
                <w:sz w:val="23"/>
              </w:rPr>
              <m:t>r</m:t>
            </m:r>
            <m:r>
              <m:rPr>
                <m:sty m:val="p"/>
              </m:rPr>
              <w:rPr>
                <w:sz w:val="23"/>
              </w:rPr>
              <m:t>∈</m:t>
            </m:r>
            <m:r>
              <m:rPr/>
              <w:rPr>
                <w:sz w:val="23"/>
              </w:rPr>
              <m:t>R</m:t>
            </m:r>
          </m:sub>
          <m:sup>
            <m:r>
              <m:rPr/>
              <w:rPr>
                <w:sz w:val="23"/>
              </w:rPr>
              <m:t>​</m:t>
            </m:r>
          </m:sup>
          <m:e>
            <m:sSub>
              <m:sSubPr/>
              <m:e>
                <m:r>
                  <m:rPr/>
                  <w:rPr>
                    <w:sz w:val="23"/>
                  </w:rPr>
                  <m:t>p</m:t>
                </m:r>
              </m:e>
              <m:sub>
                <m:r>
                  <m:rPr/>
                  <w:rPr>
                    <w:sz w:val="23"/>
                  </w:rPr>
                  <m:t>r</m:t>
                </m:r>
              </m:sub>
            </m:sSub>
          </m:e>
        </m:nary>
        <m:r>
          <m:rPr>
            <m:sty m:val="p"/>
          </m:rPr>
          <w:rPr>
            <w:sz w:val="23"/>
          </w:rPr>
          <m:t>.</m:t>
        </m:r>
      </m:oMath>
      <w:r>
        <w:rPr>
          <w:rFonts w:ascii="Times New Roman" w:hAnsi="Times New Roman" w:eastAsia="宋体" w:cs="Times New Roman"/>
          <w:color w:val="000000"/>
          <w:sz w:val="21"/>
          <w:szCs w:val="21"/>
        </w:rPr>
        <w:tab/>
      </w:r>
      <w:bookmarkStart w:id="171" w:name="Equation_4_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bookmarkEnd w:id="17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空覆盖集合或空关系集合的对应分量取零。</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的覆盖节点为预测</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为预测</w:t>
      </w:r>
      <w:r>
        <w:rPr>
          <w:rFonts w:ascii="Times New Roman" w:hAnsi="Times New Roman" w:eastAsia="宋体" w:cs="Times New Roman"/>
          <w:color w:val="000000"/>
          <w:sz w:val="24"/>
          <w:szCs w:val="24"/>
        </w:rPr>
        <w:t>Policy/Value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MajorClaim</w:t>
      </w:r>
      <w:r>
        <w:rPr>
          <w:rFonts w:hint="eastAsia" w:ascii="Noto Serif CJK SC" w:hAnsi="Noto Serif CJK SC" w:eastAsia="Noto Serif CJK SC" w:cs="Noto Serif CJK SC"/>
          <w:color w:val="000000"/>
          <w:sz w:val="24"/>
          <w:szCs w:val="24"/>
        </w:rPr>
        <w:t>不因缺少普通关系而被强制补边。本文的确定性参考配置按节点是否存在出边设置结构角色阈值：无出边取</w:t>
      </w:r>
      <w:r>
        <w:rPr>
          <w:rFonts w:ascii="Times New Roman" w:hAnsi="Times New Roman" w:eastAsia="宋体" w:cs="Times New Roman"/>
          <w:color w:val="000000"/>
          <w:sz w:val="24"/>
          <w:szCs w:val="24"/>
        </w:rPr>
        <w:t xml:space="preserve"> </w:t>
      </w:r>
      <m:oMath>
        <m:sSub>
          <m:sSubPr/>
          <m:e>
            <m:r>
              <m:rPr/>
              <w:rPr/>
              <m:t>τ</m:t>
            </m:r>
          </m:e>
          <m:sub>
            <m:r>
              <m:rPr/>
              <w:rPr/>
              <m:t>j</m:t>
            </m:r>
          </m:sub>
        </m:sSub>
        <m:r>
          <m:rPr>
            <m:sty m:val="p"/>
          </m:rPr>
          <w:rPr/>
          <m:t>=</m:t>
        </m:r>
        <m:r>
          <m:rPr/>
          <w:rPr/>
          <m:t>2</m:t>
        </m:r>
      </m:oMath>
      <w:r>
        <w:rPr>
          <w:rFonts w:hint="eastAsia" w:ascii="Noto Serif CJK SC" w:hAnsi="Noto Serif CJK SC" w:eastAsia="Noto Serif CJK SC" w:cs="Noto Serif CJK SC"/>
          <w:color w:val="000000"/>
          <w:sz w:val="24"/>
          <w:szCs w:val="24"/>
        </w:rPr>
        <w:t>，否则取</w:t>
      </w:r>
      <w:r>
        <w:rPr>
          <w:rFonts w:ascii="Times New Roman" w:hAnsi="Times New Roman" w:eastAsia="宋体" w:cs="Times New Roman"/>
          <w:color w:val="000000"/>
          <w:sz w:val="24"/>
          <w:szCs w:val="24"/>
        </w:rPr>
        <w:t xml:space="preserve"> </w:t>
      </w:r>
      <m:oMath>
        <m:sSub>
          <m:sSubPr/>
          <m:e>
            <m:r>
              <m:rPr/>
              <w:rPr/>
              <m:t>τ</m:t>
            </m:r>
          </m:e>
          <m:sub>
            <m:r>
              <m:rPr/>
              <w:rPr/>
              <m:t>j</m:t>
            </m:r>
          </m:sub>
        </m:sSub>
        <m:r>
          <m:rPr>
            <m:sty m:val="p"/>
          </m:rPr>
          <w:rPr/>
          <m:t>=</m:t>
        </m:r>
        <m:r>
          <m:rPr/>
          <w:rPr/>
          <m:t>1</m:t>
        </m:r>
      </m:oMath>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原生超边按完整关系计一次入边，不按源成员数重复增加覆盖。上述规则是本文明确的设计配置，</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原实验的执行细节以其原文为准。</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Eval</w:t>
      </w:r>
      <w:r>
        <w:rPr>
          <w:rFonts w:hint="eastAsia" w:ascii="Noto Serif CJK SC" w:hAnsi="Noto Serif CJK SC" w:eastAsia="Noto Serif CJK SC" w:cs="Noto Serif CJK SC"/>
          <w:color w:val="000000"/>
          <w:sz w:val="24"/>
          <w:szCs w:val="24"/>
        </w:rPr>
        <w:t>在全部可解析性、跨度、类型及引用检查通过时为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，否则为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；无环仅在协议要求时启用。同分时按候选生成槽位选择。共同合法化仅对</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执行无歧义坐标规范化、同身份去重及</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重排，得到</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；歧义</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、越界、非法类型或未消除冲突返回失败。</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从</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出发按继承规则终止，合法性复核通过后得到</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。重排序与合法化、</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和追加修正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分别保存阶段标识及成本，</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 xml:space="preserve">仅作为中间状态，不计作</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覆盖与连贯性共用</w:t>
      </w:r>
      <w:r>
        <w:rPr>
          <w:rFonts w:ascii="Times New Roman" w:hAnsi="Times New Roman" w:eastAsia="宋体" w:cs="Times New Roman"/>
          <w:color w:val="000000"/>
          <w:sz w:val="24"/>
          <w:szCs w:val="24"/>
        </w:rPr>
        <w:t xml:space="preserve"> </w:t>
      </w:r>
      <m:oMath>
        <m:sSub>
          <m:sSubPr/>
          <m:e>
            <m:r>
              <m:rPr/>
              <w:rPr/>
              <m:t>p</m:t>
            </m:r>
          </m:e>
          <m:sub>
            <m:r>
              <m:rPr/>
              <w:rPr/>
              <m:t>r</m:t>
            </m:r>
          </m:sub>
        </m:sSub>
      </m:oMath>
      <w:r>
        <w:rPr>
          <w:rFonts w:hint="eastAsia" w:ascii="Noto Serif CJK SC" w:hAnsi="Noto Serif CJK SC" w:eastAsia="Noto Serif CJK SC" w:cs="Noto Serif CJK SC"/>
          <w:color w:val="000000"/>
          <w:sz w:val="24"/>
          <w:szCs w:val="24"/>
        </w:rPr>
        <w:t xml:space="preserve">，不是相互独立的证据。覆盖集合与当前边数还会改变均分的分母，删除低分对象或改变组件类型可能提高平均分，却未必提高真实准确率。本章因此保留上述评分用于初始候选选择，但不将它直接沿用为可变组件修正的接受目标。</w:t>
      </w:r>
    </w:p>
    <w:p>
      <w:pPr>
        <w:pStyle w:val="000027"/>
        <w:keepNext w:val="1"/>
        <w:keepLines w:val="1"/>
        <w:widowControl w:val="1"/>
        <w:spacing w:before="240" w:after="120" w:line="288" w:lineRule="auto"/>
        <w:ind w:left="0" w:right="0" w:firstLine="0"/>
        <w:jc w:val="left"/>
      </w:pPr>
      <w:bookmarkStart w:id="172" w:name="ThesisHeading_048"/>
      <w:bookmarkStart w:id="173" w:name="v7_toc_047"/>
      <w:bookmarkStart w:id="174" w:name="v9_toc_047"/>
      <w:r>
        <w:rPr>
          <w:rFonts w:ascii="Times New Roman" w:hAnsi="Times New Roman" w:eastAsia="黑体" w:cs="Times New Roman"/>
          <w:b w:val="1"/>
          <w:color w:val="000000"/>
          <w:sz w:val="24"/>
          <w:szCs w:val="24"/>
        </w:rPr>
        <w:t xml:space="preserve">4.2.2 </w:t>
      </w:r>
      <w:r>
        <w:rPr>
          <w:rFonts w:hint="eastAsia" w:ascii="Noto Sans CJK SC" w:hAnsi="Noto Sans CJK SC" w:eastAsia="Noto Sans CJK SC" w:cs="Noto Sans CJK SC"/>
          <w:b w:val="1"/>
          <w:color w:val="000000"/>
          <w:sz w:val="24"/>
          <w:szCs w:val="24"/>
        </w:rPr>
        <w:t>固定对象候选与资源边界</w:t>
      </w:r>
      <w:bookmarkEnd w:id="172"/>
      <w:bookmarkEnd w:id="173"/>
      <w:bookmarkEnd w:id="17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追加修正开始前构建固定跨度集合</w:t>
      </w:r>
      <m:oMath>
        <m:r>
          <m:rPr/>
          <w:rPr/>
          <m:t>U</m:t>
        </m:r>
      </m:oMath>
      <w:r>
        <w:rPr>
          <w:rFonts w:hint="eastAsia" w:ascii="Noto Serif CJK SC" w:hAnsi="Noto Serif CJK SC" w:eastAsia="Noto Serif CJK SC" w:cs="Noto Serif CJK SC"/>
          <w:color w:val="000000"/>
          <w:sz w:val="24"/>
          <w:szCs w:val="24"/>
        </w:rPr>
        <w:t>。受保护部分包含</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最终合法图</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以及各候选输出中能够独立解析的合法组件跨度，包括</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可能引入并最终保留在</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中的新跨度；对象先去重，不按概率阈值裁剪</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对象。原生跨度头与类型提案提供补充部分；边界规则扩展默认关闭，仅在可选消融中启用，不以候选数量增长代替覆盖提升。两部分分开计数，保护对象数量超过补充上限时仍保留</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；若总资源无法容纳保护部分，返回候选构造失败并保留</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，避免隐式改变继承基线。</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独立跨度头使用冻结</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的输入表示，通过两个独立线性层分别预测起止边界，并以训练金标进行监督；候选类型由原生类型</w:t>
      </w:r>
      <w:r>
        <w:rPr>
          <w:rFonts w:ascii="Times New Roman" w:hAnsi="Times New Roman" w:eastAsia="宋体" w:cs="Times New Roman"/>
          <w:color w:val="000000"/>
          <w:sz w:val="24"/>
          <w:szCs w:val="24"/>
        </w:rPr>
        <w:t>MLP</w:t>
      </w:r>
      <w:r>
        <w:rPr>
          <w:rFonts w:hint="eastAsia" w:ascii="Noto Serif CJK SC" w:hAnsi="Noto Serif CJK SC" w:eastAsia="Noto Serif CJK SC" w:cs="Noto Serif CJK SC"/>
          <w:color w:val="000000"/>
          <w:sz w:val="24"/>
          <w:szCs w:val="24"/>
        </w:rPr>
        <w:t>提供。训练内</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 xml:space="preserve">按源文档划分持出折，全部同源增强视图随源分组。补充跨度按边界分排序，保护跨度另计；默认不递归做邻近边界、合并或切分扩展。</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受保护跨度不受补充长度和数量上限裁剪。候选的保护来源、补充来源及重叠数量分别登记；新增跨度不能通过改变去重或坐标规则隐式扩张候选空间。</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对每个补充跨度默认保留类型头前</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个原生类型；受保护对象的类型全部保留。记候选类型集合为</w:t>
      </w:r>
      <m:oMath>
        <m:sSub>
          <m:sSubPr/>
          <m:e>
            <m:r>
              <m:rPr>
                <m:sty m:val="p"/>
              </m:rPr>
              <w:rPr/>
              <m:t>T</m:t>
            </m:r>
          </m:e>
          <m:sub>
            <m:r>
              <m:rPr>
                <m:sty m:val="p"/>
              </m:rPr>
              <w:rPr/>
              <m:t>*</m:t>
            </m:r>
          </m:sub>
        </m:sSub>
        <m:d>
          <m:dPr>
            <m:begChr m:val="("/>
            <m:sepChr m:val=""/>
            <m:endChr m:val=")"/>
            <m:grow/>
          </m:dPr>
          <m:e>
            <m:r>
              <m:rPr/>
              <w:rPr/>
              <m:t>u</m:t>
            </m:r>
          </m:e>
        </m:d>
      </m:oMath>
      <w:r>
        <w:rPr>
          <w:rFonts w:hint="eastAsia" w:ascii="Noto Serif CJK SC" w:hAnsi="Noto Serif CJK SC" w:eastAsia="Noto Serif CJK SC" w:cs="Noto Serif CJK SC"/>
          <w:color w:val="000000"/>
          <w:sz w:val="24"/>
          <w:szCs w:val="24"/>
        </w:rPr>
        <w:t>，构成</w:t>
      </w:r>
      <m:oMath>
        <m:r>
          <m:rPr>
            <m:sty m:val="p"/>
          </m:rPr>
          <w:rPr/>
          <m:t>V={</m:t>
        </m:r>
        <m:d>
          <m:dPr>
            <m:begChr m:val="("/>
            <m:sepChr m:val=""/>
            <m:endChr m:val=")"/>
            <m:grow/>
          </m:dPr>
          <m:e>
            <m:r>
              <m:rPr/>
              <w:rPr/>
              <m:t>u</m:t>
            </m:r>
            <m:r>
              <m:rPr>
                <m:sty m:val="p"/>
              </m:rPr>
              <w:rPr/>
              <m:t>,</m:t>
            </m:r>
            <m:r>
              <m:rPr/>
              <w:rPr/>
              <m:t>t</m:t>
            </m:r>
          </m:e>
        </m:d>
        <m:r>
          <m:rPr>
            <m:sty m:val="p"/>
          </m:rPr>
          <w:rPr/>
          <m:t>:</m:t>
        </m:r>
        <m:r>
          <m:rPr/>
          <w:rPr/>
          <m:t>t</m:t>
        </m:r>
        <m:r>
          <m:rPr>
            <m:sty m:val="p"/>
          </m:rPr>
          <w:rPr/>
          <m:t>∈</m:t>
        </m:r>
        <m:sSub>
          <m:sSubPr/>
          <m:e>
            <m:r>
              <m:rPr>
                <m:sty m:val="p"/>
              </m:rPr>
              <w:rPr/>
              <m:t>T</m:t>
            </m:r>
          </m:e>
          <m:sub>
            <m:r>
              <m:rPr>
                <m:sty m:val="p"/>
              </m:rPr>
              <w:rPr/>
              <m:t>*</m:t>
            </m:r>
          </m:sub>
        </m:sSub>
        <m:d>
          <m:dPr>
            <m:begChr m:val="("/>
            <m:sepChr m:val=""/>
            <m:endChr m:val=")"/>
            <m:grow/>
          </m:dPr>
          <m:e>
            <m:r>
              <m:rPr/>
              <w:rPr/>
              <m:t>u</m:t>
            </m:r>
          </m:e>
        </m:d>
        <m:r>
          <m:rPr>
            <m:sty m:val="p"/>
          </m:rPr>
          <w:rPr/>
          <m:t>}</m:t>
        </m:r>
      </m:oMath>
      <w:r>
        <w:rPr>
          <w:rFonts w:hint="eastAsia" w:ascii="Noto Serif CJK SC" w:hAnsi="Noto Serif CJK SC" w:eastAsia="Noto Serif CJK SC" w:cs="Noto Serif CJK SC"/>
          <w:color w:val="000000"/>
          <w:sz w:val="24"/>
          <w:szCs w:val="24"/>
        </w:rPr>
        <w:t xml:space="preserve">。全类型展开为独立消融，与默认有限候选池区分报告。</w:t>
      </w:r>
      <w:r>
        <w:rPr>
          <w:rFonts w:ascii="Times New Roman" w:hAnsi="Times New Roman" w:eastAsia="宋体" w:cs="Times New Roman"/>
          <w:color w:val="000000"/>
          <w:sz w:val="24"/>
          <w:szCs w:val="24"/>
        </w:rPr>
        <w:t>NULL</w:t>
      </w:r>
      <w:r>
        <w:rPr>
          <w:rFonts w:hint="eastAsia" w:ascii="Noto Serif CJK SC" w:hAnsi="Noto Serif CJK SC" w:eastAsia="Noto Serif CJK SC" w:cs="Noto Serif CJK SC"/>
          <w:color w:val="000000"/>
          <w:sz w:val="24"/>
          <w:szCs w:val="24"/>
        </w:rPr>
        <w:t>表示不选择，同一跨度至多一个类型。组件兼容按语料协议逐对判定；语义身份取决于规范跨度和类型，显示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不进入评分。完整键与坐标映射见附录</w:t>
      </w:r>
      <w:r>
        <w:rPr>
          <w:rFonts w:ascii="Times New Roman" w:hAnsi="Times New Roman" w:eastAsia="宋体" w:cs="Times New Roman"/>
          <w:color w:val="000000"/>
          <w:sz w:val="24"/>
          <w:szCs w:val="24"/>
        </w:rPr>
        <w:t>A.6</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这里</w:t>
      </w:r>
      <w:r>
        <w:rPr>
          <w:rFonts w:ascii="Times New Roman" w:hAnsi="Times New Roman" w:eastAsia="宋体" w:cs="Times New Roman"/>
          <w:color w:val="000000"/>
          <w:sz w:val="24"/>
          <w:szCs w:val="24"/>
        </w:rPr>
        <w:t>u</w:t>
      </w:r>
      <w:r>
        <w:rPr>
          <w:rFonts w:hint="eastAsia" w:ascii="Noto Serif CJK SC" w:hAnsi="Noto Serif CJK SC" w:eastAsia="Noto Serif CJK SC" w:cs="Noto Serif CJK SC"/>
          <w:color w:val="000000"/>
          <w:sz w:val="24"/>
          <w:szCs w:val="24"/>
        </w:rPr>
        <w:t>表示文档版本与字符半开区间组成的规范跨度</w:t>
      </w:r>
      <w:r>
        <w:rPr>
          <w:rFonts w:ascii="Times New Roman" w:hAnsi="Times New Roman" w:eastAsia="宋体" w:cs="Times New Roman"/>
          <w:color w:val="000000"/>
          <w:sz w:val="24"/>
          <w:szCs w:val="24"/>
        </w:rPr>
        <w:t>(d,b,e)</w:t>
      </w:r>
      <w:r>
        <w:rPr>
          <w:rFonts w:hint="eastAsia" w:ascii="Noto Serif CJK SC" w:hAnsi="Noto Serif CJK SC" w:eastAsia="Noto Serif CJK SC" w:cs="Noto Serif CJK SC"/>
          <w:color w:val="000000"/>
          <w:sz w:val="24"/>
          <w:szCs w:val="24"/>
        </w:rPr>
        <w:t>，故带类型候选</w:t>
      </w:r>
      <w:r>
        <w:rPr>
          <w:rFonts w:ascii="Times New Roman" w:hAnsi="Times New Roman" w:eastAsia="宋体" w:cs="Times New Roman"/>
          <w:color w:val="000000"/>
          <w:sz w:val="24"/>
          <w:szCs w:val="24"/>
        </w:rPr>
        <w:t>(u,t)</w:t>
      </w:r>
      <w:r>
        <w:rPr>
          <w:rFonts w:hint="eastAsia" w:ascii="Noto Serif CJK SC" w:hAnsi="Noto Serif CJK SC" w:eastAsia="Noto Serif CJK SC" w:cs="Noto Serif CJK SC"/>
          <w:color w:val="000000"/>
          <w:sz w:val="24"/>
          <w:szCs w:val="24"/>
        </w:rPr>
        <w:t>展开后为</w:t>
      </w:r>
      <w:r>
        <w:rPr>
          <w:rFonts w:ascii="Times New Roman" w:hAnsi="Times New Roman" w:eastAsia="宋体" w:cs="Times New Roman"/>
          <w:color w:val="000000"/>
          <w:sz w:val="24"/>
          <w:szCs w:val="24"/>
        </w:rPr>
        <w:t>(d,b,e,t)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范围与残差只用于派生表示和无损往返，不以相同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外包区间合并不同字符对象；关系键再由完整源组件键集合、目标组件键及原生标签构成。候选去重、评分缓存、冲突检查及严格评价均引用这一身份。</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关系池按完整源组与目标槽位构建。</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在有限组件池中枚举合法有向对；</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使用</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模块：冻结</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文本编码器，加独立两层源组提案</w:t>
      </w:r>
      <w:r>
        <w:rPr>
          <w:rFonts w:ascii="Times New Roman" w:hAnsi="Times New Roman" w:eastAsia="宋体" w:cs="Times New Roman"/>
          <w:color w:val="000000"/>
          <w:sz w:val="24"/>
          <w:szCs w:val="24"/>
        </w:rPr>
        <w:t>MLP</w:t>
      </w:r>
      <w:r>
        <w:rPr>
          <w:rFonts w:hint="eastAsia" w:ascii="Noto Serif CJK SC" w:hAnsi="Noto Serif CJK SC" w:eastAsia="Noto Serif CJK SC" w:cs="Noto Serif CJK SC"/>
          <w:color w:val="000000"/>
          <w:sz w:val="24"/>
          <w:szCs w:val="24"/>
        </w:rPr>
        <w:t>，输入完整源组池化、目标、全文末端表示及</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维几何特征，隐藏维</w:t>
      </w:r>
      <w:r>
        <w:rPr>
          <w:rFonts w:ascii="Times New Roman" w:hAnsi="Times New Roman" w:eastAsia="宋体" w:cs="Times New Roman"/>
          <w:color w:val="000000"/>
          <w:sz w:val="24"/>
          <w:szCs w:val="24"/>
        </w:rPr>
        <w:t>1024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 xml:space="preserve">在训练拟合划分上以原生完整源组为正例，为每个正例按哈希规则抽取</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个合法负例，训练</w:t>
      </w:r>
      <w:r>
        <w:rPr>
          <w:rFonts w:ascii="Times New Roman" w:hAnsi="Times New Roman" w:eastAsia="宋体" w:cs="Times New Roman"/>
          <w:color w:val="000000"/>
          <w:sz w:val="24"/>
          <w:szCs w:val="24"/>
        </w:rPr>
        <w:t xml:space="preserve">5个epoch</w:t>
      </w:r>
      <w:r>
        <w:rPr>
          <w:rFonts w:hint="eastAsia" w:ascii="Noto Serif CJK SC" w:hAnsi="Noto Serif CJK SC" w:eastAsia="Noto Serif CJK SC" w:cs="Noto Serif CJK SC"/>
          <w:color w:val="000000"/>
          <w:sz w:val="24"/>
          <w:szCs w:val="24"/>
        </w:rPr>
        <w:t>；与对象评分头参数分离。排序输出至多</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个完整槽位，相邻</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源成员规则作为补充，两者合计上限</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以及成功解析候选图中的合法完整槽位另行保护，</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最终保留的槽位和长源关系不截断。</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一个槽位包含协议允许的全部关系标签，原生超边的完整源集合只算一个端点组合。槽位优先级分数取各合法标签对应固定对象分数的最大值；按该分数降序及规范化槽位键升序保留前</w:t>
      </w:r>
      <m:oMath>
        <m:sSub>
          <m:sSubPr/>
          <m:e>
            <m:r>
              <m:rPr/>
              <w:rPr/>
              <m:t>N</m:t>
            </m:r>
          </m:e>
          <m:sub>
            <m:r>
              <m:rPr/>
              <w:rPr/>
              <m:t>slot</m:t>
            </m:r>
          </m:sub>
        </m:sSub>
      </m:oMath>
      <w:r>
        <w:rPr>
          <w:rFonts w:hint="eastAsia" w:ascii="Noto Serif CJK SC" w:hAnsi="Noto Serif CJK SC" w:eastAsia="Noto Serif CJK SC" w:cs="Noto Serif CJK SC"/>
          <w:color w:val="000000"/>
          <w:sz w:val="24"/>
          <w:szCs w:val="24"/>
        </w:rPr>
        <w:t xml:space="preserve">个补充槽位，全部标签同时保留，</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由不选正关系表示。用于排序的对象分在裁剪前按固定评分器求出，评分成本计入总成本；超出评分资源的预检上限则返回明确失败，不依据测试金标截断候选。</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池枚举当前没有边的有向槽位，但独立裁剪不保证正逆两个方向共同保留。仅对二元关系，当正向与逆向完整槽位均在冻结池中、当前端点存在且两方向合法时，才枚举反向事务，并将两槽位全部合法标签共同纳入。缺少逆向槽位记为候选范围限制，不在搜索时补回池外关系；已有关系的纯删除仍可单独枚举。多源超边未定义多目标反向操作，不进入反向队列。初始保护、来源数量、去重、裁剪、未入队与评估后拒绝分开记录；候选池及分数在一次搜索前冻结。</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不同语料的原生约束分别登记。</w:t>
      </w:r>
      <w:r>
        <w:rPr>
          <w:rFonts w:ascii="Times New Roman" w:hAnsi="Times New Roman" w:eastAsia="宋体" w:cs="Times New Roman"/>
          <w:color w:val="000000"/>
          <w:sz w:val="24"/>
          <w:szCs w:val="24"/>
        </w:rPr>
        <w:t>CasiMedicos-Arg</w:t>
      </w:r>
      <w:r>
        <w:rPr>
          <w:rFonts w:hint="eastAsia" w:ascii="Noto Serif CJK SC" w:hAnsi="Noto Serif CJK SC" w:eastAsia="Noto Serif CJK SC" w:cs="Noto Serif CJK SC"/>
          <w:color w:val="000000"/>
          <w:sz w:val="24"/>
          <w:szCs w:val="24"/>
        </w:rPr>
        <w:t>只允许单源二元关系；</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保留原生完整源集合及连续性要求。多个前提分别支持同一目标时，二元语料使用多条关系，不将其合并为超边；也不把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的联合源范围拆成独立二元边。关系标签或组件类型同名不意味着标注准则相同，评分提示与严格评价均使用对应语料的定义（</w:t>
      </w:r>
      <w:r>
        <w:rPr>
          <w:rFonts w:ascii="Times New Roman" w:hAnsi="Times New Roman" w:eastAsia="宋体" w:cs="Times New Roman"/>
          <w:color w:val="000000"/>
          <w:sz w:val="24"/>
          <w:szCs w:val="24"/>
        </w:rPr>
        <w:t>A.3</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D.3</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4096的最终补充槽位上限</w:t>
      </w:r>
      <w:r>
        <w:rPr>
          <w:rFonts w:ascii="Times New Roman" w:hAnsi="Times New Roman" w:eastAsia="宋体" w:cs="Times New Roman"/>
          <w:color w:val="000000"/>
          <w:sz w:val="24"/>
          <w:szCs w:val="24"/>
        </w:rPr>
        <w:t xml:space="preserve">并</w:t>
      </w:r>
      <w:r>
        <w:rPr>
          <w:rFonts w:hint="eastAsia" w:ascii="Noto Serif CJK SC" w:hAnsi="Noto Serif CJK SC" w:eastAsia="Noto Serif CJK SC" w:cs="Noto Serif CJK SC"/>
          <w:color w:val="000000"/>
          <w:sz w:val="24"/>
          <w:szCs w:val="24"/>
        </w:rPr>
        <w:t xml:space="preserve">不能约束裁剪前的提案、枚举和评分成本。本文将有限原生提案作为默认入口：补充跨度</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、每跨度前</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类型、</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模型提案最多</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，连同规则补充共不超过</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个完整源组与目标，受保护对象另计。先流式检查实际合法槽位数，资源上限为</w:t>
      </w:r>
      <w:r>
        <w:rPr>
          <w:rFonts w:ascii="Times New Roman" w:hAnsi="Times New Roman" w:eastAsia="宋体" w:cs="Times New Roman"/>
          <w:color w:val="000000"/>
          <w:sz w:val="24"/>
          <w:szCs w:val="24"/>
        </w:rPr>
        <w:t>50000</w:t>
      </w:r>
      <w:r>
        <w:rPr>
          <w:rFonts w:hint="eastAsia" w:ascii="Noto Serif CJK SC" w:hAnsi="Noto Serif CJK SC" w:eastAsia="Noto Serif CJK SC" w:cs="Noto Serif CJK SC"/>
          <w:color w:val="000000"/>
          <w:sz w:val="24"/>
          <w:szCs w:val="24"/>
        </w:rPr>
        <w:t>；超限明确返回候选构造失败，保留</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、金标分母及已耗成本。</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全类型、三源成员完全组合仍作为规模上界和覆盖消融。对</w:t>
      </w:r>
      <w:r>
        <w:rPr>
          <w:rFonts w:ascii="Times New Roman" w:hAnsi="Times New Roman" w:eastAsia="宋体" w:cs="Times New Roman"/>
          <w:color w:val="000000"/>
          <w:sz w:val="24"/>
          <w:szCs w:val="24"/>
        </w:rPr>
        <w:t>m</w:t>
      </w:r>
      <w:r>
        <w:rPr>
          <w:rFonts w:hint="eastAsia" w:ascii="Noto Serif CJK SC" w:hAnsi="Noto Serif CJK SC" w:eastAsia="Noto Serif CJK SC" w:cs="Noto Serif CJK SC"/>
          <w:color w:val="000000"/>
          <w:sz w:val="24"/>
          <w:szCs w:val="24"/>
        </w:rPr>
        <w:t>个跨度、每跨度</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类，其宽松槽位量为</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m(m−1)q²</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Σₖ₌₁³ C(m,k)(m−k)qᵏ⁺¹</w:t>
      </w:r>
      <w:r>
        <w:rPr>
          <w:rFonts w:hint="eastAsia" w:ascii="Noto Serif CJK SC" w:hAnsi="Noto Serif CJK SC" w:eastAsia="Noto Serif CJK SC" w:cs="Noto Serif CJK SC"/>
          <w:color w:val="000000"/>
          <w:sz w:val="24"/>
          <w:szCs w:val="24"/>
        </w:rPr>
        <w:t xml:space="preserve">。该组合空间通常远大于默认提案池，不能把它的组合界写成默认实现已经枚举的数量。</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资源裁剪按冻结的提案分或对象分进行，记录保护对象、补充对象、裁前／裁后数量及多源覆盖；任何候选质量判断都在冻结后进行。有限源组可能遗漏正确联合源，因此需要与全类型或扩大源组预算进行覆盖对照。局部和全局求解共享同一最终候选及评分快照，不得为其中一条路径单独调整候选池或评分。</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源组提案模块的模型身份、监督目标、训练用途、截断规则和</w:t>
      </w:r>
      <w:r>
        <w:rPr>
          <w:rFonts w:ascii="Times New Roman" w:hAnsi="Times New Roman" w:eastAsia="宋体" w:cs="Times New Roman"/>
          <w:color w:val="000000"/>
          <w:sz w:val="24"/>
          <w:szCs w:val="24"/>
        </w:rPr>
        <w:t>450</w:t>
      </w:r>
      <w:r>
        <w:rPr>
          <w:rFonts w:hint="eastAsia" w:ascii="Noto Serif CJK SC" w:hAnsi="Noto Serif CJK SC" w:eastAsia="Noto Serif CJK SC" w:cs="Noto Serif CJK SC"/>
          <w:color w:val="000000"/>
          <w:sz w:val="24"/>
          <w:szCs w:val="24"/>
        </w:rPr>
        <w:t>条测试文档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种子提案记录已固定。</w:t>
      </w:r>
      <w:r>
        <w:rPr>
          <w:rFonts w:ascii="Times New Roman" w:hAnsi="Times New Roman" w:eastAsia="宋体" w:cs="Times New Roman"/>
          <w:color w:val="000000"/>
          <w:sz w:val="24"/>
          <w:szCs w:val="24"/>
        </w:rPr>
        <w:t>source_group_proposals_v9.json</w:t>
      </w:r>
      <w:r>
        <w:rPr>
          <w:rFonts w:hint="eastAsia" w:ascii="Noto Serif CJK SC" w:hAnsi="Noto Serif CJK SC" w:eastAsia="Noto Serif CJK SC" w:cs="Noto Serif CJK SC"/>
          <w:color w:val="000000"/>
          <w:sz w:val="24"/>
          <w:szCs w:val="24"/>
        </w:rPr>
        <w:t xml:space="preserve">保存完整源成员、目标、保护计数及返回状态，并与最终快照逐槽位核对；本实验有限候选池的学习提案未超过</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，规则候选经完整键去重后不增加最终槽位。</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保留其单源二元协议，不与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源组机制混用。</w:t>
      </w:r>
    </w:p>
    <w:p>
      <w:pPr>
        <w:pStyle w:val="000025"/>
        <w:keepNext w:val="1"/>
        <w:keepLines w:val="1"/>
        <w:widowControl w:val="1"/>
        <w:spacing w:before="240" w:after="120" w:line="288" w:lineRule="auto"/>
        <w:ind w:left="0" w:right="0" w:firstLine="0"/>
        <w:jc w:val="left"/>
      </w:pPr>
      <w:bookmarkStart w:id="175" w:name="ThesisHeading_049"/>
      <w:bookmarkStart w:id="176" w:name="v7_toc_048"/>
      <w:bookmarkStart w:id="177" w:name="v9_toc_048"/>
      <w:r>
        <w:rPr>
          <w:rFonts w:ascii="Times New Roman" w:hAnsi="Times New Roman" w:eastAsia="黑体" w:cs="Times New Roman"/>
          <w:b w:val="1"/>
          <w:color w:val="000000"/>
          <w:sz w:val="30"/>
          <w:szCs w:val="30"/>
        </w:rPr>
        <w:t xml:space="preserve">4.3 </w:t>
      </w:r>
      <w:r>
        <w:rPr>
          <w:rFonts w:hint="eastAsia" w:ascii="Noto Sans CJK SC" w:hAnsi="Noto Sans CJK SC" w:eastAsia="Noto Sans CJK SC" w:cs="Noto Sans CJK SC"/>
          <w:b w:val="1"/>
          <w:color w:val="000000"/>
          <w:sz w:val="30"/>
          <w:szCs w:val="30"/>
        </w:rPr>
        <w:t>对象评分与接受准则</w:t>
      </w:r>
      <w:bookmarkEnd w:id="175"/>
      <w:bookmarkEnd w:id="176"/>
      <w:bookmarkEnd w:id="17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000027"/>
        <w:keepNext w:val="1"/>
        <w:keepLines w:val="1"/>
        <w:widowControl w:val="1"/>
        <w:spacing w:before="240" w:after="120" w:line="288" w:lineRule="auto"/>
        <w:ind w:left="0" w:right="0" w:firstLine="0"/>
        <w:jc w:val="left"/>
      </w:pPr>
      <w:bookmarkStart w:id="178" w:name="ThesisHeading_050"/>
      <w:bookmarkStart w:id="179" w:name="v7_toc_049"/>
      <w:bookmarkStart w:id="180" w:name="v9_toc_049"/>
      <w:r>
        <w:rPr>
          <w:rFonts w:ascii="Times New Roman" w:hAnsi="Times New Roman" w:eastAsia="黑体" w:cs="Times New Roman"/>
          <w:b w:val="1"/>
          <w:color w:val="000000"/>
          <w:sz w:val="24"/>
          <w:szCs w:val="24"/>
        </w:rPr>
        <w:t xml:space="preserve">4.3.1 </w:t>
      </w:r>
      <w:r>
        <w:rPr>
          <w:rFonts w:hint="eastAsia" w:ascii="Noto Sans CJK SC" w:hAnsi="Noto Sans CJK SC" w:eastAsia="Noto Sans CJK SC" w:cs="Noto Sans CJK SC"/>
          <w:b w:val="1"/>
          <w:color w:val="000000"/>
          <w:sz w:val="24"/>
          <w:szCs w:val="24"/>
        </w:rPr>
        <w:t>固定评分器与开发风险选择</w:t>
      </w:r>
      <w:bookmarkEnd w:id="178"/>
      <w:bookmarkEnd w:id="179"/>
      <w:bookmarkEnd w:id="18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评分器分别估计组件与关系完整对象精确正确的概率：</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q</m:t>
            </m:r>
          </m:e>
          <m:sub>
            <m:r>
              <m:rPr/>
              <w:rPr>
                <w:sz w:val="23"/>
              </w:rPr>
              <m:t>C</m:t>
            </m:r>
          </m:sub>
        </m:sSub>
        <m:d>
          <m:dPr>
            <m:begChr m:val="("/>
            <m:sepChr m:val=""/>
            <m:endChr m:val=")"/>
            <m:grow/>
          </m:dPr>
          <m:e>
            <m:r>
              <m:rPr/>
              <w:rPr>
                <w:sz w:val="23"/>
              </w:rPr>
              <m:t>c</m:t>
            </m:r>
            <m:r>
              <m:rPr>
                <m:sty m:val="p"/>
              </m:rPr>
              <w:rPr>
                <w:sz w:val="23"/>
              </w:rPr>
              <m:t>∣</m:t>
            </m:r>
            <m:r>
              <m:rPr/>
              <w:rPr>
                <w:sz w:val="23"/>
              </w:rPr>
              <m:t>x</m:t>
            </m:r>
          </m:e>
        </m:d>
        <m:r>
          <m:rPr>
            <m:sty m:val="p"/>
          </m:rPr>
          <w:rPr>
            <w:sz w:val="23"/>
          </w:rPr>
          <m:t>,</m:t>
        </m:r>
        <m:r>
          <m:rPr/>
          <w:rPr>
            <w:sz w:val="23"/>
          </w:rPr>
          <m:t>  </m:t>
        </m:r>
        <m:sSub>
          <m:sSubPr/>
          <m:e>
            <m:r>
              <m:rPr/>
              <w:rPr>
                <w:sz w:val="23"/>
              </w:rPr>
              <m:t>q</m:t>
            </m:r>
          </m:e>
          <m:sub>
            <m:r>
              <m:rPr/>
              <w:rPr>
                <w:sz w:val="23"/>
              </w:rPr>
              <m:t>R</m:t>
            </m:r>
          </m:sub>
        </m:sSub>
        <m:d>
          <m:dPr>
            <m:begChr m:val="("/>
            <m:sepChr m:val=""/>
            <m:endChr m:val=")"/>
            <m:grow/>
          </m:dPr>
          <m:e>
            <m:r>
              <m:rPr/>
              <w:rPr>
                <w:sz w:val="23"/>
              </w:rPr>
              <m:t>r</m:t>
            </m:r>
            <m:r>
              <m:rPr>
                <m:sty m:val="p"/>
              </m:rPr>
              <w:rPr>
                <w:sz w:val="23"/>
              </w:rPr>
              <m:t>∣</m:t>
            </m:r>
            <m:r>
              <m:rPr/>
              <w:rPr>
                <w:sz w:val="23"/>
              </w:rPr>
              <m:t>x</m:t>
            </m:r>
          </m:e>
        </m:d>
        <m:r>
          <m:rPr>
            <m:sty m:val="p"/>
          </m:rPr>
          <w:rPr>
            <w:sz w:val="23"/>
          </w:rPr>
          <m:t>.</m:t>
        </m:r>
      </m:oMath>
      <w:r>
        <w:rPr>
          <w:rFonts w:ascii="Times New Roman" w:hAnsi="Times New Roman" w:eastAsia="宋体" w:cs="Times New Roman"/>
          <w:color w:val="000000"/>
          <w:sz w:val="21"/>
          <w:szCs w:val="21"/>
        </w:rPr>
        <w:tab/>
      </w:r>
      <w:bookmarkStart w:id="181" w:name="Equation_4_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bookmarkEnd w:id="18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组件头根据跨度及全文表示预测</w:t>
      </w:r>
      <w:r>
        <w:rPr>
          <w:rFonts w:ascii="Times New Roman" w:hAnsi="Times New Roman" w:eastAsia="宋体" w:cs="Times New Roman"/>
          <w:color w:val="000000"/>
          <w:sz w:val="24"/>
          <w:szCs w:val="24"/>
        </w:rPr>
        <w:t xml:space="preserve"> NULL/</w:t>
      </w:r>
      <w:r>
        <w:rPr>
          <w:rFonts w:hint="eastAsia" w:ascii="Noto Serif CJK SC" w:hAnsi="Noto Serif CJK SC" w:eastAsia="Noto Serif CJK SC" w:cs="Noto Serif CJK SC"/>
          <w:color w:val="000000"/>
          <w:sz w:val="24"/>
          <w:szCs w:val="24"/>
        </w:rPr>
        <w:t>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固定评分器</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采用</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冻结文本编码，与抽取</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及训练辅助头分离。组件头输入跨度均值与全文输入末端表示，维度</w:t>
      </w:r>
      <w:r>
        <w:rPr>
          <w:rFonts w:ascii="Times New Roman" w:hAnsi="Times New Roman" w:eastAsia="宋体" w:cs="Times New Roman"/>
          <w:color w:val="000000"/>
          <w:sz w:val="24"/>
          <w:szCs w:val="24"/>
        </w:rPr>
        <w:t>8192→1024→</w:t>
      </w:r>
      <w:r>
        <w:rPr>
          <w:rFonts w:hint="eastAsia" w:ascii="Noto Serif CJK SC" w:hAnsi="Noto Serif CJK SC" w:eastAsia="Noto Serif CJK SC" w:cs="Noto Serif CJK SC"/>
          <w:color w:val="000000"/>
          <w:sz w:val="24"/>
          <w:szCs w:val="24"/>
        </w:rPr>
        <w:t>原生类型</w:t>
      </w:r>
      <w:r>
        <w:rPr>
          <w:rFonts w:ascii="Times New Roman" w:hAnsi="Times New Roman" w:eastAsia="宋体" w:cs="Times New Roman"/>
          <w:color w:val="000000"/>
          <w:sz w:val="24"/>
          <w:szCs w:val="24"/>
        </w:rPr>
        <w:t>+NULL</w:t>
      </w:r>
      <w:r>
        <w:rPr>
          <w:rFonts w:hint="eastAsia" w:ascii="Noto Serif CJK SC" w:hAnsi="Noto Serif CJK SC" w:eastAsia="Noto Serif CJK SC" w:cs="Noto Serif CJK SC"/>
          <w:color w:val="000000"/>
          <w:sz w:val="24"/>
          <w:szCs w:val="24"/>
        </w:rPr>
        <w:t>；关系头输入完整源组、目标、全文末端表示、类型／标签嵌入及几何特征，维度</w:t>
      </w:r>
      <w:r>
        <w:rPr>
          <w:rFonts w:ascii="Times New Roman" w:hAnsi="Times New Roman" w:eastAsia="宋体" w:cs="Times New Roman"/>
          <w:color w:val="000000"/>
          <w:sz w:val="24"/>
          <w:szCs w:val="24"/>
        </w:rPr>
        <w:t>12375→1024→1</w:t>
      </w:r>
      <w:r>
        <w:rPr>
          <w:rFonts w:hint="eastAsia" w:ascii="Noto Serif CJK SC" w:hAnsi="Noto Serif CJK SC" w:eastAsia="Noto Serif CJK SC" w:cs="Noto Serif CJK SC"/>
          <w:color w:val="000000"/>
          <w:sz w:val="24"/>
          <w:szCs w:val="24"/>
        </w:rPr>
        <w:t>。两头使用</w:t>
      </w:r>
      <w:r>
        <w:rPr>
          <w:rFonts w:ascii="Times New Roman" w:hAnsi="Times New Roman" w:eastAsia="宋体" w:cs="Times New Roman"/>
          <w:color w:val="000000"/>
          <w:sz w:val="24"/>
          <w:szCs w:val="24"/>
        </w:rPr>
        <w:t>GELU</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dropout 0.1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AdamW</w:t>
      </w:r>
      <w:r>
        <w:rPr>
          <w:rFonts w:hint="eastAsia" w:ascii="Noto Serif CJK SC" w:hAnsi="Noto Serif CJK SC" w:eastAsia="Noto Serif CJK SC" w:cs="Noto Serif CJK SC"/>
          <w:color w:val="000000"/>
          <w:sz w:val="24"/>
          <w:szCs w:val="24"/>
        </w:rPr>
        <w:t>、学习率</w:t>
      </w:r>
      <w:r>
        <w:rPr>
          <w:rFonts w:ascii="Times New Roman" w:hAnsi="Times New Roman" w:eastAsia="宋体" w:cs="Times New Roman"/>
          <w:color w:val="000000"/>
          <w:sz w:val="24"/>
          <w:szCs w:val="24"/>
        </w:rPr>
        <w:t>10⁻³</w:t>
      </w:r>
      <w:r>
        <w:rPr>
          <w:rFonts w:hint="eastAsia" w:ascii="Noto Serif CJK SC" w:hAnsi="Noto Serif CJK SC" w:eastAsia="Noto Serif CJK SC" w:cs="Noto Serif CJK SC"/>
          <w:color w:val="000000"/>
          <w:sz w:val="24"/>
          <w:szCs w:val="24"/>
        </w:rPr>
        <w:t>训练</w:t>
      </w:r>
      <w:r>
        <w:rPr>
          <w:rFonts w:ascii="Times New Roman" w:hAnsi="Times New Roman" w:eastAsia="宋体" w:cs="Times New Roman"/>
          <w:color w:val="000000"/>
          <w:sz w:val="24"/>
          <w:szCs w:val="24"/>
        </w:rPr>
        <w:t>10 epoch</w:t>
      </w:r>
      <w:r>
        <w:rPr>
          <w:rFonts w:hint="eastAsia" w:ascii="Noto Serif CJK SC" w:hAnsi="Noto Serif CJK SC" w:eastAsia="Noto Serif CJK SC" w:cs="Noto Serif CJK SC"/>
          <w:color w:val="000000"/>
          <w:sz w:val="24"/>
          <w:szCs w:val="24"/>
        </w:rPr>
        <w:t>，监督为</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候选完整对象的精确正确性。</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共享冻结文本缓存，不共享可训练头；</w:t>
      </w:r>
      <w:r>
        <w:rPr>
          <w:rFonts w:ascii="Times New Roman" w:hAnsi="Times New Roman" w:eastAsia="宋体" w:cs="Times New Roman"/>
          <w:color w:val="000000"/>
          <w:sz w:val="24"/>
          <w:szCs w:val="24"/>
        </w:rPr>
        <w:t>4B</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2.5-7B</w:t>
      </w:r>
      <w:r>
        <w:rPr>
          <w:rFonts w:hint="eastAsia" w:ascii="Noto Serif CJK SC" w:hAnsi="Noto Serif CJK SC" w:eastAsia="Noto Serif CJK SC" w:cs="Noto Serif CJK SC"/>
          <w:color w:val="000000"/>
          <w:sz w:val="24"/>
          <w:szCs w:val="24"/>
        </w:rPr>
        <w:t>各自重新拟合并校准。</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同一文档的文本表示、模型版本、校准参数及候选得分在搜索开始前冻结。缓存同时绑定完整语义键，不以显示编号代替端点身份。不将当前图的度数、已选边数或动态重编码加入</w:t>
      </w:r>
      <w:r>
        <w:rPr>
          <w:rFonts w:ascii="Times New Roman" w:hAnsi="Times New Roman" w:eastAsia="宋体" w:cs="Times New Roman"/>
          <w:color w:val="000000"/>
          <w:sz w:val="24"/>
          <w:szCs w:val="24"/>
        </w:rPr>
        <w:t xml:space="preserve"> </w:t>
      </w:r>
      <m:oMath>
        <m:r>
          <m:rPr/>
          <w:rPr/>
          <m:t>q</m:t>
        </m:r>
      </m:oMath>
      <w:r>
        <w:rPr>
          <w:rFonts w:hint="eastAsia" w:ascii="Noto Serif CJK SC" w:hAnsi="Noto Serif CJK SC" w:eastAsia="Noto Serif CJK SC" w:cs="Noto Serif CJK SC"/>
          <w:color w:val="000000"/>
          <w:sz w:val="24"/>
          <w:szCs w:val="24"/>
        </w:rPr>
        <w:t>，从而使同一个对象在不同搜索状态中具有相同分值。评分接口还须区分低置信度与未取得评分。对缺失、非有限或显式未评估的值，保留缺失状态；只有拟删除或加入的组件，以及经最小合法化扩域后的事务关系空间均有有效分数，才评估该提议。事务外未变对象在差分中相消，不以任意默认值参与变化对象的接受判断。该约束补充输入完整性检查，不改变固定效用、依赖闭合及接受门；启发式模型给出数值也不等于其正确性已被校准。主评价缺分率及独立缺分故障检查见</w:t>
      </w:r>
      <w:r>
        <w:rPr>
          <w:rFonts w:ascii="Times New Roman" w:hAnsi="Times New Roman" w:eastAsia="宋体" w:cs="Times New Roman"/>
          <w:color w:val="000000"/>
          <w:sz w:val="24"/>
          <w:szCs w:val="24"/>
        </w:rPr>
        <w:t>4.6.3</w:t>
      </w:r>
      <w:r>
        <w:rPr>
          <w:rFonts w:hint="eastAsia" w:ascii="Noto Serif CJK SC" w:hAnsi="Noto Serif CJK SC" w:eastAsia="Noto Serif CJK SC" w:cs="Noto Serif CJK SC"/>
          <w:color w:val="000000"/>
          <w:sz w:val="24"/>
          <w:szCs w:val="24"/>
        </w:rPr>
        <w:t>和附录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评分器需要接触实际推理产生的错误，而不是只区分人工构造的容易负例。训练部分按源文档分组进行</w:t>
      </w:r>
      <w:r>
        <w:rPr>
          <w:rFonts w:ascii="Times New Roman" w:hAnsi="Times New Roman" w:eastAsia="宋体" w:cs="Times New Roman"/>
          <w:color w:val="000000"/>
          <w:sz w:val="24"/>
          <w:szCs w:val="24"/>
        </w:rPr>
        <w:t xml:space="preserve"> out-of-fold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候选生成。对每一持出折，生成器和跨度头均不得训练于该折文档及其增强变体，再对持出文档产生完整候选、边界扰动和关系组合。候选与训练金标准进行精确匹配后，形成评分器监督数据。用于比较两种训练方法时，</w:t>
      </w:r>
      <w:r>
        <w:rPr>
          <w:rFonts w:ascii="Times New Roman" w:hAnsi="Times New Roman" w:eastAsia="宋体" w:cs="Times New Roman"/>
          <w:color w:val="000000"/>
          <w:sz w:val="24"/>
          <w:szCs w:val="24"/>
        </w:rPr>
        <w:t xml:space="preserve">OOF </w:t>
      </w:r>
      <w:r>
        <w:rPr>
          <w:rFonts w:hint="eastAsia" w:ascii="Noto Serif CJK SC" w:hAnsi="Noto Serif CJK SC" w:eastAsia="Noto Serif CJK SC" w:cs="Noto Serif CJK SC"/>
          <w:color w:val="000000"/>
          <w:sz w:val="24"/>
          <w:szCs w:val="24"/>
        </w:rPr>
        <w:t>池共同包含两类生成器的候选并保留来源，避免评分器只适应某一生成器。</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错误跨度和错误端点类型构成完整对象负例，原</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生成器拟合训练侧源文档，评分模型则遵守</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的拟合、校准和策略用途，不将校准或策略标签合并回评分器拟合池。</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初始配置采用训练内三折</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，折划分与开发集用途按</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节记录。</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生成器的训练规模小于最终生成器，候选分布可能发生变化。概率变换仅拟合</w:t>
      </w:r>
      <w:r>
        <w:rPr>
          <w:rFonts w:ascii="Times New Roman" w:hAnsi="Times New Roman" w:eastAsia="宋体" w:cs="Times New Roman"/>
          <w:color w:val="000000"/>
          <w:sz w:val="24"/>
          <w:szCs w:val="24"/>
        </w:rPr>
        <w:t xml:space="preserve">预先划定的OOF</w:t>
      </w:r>
      <w:r>
        <w:rPr>
          <w:rFonts w:hint="eastAsia" w:ascii="Noto Serif CJK SC" w:hAnsi="Noto Serif CJK SC" w:eastAsia="Noto Serif CJK SC" w:cs="Noto Serif CJK SC"/>
          <w:color w:val="000000"/>
          <w:sz w:val="24"/>
          <w:szCs w:val="24"/>
        </w:rPr>
        <w:t xml:space="preserve">校准记录；这些候选由未使用相应源文档及其增强变体训练的折内生成器产生。冻结后在独立评价集检查评分偏差，不据其标签重新调参。候选校准不直接保证搜索后动作可靠，</w:t>
      </w:r>
      <w:r>
        <w:rPr>
          <w:rFonts w:ascii="Times New Roman" w:hAnsi="Times New Roman" w:eastAsia="宋体" w:cs="Times New Roman"/>
          <w:color w:val="000000"/>
          <w:sz w:val="24"/>
          <w:szCs w:val="24"/>
        </w:rPr>
        <w:t>4.6.3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节进一步分析评分及误改。</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策略选择在源文档独立的策略集上进行。</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固定</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联合检查</w:t>
      </w:r>
      <w:r>
        <w:rPr>
          <w:rFonts w:ascii="Times New Roman" w:hAnsi="Times New Roman" w:eastAsia="宋体" w:cs="Times New Roman"/>
          <w:color w:val="000000"/>
          <w:sz w:val="24"/>
          <w:szCs w:val="24"/>
        </w:rPr>
        <w:t>κR∈{0.5,1.0}</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δ∈{0.01,0.05,0.10,0.20}</w:t>
      </w:r>
      <w:r>
        <w:rPr>
          <w:rFonts w:hint="eastAsia" w:ascii="Noto Serif CJK SC" w:hAnsi="Noto Serif CJK SC" w:eastAsia="Noto Serif CJK SC" w:cs="Noto Serif CJK SC"/>
          <w:color w:val="000000"/>
          <w:sz w:val="24"/>
          <w:szCs w:val="24"/>
        </w:rPr>
        <w:t>。先剔除原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损失率超过</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的条件，再最大化汇总关系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；并列时依次取较大的</w:t>
      </w:r>
      <w:r>
        <w:rPr>
          <w:rFonts w:ascii="Times New Roman" w:hAnsi="Times New Roman" w:eastAsia="宋体" w:cs="Times New Roman"/>
          <w:color w:val="000000"/>
          <w:sz w:val="24"/>
          <w:szCs w:val="24"/>
        </w:rPr>
        <w:t>κR</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。全部失败时保持</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输出。完整开发网格保存为</w:t>
      </w:r>
      <w:r>
        <w:rPr>
          <w:rFonts w:ascii="Times New Roman" w:hAnsi="Times New Roman" w:eastAsia="宋体" w:cs="Times New Roman"/>
          <w:color w:val="000000"/>
          <w:sz w:val="24"/>
          <w:szCs w:val="24"/>
        </w:rPr>
        <w:t>risk_grid_v9.json</w:t>
      </w:r>
      <w:r>
        <w:rPr>
          <w:rFonts w:hint="eastAsia" w:ascii="Noto Serif CJK SC" w:hAnsi="Noto Serif CJK SC" w:eastAsia="Noto Serif CJK SC" w:cs="Noto Serif CJK SC"/>
          <w:color w:val="000000"/>
          <w:sz w:val="24"/>
          <w:szCs w:val="24"/>
        </w:rPr>
        <w:t>，测试标签不用于选门限。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这一约束是有限开发集上的经验选择，不保证每篇测试文档的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保留或</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不降。</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与分项代价</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在评价前按语料固定，局部和全局共用；不对测试文档临时选较高分结果。缺失评分保持未知并拒绝受影响事务；有效但不准确的分数则通过</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 xml:space="preserve">训练、自然分布校准和对象诊断加以评估和缓解。</w:t>
      </w:r>
    </w:p>
    <w:p>
      <w:pPr>
        <w:pStyle w:val="000027"/>
        <w:keepNext w:val="1"/>
        <w:keepLines w:val="1"/>
        <w:widowControl w:val="1"/>
        <w:spacing w:before="240" w:after="120" w:line="288" w:lineRule="auto"/>
        <w:ind w:left="0" w:right="0" w:firstLine="0"/>
        <w:jc w:val="left"/>
      </w:pPr>
      <w:bookmarkStart w:id="182" w:name="ThesisHeading_051"/>
      <w:bookmarkStart w:id="183" w:name="v7_toc_050"/>
      <w:bookmarkStart w:id="184" w:name="v9_toc_050"/>
      <w:r>
        <w:rPr>
          <w:rFonts w:ascii="Times New Roman" w:hAnsi="Times New Roman" w:eastAsia="黑体" w:cs="Times New Roman"/>
          <w:b w:val="1"/>
          <w:color w:val="000000"/>
          <w:sz w:val="24"/>
          <w:szCs w:val="24"/>
        </w:rPr>
        <w:t xml:space="preserve">4.3.2 </w:t>
      </w:r>
      <w:r>
        <w:rPr>
          <w:rFonts w:hint="eastAsia" w:ascii="Noto Sans CJK SC" w:hAnsi="Noto Sans CJK SC" w:eastAsia="Noto Sans CJK SC" w:cs="Noto Sans CJK SC"/>
          <w:b w:val="1"/>
          <w:color w:val="000000"/>
          <w:sz w:val="24"/>
          <w:szCs w:val="24"/>
        </w:rPr>
        <w:t>计数效用与完整事务接受</w:t>
      </w:r>
      <w:bookmarkEnd w:id="182"/>
      <w:bookmarkEnd w:id="183"/>
      <w:bookmarkEnd w:id="18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对对象类别</w:t>
      </w:r>
      <w:r>
        <w:rPr>
          <w:rFonts w:ascii="Times New Roman" w:hAnsi="Times New Roman" w:eastAsia="宋体" w:cs="Times New Roman"/>
          <w:color w:val="000000"/>
          <w:sz w:val="24"/>
          <w:szCs w:val="24"/>
        </w:rPr>
        <w:t xml:space="preserve"> </w:t>
      </w:r>
      <m:oMath>
        <m:r>
          <m:rPr/>
          <w:rPr/>
          <m:t>X</m:t>
        </m:r>
        <m:r>
          <m:rPr>
            <m:sty m:val="p"/>
          </m:rPr>
          <w:rPr/>
          <m:t>∈{</m:t>
        </m:r>
        <m:r>
          <m:rPr/>
          <w:rPr/>
          <m:t>C</m:t>
        </m:r>
        <m:r>
          <m:rPr>
            <m:sty m:val="p"/>
          </m:rPr>
          <w:rPr/>
          <m:t>,</m:t>
        </m:r>
        <m:r>
          <m:rPr/>
          <w:rPr/>
          <m:t>R</m:t>
        </m:r>
        <m:r>
          <m:rPr>
            <m:sty m:val="p"/>
          </m:rPr>
          <w:rPr/>
          <m:t>}</m:t>
        </m:r>
      </m:oMath>
      <w:r>
        <w:rPr>
          <w:rFonts w:hint="eastAsia" w:ascii="Noto Serif CJK SC" w:hAnsi="Noto Serif CJK SC" w:eastAsia="Noto Serif CJK SC" w:cs="Noto Serif CJK SC"/>
          <w:color w:val="000000"/>
          <w:sz w:val="24"/>
          <w:szCs w:val="24"/>
        </w:rPr>
        <w:t>，设固定系数</w:t>
      </w:r>
      <w:r>
        <w:rPr>
          <w:rFonts w:ascii="Times New Roman" w:hAnsi="Times New Roman" w:eastAsia="宋体" w:cs="Times New Roman"/>
          <w:color w:val="000000"/>
          <w:sz w:val="24"/>
          <w:szCs w:val="24"/>
        </w:rPr>
        <w:t xml:space="preserve"> </w:t>
      </w:r>
      <m:oMath>
        <m:r>
          <m:rPr/>
          <w:rPr/>
          <m:t>0</m:t>
        </m:r>
        <m:r>
          <m:rPr>
            <m:sty m:val="p"/>
          </m:rPr>
          <w:rPr/>
          <m:t>&lt;</m:t>
        </m:r>
        <m:sSub>
          <m:sSubPr/>
          <m:e>
            <m:r>
              <m:rPr/>
              <w:rPr/>
              <m:t>κ</m:t>
            </m:r>
          </m:e>
          <m:sub>
            <m:r>
              <m:rPr/>
              <w:rPr/>
              <m:t>X</m:t>
            </m:r>
          </m:sub>
        </m:sSub>
        <m:r>
          <m:rPr>
            <m:sty m:val="p"/>
          </m:rPr>
          <w:rPr/>
          <m:t>&lt;</m:t>
        </m:r>
        <m:r>
          <m:rPr/>
          <w:rPr/>
          <m:t>2</m:t>
        </m:r>
      </m:oMath>
      <w:r>
        <w:rPr>
          <w:rFonts w:hint="eastAsia" w:ascii="Noto Serif CJK SC" w:hAnsi="Noto Serif CJK SC" w:eastAsia="Noto Serif CJK SC" w:cs="Noto Serif CJK SC"/>
          <w:color w:val="000000"/>
          <w:sz w:val="24"/>
          <w:szCs w:val="24"/>
        </w:rPr>
        <w:t>，定义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Φ</m:t>
            </m:r>
          </m:e>
          <m:sub>
            <m:r>
              <m:rPr/>
              <w:rPr>
                <w:sz w:val="23"/>
              </w:rPr>
              <m:t>X</m:t>
            </m:r>
          </m:sub>
        </m:sSub>
        <m:d>
          <m:dPr>
            <m:begChr m:val="("/>
            <m:sepChr m:val=""/>
            <m:endChr m:val=")"/>
            <m:grow/>
          </m:dPr>
          <m:e>
            <m:r>
              <m:rPr/>
              <w:rPr>
                <w:sz w:val="23"/>
              </w:rPr>
              <m:t>G</m:t>
            </m:r>
          </m:e>
        </m:d>
        <m:r>
          <m:rPr>
            <m:sty m:val="p"/>
          </m:rPr>
          <w:rPr>
            <w:sz w:val="23"/>
          </w:rPr>
          <m:t>=</m:t>
        </m:r>
        <m:r>
          <m:rPr/>
          <w:rPr>
            <w:sz w:val="23"/>
          </w:rPr>
          <m:t>2</m:t>
        </m:r>
        <m:nary>
          <m:naryPr>
            <m:chr m:val="∑"/>
            <m:limLoc m:val="undOvr"/>
            <m:subHide m:val="0"/>
            <m:supHide m:val="1"/>
          </m:naryPr>
          <m:sub>
            <m:r>
              <m:rPr/>
              <w:rPr>
                <w:sz w:val="23"/>
              </w:rPr>
              <m:t>o</m:t>
            </m:r>
            <m:r>
              <m:rPr>
                <m:sty m:val="p"/>
              </m:rPr>
              <w:rPr>
                <w:sz w:val="23"/>
              </w:rPr>
              <m:t>∈</m:t>
            </m:r>
            <m:r>
              <m:rPr/>
              <w:rPr>
                <w:sz w:val="23"/>
              </w:rPr>
              <m:t>X</m:t>
            </m:r>
            <m:d>
              <m:dPr>
                <m:begChr m:val="("/>
                <m:sepChr m:val=""/>
                <m:endChr m:val=")"/>
                <m:grow/>
              </m:dPr>
              <m:e>
                <m:r>
                  <m:rPr/>
                  <w:rPr>
                    <w:sz w:val="23"/>
                  </w:rPr>
                  <m:t>G</m:t>
                </m:r>
              </m:e>
            </m:d>
          </m:sub>
          <m:sup>
            <m:r>
              <m:rPr/>
              <w:rPr>
                <w:sz w:val="23"/>
              </w:rPr>
              <m:t>​</m:t>
            </m:r>
          </m:sup>
          <m:e>
            <m:sSub>
              <m:sSubPr/>
              <m:e>
                <m:r>
                  <m:rPr/>
                  <w:rPr>
                    <w:sz w:val="23"/>
                  </w:rPr>
                  <m:t>q</m:t>
                </m:r>
              </m:e>
              <m:sub>
                <m:r>
                  <m:rPr/>
                  <w:rPr>
                    <w:sz w:val="23"/>
                  </w:rPr>
                  <m:t>X</m:t>
                </m:r>
              </m:sub>
            </m:sSub>
          </m:e>
        </m:nary>
        <m:d>
          <m:dPr>
            <m:begChr m:val="("/>
            <m:sepChr m:val=""/>
            <m:endChr m:val=")"/>
            <m:grow/>
          </m:dPr>
          <m:e>
            <m:r>
              <m:rPr/>
              <w:rPr>
                <w:sz w:val="23"/>
              </w:rPr>
              <m:t>o</m:t>
            </m:r>
            <m:r>
              <m:rPr>
                <m:sty m:val="p"/>
              </m:rPr>
              <w:rPr>
                <w:sz w:val="23"/>
              </w:rPr>
              <m:t>∣</m:t>
            </m:r>
            <m:r>
              <m:rPr/>
              <w:rPr>
                <w:sz w:val="23"/>
              </w:rPr>
              <m:t>x</m:t>
            </m:r>
          </m:e>
        </m:d>
        <m:r>
          <m:rPr>
            <m:sty m:val="p"/>
          </m:rPr>
          <w:rPr>
            <w:sz w:val="23"/>
          </w:rPr>
          <m:t>−</m:t>
        </m:r>
        <m:sSub>
          <m:sSubPr/>
          <m:e>
            <m:r>
              <m:rPr/>
              <w:rPr>
                <w:sz w:val="23"/>
              </w:rPr>
              <m:t>κ</m:t>
            </m:r>
          </m:e>
          <m:sub>
            <m:r>
              <m:rPr/>
              <w:rPr>
                <w:sz w:val="23"/>
              </w:rPr>
              <m:t>X</m:t>
            </m:r>
          </m:sub>
        </m:sSub>
        <m:d>
          <m:dPr>
            <m:begChr m:val="|"/>
            <m:sepChr m:val=""/>
            <m:endChr m:val="|"/>
            <m:grow/>
          </m:dPr>
          <m:e>
            <m:r>
              <m:rPr/>
              <w:rPr>
                <w:sz w:val="23"/>
              </w:rPr>
              <m:t>X</m:t>
            </m:r>
            <m:d>
              <m:dPr>
                <m:begChr m:val="("/>
                <m:sepChr m:val=""/>
                <m:endChr m:val=")"/>
                <m:grow/>
              </m:dPr>
              <m:e>
                <m:r>
                  <m:rPr/>
                  <w:rPr>
                    <w:sz w:val="23"/>
                  </w:rPr>
                  <m:t>G</m:t>
                </m:r>
              </m:e>
            </m:d>
          </m:e>
        </m:d>
        <m:r>
          <m:rPr>
            <m:sty m:val="p"/>
          </m:rPr>
          <w:rPr>
            <w:sz w:val="23"/>
          </w:rPr>
          <m:t>,</m:t>
        </m:r>
        <m:r>
          <m:rPr/>
          <w:rPr>
            <w:sz w:val="23"/>
          </w:rPr>
          <m:t>  Φ</m:t>
        </m:r>
        <m:d>
          <m:dPr>
            <m:begChr m:val="("/>
            <m:sepChr m:val=""/>
            <m:endChr m:val=")"/>
            <m:grow/>
          </m:dPr>
          <m:e>
            <m:r>
              <m:rPr/>
              <w:rPr>
                <w:sz w:val="23"/>
              </w:rPr>
              <m:t>G</m:t>
            </m:r>
          </m:e>
        </m:d>
        <m:r>
          <m:rPr>
            <m:sty m:val="p"/>
          </m:rPr>
          <w:rPr>
            <w:sz w:val="23"/>
          </w:rPr>
          <m:t>=</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G</m:t>
            </m:r>
          </m:e>
        </m:d>
        <m:r>
          <m:rPr>
            <m:sty m:val="p"/>
          </m:rPr>
          <w:rPr>
            <w:sz w:val="23"/>
          </w:rPr>
          <m:t>+</m:t>
        </m:r>
        <m:sSub>
          <m:sSubPr/>
          <m:e>
            <m:r>
              <m:rPr/>
              <w:rPr>
                <w:sz w:val="23"/>
              </w:rPr>
              <m:t>w</m:t>
            </m:r>
          </m:e>
          <m:sub>
            <m:r>
              <m:rPr/>
              <w:rPr>
                <w:sz w:val="23"/>
              </w:rPr>
              <m:t>R</m:t>
            </m:r>
          </m:sub>
        </m:sSub>
        <m:sSub>
          <m:sSubPr/>
          <m:e>
            <m:r>
              <m:rPr/>
              <w:rPr>
                <w:sz w:val="23"/>
              </w:rPr>
              <m:t>Φ</m:t>
            </m:r>
          </m:e>
          <m:sub>
            <m:r>
              <m:rPr/>
              <w:rPr>
                <w:sz w:val="23"/>
              </w:rPr>
              <m:t>R</m:t>
            </m:r>
          </m:sub>
        </m:sSub>
        <m:d>
          <m:dPr>
            <m:begChr m:val="("/>
            <m:sepChr m:val=""/>
            <m:endChr m:val=")"/>
            <m:grow/>
          </m:dPr>
          <m:e>
            <m:r>
              <m:rPr/>
              <w:rPr>
                <w:sz w:val="23"/>
              </w:rPr>
              <m:t>G</m:t>
            </m:r>
          </m:e>
        </m:d>
        <m:r>
          <m:rPr>
            <m:sty m:val="p"/>
          </m:rPr>
          <w:rPr>
            <w:sz w:val="23"/>
          </w:rPr>
          <m:t>,</m:t>
        </m:r>
      </m:oMath>
      <w:r>
        <w:rPr>
          <w:rFonts w:ascii="Times New Roman" w:hAnsi="Times New Roman" w:eastAsia="宋体" w:cs="Times New Roman"/>
          <w:color w:val="000000"/>
          <w:sz w:val="21"/>
          <w:szCs w:val="21"/>
        </w:rPr>
        <w:tab/>
      </w:r>
      <w:bookmarkStart w:id="185" w:name="Equation_4_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bookmarkEnd w:id="18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sSub>
          <m:sSubPr/>
          <m:e>
            <m:r>
              <m:rPr/>
              <w:rPr/>
              <m:t>w</m:t>
            </m:r>
          </m:e>
          <m:sub>
            <m:r>
              <m:rPr/>
              <w:rPr/>
              <m:t>C</m:t>
            </m:r>
          </m:sub>
        </m:sSub>
        <m:r>
          <m:rPr>
            <m:sty m:val="p"/>
          </m:rPr>
          <w:rPr/>
          <m:t>,</m:t>
        </m:r>
        <m:sSub>
          <m:sSubPr/>
          <m:e>
            <m:r>
              <m:rPr/>
              <w:rPr/>
              <m:t>w</m:t>
            </m:r>
          </m:e>
          <m:sub>
            <m:r>
              <m:rPr/>
              <w:rPr/>
              <m:t>R</m:t>
            </m:r>
          </m:sub>
        </m:sSub>
        <m:r>
          <m:rPr>
            <m:sty m:val="p"/>
          </m:rPr>
          <w:rPr/>
          <m:t>&gt;</m:t>
        </m:r>
        <m:r>
          <m:rPr/>
          <w:rPr/>
          <m:t>0</m:t>
        </m:r>
      </m:oMath>
      <w:r>
        <w:rPr>
          <w:rFonts w:hint="eastAsia" w:ascii="Noto Serif CJK SC" w:hAnsi="Noto Serif CJK SC" w:eastAsia="Noto Serif CJK SC" w:cs="Noto Serif CJK SC"/>
          <w:color w:val="000000"/>
          <w:sz w:val="24"/>
          <w:szCs w:val="24"/>
        </w:rPr>
        <w:t>。主配置以</w:t>
      </w:r>
      <w:r>
        <w:rPr>
          <w:rFonts w:ascii="Times New Roman" w:hAnsi="Times New Roman" w:eastAsia="宋体" w:cs="Times New Roman"/>
          <w:color w:val="000000"/>
          <w:sz w:val="24"/>
          <w:szCs w:val="24"/>
        </w:rPr>
        <w:t xml:space="preserve"> </w:t>
      </w:r>
      <m:oMath>
        <m:sSub>
          <m:sSubPr/>
          <m:e>
            <m:r>
              <m:rPr/>
              <w:rPr/>
              <m:t>w</m:t>
            </m:r>
          </m:e>
          <m:sub>
            <m:r>
              <m:rPr/>
              <w:rPr/>
              <m:t>C</m:t>
            </m:r>
          </m:sub>
        </m:sSub>
        <m:r>
          <m:rPr>
            <m:sty m:val="p"/>
          </m:rPr>
          <w:rPr/>
          <m:t>=</m:t>
        </m:r>
        <m:sSub>
          <m:sSubPr/>
          <m:e>
            <m:r>
              <m:rPr/>
              <w:rPr/>
              <m:t>w</m:t>
            </m:r>
          </m:e>
          <m:sub>
            <m:r>
              <m:rPr/>
              <w:rPr/>
              <m:t>R</m:t>
            </m:r>
          </m:sub>
        </m:sSub>
        <m:r>
          <m:rPr>
            <m:sty m:val="p"/>
          </m:rPr>
          <w:rPr/>
          <m:t>=</m:t>
        </m:r>
        <m:r>
          <m:rPr/>
          <w:rPr/>
          <m:t>1</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为起点，</w:t>
      </w:r>
      <m:oMath>
        <m:sSub>
          <m:sSubPr/>
          <m:e>
            <m:r>
              <m:rPr/>
              <w:rPr/>
              <m:t>κ</m:t>
            </m:r>
          </m:e>
          <m:sub>
            <m:r>
              <m:rPr/>
              <w:rPr/>
              <m:t>X</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在开发阶段预先声明的范围内确定并冻结。基线</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可以用于初始化候选值，但不构成最优性依据。若为平衡两类对象数量而缩放，只使用固定训练集尺度，不除以当前图的组件数或关系数。</w:t>
      </w:r>
    </w:p>
    <w:p>
      <w:pPr>
        <w:pStyle w:val="00001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该效用具有明确的代价解释。令</w:t>
      </w:r>
      <w:r>
        <w:rPr>
          <w:rFonts w:ascii="Times New Roman" w:hAnsi="Times New Roman" w:eastAsia="宋体" w:cs="Times New Roman"/>
          <w:color w:val="000000"/>
          <w:sz w:val="24"/>
          <w:szCs w:val="24"/>
        </w:rPr>
        <w:t xml:space="preserve"> </w:t>
      </w:r>
      <m:oMath>
        <m:sSub>
          <m:sSubPr/>
          <m:e>
            <m:r>
              <m:rPr/>
              <w:rPr/>
              <m:t>Y</m:t>
            </m:r>
          </m:e>
          <m:sub>
            <m:r>
              <m:rPr/>
              <w:rPr/>
              <m:t>X</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为真实对象集合，且暂假设</w:t>
      </w:r>
      <w:r>
        <w:rPr>
          <w:rFonts w:ascii="Times New Roman" w:hAnsi="Times New Roman" w:eastAsia="宋体" w:cs="Times New Roman"/>
          <w:color w:val="000000"/>
          <w:sz w:val="24"/>
          <w:szCs w:val="24"/>
        </w:rPr>
        <w:t xml:space="preserve"> </w:t>
      </w:r>
      <m:oMath>
        <m:sSub>
          <m:sSubPr/>
          <m:e>
            <m:r>
              <m:rPr/>
              <w:rPr/>
              <m:t>q</m:t>
            </m:r>
          </m:e>
          <m:sub>
            <m:r>
              <m:rPr/>
              <w:rPr/>
              <m:t>X</m:t>
            </m:r>
          </m:sub>
        </m:sSub>
        <m:d>
          <m:dPr>
            <m:begChr m:val="("/>
            <m:sepChr m:val=""/>
            <m:endChr m:val=")"/>
            <m:grow/>
          </m:dPr>
          <m:e>
            <m:r>
              <m:rPr/>
              <w:rPr/>
              <m:t>o</m:t>
            </m:r>
            <m:r>
              <m:rPr>
                <m:sty m:val="p"/>
              </m:rPr>
              <w:rPr/>
              <m:t>∣</m:t>
            </m:r>
            <m:r>
              <m:rPr/>
              <w:rPr/>
              <m:t>x</m:t>
            </m:r>
          </m:e>
        </m:d>
        <m:r>
          <m:rPr>
            <m:sty m:val="p"/>
          </m:rPr>
          <w:rPr/>
          <m:t>=</m:t>
        </m:r>
        <m:r>
          <m:rPr/>
          <w:rPr/>
          <m:t>P</m:t>
        </m:r>
        <m:d>
          <m:dPr>
            <m:begChr m:val="("/>
            <m:sepChr m:val=""/>
            <m:endChr m:val=")"/>
            <m:grow/>
          </m:dPr>
          <m:e>
            <m:r>
              <m:rPr/>
              <w:rPr/>
              <m:t>o</m:t>
            </m:r>
            <m:r>
              <m:rPr>
                <m:sty m:val="p"/>
              </m:rPr>
              <w:rPr/>
              <m:t>∈</m:t>
            </m:r>
            <m:sSub>
              <m:sSubPr/>
              <m:e>
                <m:r>
                  <m:rPr/>
                  <w:rPr/>
                  <m:t>Y</m:t>
                </m:r>
              </m:e>
              <m:sub>
                <m:r>
                  <m:rPr/>
                  <w:rPr/>
                  <m:t>X</m:t>
                </m:r>
              </m:sub>
            </m:sSub>
            <m:r>
              <m:rPr>
                <m:sty m:val="p"/>
              </m:rPr>
              <w:rPr/>
              <m:t>∣</m:t>
            </m:r>
            <m:r>
              <m:rPr/>
              <w:rPr/>
              <m:t>x</m:t>
            </m:r>
          </m:e>
        </m:d>
      </m:oMath>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 xml:space="preserve"> </w:t>
      </w:r>
      <m:oMath>
        <m:r>
          <m:rPr/>
          <w:rPr/>
          <m:t>F</m:t>
        </m:r>
        <m:sSub>
          <m:sSubPr/>
          <m:e>
            <m:r>
              <m:rPr/>
              <w:rPr/>
              <m:t>P</m:t>
            </m:r>
          </m:e>
          <m:sub>
            <m:r>
              <m:rPr/>
              <w:rPr/>
              <m:t>X</m:t>
            </m:r>
          </m:sub>
        </m:sSub>
        <m:r>
          <m:rPr>
            <m:sty m:val="p"/>
          </m:rPr>
          <w:rPr/>
          <m:t>=</m:t>
        </m:r>
        <m:d>
          <m:dPr>
            <m:begChr m:val="|"/>
            <m:sepChr m:val=""/>
            <m:endChr m:val="|"/>
            <m:grow/>
          </m:dPr>
          <m:e>
            <m:r>
              <m:rPr/>
              <w:rPr/>
              <m:t>X</m:t>
            </m:r>
            <m:d>
              <m:dPr>
                <m:begChr m:val="("/>
                <m:sepChr m:val=""/>
                <m:endChr m:val=")"/>
                <m:grow/>
              </m:dPr>
              <m:e>
                <m:r>
                  <m:rPr/>
                  <w:rPr/>
                  <m:t>G</m:t>
                </m:r>
              </m:e>
            </m:d>
          </m:e>
        </m:d>
        <m:r>
          <m:rPr>
            <m:sty m:val="p"/>
          </m:rPr>
          <w:rPr/>
          <m:t>−</m:t>
        </m:r>
        <m:r>
          <m:rPr/>
          <w:rPr/>
          <m:t>T</m:t>
        </m:r>
        <m:sSub>
          <m:sSubPr/>
          <m:e>
            <m:r>
              <m:rPr/>
              <w:rPr/>
              <m:t>P</m:t>
            </m:r>
          </m:e>
          <m:sub>
            <m:r>
              <m:rPr/>
              <w:rPr/>
              <m:t>X</m:t>
            </m:r>
          </m:sub>
        </m:sSub>
      </m:oMath>
      <w:r>
        <w:rPr>
          <w:rFonts w:hint="eastAsia" w:ascii="Noto Serif CJK SC" w:hAnsi="Noto Serif CJK SC" w:eastAsia="Noto Serif CJK SC" w:cs="Noto Serif CJK SC"/>
          <w:color w:val="000000"/>
          <w:sz w:val="24"/>
          <w:szCs w:val="24"/>
        </w:rPr>
        <w:t>、</w:t>
      </w:r>
      <m:oMath>
        <m:r>
          <m:rPr/>
          <w:rPr/>
          <m:t>F</m:t>
        </m:r>
        <m:sSub>
          <m:sSubPr/>
          <m:e>
            <m:r>
              <m:rPr/>
              <w:rPr/>
              <m:t>N</m:t>
            </m:r>
          </m:e>
          <m:sub>
            <m:r>
              <m:rPr/>
              <w:rPr/>
              <m:t>X</m:t>
            </m:r>
          </m:sub>
        </m:sSub>
        <m:r>
          <m:rPr>
            <m:sty m:val="p"/>
          </m:rPr>
          <w:rPr/>
          <m:t>=</m:t>
        </m:r>
        <m:d>
          <m:dPr>
            <m:begChr m:val="|"/>
            <m:sepChr m:val=""/>
            <m:endChr m:val="|"/>
            <m:grow/>
          </m:dPr>
          <m:e>
            <m:sSub>
              <m:sSubPr/>
              <m:e>
                <m:r>
                  <m:rPr/>
                  <w:rPr/>
                  <m:t>Y</m:t>
                </m:r>
              </m:e>
              <m:sub>
                <m:r>
                  <m:rPr/>
                  <w:rPr/>
                  <m:t>X</m:t>
                </m:r>
              </m:sub>
            </m:sSub>
          </m:e>
        </m:d>
        <m:r>
          <m:rPr>
            <m:sty m:val="p"/>
          </m:rPr>
          <w:rPr/>
          <m:t>−</m:t>
        </m:r>
        <m:r>
          <m:rPr/>
          <w:rPr/>
          <m:t>T</m:t>
        </m:r>
        <m:sSub>
          <m:sSubPr/>
          <m:e>
            <m:r>
              <m:rPr/>
              <w:rPr/>
              <m:t>P</m:t>
            </m:r>
          </m:e>
          <m:sub>
            <m:r>
              <m:rPr/>
              <w:rPr/>
              <m:t>X</m:t>
            </m:r>
          </m:sub>
        </m:sSub>
      </m:oMath>
      <w:r>
        <w:rPr>
          <w:rFonts w:hint="eastAsia" w:ascii="Noto Serif CJK SC" w:hAnsi="Noto Serif CJK SC" w:eastAsia="Noto Serif CJK SC" w:cs="Noto Serif CJK SC"/>
          <w:color w:val="000000"/>
          <w:sz w:val="24"/>
          <w:szCs w:val="24"/>
        </w:rPr>
        <w:t>，得到</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Φ</m:t>
            </m:r>
          </m:e>
          <m:sub>
            <m:r>
              <m:rPr/>
              <w:rPr>
                <w:sz w:val="23"/>
              </w:rPr>
              <m:t>X</m:t>
            </m:r>
          </m:sub>
        </m:sSub>
        <m:d>
          <m:dPr>
            <m:begChr m:val="("/>
            <m:sepChr m:val=""/>
            <m:endChr m:val=")"/>
            <m:grow/>
          </m:dPr>
          <m:e>
            <m:r>
              <m:rPr/>
              <w:rPr>
                <w:sz w:val="23"/>
              </w:rPr>
              <m:t>G</m:t>
            </m:r>
          </m:e>
        </m:d>
        <m:r>
          <m:rPr>
            <m:sty m:val="p"/>
          </m:rPr>
          <w:rPr>
            <w:sz w:val="23"/>
          </w:rPr>
          <m:t>=</m:t>
        </m:r>
        <m:d>
          <m:dPr>
            <m:begChr m:val="("/>
            <m:sepChr m:val=""/>
            <m:endChr m:val=")"/>
            <m:grow/>
          </m:dPr>
          <m:e>
            <m:r>
              <m:rPr/>
              <w:rPr>
                <w:sz w:val="23"/>
              </w:rPr>
              <m:t>2</m:t>
            </m:r>
            <m:r>
              <m:rPr>
                <m:sty m:val="p"/>
              </m:rPr>
              <w:rPr>
                <w:sz w:val="23"/>
              </w:rPr>
              <m:t>−</m:t>
            </m:r>
            <m:sSub>
              <m:sSubPr/>
              <m:e>
                <m:r>
                  <m:rPr/>
                  <w:rPr>
                    <w:sz w:val="23"/>
                  </w:rPr>
                  <m:t>κ</m:t>
                </m:r>
              </m:e>
              <m:sub>
                <m:r>
                  <m:rPr/>
                  <w:rPr>
                    <w:sz w:val="23"/>
                  </w:rPr>
                  <m:t>X</m:t>
                </m:r>
              </m:sub>
            </m:sSub>
          </m:e>
        </m:d>
        <m:r>
          <m:rPr>
            <m:sty m:val="p"/>
          </m:rPr>
          <w:rPr>
            <w:sz w:val="23"/>
          </w:rPr>
          <m:t>E</m:t>
        </m:r>
        <m:d>
          <m:dPr>
            <m:begChr m:val="["/>
            <m:sepChr m:val=""/>
            <m:endChr m:val="]"/>
            <m:grow/>
          </m:dPr>
          <m:e>
            <m:d>
              <m:dPr>
                <m:begChr m:val="|"/>
                <m:sepChr m:val=""/>
                <m:endChr m:val="|"/>
                <m:grow/>
              </m:dPr>
              <m:e>
                <m:sSub>
                  <m:sSubPr/>
                  <m:e>
                    <m:r>
                      <m:rPr/>
                      <w:rPr>
                        <w:sz w:val="23"/>
                      </w:rPr>
                      <m:t>Y</m:t>
                    </m:r>
                  </m:e>
                  <m:sub>
                    <m:r>
                      <m:rPr/>
                      <w:rPr>
                        <w:sz w:val="23"/>
                      </w:rPr>
                      <m:t>X</m:t>
                    </m:r>
                  </m:sub>
                </m:sSub>
              </m:e>
            </m:d>
            <m:r>
              <m:rPr>
                <m:sty m:val="p"/>
              </m:rPr>
              <w:rPr>
                <w:sz w:val="23"/>
              </w:rPr>
              <m:t>∣</m:t>
            </m:r>
            <m:r>
              <m:rPr/>
              <w:rPr>
                <w:sz w:val="23"/>
              </w:rPr>
              <m:t>x</m:t>
            </m:r>
          </m:e>
        </m:d>
        <m:r>
          <m:rPr>
            <m:sty m:val="p"/>
          </m:rPr>
          <w:rPr>
            <w:sz w:val="23"/>
          </w:rPr>
          <m:t>−E</m:t>
        </m:r>
        <m:d>
          <m:dPr>
            <m:begChr m:val="["/>
            <m:sepChr m:val=""/>
            <m:endChr m:val="]"/>
            <m:grow/>
          </m:dPr>
          <m:e>
            <m:sSub>
              <m:sSubPr/>
              <m:e>
                <m:r>
                  <m:rPr/>
                  <w:rPr>
                    <w:sz w:val="23"/>
                  </w:rPr>
                  <m:t>κ</m:t>
                </m:r>
              </m:e>
              <m:sub>
                <m:r>
                  <m:rPr/>
                  <w:rPr>
                    <w:sz w:val="23"/>
                  </w:rPr>
                  <m:t>X</m:t>
                </m:r>
              </m:sub>
            </m:sSub>
            <m:r>
              <m:rPr/>
              <w:rPr>
                <w:sz w:val="23"/>
              </w:rPr>
              <m:t>F</m:t>
            </m:r>
            <m:sSub>
              <m:sSubPr/>
              <m:e>
                <m:r>
                  <m:rPr/>
                  <w:rPr>
                    <w:sz w:val="23"/>
                  </w:rPr>
                  <m:t>P</m:t>
                </m:r>
              </m:e>
              <m:sub>
                <m:r>
                  <m:rPr/>
                  <w:rPr>
                    <w:sz w:val="23"/>
                  </w:rPr>
                  <m:t>X</m:t>
                </m:r>
              </m:sub>
            </m:sSub>
            <m:r>
              <m:rPr>
                <m:sty m:val="p"/>
              </m:rPr>
              <w:rPr>
                <w:sz w:val="23"/>
              </w:rPr>
              <m:t>+</m:t>
            </m:r>
            <m:d>
              <m:dPr>
                <m:begChr m:val="("/>
                <m:sepChr m:val=""/>
                <m:endChr m:val=")"/>
                <m:grow/>
              </m:dPr>
              <m:e>
                <m:r>
                  <m:rPr/>
                  <w:rPr>
                    <w:sz w:val="23"/>
                  </w:rPr>
                  <m:t>2</m:t>
                </m:r>
                <m:r>
                  <m:rPr>
                    <m:sty m:val="p"/>
                  </m:rPr>
                  <w:rPr>
                    <w:sz w:val="23"/>
                  </w:rPr>
                  <m:t>−</m:t>
                </m:r>
                <m:sSub>
                  <m:sSubPr/>
                  <m:e>
                    <m:r>
                      <m:rPr/>
                      <w:rPr>
                        <w:sz w:val="23"/>
                      </w:rPr>
                      <m:t>κ</m:t>
                    </m:r>
                  </m:e>
                  <m:sub>
                    <m:r>
                      <m:rPr/>
                      <w:rPr>
                        <w:sz w:val="23"/>
                      </w:rPr>
                      <m:t>X</m:t>
                    </m:r>
                  </m:sub>
                </m:sSub>
              </m:e>
            </m:d>
            <m:r>
              <m:rPr/>
              <w:rPr>
                <w:sz w:val="23"/>
              </w:rPr>
              <m:t>F</m:t>
            </m:r>
            <m:sSub>
              <m:sSubPr/>
              <m:e>
                <m:r>
                  <m:rPr/>
                  <w:rPr>
                    <w:sz w:val="23"/>
                  </w:rPr>
                  <m:t>N</m:t>
                </m:r>
              </m:e>
              <m:sub>
                <m:r>
                  <m:rPr/>
                  <w:rPr>
                    <w:sz w:val="23"/>
                  </w:rPr>
                  <m:t>X</m:t>
                </m:r>
              </m:sub>
            </m:sSub>
            <m:r>
              <m:rPr>
                <m:sty m:val="p"/>
              </m:rPr>
              <w:rPr>
                <w:sz w:val="23"/>
              </w:rPr>
              <m:t>∣</m:t>
            </m:r>
            <m:r>
              <m:rPr/>
              <w:rPr>
                <w:sz w:val="23"/>
              </w:rPr>
              <m:t>x</m:t>
            </m:r>
          </m:e>
        </m:d>
        <m:r>
          <m:rPr>
            <m:sty m:val="p"/>
          </m:rPr>
          <w:rPr>
            <w:sz w:val="23"/>
          </w:rPr>
          <m:t>.</m:t>
        </m:r>
      </m:oMath>
      <w:r>
        <w:rPr>
          <w:rFonts w:ascii="Times New Roman" w:hAnsi="Times New Roman" w:eastAsia="宋体" w:cs="Times New Roman"/>
          <w:color w:val="000000"/>
          <w:sz w:val="21"/>
          <w:szCs w:val="21"/>
        </w:rPr>
        <w:tab/>
      </w:r>
      <w:bookmarkStart w:id="186" w:name="Equation_4_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bookmarkEnd w:id="186"/>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此处采用的是代价敏感代理，不是期望</w:t>
      </w:r>
      <w:r>
        <w:rPr>
          <w:rFonts w:ascii="Times New Roman" w:hAnsi="Times New Roman" w:eastAsia="宋体" w:cs="Times New Roman"/>
          <w:color w:val="000000"/>
          <w:sz w:val="24"/>
          <w:szCs w:val="24"/>
        </w:rPr>
        <w:t xml:space="preserve"> F1</w:t>
      </w:r>
      <w:r>
        <w:rPr>
          <w:rFonts w:hint="eastAsia" w:ascii="Noto Serif CJK SC" w:hAnsi="Noto Serif CJK SC" w:eastAsia="Noto Serif CJK SC" w:cs="Noto Serif CJK SC"/>
          <w:color w:val="000000"/>
          <w:sz w:val="24"/>
          <w:szCs w:val="24"/>
        </w:rPr>
        <w:t>。一般</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 xml:space="preserve">决策涉及真实标签数量与对象正确事件之间的依赖，仅有普通边际概率通常不足以计算最优决策</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 xml:space="preserve">。特定条件下的</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最优阈值结论，也不能通过代入任意基线</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 xml:space="preserve">直接用于本章结构搜索</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 xml:space="preserve">。上述风险恒等式为评分提供解释，不作为独立的基础理论创新。</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候选事务必须满足完整图合法、剩余预算允许以及</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Δ</m:t>
        </m:r>
        <m:sSub>
          <m:sSubPr/>
          <m:e>
            <m:r>
              <m:rPr/>
              <w:rPr>
                <w:sz w:val="23"/>
              </w:rPr>
              <m:t>Φ</m:t>
            </m:r>
          </m:e>
          <m:sub>
            <m:r>
              <m:rPr/>
              <w:rPr>
                <w:sz w:val="23"/>
              </w:rPr>
              <m:t>C</m:t>
            </m:r>
          </m:sub>
        </m:sSub>
        <m:r>
          <m:rPr>
            <m:sty m:val="p"/>
          </m:rPr>
          <w:rPr>
            <w:sz w:val="23"/>
          </w:rPr>
          <m:t>≥</m:t>
        </m:r>
        <m:r>
          <m:rPr/>
          <w:rPr>
            <w:sz w:val="23"/>
          </w:rPr>
          <m:t>0</m:t>
        </m:r>
        <m:r>
          <m:rPr>
            <m:sty m:val="p"/>
          </m:rPr>
          <w:rPr>
            <w:sz w:val="23"/>
          </w:rPr>
          <m:t>,</m:t>
        </m:r>
        <m:r>
          <m:rPr/>
          <w:rPr>
            <w:sz w:val="23"/>
          </w:rPr>
          <m:t>  Δ</m:t>
        </m:r>
        <m:sSub>
          <m:sSubPr/>
          <m:e>
            <m:r>
              <m:rPr/>
              <w:rPr>
                <w:sz w:val="23"/>
              </w:rPr>
              <m:t>Φ</m:t>
            </m:r>
          </m:e>
          <m:sub>
            <m:r>
              <m:rPr/>
              <w:rPr>
                <w:sz w:val="23"/>
              </w:rPr>
              <m:t>R</m:t>
            </m:r>
          </m:sub>
        </m:sSub>
        <m:r>
          <m:rPr>
            <m:sty m:val="p"/>
          </m:rPr>
          <w:rPr>
            <w:sz w:val="23"/>
          </w:rPr>
          <m:t>≥</m:t>
        </m:r>
        <m:r>
          <m:rPr/>
          <w:rPr>
            <w:sz w:val="23"/>
          </w:rPr>
          <m:t>0</m:t>
        </m:r>
        <m:r>
          <m:rPr>
            <m:sty m:val="p"/>
          </m:rPr>
          <w:rPr>
            <w:sz w:val="23"/>
          </w:rPr>
          <m:t>,</m:t>
        </m:r>
        <m:r>
          <m:rPr/>
          <w:rPr>
            <w:sz w:val="23"/>
          </w:rPr>
          <m:t>  ΔΦ</m:t>
        </m:r>
        <m:r>
          <m:rPr>
            <m:sty m:val="p"/>
          </m:rPr>
          <w:rPr>
            <w:sz w:val="23"/>
          </w:rPr>
          <m:t>&gt;</m:t>
        </m:r>
        <m:r>
          <m:rPr/>
          <w:rPr>
            <w:sz w:val="23"/>
          </w:rPr>
          <m:t>δ</m:t>
        </m:r>
        <m:r>
          <m:rPr>
            <m:sty m:val="p"/>
          </m:rPr>
          <w:rPr>
            <w:sz w:val="23"/>
          </w:rPr>
          <m:t>&gt;</m:t>
        </m:r>
        <m:r>
          <m:rPr/>
          <w:rPr>
            <w:sz w:val="23"/>
          </w:rPr>
          <m:t>0</m:t>
        </m:r>
        <m:r>
          <m:rPr>
            <m:sty m:val="p"/>
          </m:rPr>
          <w:rPr>
            <w:sz w:val="23"/>
          </w:rPr>
          <m:t>.</m:t>
        </m:r>
      </m:oMath>
      <w:r>
        <w:rPr>
          <w:rFonts w:ascii="Times New Roman" w:hAnsi="Times New Roman" w:eastAsia="宋体" w:cs="Times New Roman"/>
          <w:color w:val="000000"/>
          <w:sz w:val="21"/>
          <w:szCs w:val="21"/>
        </w:rPr>
        <w:tab/>
      </w:r>
      <w:bookmarkStart w:id="187" w:name="Equation_4_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bookmarkEnd w:id="18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两个分项门限制以降低某类代理效用为代价换取另一类增益，总效用门排除等分修改。它们是保守代理条件，可能拒绝真实有益的结构替换，也不保证真实组件或关系</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不下降。数值容差与正间隔</w:t>
      </w:r>
      <w:r>
        <w:rPr>
          <w:rFonts w:ascii="Times New Roman" w:hAnsi="Times New Roman" w:eastAsia="宋体" w:cs="Times New Roman"/>
          <w:color w:val="000000"/>
          <w:sz w:val="24"/>
          <w:szCs w:val="24"/>
        </w:rPr>
        <w:t xml:space="preserve"> </w:t>
      </w:r>
      <m:oMath>
        <m:r>
          <m:rPr/>
          <w:rPr/>
          <m:t>δ</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在评价前固定，不通过测试结果调整。</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组件编辑成本为</w:t>
      </w:r>
      <w:r>
        <w:rPr>
          <w:rFonts w:ascii="Times New Roman" w:hAnsi="Times New Roman" w:eastAsia="宋体" w:cs="Times New Roman"/>
          <w:color w:val="000000"/>
          <w:sz w:val="24"/>
          <w:szCs w:val="24"/>
        </w:rPr>
        <w:t xml:space="preserve"> </w:t>
      </w:r>
      <m:oMath>
        <m:sSub>
          <m:sSubPr/>
          <m:e>
            <m:r>
              <m:rPr/>
              <w:rPr/>
              <m:t>d</m:t>
            </m:r>
          </m:e>
          <m:sub>
            <m:r>
              <m:rPr/>
              <w:rPr/>
              <m:t>C</m:t>
            </m:r>
          </m:sub>
        </m:sSub>
        <m:r>
          <m:rPr>
            <m:sty m:val="p"/>
          </m:rPr>
          <w:rPr/>
          <m:t>=</m:t>
        </m:r>
        <m:d>
          <m:dPr>
            <m:begChr m:val="|"/>
            <m:sepChr m:val=""/>
            <m:endChr m:val="|"/>
            <m:grow/>
          </m:dPr>
          <m:e>
            <m:r>
              <m:rPr/>
              <w:rPr/>
              <m:t>D</m:t>
            </m:r>
          </m:e>
        </m:d>
        <m:r>
          <m:rPr>
            <m:sty m:val="p"/>
          </m:rPr>
          <w:rPr/>
          <m:t>+</m:t>
        </m:r>
        <m:d>
          <m:dPr>
            <m:begChr m:val="|"/>
            <m:sepChr m:val=""/>
            <m:endChr m:val="|"/>
            <m:grow/>
          </m:dPr>
          <m:e>
            <m:r>
              <m:rPr/>
              <w:rPr/>
              <m:t>B</m:t>
            </m:r>
          </m:e>
        </m:d>
      </m:oMath>
      <w:r>
        <w:rPr>
          <w:rFonts w:hint="eastAsia" w:ascii="Noto Serif CJK SC" w:hAnsi="Noto Serif CJK SC" w:eastAsia="Noto Serif CJK SC" w:cs="Noto Serif CJK SC"/>
          <w:color w:val="000000"/>
          <w:sz w:val="24"/>
          <w:szCs w:val="24"/>
        </w:rPr>
        <w:t>，关系成本为</w:t>
      </w:r>
      <w:r>
        <w:rPr>
          <w:rFonts w:ascii="Times New Roman" w:hAnsi="Times New Roman" w:eastAsia="宋体" w:cs="Times New Roman"/>
          <w:color w:val="000000"/>
          <w:sz w:val="24"/>
          <w:szCs w:val="24"/>
        </w:rPr>
        <w:t xml:space="preserve"> </w:t>
      </w:r>
      <m:oMath>
        <m:sSub>
          <m:sSubPr/>
          <m:e>
            <m:r>
              <m:rPr/>
              <w:rPr/>
              <m:t>d</m:t>
            </m:r>
          </m:e>
          <m:sub>
            <m:r>
              <m:rPr/>
              <w:rPr/>
              <m:t>R</m:t>
            </m:r>
          </m:sub>
        </m:sSub>
        <m:r>
          <m:rPr>
            <m:sty m:val="p"/>
          </m:rPr>
          <w:rPr/>
          <m:t>=</m:t>
        </m:r>
        <m:d>
          <m:dPr>
            <m:begChr m:val="|"/>
            <m:sepChr m:val=""/>
            <m:endChr m:val="|"/>
            <m:grow/>
          </m:dPr>
          <m:e>
            <m:r>
              <m:rPr/>
              <w:rPr/>
              <m:t>R</m:t>
            </m:r>
            <m:r>
              <m:rPr>
                <m:sty m:val="p"/>
              </m:rPr>
              <w:rPr/>
              <m:t>△</m:t>
            </m:r>
            <m:r>
              <m:rPr/>
              <w:rPr/>
              <m:t>R</m:t>
            </m:r>
            <m:r>
              <m:rPr>
                <m:sty m:val="p"/>
              </m:rPr>
              <w:rPr/>
              <m:t>′</m:t>
            </m:r>
          </m:e>
        </m:d>
      </m:oMath>
      <w:r>
        <w:rPr>
          <w:rFonts w:hint="eastAsia" w:ascii="Noto Serif CJK SC" w:hAnsi="Noto Serif CJK SC" w:eastAsia="Noto Serif CJK SC" w:cs="Noto Serif CJK SC"/>
          <w:color w:val="000000"/>
          <w:sz w:val="24"/>
          <w:szCs w:val="24"/>
        </w:rPr>
        <w:t>。类型或边界变化引起的旧关系删除与新关系加入分别计费。成本仅用于硬预算和同效用时少改优先，不加入效用作为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接近初始图</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的奖励。这里只统计追加修正阶段，</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已有编辑另行记账；累计编辑量与最终图相对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 xml:space="preserve"> </w:t>
      </w:r>
      <m:oMath>
        <m:sSub>
          <m:sSubPr/>
          <m:e>
            <m:r>
              <m:rPr/>
              <w:rPr/>
              <m:t>G</m:t>
            </m:r>
          </m:e>
          <m:sub>
            <m:r>
              <m:rPr/>
              <w:rPr/>
              <m:t>0</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的净变化分别记录，避免反复修改同一对象却只报告最后一次差异。</w:t>
      </w:r>
    </w:p>
    <w:p>
      <w:pPr>
        <w:pStyle w:val="000025"/>
        <w:keepNext w:val="1"/>
        <w:keepLines w:val="1"/>
        <w:widowControl w:val="1"/>
        <w:spacing w:before="240" w:after="120" w:line="288" w:lineRule="auto"/>
        <w:ind w:left="0" w:right="0" w:firstLine="0"/>
        <w:jc w:val="left"/>
      </w:pPr>
      <w:bookmarkStart w:id="188" w:name="ThesisHeading_052"/>
      <w:bookmarkStart w:id="189" w:name="v7_toc_051"/>
      <w:bookmarkStart w:id="190" w:name="v9_toc_051"/>
      <w:r>
        <w:rPr>
          <w:rFonts w:ascii="Times New Roman" w:hAnsi="Times New Roman" w:eastAsia="黑体" w:cs="Times New Roman"/>
          <w:b w:val="1"/>
          <w:color w:val="000000"/>
          <w:sz w:val="30"/>
          <w:szCs w:val="30"/>
        </w:rPr>
        <w:t xml:space="preserve">4.4 </w:t>
      </w:r>
      <w:r>
        <w:rPr>
          <w:rFonts w:hint="eastAsia" w:ascii="Noto Sans CJK SC" w:hAnsi="Noto Sans CJK SC" w:eastAsia="Noto Sans CJK SC" w:cs="Noto Sans CJK SC"/>
          <w:b w:val="1"/>
          <w:color w:val="000000"/>
          <w:sz w:val="30"/>
          <w:szCs w:val="30"/>
        </w:rPr>
        <w:t>依赖闭合与事务构造</w:t>
      </w:r>
      <w:bookmarkEnd w:id="188"/>
      <w:bookmarkEnd w:id="189"/>
      <w:bookmarkEnd w:id="19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000027"/>
        <w:keepNext w:val="1"/>
        <w:keepLines w:val="1"/>
        <w:widowControl w:val="1"/>
        <w:spacing w:before="240" w:after="120" w:line="288" w:lineRule="auto"/>
        <w:ind w:left="0" w:right="0" w:firstLine="0"/>
        <w:jc w:val="left"/>
      </w:pPr>
      <w:bookmarkStart w:id="191" w:name="ThesisHeading_053"/>
      <w:bookmarkStart w:id="192" w:name="v7_toc_052"/>
      <w:bookmarkStart w:id="193" w:name="v9_toc_052"/>
      <w:r>
        <w:rPr>
          <w:rFonts w:ascii="Times New Roman" w:hAnsi="Times New Roman" w:eastAsia="黑体" w:cs="Times New Roman"/>
          <w:b w:val="1"/>
          <w:color w:val="000000"/>
          <w:sz w:val="24"/>
          <w:szCs w:val="24"/>
        </w:rPr>
        <w:t xml:space="preserve">4.4.1 </w:t>
      </w:r>
      <w:r>
        <w:rPr>
          <w:rFonts w:hint="eastAsia" w:ascii="Noto Sans CJK SC" w:hAnsi="Noto Sans CJK SC" w:eastAsia="Noto Sans CJK SC" w:cs="Noto Sans CJK SC"/>
          <w:b w:val="1"/>
          <w:color w:val="000000"/>
          <w:sz w:val="24"/>
          <w:szCs w:val="24"/>
        </w:rPr>
        <w:t>组件冲突闭合</w:t>
      </w:r>
      <w:bookmarkEnd w:id="191"/>
      <w:bookmarkEnd w:id="192"/>
      <w:bookmarkEnd w:id="193"/>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令当前组件集合为</w:t>
      </w:r>
      <w:r>
        <w:rPr>
          <w:rFonts w:ascii="Times New Roman" w:hAnsi="Times New Roman" w:eastAsia="宋体" w:cs="Times New Roman"/>
          <w:color w:val="000000"/>
          <w:sz w:val="24"/>
          <w:szCs w:val="24"/>
        </w:rPr>
        <w:t xml:space="preserve"> </w:t>
      </w:r>
      <m:oMath>
        <m:r>
          <m:rPr/>
          <w:rPr/>
          <m:t>C</m:t>
        </m:r>
      </m:oMath>
      <w:r>
        <w:rPr>
          <w:rFonts w:hint="eastAsia" w:ascii="Noto Serif CJK SC" w:hAnsi="Noto Serif CJK SC" w:eastAsia="Noto Serif CJK SC" w:cs="Noto Serif CJK SC"/>
          <w:color w:val="000000"/>
          <w:sz w:val="24"/>
          <w:szCs w:val="24"/>
        </w:rPr>
        <w:t>，一次提议指定新增集合</w:t>
      </w:r>
      <w:r>
        <w:rPr>
          <w:rFonts w:ascii="Times New Roman" w:hAnsi="Times New Roman" w:eastAsia="宋体" w:cs="Times New Roman"/>
          <w:color w:val="000000"/>
          <w:sz w:val="24"/>
          <w:szCs w:val="24"/>
        </w:rPr>
        <w:t xml:space="preserve"> </w:t>
      </w: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与主动删除集合</w:t>
      </w:r>
      <w:r>
        <w:rPr>
          <w:rFonts w:ascii="Times New Roman" w:hAnsi="Times New Roman" w:eastAsia="宋体" w:cs="Times New Roman"/>
          <w:color w:val="000000"/>
          <w:sz w:val="24"/>
          <w:szCs w:val="24"/>
        </w:rPr>
        <w:t xml:space="preserve"> </w:t>
      </w:r>
      <m:oMath>
        <m:sSub>
          <m:sSubPr/>
          <m:e>
            <m:r>
              <m:rPr/>
              <w:rPr/>
              <m:t>D</m:t>
            </m:r>
          </m:e>
          <m:sub>
            <m:r>
              <m:rPr/>
              <w:rPr/>
              <m:t>0</m:t>
            </m:r>
          </m:sub>
        </m:sSub>
      </m:oMath>
      <w:r>
        <w:rPr>
          <w:rFonts w:hint="eastAsia" w:ascii="Noto Serif CJK SC" w:hAnsi="Noto Serif CJK SC" w:eastAsia="Noto Serif CJK SC" w:cs="Noto Serif CJK SC"/>
          <w:color w:val="000000"/>
          <w:sz w:val="24"/>
          <w:szCs w:val="24"/>
        </w:rPr>
        <w:t>。本章的</w:t>
      </w:r>
      <m:oMath>
        <m:sSub>
          <m:sSubPr/>
          <m:e>
            <m:r>
              <m:rPr/>
              <w:rPr/>
              <m:t>D</m:t>
            </m:r>
          </m:e>
          <m:sub>
            <m:r>
              <m:rPr/>
              <w:rPr/>
              <m:t>0</m:t>
            </m:r>
          </m:sub>
        </m:sSub>
      </m:oMath>
      <w:r>
        <w:rPr>
          <w:rFonts w:hint="eastAsia" w:ascii="Noto Serif CJK SC" w:hAnsi="Noto Serif CJK SC" w:eastAsia="Noto Serif CJK SC" w:cs="Noto Serif CJK SC"/>
          <w:color w:val="000000"/>
          <w:sz w:val="24"/>
          <w:szCs w:val="24"/>
        </w:rPr>
        <w:t>和</w:t>
      </w:r>
      <m:oMath>
        <m:r>
          <m:rPr/>
          <w:rPr/>
          <m:t>D</m:t>
        </m:r>
      </m:oMath>
      <w:r>
        <w:rPr>
          <w:rFonts w:hint="eastAsia" w:ascii="Noto Serif CJK SC" w:hAnsi="Noto Serif CJK SC" w:eastAsia="Noto Serif CJK SC" w:cs="Noto Serif CJK SC"/>
          <w:color w:val="000000"/>
          <w:sz w:val="24"/>
          <w:szCs w:val="24"/>
        </w:rPr>
        <w:t>均为待删除组件的集合，输入文档始终记为</w:t>
      </w:r>
      <m:oMath>
        <m:r>
          <m:rPr/>
          <w:rPr/>
          <m:t>x</m:t>
        </m:r>
      </m:oMath>
      <w:r>
        <w:rPr>
          <w:rFonts w:hint="eastAsia" w:ascii="Noto Serif CJK SC" w:hAnsi="Noto Serif CJK SC" w:eastAsia="Noto Serif CJK SC" w:cs="Noto Serif CJK SC"/>
          <w:color w:val="000000"/>
          <w:sz w:val="24"/>
          <w:szCs w:val="24"/>
        </w:rPr>
        <w:t>。首先将</w:t>
      </w:r>
      <w:r>
        <w:rPr>
          <w:rFonts w:ascii="Times New Roman" w:hAnsi="Times New Roman" w:eastAsia="宋体" w:cs="Times New Roman"/>
          <w:color w:val="000000"/>
          <w:sz w:val="24"/>
          <w:szCs w:val="24"/>
        </w:rPr>
        <w:t xml:space="preserve"> </w:t>
      </w:r>
      <m:oMath>
        <m:r>
          <m:rPr/>
          <w:rPr/>
          <m:t>B</m:t>
        </m:r>
        <m:r>
          <m:rPr>
            <m:sty m:val="p"/>
          </m:rPr>
          <w:rPr/>
          <m:t>∩</m:t>
        </m:r>
        <m:r>
          <m:rPr/>
          <w:rPr/>
          <m:t>C</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中语义未变的对象视为保留项，从</w:t>
      </w:r>
      <w:r>
        <w:rPr>
          <w:rFonts w:ascii="Times New Roman" w:hAnsi="Times New Roman" w:eastAsia="宋体" w:cs="Times New Roman"/>
          <w:color w:val="000000"/>
          <w:sz w:val="24"/>
          <w:szCs w:val="24"/>
        </w:rPr>
        <w:t xml:space="preserve"> </w:t>
      </w: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 xml:space="preserve"> </w:t>
      </w:r>
      <m:oMath>
        <m:sSub>
          <m:sSubPr/>
          <m:e>
            <m:r>
              <m:rPr/>
              <w:rPr/>
              <m:t>D</m:t>
            </m:r>
          </m:e>
          <m:sub>
            <m:r>
              <m:rPr/>
              <w:rPr/>
              <m:t>0</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中同时移除，再补齐所有与新增对象冲突的旧组件：</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D</m:t>
        </m:r>
        <m:r>
          <m:rPr>
            <m:sty m:val="p"/>
          </m:rPr>
          <w:rPr>
            <w:sz w:val="23"/>
          </w:rPr>
          <m:t>=</m:t>
        </m:r>
        <m:sSub>
          <m:sSubPr/>
          <m:e>
            <m:r>
              <m:rPr/>
              <w:rPr>
                <w:sz w:val="23"/>
              </w:rPr>
              <m:t>D</m:t>
            </m:r>
          </m:e>
          <m:sub>
            <m:r>
              <m:rPr/>
              <w:rPr>
                <w:sz w:val="23"/>
              </w:rPr>
              <m:t>0</m:t>
            </m:r>
          </m:sub>
        </m:sSub>
        <m:r>
          <m:rPr>
            <m:sty m:val="p"/>
          </m:rPr>
          <w:rPr>
            <w:sz w:val="23"/>
          </w:rPr>
          <m:t>∪{</m:t>
        </m:r>
        <m:r>
          <m:rPr/>
          <w:rPr>
            <w:sz w:val="23"/>
          </w:rPr>
          <m:t>c</m:t>
        </m:r>
        <m:r>
          <m:rPr>
            <m:sty m:val="p"/>
          </m:rPr>
          <w:rPr>
            <w:sz w:val="23"/>
          </w:rPr>
          <m:t>∈</m:t>
        </m:r>
        <m:r>
          <m:rPr/>
          <w:rPr>
            <w:sz w:val="23"/>
          </w:rPr>
          <m:t>C</m:t>
        </m:r>
        <m:r>
          <m:rPr>
            <m:sty m:val="p"/>
          </m:rPr>
          <w:rPr>
            <w:sz w:val="23"/>
          </w:rPr>
          <m:t>:∃</m:t>
        </m:r>
        <m:r>
          <m:rPr/>
          <w:rPr>
            <w:sz w:val="23"/>
          </w:rPr>
          <m:t>b</m:t>
        </m:r>
        <m:r>
          <m:rPr>
            <m:sty m:val="p"/>
          </m:rPr>
          <w:rPr>
            <w:sz w:val="23"/>
          </w:rPr>
          <m:t>∈</m:t>
        </m:r>
        <m:r>
          <m:rPr/>
          <w:rPr>
            <w:sz w:val="23"/>
          </w:rPr>
          <m:t>B</m:t>
        </m:r>
        <m:r>
          <m:rPr>
            <m:sty m:val="p"/>
          </m:rPr>
          <w:rPr>
            <w:sz w:val="23"/>
          </w:rPr>
          <m:t>,Conflict</m:t>
        </m:r>
        <m:d>
          <m:dPr>
            <m:begChr m:val="("/>
            <m:sepChr m:val=""/>
            <m:endChr m:val=")"/>
            <m:grow/>
          </m:dPr>
          <m:e>
            <m:r>
              <m:rPr/>
              <w:rPr>
                <w:sz w:val="23"/>
              </w:rPr>
              <m:t>c</m:t>
            </m:r>
            <m:r>
              <m:rPr>
                <m:sty m:val="p"/>
              </m:rPr>
              <w:rPr>
                <w:sz w:val="23"/>
              </w:rPr>
              <m:t>,</m:t>
            </m:r>
            <m:r>
              <m:rPr/>
              <w:rPr>
                <w:sz w:val="23"/>
              </w:rPr>
              <m:t>b</m:t>
            </m:r>
          </m:e>
        </m:d>
        <m:r>
          <m:rPr>
            <m:sty m:val="p"/>
          </m:rPr>
          <w:rPr>
            <w:sz w:val="23"/>
          </w:rPr>
          <m:t>},</m:t>
        </m:r>
        <m:r>
          <m:rPr/>
          <w:rPr>
            <w:sz w:val="23"/>
          </w:rPr>
          <m:t>  C</m:t>
        </m:r>
        <m:r>
          <m:rPr>
            <m:sty m:val="p"/>
          </m:rPr>
          <w:rPr>
            <w:sz w:val="23"/>
          </w:rPr>
          <m:t>′=</m:t>
        </m:r>
        <m:d>
          <m:dPr>
            <m:begChr m:val="("/>
            <m:sepChr m:val=""/>
            <m:endChr m:val=")"/>
            <m:grow/>
          </m:dPr>
          <m:e>
            <m:r>
              <m:rPr/>
              <w:rPr>
                <w:sz w:val="23"/>
              </w:rPr>
              <m:t>C</m:t>
            </m:r>
            <m:r>
              <m:rPr>
                <m:sty m:val="p"/>
              </m:rPr>
              <w:rPr>
                <w:sz w:val="23"/>
              </w:rPr>
              <m:t>∖</m:t>
            </m:r>
            <m:r>
              <m:rPr/>
              <w:rPr>
                <w:sz w:val="23"/>
              </w:rPr>
              <m:t>D</m:t>
            </m:r>
          </m:e>
        </m:d>
        <m:r>
          <m:rPr>
            <m:sty m:val="p"/>
          </m:rPr>
          <w:rPr>
            <w:sz w:val="23"/>
          </w:rPr>
          <m:t>∪</m:t>
        </m:r>
        <m:r>
          <m:rPr/>
          <w:rPr>
            <w:sz w:val="23"/>
          </w:rPr>
          <m:t>B</m:t>
        </m:r>
        <m:r>
          <m:rPr>
            <m:sty m:val="p"/>
          </m:rPr>
          <w:rPr>
            <w:sz w:val="23"/>
          </w:rPr>
          <m:t>.</m:t>
        </m:r>
      </m:oMath>
      <w:r>
        <w:rPr>
          <w:rFonts w:ascii="Times New Roman" w:hAnsi="Times New Roman" w:eastAsia="宋体" w:cs="Times New Roman"/>
          <w:color w:val="000000"/>
          <w:sz w:val="21"/>
          <w:szCs w:val="21"/>
        </w:rPr>
        <w:tab/>
      </w:r>
      <w:bookmarkStart w:id="194" w:name="Equation_4_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bookmarkEnd w:id="194"/>
    </w:p>
    <w:p>
      <w:pPr>
        <w:pStyle w:val="00001d"/>
        <w:keepNext w:val="0"/>
        <w:keepLines w:val="0"/>
        <w:widowControl w:val="1"/>
        <w:spacing w:before="0" w:after="0" w:line="440" w:lineRule="exact"/>
        <w:ind w:left="0" w:right="0" w:firstLine="480"/>
        <w:jc w:val="both"/>
      </w:pP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内部必须兼容。即使某个冲突组件位于提议窗口之外，也必须进入</w:t>
      </w:r>
      <w:r>
        <w:rPr>
          <w:rFonts w:ascii="Times New Roman" w:hAnsi="Times New Roman" w:eastAsia="宋体" w:cs="Times New Roman"/>
          <w:color w:val="000000"/>
          <w:sz w:val="24"/>
          <w:szCs w:val="24"/>
        </w:rPr>
        <w:t xml:space="preserve"> </w:t>
      </w:r>
      <m:oMath>
        <m:r>
          <m:rPr/>
          <w:rPr/>
          <m:t>D</m:t>
        </m:r>
      </m:oMath>
      <w:r>
        <w:rPr>
          <w:rFonts w:hint="eastAsia" w:ascii="Noto Serif CJK SC" w:hAnsi="Noto Serif CJK SC" w:eastAsia="Noto Serif CJK SC" w:cs="Noto Serif CJK SC"/>
          <w:color w:val="000000"/>
          <w:sz w:val="24"/>
          <w:szCs w:val="24"/>
        </w:rPr>
        <w:t>；否则，新状态仍可能含有非法重叠。扩大删除集合超过预算时，提议被拒绝，不能通过忽略窗口外冲突获得虚假的局部可行性。</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主邻域包含</w:t>
      </w:r>
      <w:r>
        <w:rPr>
          <w:rFonts w:ascii="Times New Roman" w:hAnsi="Times New Roman" w:eastAsia="宋体" w:cs="Times New Roman"/>
          <w:color w:val="000000"/>
          <w:sz w:val="24"/>
          <w:szCs w:val="24"/>
        </w:rPr>
        <w:t xml:space="preserve"> </w:t>
      </w:r>
      <m:oMath>
        <m:r>
          <m:rPr/>
          <w:rPr/>
          <m:t>0​</m:t>
        </m:r>
        <m:r>
          <m:rPr>
            <m:sty m:val="p"/>
          </m:rPr>
          <w:rPr/>
          <m:t>→</m:t>
        </m:r>
        <m:r>
          <m:rPr/>
          <w:rPr/>
          <m:t>​1</m:t>
        </m:r>
      </m:oMath>
      <w:r>
        <w:rPr>
          <w:rFonts w:hint="eastAsia" w:ascii="Noto Serif CJK SC" w:hAnsi="Noto Serif CJK SC" w:eastAsia="Noto Serif CJK SC" w:cs="Noto Serif CJK SC"/>
          <w:color w:val="000000"/>
          <w:sz w:val="24"/>
          <w:szCs w:val="24"/>
        </w:rPr>
        <w:t>、</w:t>
      </w:r>
      <m:oMath>
        <m:r>
          <m:rPr/>
          <w:rPr/>
          <m:t>1​</m:t>
        </m:r>
        <m:r>
          <m:rPr>
            <m:sty m:val="p"/>
          </m:rPr>
          <w:rPr/>
          <m:t>→</m:t>
        </m:r>
        <m:r>
          <m:rPr/>
          <w:rPr/>
          <m:t>​0</m:t>
        </m:r>
      </m:oMath>
      <w:r>
        <w:rPr>
          <w:rFonts w:hint="eastAsia" w:ascii="Noto Serif CJK SC" w:hAnsi="Noto Serif CJK SC" w:eastAsia="Noto Serif CJK SC" w:cs="Noto Serif CJK SC"/>
          <w:color w:val="000000"/>
          <w:sz w:val="24"/>
          <w:szCs w:val="24"/>
        </w:rPr>
        <w:t>、</w:t>
      </w:r>
      <m:oMath>
        <m:r>
          <m:rPr/>
          <w:rPr/>
          <m:t>1​</m:t>
        </m:r>
        <m:r>
          <m:rPr>
            <m:sty m:val="p"/>
          </m:rPr>
          <w:rPr/>
          <m:t>→</m:t>
        </m:r>
        <m:r>
          <m:rPr/>
          <w:rPr/>
          <m:t>​1</m:t>
        </m:r>
      </m:oMath>
      <w:r>
        <w:rPr>
          <w:rFonts w:hint="eastAsia" w:ascii="Noto Serif CJK SC" w:hAnsi="Noto Serif CJK SC" w:eastAsia="Noto Serif CJK SC" w:cs="Noto Serif CJK SC"/>
          <w:color w:val="000000"/>
          <w:sz w:val="24"/>
          <w:szCs w:val="24"/>
        </w:rPr>
        <w:t>、</w:t>
      </w:r>
      <m:oMath>
        <m:r>
          <m:rPr/>
          <w:rPr/>
          <m:t>1​</m:t>
        </m:r>
        <m:r>
          <m:rPr>
            <m:sty m:val="p"/>
          </m:rPr>
          <w:rPr/>
          <m:t>→</m:t>
        </m:r>
        <m:r>
          <m:rPr/>
          <w:rPr/>
          <m:t>​2</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 </w:t>
      </w:r>
      <m:oMath>
        <m:r>
          <m:rPr/>
          <w:rPr/>
          <m:t>2​</m:t>
        </m:r>
        <m:r>
          <m:rPr>
            <m:sty m:val="p"/>
          </m:rPr>
          <w:rPr/>
          <m:t>→</m:t>
        </m:r>
        <m:r>
          <m:rPr/>
          <w:rPr/>
          <m:t>​1</m:t>
        </m:r>
      </m:oMath>
      <w:r>
        <w:rPr>
          <w:rFonts w:hint="eastAsia" w:ascii="Noto Serif CJK SC" w:hAnsi="Noto Serif CJK SC" w:eastAsia="Noto Serif CJK SC" w:cs="Noto Serif CJK SC"/>
          <w:color w:val="000000"/>
          <w:sz w:val="24"/>
          <w:szCs w:val="24"/>
        </w:rPr>
        <w:t xml:space="preserve">，对应遗漏补回、多检删除、类型或边界替换、拆分和合并。默认配置要求每个事务</w:t>
      </w:r>
      <w:r>
        <w:rPr>
          <w:rFonts w:ascii="Times New Roman" w:hAnsi="Times New Roman" w:eastAsia="宋体" w:cs="Times New Roman"/>
          <w:color w:val="000000"/>
          <w:sz w:val="24"/>
          <w:szCs w:val="24"/>
        </w:rPr>
        <w:t xml:space="preserve">满足 </w:t>
      </w:r>
      <m:oMath>
        <m:d>
          <m:dPr>
            <m:begChr m:val="|"/>
            <m:sepChr m:val=""/>
            <m:endChr m:val="|"/>
            <m:grow/>
          </m:dPr>
          <m:e>
            <m:r>
              <m:rPr/>
              <w:rPr/>
              <m:t>D</m:t>
            </m:r>
          </m:e>
        </m:d>
        <m:r>
          <m:rPr>
            <m:sty m:val="p"/>
          </m:rPr>
          <w:rPr/>
          <m:t>+</m:t>
        </m:r>
        <m:d>
          <m:dPr>
            <m:begChr m:val="|"/>
            <m:sepChr m:val=""/>
            <m:endChr m:val="|"/>
            <m:grow/>
          </m:dPr>
          <m:e>
            <m:r>
              <m:rPr/>
              <w:rPr/>
              <m:t>B</m:t>
            </m:r>
          </m:e>
        </m:d>
        <m:r>
          <m:rPr>
            <m:sty m:val="p"/>
          </m:rPr>
          <w:rPr/>
          <m:t>≤</m:t>
        </m:r>
        <m:r>
          <m:rPr/>
          <w:rPr/>
          <m:t>3</m:t>
        </m:r>
      </m:oMath>
      <w:r>
        <w:rPr>
          <w:rFonts w:hint="eastAsia" w:ascii="Noto Serif CJK SC" w:hAnsi="Noto Serif CJK SC" w:eastAsia="Noto Serif CJK SC" w:cs="Noto Serif CJK SC"/>
          <w:color w:val="000000"/>
          <w:sz w:val="24"/>
          <w:szCs w:val="24"/>
        </w:rPr>
        <w:t>，在冲突闭合后检查，而非只按最初指定的集合计数。更大邻域作为预算敏感性设置单独评价。</w:t>
      </w:r>
    </w:p>
    <w:p>
      <w:pPr>
        <w:pStyle w:val="000027"/>
        <w:keepNext w:val="1"/>
        <w:keepLines w:val="1"/>
        <w:widowControl w:val="1"/>
        <w:spacing w:before="240" w:after="120" w:line="288" w:lineRule="auto"/>
        <w:ind w:left="0" w:right="0" w:firstLine="0"/>
        <w:jc w:val="left"/>
      </w:pPr>
      <w:bookmarkStart w:id="195" w:name="ThesisHeading_054"/>
      <w:bookmarkStart w:id="196" w:name="v7_toc_053"/>
      <w:bookmarkStart w:id="197" w:name="v9_toc_053"/>
      <w:r>
        <w:rPr>
          <w:rFonts w:ascii="Times New Roman" w:hAnsi="Times New Roman" w:eastAsia="黑体" w:cs="Times New Roman"/>
          <w:b w:val="1"/>
          <w:color w:val="000000"/>
          <w:sz w:val="24"/>
          <w:szCs w:val="24"/>
        </w:rPr>
        <w:t xml:space="preserve">4.4.2 </w:t>
      </w:r>
      <w:r>
        <w:rPr>
          <w:rFonts w:hint="eastAsia" w:ascii="Noto Sans CJK SC" w:hAnsi="Noto Sans CJK SC" w:eastAsia="Noto Sans CJK SC" w:cs="Noto Sans CJK SC"/>
          <w:b w:val="1"/>
          <w:color w:val="000000"/>
          <w:sz w:val="24"/>
          <w:szCs w:val="24"/>
        </w:rPr>
        <w:t>完整关系重建</w:t>
      </w:r>
      <w:bookmarkEnd w:id="195"/>
      <w:bookmarkEnd w:id="196"/>
      <w:bookmarkEnd w:id="197"/>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依赖闭合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在本章以端点身份为边界：组件对象被删除或替换后，将所有引用它的关系以及新对象可能参与的关系一起纳入决策，避免只评估组件本身而遗漏关系损失。下文的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全部受影响关系</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均指固定候选宇宙内的这一端点依赖域，不表示组件选择变化后所有新合法槽位都会自动进入事务。训练阶段的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来自既有标注，需要在改写后保持；本章的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是当前预测未选择正关系的状态，可能包含漏检，因此允许被改为一条经评分和约束接受的关系。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令变化对象集合</w:t>
      </w:r>
      <w:r>
        <w:rPr>
          <w:rFonts w:ascii="Times New Roman" w:hAnsi="Times New Roman" w:eastAsia="宋体" w:cs="Times New Roman"/>
          <w:color w:val="000000"/>
          <w:sz w:val="24"/>
          <w:szCs w:val="24"/>
        </w:rPr>
        <w:t xml:space="preserve"> </w:t>
      </w:r>
      <m:oMath>
        <m:r>
          <m:rPr/>
          <w:rPr/>
          <m:t>A</m:t>
        </m:r>
        <m:r>
          <m:rPr>
            <m:sty m:val="p"/>
          </m:rPr>
          <w:rPr/>
          <m:t>=</m:t>
        </m:r>
        <m:r>
          <m:rPr/>
          <w:rPr/>
          <m:t>D</m:t>
        </m:r>
        <m:r>
          <m:rPr>
            <m:sty m:val="p"/>
          </m:rPr>
          <w:rPr/>
          <m:t>∪</m:t>
        </m:r>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包含删除的旧组件与加入的新组件，不同于第三章允许改写文字的组件集合。</w:t>
      </w:r>
      <m:oMath>
        <m:sSub>
          <m:sSubPr/>
          <m:e>
            <m:r>
              <m:rPr/>
              <w:rPr/>
              <m:t>P</m:t>
            </m:r>
          </m:e>
          <m:sub>
            <m:r>
              <m:rPr/>
              <w:rPr/>
              <m:t>A</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包含候选池</w:t>
      </w:r>
      <w:r>
        <w:rPr>
          <w:rFonts w:ascii="Times New Roman" w:hAnsi="Times New Roman" w:eastAsia="宋体" w:cs="Times New Roman"/>
          <w:color w:val="000000"/>
          <w:sz w:val="24"/>
          <w:szCs w:val="24"/>
        </w:rPr>
        <w:t xml:space="preserve"> </w:t>
      </w:r>
      <m:oMath>
        <m:r>
          <m:rPr/>
          <w:rPr/>
          <m:t>P</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中接触变化对象集合</w:t>
      </w:r>
      <w:r>
        <w:rPr>
          <w:rFonts w:ascii="Times New Roman" w:hAnsi="Times New Roman" w:eastAsia="宋体" w:cs="Times New Roman"/>
          <w:color w:val="000000"/>
          <w:sz w:val="24"/>
          <w:szCs w:val="24"/>
        </w:rPr>
        <w:t xml:space="preserve"> </w:t>
      </w:r>
      <m:oMath>
        <m:r>
          <m:rPr/>
          <w:rPr/>
          <m:t>A</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任一对象的全部关系，同时覆盖入边、出边、原有正关系和原</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槽位。删除旧组件后，所有引用旧语义键的关系必须删除；加入新组件后，其合法入出关系重新参与选择，不能按旧显示编号继承。</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对于组件保持不变但关系存在错误的情形，保留纯关系提议</w:t>
      </w:r>
      <w:r>
        <w:rPr>
          <w:rFonts w:ascii="Times New Roman" w:hAnsi="Times New Roman" w:eastAsia="宋体" w:cs="Times New Roman"/>
          <w:color w:val="000000"/>
          <w:sz w:val="24"/>
          <w:szCs w:val="24"/>
        </w:rPr>
        <w:t xml:space="preserve"> </w:t>
      </w:r>
      <m:oMath>
        <m:sSub>
          <m:sSubPr/>
          <m:e>
            <m:r>
              <m:rPr/>
              <w:rPr/>
              <m:t>S</m:t>
            </m:r>
          </m:e>
          <m:sub>
            <m:r>
              <m:rPr/>
              <w:rPr/>
              <m:t>R</m:t>
            </m:r>
          </m:sub>
        </m:sSub>
      </m:oMath>
      <w:r>
        <w:rPr>
          <w:rFonts w:hint="eastAsia" w:ascii="Noto Serif CJK SC" w:hAnsi="Noto Serif CJK SC" w:eastAsia="Noto Serif CJK SC" w:cs="Noto Serif CJK SC"/>
          <w:color w:val="000000"/>
          <w:sz w:val="24"/>
          <w:szCs w:val="24"/>
        </w:rPr>
        <w:t>，定义事务关系空间</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P</m:t>
            </m:r>
          </m:e>
          <m:sub>
            <m:r>
              <m:rPr>
                <m:sty m:val="p"/>
              </m:rPr>
              <w:rPr>
                <w:sz w:val="23"/>
              </w:rPr>
              <m:t>tx</m:t>
            </m:r>
          </m:sub>
        </m:sSub>
        <m:r>
          <m:rPr>
            <m:sty m:val="p"/>
          </m:rPr>
          <w:rPr>
            <w:sz w:val="23"/>
          </w:rPr>
          <m:t>=</m:t>
        </m:r>
        <m:sSub>
          <m:sSubPr/>
          <m:e>
            <m:r>
              <m:rPr/>
              <w:rPr>
                <w:sz w:val="23"/>
              </w:rPr>
              <m:t>P</m:t>
            </m:r>
          </m:e>
          <m:sub>
            <m:r>
              <m:rPr/>
              <w:rPr>
                <w:sz w:val="23"/>
              </w:rPr>
              <m:t>A</m:t>
            </m:r>
          </m:sub>
        </m:sSub>
        <m:r>
          <m:rPr>
            <m:sty m:val="p"/>
          </m:rPr>
          <w:rPr>
            <w:sz w:val="23"/>
          </w:rPr>
          <m:t>∪</m:t>
        </m:r>
        <m:sSub>
          <m:sSubPr/>
          <m:e>
            <m:r>
              <m:rPr/>
              <w:rPr>
                <w:sz w:val="23"/>
              </w:rPr>
              <m:t>S</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198" w:name="Equation_4_9"/>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bookmarkEnd w:id="198"/>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RelationOnly </w:t>
      </w:r>
      <w:r>
        <w:rPr>
          <w:rFonts w:hint="eastAsia" w:ascii="Noto Serif CJK SC" w:hAnsi="Noto Serif CJK SC" w:eastAsia="Noto Serif CJK SC" w:cs="Noto Serif CJK SC"/>
          <w:color w:val="000000"/>
          <w:sz w:val="24"/>
          <w:szCs w:val="24"/>
        </w:rPr>
        <w:t>事务取</w:t>
      </w:r>
      <w:r>
        <w:rPr>
          <w:rFonts w:ascii="Times New Roman" w:hAnsi="Times New Roman" w:eastAsia="宋体" w:cs="Times New Roman"/>
          <w:color w:val="000000"/>
          <w:sz w:val="24"/>
          <w:szCs w:val="24"/>
        </w:rPr>
        <w:t xml:space="preserve"> </w:t>
      </w:r>
      <m:oMath>
        <m:r>
          <m:rPr/>
          <w:rPr/>
          <m:t>D</m:t>
        </m:r>
        <m:r>
          <m:rPr>
            <m:sty m:val="p"/>
          </m:rPr>
          <w:rPr/>
          <m:t>=</m:t>
        </m:r>
        <m:r>
          <m:rPr/>
          <w:rPr/>
          <m:t>B</m:t>
        </m:r>
        <m:r>
          <m:rPr>
            <m:sty m:val="p"/>
          </m:rPr>
          <w:rPr/>
          <m:t>=⌀</m:t>
        </m:r>
      </m:oMath>
      <w:r>
        <w:rPr>
          <w:rFonts w:hint="eastAsia" w:ascii="Noto Serif CJK SC" w:hAnsi="Noto Serif CJK SC" w:eastAsia="Noto Serif CJK SC" w:cs="Noto Serif CJK SC"/>
          <w:color w:val="000000"/>
          <w:sz w:val="24"/>
          <w:szCs w:val="24"/>
        </w:rPr>
        <w:t>，通过</w:t>
      </w:r>
      <w:r>
        <w:rPr>
          <w:rFonts w:ascii="Times New Roman" w:hAnsi="Times New Roman" w:eastAsia="宋体" w:cs="Times New Roman"/>
          <w:color w:val="000000"/>
          <w:sz w:val="24"/>
          <w:szCs w:val="24"/>
        </w:rPr>
        <w:t xml:space="preserve"> </w:t>
      </w:r>
      <m:oMath>
        <m:sSub>
          <m:sSubPr/>
          <m:e>
            <m:r>
              <m:rPr/>
              <w:rPr/>
              <m:t>S</m:t>
            </m:r>
          </m:e>
          <m:sub>
            <m:r>
              <m:rPr/>
              <w:rPr/>
              <m:t>R</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表达增边、删边、换标签或反向。一个槽位进入</w:t>
      </w:r>
      <w:r>
        <w:rPr>
          <w:rFonts w:ascii="Times New Roman" w:hAnsi="Times New Roman" w:eastAsia="宋体" w:cs="Times New Roman"/>
          <w:color w:val="000000"/>
          <w:sz w:val="24"/>
          <w:szCs w:val="24"/>
        </w:rPr>
        <w:t xml:space="preserve"> </w:t>
      </w:r>
      <m:oMath>
        <m:sSub>
          <m:sSubPr/>
          <m:e>
            <m:r>
              <m:rPr/>
              <w:rPr/>
              <m:t>S</m:t>
            </m:r>
          </m:e>
          <m:sub>
            <m:r>
              <m:rPr/>
              <w:rPr/>
              <m:t>R</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时，其全部合法标签候选一同进入；二元反向修改遵循</w:t>
      </w:r>
      <w:r>
        <w:rPr>
          <w:rFonts w:ascii="Times New Roman" w:hAnsi="Times New Roman" w:eastAsia="宋体" w:cs="Times New Roman"/>
          <w:color w:val="000000"/>
          <w:sz w:val="24"/>
          <w:szCs w:val="24"/>
        </w:rPr>
        <w:t>4.2.2</w:t>
      </w:r>
      <w:r>
        <w:rPr>
          <w:rFonts w:hint="eastAsia" w:ascii="Noto Serif CJK SC" w:hAnsi="Noto Serif CJK SC" w:eastAsia="Noto Serif CJK SC" w:cs="Noto Serif CJK SC"/>
          <w:color w:val="000000"/>
          <w:sz w:val="24"/>
          <w:szCs w:val="24"/>
        </w:rPr>
        <w:t>节的双槽位条件；任一方向缺失或当前非法时不进入反向队列，不能仅重选已有方向后称为反向。</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对每个</w:t>
      </w:r>
      <w:r>
        <w:rPr>
          <w:rFonts w:ascii="Times New Roman" w:hAnsi="Times New Roman" w:eastAsia="宋体" w:cs="Times New Roman"/>
          <w:color w:val="000000"/>
          <w:sz w:val="24"/>
          <w:szCs w:val="24"/>
        </w:rPr>
        <w:t xml:space="preserve"> </w:t>
      </w:r>
      <m:oMath>
        <m:r>
          <m:rPr/>
          <w:rPr/>
          <m:t>C</m:t>
        </m:r>
        <m:r>
          <m:rPr>
            <m:sty m:val="p"/>
          </m:rPr>
          <w:rPr/>
          <m:t>′</m:t>
        </m:r>
      </m:oMath>
      <w:r>
        <w:rPr>
          <w:rFonts w:hint="eastAsia" w:ascii="Noto Serif CJK SC" w:hAnsi="Noto Serif CJK SC" w:eastAsia="Noto Serif CJK SC" w:cs="Noto Serif CJK SC"/>
          <w:color w:val="000000"/>
          <w:sz w:val="24"/>
          <w:szCs w:val="24"/>
        </w:rPr>
        <w:t>，算法先求受影响关系的合格可行补全（取得最优性证书时才称为最优），再比较完整的</w:t>
      </w:r>
      <w:r>
        <w:rPr>
          <w:rFonts w:ascii="Times New Roman" w:hAnsi="Times New Roman" w:eastAsia="宋体" w:cs="Times New Roman"/>
          <w:color w:val="000000"/>
          <w:sz w:val="24"/>
          <w:szCs w:val="24"/>
        </w:rPr>
        <w:t xml:space="preserve"> </w:t>
      </w:r>
      <m:oMath>
        <m:r>
          <m:rPr/>
          <w:rPr/>
          <m:t>G</m:t>
        </m:r>
        <m:r>
          <m:rPr>
            <m:sty m:val="p"/>
          </m:rPr>
          <w:rPr/>
          <m:t>′=</m:t>
        </m:r>
        <m:d>
          <m:dPr>
            <m:begChr m:val="("/>
            <m:sepChr m:val=""/>
            <m:endChr m:val=")"/>
            <m:grow/>
          </m:dPr>
          <m:e>
            <m:r>
              <m:rPr/>
              <w:rPr/>
              <m:t>C</m:t>
            </m:r>
            <m:r>
              <m:rPr>
                <m:sty m:val="p"/>
              </m:rPr>
              <w:rPr/>
              <m:t>′,</m:t>
            </m:r>
            <m:r>
              <m:rPr/>
              <w:rPr/>
              <m:t>R</m:t>
            </m:r>
            <m:r>
              <m:rPr>
                <m:sty m:val="p"/>
              </m:rPr>
              <w:rPr/>
              <m:t>′</m:t>
            </m:r>
          </m:e>
        </m:d>
      </m:oMath>
      <w:r>
        <w:rPr>
          <w:rFonts w:hint="eastAsia" w:ascii="Noto Serif CJK SC" w:hAnsi="Noto Serif CJK SC" w:eastAsia="Noto Serif CJK SC" w:cs="Noto Serif CJK SC"/>
          <w:color w:val="000000"/>
          <w:sz w:val="24"/>
          <w:szCs w:val="24"/>
        </w:rPr>
        <w:t>，而非先依据组件分数提交</w:t>
      </w:r>
      <w:r>
        <w:rPr>
          <w:rFonts w:ascii="Times New Roman" w:hAnsi="Times New Roman" w:eastAsia="宋体" w:cs="Times New Roman"/>
          <w:color w:val="000000"/>
          <w:sz w:val="24"/>
          <w:szCs w:val="24"/>
        </w:rPr>
        <w:t xml:space="preserve"> </w:t>
      </w:r>
      <m:oMath>
        <m:r>
          <m:rPr/>
          <w:rPr/>
          <m:t>C</m:t>
        </m:r>
        <m:r>
          <m:rPr>
            <m:sty m:val="p"/>
          </m:rPr>
          <w:rPr/>
          <m:t>′</m:t>
        </m:r>
      </m:oMath>
      <w:r>
        <w:rPr>
          <w:rFonts w:hint="eastAsia" w:ascii="Noto Serif CJK SC" w:hAnsi="Noto Serif CJK SC" w:eastAsia="Noto Serif CJK SC" w:cs="Noto Serif CJK SC"/>
          <w:color w:val="000000"/>
          <w:sz w:val="24"/>
          <w:szCs w:val="24"/>
        </w:rPr>
        <w:t>。事务外关系保持固定，但全局约束在整图上检查。本文固定采用最小合法化扩域：将组件变化后失效的已选事务外关系所在完整槽位加入</w:t>
      </w:r>
      <m:oMath>
        <m:sSub>
          <m:sSubPr/>
          <m:e>
            <m:r>
              <m:rPr/>
              <w:rPr/>
              <m:t>S</m:t>
            </m:r>
          </m:e>
          <m:sub>
            <m:r>
              <m:rPr/>
              <w:rPr/>
              <m:t>R</m:t>
            </m:r>
          </m:sub>
        </m:sSub>
      </m:oMath>
      <w:r>
        <w:rPr>
          <w:rFonts w:hint="eastAsia" w:ascii="Noto Serif CJK SC" w:hAnsi="Noto Serif CJK SC" w:eastAsia="Noto Serif CJK SC" w:cs="Noto Serif CJK SC"/>
          <w:color w:val="000000"/>
          <w:sz w:val="24"/>
          <w:szCs w:val="24"/>
        </w:rPr>
        <w:t>，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的源连续性还依赖哪些中间组件被选中，因此需要区分</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旧关系失效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未选槽位变得合法</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。例如，当前组件按位置排列为</w:t>
      </w:r>
      <m:oMath>
        <m:r>
          <m:rPr/>
          <w:rPr/>
          <m:t>a</m:t>
        </m:r>
        <m:r>
          <m:rPr>
            <m:sty m:val="p"/>
          </m:rPr>
          <w:rPr/>
          <m:t>,</m:t>
        </m:r>
        <m:r>
          <m:rPr/>
          <w:rPr/>
          <m:t>b</m:t>
        </m:r>
        <m:r>
          <m:rPr>
            <m:sty m:val="p"/>
          </m:rPr>
          <w:rPr/>
          <m:t>,</m:t>
        </m:r>
        <m:r>
          <m:rPr/>
          <w:rPr/>
          <m:t>c</m:t>
        </m:r>
        <m:r>
          <m:rPr>
            <m:sty m:val="p"/>
          </m:rPr>
          <w:rPr/>
          <m:t>,</m:t>
        </m:r>
        <m:r>
          <m:rPr/>
          <w:rPr/>
          <m:t>t</m:t>
        </m:r>
      </m:oMath>
      <w:r>
        <w:rPr>
          <w:rFonts w:hint="eastAsia" w:ascii="Noto Serif CJK SC" w:hAnsi="Noto Serif CJK SC" w:eastAsia="Noto Serif CJK SC" w:cs="Noto Serif CJK SC"/>
          <w:color w:val="000000"/>
          <w:sz w:val="24"/>
          <w:szCs w:val="24"/>
        </w:rPr>
        <w:t>，固定候选池已包含</w:t>
      </w:r>
      <m:oMath>
        <m:r>
          <m:rPr/>
          <w:rPr/>
          <m:t>h</m:t>
        </m:r>
        <m:r>
          <m:rPr>
            <m:sty m:val="p"/>
          </m:rPr>
          <w:rPr/>
          <m:t>=</m:t>
        </m:r>
        <m:d>
          <m:dPr>
            <m:begChr m:val="("/>
            <m:sepChr m:val=""/>
            <m:endChr m:val=")"/>
            <m:grow/>
          </m:dPr>
          <m:e>
            <m:r>
              <m:rPr>
                <m:sty m:val="p"/>
              </m:rPr>
              <w:rPr/>
              <m:t>{</m:t>
            </m:r>
            <m:r>
              <m:rPr/>
              <w:rPr/>
              <m:t>a</m:t>
            </m:r>
            <m:r>
              <m:rPr>
                <m:sty m:val="p"/>
              </m:rPr>
              <w:rPr/>
              <m:t>,</m:t>
            </m:r>
            <m:r>
              <m:rPr/>
              <w:rPr/>
              <m:t>c</m:t>
            </m:r>
            <m:r>
              <m:rPr>
                <m:sty m:val="p"/>
              </m:rPr>
              <w:rPr/>
              <m:t>},</m:t>
            </m:r>
            <m:r>
              <m:rPr/>
              <w:rPr/>
              <m:t>t</m:t>
            </m:r>
            <m:r>
              <m:rPr>
                <m:sty m:val="p"/>
              </m:rPr>
              <w:rPr/>
              <m:t>,Reason</m:t>
            </m:r>
          </m:e>
        </m:d>
      </m:oMath>
      <w:r>
        <w:rPr>
          <w:rFonts w:hint="eastAsia" w:ascii="Noto Serif CJK SC" w:hAnsi="Noto Serif CJK SC" w:eastAsia="Noto Serif CJK SC" w:cs="Noto Serif CJK SC"/>
          <w:color w:val="000000"/>
          <w:sz w:val="24"/>
          <w:szCs w:val="24"/>
        </w:rPr>
        <w:t>。由于</w:t>
      </w:r>
      <m:oMath>
        <m:r>
          <m:rPr/>
          <w:rPr/>
          <m:t>b</m:t>
        </m:r>
      </m:oMath>
      <w:r>
        <w:rPr>
          <w:rFonts w:hint="eastAsia" w:ascii="Noto Serif CJK SC" w:hAnsi="Noto Serif CJK SC" w:eastAsia="Noto Serif CJK SC" w:cs="Noto Serif CJK SC"/>
          <w:color w:val="000000"/>
          <w:sz w:val="24"/>
          <w:szCs w:val="24"/>
        </w:rPr>
        <w:t>位于两个源成员之间，</w:t>
      </w:r>
      <m:oMath>
        <m:r>
          <m:rPr/>
          <w:rPr/>
          <m:t>h</m:t>
        </m:r>
      </m:oMath>
      <w:r>
        <w:rPr>
          <w:rFonts w:hint="eastAsia" w:ascii="Noto Serif CJK SC" w:hAnsi="Noto Serif CJK SC" w:eastAsia="Noto Serif CJK SC" w:cs="Noto Serif CJK SC"/>
          <w:color w:val="000000"/>
          <w:sz w:val="24"/>
          <w:szCs w:val="24"/>
        </w:rPr>
        <w:t>当前非法且未被选中。若删除</w:t>
      </w:r>
      <m:oMath>
        <m:r>
          <m:rPr/>
          <w:rPr/>
          <m:t>b</m:t>
        </m:r>
      </m:oMath>
      <w:r>
        <w:rPr>
          <w:rFonts w:hint="eastAsia" w:ascii="Noto Serif CJK SC" w:hAnsi="Noto Serif CJK SC" w:eastAsia="Noto Serif CJK SC" w:cs="Noto Serif CJK SC"/>
          <w:color w:val="000000"/>
          <w:sz w:val="24"/>
          <w:szCs w:val="24"/>
        </w:rPr>
        <w:t>的事务获准提交，</w:t>
      </w:r>
      <m:oMath>
        <m:r>
          <m:rPr/>
          <w:rPr/>
          <m:t>h</m:t>
        </m:r>
      </m:oMath>
      <w:r>
        <w:rPr>
          <w:rFonts w:hint="eastAsia" w:ascii="Noto Serif CJK SC" w:hAnsi="Noto Serif CJK SC" w:eastAsia="Noto Serif CJK SC" w:cs="Noto Serif CJK SC"/>
          <w:color w:val="000000"/>
          <w:sz w:val="24"/>
          <w:szCs w:val="24"/>
        </w:rPr>
        <w:t>便满足源连续性，但其端点</w:t>
      </w:r>
      <m:oMath>
        <m:r>
          <m:rPr/>
          <w:rPr/>
          <m:t>a</m:t>
        </m:r>
        <m:r>
          <m:rPr>
            <m:sty m:val="p"/>
          </m:rPr>
          <w:rPr/>
          <m:t>,</m:t>
        </m:r>
        <m:r>
          <m:rPr/>
          <w:rPr/>
          <m:t>c</m:t>
        </m:r>
        <m:r>
          <m:rPr>
            <m:sty m:val="p"/>
          </m:rPr>
          <w:rPr/>
          <m:t>,</m:t>
        </m:r>
        <m:r>
          <m:rPr/>
          <w:rPr/>
          <m:t>t</m:t>
        </m:r>
      </m:oMath>
      <w:r>
        <w:rPr>
          <w:rFonts w:hint="eastAsia" w:ascii="Noto Serif CJK SC" w:hAnsi="Noto Serif CJK SC" w:eastAsia="Noto Serif CJK SC" w:cs="Noto Serif CJK SC"/>
          <w:color w:val="000000"/>
          <w:sz w:val="24"/>
          <w:szCs w:val="24"/>
        </w:rPr>
        <w:t>均未变化，故</w:t>
      </w:r>
      <m:oMath>
        <m:r>
          <m:rPr/>
          <w:rPr/>
          <m:t>h</m:t>
        </m:r>
      </m:oMath>
      <w:r>
        <w:rPr>
          <w:rFonts w:hint="eastAsia" w:ascii="Noto Serif CJK SC" w:hAnsi="Noto Serif CJK SC" w:eastAsia="Noto Serif CJK SC" w:cs="Noto Serif CJK SC"/>
          <w:color w:val="000000"/>
          <w:sz w:val="24"/>
          <w:szCs w:val="24"/>
        </w:rPr>
        <w:t>不属于该事务的</w:t>
      </w:r>
      <m:oMath>
        <m:sSub>
          <m:sSubPr/>
          <m:e>
            <m:r>
              <m:rPr/>
              <w:rPr/>
              <m:t>P</m:t>
            </m:r>
          </m:e>
          <m:sub>
            <m:r>
              <m:rPr/>
              <w:rPr/>
              <m:t>A</m:t>
            </m:r>
          </m:sub>
        </m:sSub>
      </m:oMath>
      <w:r>
        <w:rPr>
          <w:rFonts w:hint="eastAsia" w:ascii="Noto Serif CJK SC" w:hAnsi="Noto Serif CJK SC" w:eastAsia="Noto Serif CJK SC" w:cs="Noto Serif CJK SC"/>
          <w:color w:val="000000"/>
          <w:sz w:val="24"/>
          <w:szCs w:val="24"/>
        </w:rPr>
        <w:t>；若该事务的</w:t>
      </w:r>
      <m:oMath>
        <m:sSub>
          <m:sSubPr/>
          <m:e>
            <m:r>
              <m:rPr/>
              <w:rPr/>
              <m:t>S</m:t>
            </m:r>
          </m:e>
          <m:sub>
            <m:r>
              <m:rPr/>
              <w:rPr/>
              <m:t>R</m:t>
            </m:r>
          </m:sub>
        </m:sSub>
      </m:oMath>
      <w:r>
        <w:rPr>
          <w:rFonts w:hint="eastAsia" w:ascii="Noto Serif CJK SC" w:hAnsi="Noto Serif CJK SC" w:eastAsia="Noto Serif CJK SC" w:cs="Noto Serif CJK SC"/>
          <w:color w:val="000000"/>
          <w:sz w:val="24"/>
          <w:szCs w:val="24"/>
        </w:rPr>
        <w:t>也未包含它，</w:t>
      </w:r>
      <m:oMath>
        <m:r>
          <m:rPr/>
          <w:rPr/>
          <m:t>h</m:t>
        </m:r>
      </m:oMath>
      <w:r>
        <w:rPr>
          <w:rFonts w:hint="eastAsia" w:ascii="Noto Serif CJK SC" w:hAnsi="Noto Serif CJK SC" w:eastAsia="Noto Serif CJK SC" w:cs="Noto Serif CJK SC"/>
          <w:color w:val="000000"/>
          <w:sz w:val="24"/>
          <w:szCs w:val="24"/>
        </w:rPr>
        <w:t>仍保持未选状态。为保留整图合法性而扩域，并不自动触发对这类新合法槽位的枚举。</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在上述新状态中，若保持</w:t>
      </w:r>
      <m:oMath>
        <m:r>
          <m:rPr/>
          <w:rPr/>
          <m:t>h</m:t>
        </m:r>
      </m:oMath>
      <w:r>
        <w:rPr>
          <w:rFonts w:hint="eastAsia" w:ascii="Noto Serif CJK SC" w:hAnsi="Noto Serif CJK SC" w:eastAsia="Noto Serif CJK SC" w:cs="Noto Serif CJK SC"/>
          <w:color w:val="000000"/>
          <w:sz w:val="24"/>
          <w:szCs w:val="24"/>
        </w:rPr>
        <w:t>的端点不变，后续提议仍需将</w:t>
      </w:r>
      <m:oMath>
        <m:r>
          <m:rPr/>
          <w:rPr/>
          <m:t>h</m:t>
        </m:r>
      </m:oMath>
      <w:r>
        <w:rPr>
          <w:rFonts w:hint="eastAsia" w:ascii="Noto Serif CJK SC" w:hAnsi="Noto Serif CJK SC" w:eastAsia="Noto Serif CJK SC" w:cs="Noto Serif CJK SC"/>
          <w:color w:val="000000"/>
          <w:sz w:val="24"/>
          <w:szCs w:val="24"/>
        </w:rPr>
        <w:t>所在槽位纳入</w:t>
      </w:r>
      <m:oMath>
        <m:sSub>
          <m:sSubPr/>
          <m:e>
            <m:r>
              <m:rPr/>
              <w:rPr/>
              <m:t>S</m:t>
            </m:r>
          </m:e>
          <m:sub>
            <m:r>
              <m:rPr/>
              <w:rPr/>
              <m:t>R</m:t>
            </m:r>
          </m:sub>
        </m:sSub>
      </m:oMath>
      <w:r>
        <w:rPr>
          <w:rFonts w:hint="eastAsia" w:ascii="Noto Serif CJK SC" w:hAnsi="Noto Serif CJK SC" w:eastAsia="Noto Serif CJK SC" w:cs="Noto Serif CJK SC"/>
          <w:color w:val="000000"/>
          <w:sz w:val="24"/>
          <w:szCs w:val="24"/>
        </w:rPr>
        <w:t>，实际进入并执行于队列，且通过合法性、效用门与剩余预算检查，才可能恢复</w:t>
      </w:r>
      <m:oMath>
        <m:r>
          <m:rPr/>
          <w:rPr/>
          <m:t>h</m:t>
        </m:r>
      </m:oMath>
      <w:r>
        <w:rPr>
          <w:rFonts w:hint="eastAsia" w:ascii="Noto Serif CJK SC" w:hAnsi="Noto Serif CJK SC" w:eastAsia="Noto Serif CJK SC" w:cs="Noto Serif CJK SC"/>
          <w:color w:val="000000"/>
          <w:sz w:val="24"/>
          <w:szCs w:val="24"/>
        </w:rPr>
        <w:t>。若删除</w:t>
      </w:r>
      <m:oMath>
        <m:r>
          <m:rPr/>
          <w:rPr/>
          <m:t>b</m:t>
        </m:r>
      </m:oMath>
      <w:r>
        <w:rPr>
          <w:rFonts w:hint="eastAsia" w:ascii="Noto Serif CJK SC" w:hAnsi="Noto Serif CJK SC" w:eastAsia="Noto Serif CJK SC" w:cs="Noto Serif CJK SC"/>
          <w:color w:val="000000"/>
          <w:sz w:val="24"/>
          <w:szCs w:val="24"/>
        </w:rPr>
        <w:t>未被接受、候选池不含</w:t>
      </w:r>
      <m:oMath>
        <m:r>
          <m:rPr/>
          <w:rPr/>
          <m:t>h</m:t>
        </m:r>
      </m:oMath>
      <w:r>
        <w:rPr>
          <w:rFonts w:hint="eastAsia" w:ascii="Noto Serif CJK SC" w:hAnsi="Noto Serif CJK SC" w:eastAsia="Noto Serif CJK SC" w:cs="Noto Serif CJK SC"/>
          <w:color w:val="000000"/>
          <w:sz w:val="24"/>
          <w:szCs w:val="24"/>
        </w:rPr>
        <w:t>、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跨度或类型改变都会产生新的语义键。旧键关联关系计为删除，新键参与的完整关系计为加入。</w:t>
      </w:r>
      <w:r>
        <w:rPr>
          <w:rFonts w:ascii="Times New Roman" w:hAnsi="Times New Roman" w:eastAsia="宋体" w:cs="Times New Roman"/>
          <w:color w:val="000000"/>
          <w:sz w:val="24"/>
          <w:szCs w:val="24"/>
        </w:rPr>
        <w:t>4.4.3</w:t>
      </w:r>
      <w:r>
        <w:rPr>
          <w:rFonts w:hint="eastAsia" w:ascii="Noto Serif CJK SC" w:hAnsi="Noto Serif CJK SC" w:eastAsia="Noto Serif CJK SC" w:cs="Noto Serif CJK SC"/>
          <w:color w:val="000000"/>
          <w:sz w:val="24"/>
          <w:szCs w:val="24"/>
        </w:rPr>
        <w:t>节取真实文档上的已保存事务，核对该规则如何进入效用、预算和事后计数。</w:t>
      </w:r>
    </w:p>
    <w:p>
      <w:pPr>
        <w:pStyle w:val="000027"/>
        <w:keepNext w:val="1"/>
        <w:keepLines w:val="1"/>
        <w:widowControl w:val="1"/>
        <w:spacing w:before="240" w:after="120" w:line="288" w:lineRule="auto"/>
        <w:ind w:left="0" w:right="0" w:firstLine="0"/>
        <w:jc w:val="left"/>
      </w:pPr>
      <w:bookmarkStart w:id="199" w:name="ThesisHeading_055"/>
      <w:bookmarkStart w:id="200" w:name="v7_toc_054"/>
      <w:bookmarkStart w:id="201" w:name="v9_toc_054"/>
      <w:r>
        <w:rPr>
          <w:rFonts w:ascii="Times New Roman" w:hAnsi="Times New Roman" w:eastAsia="黑体" w:cs="Times New Roman"/>
          <w:b w:val="1"/>
          <w:color w:val="000000"/>
          <w:sz w:val="24"/>
          <w:szCs w:val="24"/>
        </w:rPr>
        <w:t xml:space="preserve">4.4.3 </w:t>
      </w:r>
      <w:r>
        <w:rPr>
          <w:rFonts w:hint="eastAsia" w:ascii="Noto Sans CJK SC" w:hAnsi="Noto Sans CJK SC" w:eastAsia="Noto Sans CJK SC" w:cs="Noto Sans CJK SC"/>
          <w:b w:val="1"/>
          <w:color w:val="000000"/>
          <w:sz w:val="24"/>
          <w:szCs w:val="24"/>
        </w:rPr>
        <w:t>一次完整事务与两种拒绝情形</w:t>
      </w:r>
      <w:bookmarkEnd w:id="199"/>
      <w:bookmarkEnd w:id="200"/>
      <w:bookmarkEnd w:id="20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本节选取</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测试文档</w:t>
      </w:r>
      <w:r>
        <w:rPr>
          <w:rFonts w:ascii="Times New Roman" w:hAnsi="Times New Roman" w:eastAsia="宋体" w:cs="Times New Roman"/>
          <w:color w:val="000000"/>
          <w:sz w:val="24"/>
          <w:szCs w:val="24"/>
        </w:rPr>
        <w:t>essay077</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路径第</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次已执行的</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参考事务。组件文字来自原始语料，</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取自</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主条件的冻结快照。事务展示类型替换和关系闭合；</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的线性</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模型是独立诊断，二者计数不混用。</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 essay077</w:t>
      </w:r>
      <w:r>
        <w:rPr>
          <w:rFonts w:hint="eastAsia" w:ascii="Noto Sans CJK SC" w:hAnsi="Noto Sans CJK SC" w:eastAsia="Noto Sans CJK SC" w:cs="Noto Sans CJK SC"/>
          <w:b w:val="1"/>
          <w:color w:val="000000"/>
          <w:sz w:val="21"/>
          <w:szCs w:val="21"/>
        </w:rPr>
        <w:t>参考事务的实际对象与冻结评分</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原文／完整端点及标签</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初始状态与变化</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固定</w:t>
            </w:r>
            <w:r>
              <w:rPr>
                <w:rFonts w:ascii="Times New Roman" w:hAnsi="Times New Roman" w:eastAsia="宋体" w:cs="Times New Roman"/>
                <w:b w:val="1"/>
                <w:color w:val="000000"/>
                <w:sz w:val="21"/>
                <w:szCs w:val="21"/>
              </w:rPr>
              <w:t>q</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b</w:t>
            </w:r>
            <w:r>
              <w:rPr>
                <w:rFonts w:hint="eastAsia" w:ascii="Noto Sans CJK SC" w:hAnsi="Noto Sans CJK SC" w:eastAsia="Noto Sans CJK SC" w:cs="Noto Sans CJK SC"/>
                <w:b w:val="0"/>
                <w:color w:val="000000"/>
                <w:sz w:val="21"/>
                <w:szCs w:val="21"/>
              </w:rPr>
              <w:t>旧：</w:t>
            </w:r>
            <w:r>
              <w:rPr>
                <w:rFonts w:ascii="Times New Roman" w:hAnsi="Times New Roman" w:eastAsia="宋体" w:cs="Times New Roman"/>
                <w:b w:val="0"/>
                <w:color w:val="000000"/>
                <w:sz w:val="21"/>
                <w:szCs w:val="21"/>
              </w:rPr>
              <w:t>[1483,1537) MajorClaim</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complained about the drawbacks of zoos are often heard</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0.898635</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b</w:t>
            </w:r>
            <w:r>
              <w:rPr>
                <w:rFonts w:hint="eastAsia" w:ascii="Noto Sans CJK SC" w:hAnsi="Noto Sans CJK SC" w:eastAsia="Noto Sans CJK SC" w:cs="Noto Sans CJK SC"/>
                <w:b w:val="0"/>
                <w:color w:val="000000"/>
                <w:sz w:val="21"/>
                <w:szCs w:val="21"/>
              </w:rPr>
              <w:t>新：</w:t>
            </w:r>
            <w:r>
              <w:rPr>
                <w:rFonts w:ascii="Times New Roman" w:hAnsi="Times New Roman" w:eastAsia="宋体" w:cs="Times New Roman"/>
                <w:b w:val="0"/>
                <w:color w:val="000000"/>
                <w:sz w:val="21"/>
                <w:szCs w:val="21"/>
              </w:rPr>
              <w:t>[1483,1537) Claim</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complained about the drawbacks of zoos are often heard</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加入</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0.958186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[1555,1669) Premise</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some zoos are lack of systematic management which attributes to numerous wild animals die because of food shortage</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保持</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0.898486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a2</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[1677,1820) Premise</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being caged in the zoos for long render wildlife lost the ability to survive in nature where is full of cruel competition among various animals</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保持</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0.897797</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r1</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a1 → b</w:t>
            </w:r>
            <w:r>
              <w:rPr>
                <w:rFonts w:hint="eastAsia" w:ascii="Noto Sans CJK SC" w:hAnsi="Noto Sans CJK SC" w:eastAsia="Noto Sans CJK SC" w:cs="Noto Sans CJK SC"/>
                <w:b w:val="0"/>
                <w:color w:val="000000"/>
                <w:sz w:val="21"/>
                <w:szCs w:val="21"/>
              </w:rPr>
              <w:t>旧</w:t>
            </w:r>
            <w:r>
              <w:rPr>
                <w:rFonts w:ascii="Times New Roman" w:hAnsi="Times New Roman" w:eastAsia="宋体" w:cs="Times New Roman"/>
                <w:b w:val="0"/>
                <w:color w:val="000000"/>
                <w:sz w:val="21"/>
                <w:szCs w:val="21"/>
              </w:rPr>
              <w:t xml:space="preserve"> / attacks</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0.669856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r2</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a2 → b</w:t>
            </w:r>
            <w:r>
              <w:rPr>
                <w:rFonts w:hint="eastAsia" w:ascii="Noto Sans CJK SC" w:hAnsi="Noto Sans CJK SC" w:eastAsia="Noto Sans CJK SC" w:cs="Noto Sans CJK SC"/>
                <w:b w:val="0"/>
                <w:color w:val="000000"/>
                <w:sz w:val="21"/>
                <w:szCs w:val="21"/>
              </w:rPr>
              <w:t>新</w:t>
            </w:r>
            <w:r>
              <w:rPr>
                <w:rFonts w:ascii="Times New Roman" w:hAnsi="Times New Roman" w:eastAsia="宋体" w:cs="Times New Roman"/>
                <w:b w:val="0"/>
                <w:color w:val="000000"/>
                <w:sz w:val="21"/>
                <w:szCs w:val="21"/>
              </w:rPr>
              <w:t xml:space="preserve"> / supports</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加入</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0.890926</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r3</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a2 → b</w:t>
            </w:r>
            <w:r>
              <w:rPr>
                <w:rFonts w:hint="eastAsia" w:ascii="Noto Sans CJK SC" w:hAnsi="Noto Sans CJK SC" w:eastAsia="Noto Sans CJK SC" w:cs="Noto Sans CJK SC"/>
                <w:b w:val="0"/>
                <w:color w:val="000000"/>
                <w:sz w:val="21"/>
                <w:szCs w:val="21"/>
              </w:rPr>
              <w:t>旧</w:t>
            </w:r>
            <w:r>
              <w:rPr>
                <w:rFonts w:ascii="Times New Roman" w:hAnsi="Times New Roman" w:eastAsia="宋体" w:cs="Times New Roman"/>
                <w:b w:val="0"/>
                <w:color w:val="000000"/>
                <w:sz w:val="21"/>
                <w:szCs w:val="21"/>
              </w:rPr>
              <w:t xml:space="preserve"> / attacks</w:t>
            </w:r>
          </w:p>
        </w:tc>
        <w:tc>
          <w:tcPr>
            <w:tcW w:w="2163"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0.013781</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原预测把</w:t>
      </w:r>
      <w:r>
        <w:rPr>
          <w:rFonts w:ascii="Times New Roman" w:hAnsi="Times New Roman" w:eastAsia="宋体" w:cs="Times New Roman"/>
          <w:color w:val="000000"/>
          <w:sz w:val="24"/>
          <w:szCs w:val="24"/>
        </w:rPr>
        <w:t>[1483,1537)</w:t>
      </w:r>
      <w:r>
        <w:rPr>
          <w:rFonts w:hint="eastAsia" w:ascii="Noto Serif CJK SC" w:hAnsi="Noto Serif CJK SC" w:eastAsia="Noto Serif CJK SC" w:cs="Noto Serif CJK SC"/>
          <w:color w:val="000000"/>
          <w:sz w:val="24"/>
          <w:szCs w:val="24"/>
        </w:rPr>
        <w:t>判为</w:t>
      </w:r>
      <w:r>
        <w:rPr>
          <w:rFonts w:ascii="Times New Roman" w:hAnsi="Times New Roman" w:eastAsia="宋体" w:cs="Times New Roman"/>
          <w:color w:val="000000"/>
          <w:sz w:val="24"/>
          <w:szCs w:val="24"/>
        </w:rPr>
        <w:t>MajorClaim</w:t>
      </w:r>
      <w:r>
        <w:rPr>
          <w:rFonts w:hint="eastAsia" w:ascii="Noto Serif CJK SC" w:hAnsi="Noto Serif CJK SC" w:eastAsia="Noto Serif CJK SC" w:cs="Noto Serif CJK SC"/>
          <w:color w:val="000000"/>
          <w:sz w:val="24"/>
          <w:szCs w:val="24"/>
        </w:rPr>
        <w:t>，原生类型为</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。同跨度新类型与旧对象冲突，加入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新必须删除</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旧。事务删除两条指向旧对象的</w:t>
      </w:r>
      <w:r>
        <w:rPr>
          <w:rFonts w:ascii="Times New Roman" w:hAnsi="Times New Roman" w:eastAsia="宋体" w:cs="Times New Roman"/>
          <w:color w:val="000000"/>
          <w:sz w:val="24"/>
          <w:szCs w:val="24"/>
        </w:rPr>
        <w:t>attacks</w:t>
      </w:r>
      <w:r>
        <w:rPr>
          <w:rFonts w:hint="eastAsia" w:ascii="Noto Serif CJK SC" w:hAnsi="Noto Serif CJK SC" w:eastAsia="Noto Serif CJK SC" w:cs="Noto Serif CJK SC"/>
          <w:color w:val="000000"/>
          <w:sz w:val="24"/>
          <w:szCs w:val="24"/>
        </w:rPr>
        <w:t>，加入</w:t>
      </w:r>
      <w:r>
        <w:rPr>
          <w:rFonts w:ascii="Times New Roman" w:hAnsi="Times New Roman" w:eastAsia="宋体" w:cs="Times New Roman"/>
          <w:color w:val="000000"/>
          <w:sz w:val="24"/>
          <w:szCs w:val="24"/>
        </w:rPr>
        <w:t>a2</w:t>
      </w:r>
      <w:r>
        <w:rPr>
          <w:rFonts w:hint="eastAsia" w:ascii="Noto Serif CJK SC" w:hAnsi="Noto Serif CJK SC" w:eastAsia="Noto Serif CJK SC" w:cs="Noto Serif CJK SC"/>
          <w:color w:val="000000"/>
          <w:sz w:val="24"/>
          <w:szCs w:val="24"/>
        </w:rPr>
        <w:t>指向新</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a2</w:t>
      </w:r>
      <w:r>
        <w:rPr>
          <w:rFonts w:hint="eastAsia" w:ascii="Noto Serif CJK SC" w:hAnsi="Noto Serif CJK SC" w:eastAsia="Noto Serif CJK SC" w:cs="Noto Serif CJK SC"/>
          <w:color w:val="000000"/>
          <w:sz w:val="24"/>
          <w:szCs w:val="24"/>
        </w:rPr>
        <w:t>文字及组件身份保持。即使字符完全相同，类型变化也产生新的完整对象键，旧关系不能沿用。</w:t>
      </w:r>
    </w:p>
    <w:p>
      <w:pPr>
        <w:keepNext w:val="0"/>
        <w:keepLines w:val="0"/>
        <w:widowControl w:val="1"/>
        <w:spacing w:before="0" w:after="0" w:line="440" w:lineRule="exact"/>
        <w:ind w:left="0" w:right="0" w:firstLine="480"/>
        <w:jc w:val="left"/>
      </w:pPr>
      <w:r>
        <w:rPr>
          <w:rFonts w:ascii="Times New Roman" w:hAnsi="Times New Roman" w:eastAsia="宋体" w:cs="Times New Roman"/>
          <w:color w:val="000000"/>
          <w:sz w:val="24"/>
          <w:szCs w:val="24"/>
        </w:rPr>
        <w:t>κC=κR=1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时，组件效用增加</w:t>
      </w:r>
      <w:r>
        <w:rPr>
          <w:rFonts w:ascii="Times New Roman" w:hAnsi="Times New Roman" w:eastAsia="宋体" w:cs="Times New Roman"/>
          <w:color w:val="000000"/>
          <w:sz w:val="24"/>
          <w:szCs w:val="24"/>
        </w:rPr>
        <w:t>0.119102</w:t>
      </w:r>
      <w:r>
        <w:rPr>
          <w:rFonts w:hint="eastAsia" w:ascii="Noto Serif CJK SC" w:hAnsi="Noto Serif CJK SC" w:eastAsia="Noto Serif CJK SC" w:cs="Noto Serif CJK SC"/>
          <w:color w:val="000000"/>
          <w:sz w:val="24"/>
          <w:szCs w:val="24"/>
        </w:rPr>
        <w:t>，关系效用增加</w:t>
      </w:r>
      <w:r>
        <w:rPr>
          <w:rFonts w:ascii="Times New Roman" w:hAnsi="Times New Roman" w:eastAsia="宋体" w:cs="Times New Roman"/>
          <w:color w:val="000000"/>
          <w:sz w:val="24"/>
          <w:szCs w:val="24"/>
        </w:rPr>
        <w:t>1.414578</w:t>
      </w:r>
      <w:r>
        <w:rPr>
          <w:rFonts w:hint="eastAsia" w:ascii="Noto Serif CJK SC" w:hAnsi="Noto Serif CJK SC" w:eastAsia="Noto Serif CJK SC" w:cs="Noto Serif CJK SC"/>
          <w:color w:val="000000"/>
          <w:sz w:val="24"/>
          <w:szCs w:val="24"/>
        </w:rPr>
        <w:t>，总增量</w:t>
      </w:r>
      <w:r>
        <w:rPr>
          <w:rFonts w:ascii="Times New Roman" w:hAnsi="Times New Roman" w:eastAsia="宋体" w:cs="Times New Roman"/>
          <w:color w:val="000000"/>
          <w:sz w:val="24"/>
          <w:szCs w:val="24"/>
        </w:rPr>
        <w:t>1.533680</w:t>
      </w:r>
      <w:r>
        <w:rPr>
          <w:rFonts w:hint="eastAsia" w:ascii="Noto Serif CJK SC" w:hAnsi="Noto Serif CJK SC" w:eastAsia="Noto Serif CJK SC" w:cs="Noto Serif CJK SC"/>
          <w:color w:val="000000"/>
          <w:sz w:val="24"/>
          <w:szCs w:val="24"/>
        </w:rPr>
        <w:t xml:space="preserve">。两个分项增量均非负，且总增量超过接受阈值，组件／关系分别发生</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次编辑，未超过追加阶段</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预算。程序检查端点、跨度与标签后一次提交。</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4-2 </w:t>
      </w:r>
      <w:r>
        <w:rPr>
          <w:rFonts w:hint="eastAsia" w:ascii="Noto Sans CJK SC" w:hAnsi="Noto Sans CJK SC" w:eastAsia="Noto Sans CJK SC" w:cs="Noto Sans CJK SC"/>
          <w:b w:val="1"/>
          <w:color w:val="000000"/>
          <w:sz w:val="21"/>
          <w:szCs w:val="21"/>
        </w:rPr>
        <w:t>同一实际事务的接受与故障回退</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条件</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输入处理</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实际检查结果</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图与账本</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原冻结输入</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全部必需分数齐备</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accept</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提交；组件</w:t>
            </w:r>
            <w:r>
              <w:rPr>
                <w:rFonts w:ascii="Times New Roman" w:hAnsi="Times New Roman" w:eastAsia="宋体" w:cs="Times New Roman"/>
                <w:b w:val="0"/>
                <w:color w:val="000000"/>
                <w:sz w:val="21"/>
                <w:szCs w:val="21"/>
              </w:rPr>
              <w:t>2</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编辑</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缺分注入</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个必需关系分数</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reject_missing_score</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原图保留；语义编辑</w:t>
            </w:r>
            <w:r>
              <w:rPr>
                <w:rFonts w:ascii="Times New Roman" w:hAnsi="Times New Roman" w:eastAsia="宋体" w:cs="Times New Roman"/>
                <w:b w:val="0"/>
                <w:color w:val="000000"/>
                <w:sz w:val="21"/>
                <w:szCs w:val="21"/>
              </w:rPr>
              <w:t>0</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预算不足</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剩余组件预算为</w:t>
            </w:r>
            <w:r>
              <w:rPr>
                <w:rFonts w:ascii="Times New Roman" w:hAnsi="Times New Roman" w:eastAsia="宋体" w:cs="Times New Roman"/>
                <w:b w:val="0"/>
                <w:color w:val="000000"/>
                <w:sz w:val="21"/>
                <w:szCs w:val="21"/>
              </w:rPr>
              <w:t>1</w:t>
            </w:r>
          </w:p>
        </w:tc>
        <w:tc>
          <w:tcPr>
            <w:tcW w:w="216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reject_edit_budget</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原图保留；语义编辑</w:t>
            </w:r>
            <w:r>
              <w:rPr>
                <w:rFonts w:ascii="Times New Roman" w:hAnsi="Times New Roman" w:eastAsia="宋体" w:cs="Times New Roman"/>
                <w:b w:val="0"/>
                <w:color w:val="000000"/>
                <w:sz w:val="21"/>
                <w:szCs w:val="21"/>
              </w:rPr>
              <w:t>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事后严格计数显示，组件</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11/3/3</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12/2/2</w:t>
      </w:r>
      <w:r>
        <w:rPr>
          <w:rFonts w:hint="eastAsia" w:ascii="Noto Serif CJK SC" w:hAnsi="Noto Serif CJK SC" w:eastAsia="Noto Serif CJK SC" w:cs="Noto Serif CJK SC"/>
          <w:color w:val="000000"/>
          <w:sz w:val="24"/>
          <w:szCs w:val="24"/>
        </w:rPr>
        <w:t>，关系由</w:t>
      </w:r>
      <w:r>
        <w:rPr>
          <w:rFonts w:ascii="Times New Roman" w:hAnsi="Times New Roman" w:eastAsia="宋体" w:cs="Times New Roman"/>
          <w:color w:val="000000"/>
          <w:sz w:val="24"/>
          <w:szCs w:val="24"/>
        </w:rPr>
        <w:t>4/5/5</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5/3/4</w:t>
      </w:r>
      <w:r>
        <w:rPr>
          <w:rFonts w:hint="eastAsia" w:ascii="Noto Serif CJK SC" w:hAnsi="Noto Serif CJK SC" w:eastAsia="Noto Serif CJK SC" w:cs="Noto Serif CJK SC"/>
          <w:color w:val="000000"/>
          <w:sz w:val="24"/>
          <w:szCs w:val="24"/>
        </w:rPr>
        <w:t xml:space="preserve">。金标仅用于事后计数；缺分和预算不足均保留原图，已发生的计算成本仍计入总开销。</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transaction_example_v9.json</w:t>
      </w:r>
      <w:r>
        <w:rPr>
          <w:rFonts w:hint="eastAsia" w:ascii="Noto Serif CJK SC" w:hAnsi="Noto Serif CJK SC" w:eastAsia="Noto Serif CJK SC" w:cs="Noto Serif CJK SC"/>
          <w:color w:val="000000"/>
          <w:sz w:val="24"/>
          <w:szCs w:val="24"/>
        </w:rPr>
        <w:t>保存全文哈希、完整对象键、原文切片、原始精度</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、提交前后效用、差集、严格计数及两种故障结果；</w:t>
      </w:r>
      <w:r>
        <w:rPr>
          <w:rFonts w:ascii="Times New Roman" w:hAnsi="Times New Roman" w:eastAsia="宋体" w:cs="Times New Roman"/>
          <w:color w:val="000000"/>
          <w:sz w:val="24"/>
          <w:szCs w:val="24"/>
        </w:rPr>
        <w:t>extra_checks_v9.py</w:t>
      </w:r>
      <w:r>
        <w:rPr>
          <w:rFonts w:hint="eastAsia" w:ascii="Noto Serif CJK SC" w:hAnsi="Noto Serif CJK SC" w:eastAsia="Noto Serif CJK SC" w:cs="Noto Serif CJK SC"/>
          <w:color w:val="000000"/>
          <w:sz w:val="24"/>
          <w:szCs w:val="24"/>
        </w:rPr>
        <w:t>可复算。该事务直接来自主评价账本，独立</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规则诊断另保存于</w:t>
      </w:r>
      <w:r>
        <w:rPr>
          <w:rFonts w:ascii="Times New Roman" w:hAnsi="Times New Roman" w:eastAsia="宋体" w:cs="Times New Roman"/>
          <w:color w:val="000000"/>
          <w:sz w:val="24"/>
          <w:szCs w:val="24"/>
        </w:rPr>
        <w:t>real_case_counts.jsonl</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202" w:name="ThesisHeading_056"/>
      <w:bookmarkStart w:id="203" w:name="v7_toc_055"/>
      <w:bookmarkStart w:id="204" w:name="v9_toc_055"/>
      <w:r>
        <w:rPr>
          <w:rFonts w:ascii="Times New Roman" w:hAnsi="Times New Roman" w:eastAsia="黑体" w:cs="Times New Roman"/>
          <w:b w:val="1"/>
          <w:color w:val="000000"/>
          <w:sz w:val="30"/>
          <w:szCs w:val="30"/>
        </w:rPr>
        <w:t xml:space="preserve">4.5 </w:t>
      </w:r>
      <w:r>
        <w:rPr>
          <w:rFonts w:hint="eastAsia" w:ascii="Noto Sans CJK SC" w:hAnsi="Noto Sans CJK SC" w:eastAsia="Noto Sans CJK SC" w:cs="Noto Sans CJK SC"/>
          <w:b w:val="1"/>
          <w:color w:val="000000"/>
          <w:sz w:val="30"/>
          <w:szCs w:val="30"/>
        </w:rPr>
        <w:t>求解算法及性质</w:t>
      </w:r>
      <w:bookmarkEnd w:id="202"/>
      <w:bookmarkEnd w:id="203"/>
      <w:bookmarkEnd w:id="20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局部路径先固定一个通过冲突检查的组件提议，再为受影响关系求合格补全；全局路径同时决定全部组件与关系。两条路径共用冻结评分、分项门及整图约束，但局部累计编辑与全局净编辑的可行域不同。以下依次给出局部执行、全局模型、方法性质及规模路由。</w:t>
      </w:r>
    </w:p>
    <w:p>
      <w:pPr>
        <w:pStyle w:val="000027"/>
        <w:keepNext w:val="1"/>
        <w:keepLines w:val="1"/>
        <w:widowControl w:val="1"/>
        <w:spacing w:before="240" w:after="120" w:line="288" w:lineRule="auto"/>
        <w:ind w:left="0" w:right="0" w:firstLine="0"/>
        <w:jc w:val="left"/>
      </w:pPr>
      <w:bookmarkStart w:id="205" w:name="ThesisHeading_057"/>
      <w:bookmarkStart w:id="206" w:name="v7_toc_056"/>
      <w:bookmarkStart w:id="207" w:name="v9_toc_056"/>
      <w:r>
        <w:rPr>
          <w:rFonts w:ascii="Times New Roman" w:hAnsi="Times New Roman" w:eastAsia="黑体" w:cs="Times New Roman"/>
          <w:b w:val="1"/>
          <w:color w:val="000000"/>
          <w:sz w:val="24"/>
          <w:szCs w:val="24"/>
        </w:rPr>
        <w:t xml:space="preserve">4.5.1 </w:t>
      </w:r>
      <w:r>
        <w:rPr>
          <w:rFonts w:hint="eastAsia" w:ascii="Noto Sans CJK SC" w:hAnsi="Noto Sans CJK SC" w:eastAsia="Noto Sans CJK SC" w:cs="Noto Sans CJK SC"/>
          <w:b w:val="1"/>
          <w:color w:val="000000"/>
          <w:sz w:val="24"/>
          <w:szCs w:val="24"/>
        </w:rPr>
        <w:t>局部求解与有界执行</w:t>
      </w:r>
      <w:bookmarkEnd w:id="205"/>
      <w:bookmarkEnd w:id="206"/>
      <w:bookmarkEnd w:id="20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局部路径采用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有界组件提议＋局部</w:t>
      </w:r>
      <w:r>
        <w:rPr>
          <w:rFonts w:ascii="Times New Roman" w:hAnsi="Times New Roman" w:eastAsia="宋体" w:cs="Times New Roman"/>
          <w:color w:val="000000"/>
          <w:sz w:val="24"/>
          <w:szCs w:val="24"/>
        </w:rPr>
        <w:t xml:space="preserve"> ILP </w:t>
      </w:r>
      <w:r>
        <w:rPr>
          <w:rFonts w:hint="eastAsia" w:ascii="Noto Serif CJK SC" w:hAnsi="Noto Serif CJK SC" w:eastAsia="Noto Serif CJK SC" w:cs="Noto Serif CJK SC"/>
          <w:color w:val="000000"/>
          <w:sz w:val="24"/>
          <w:szCs w:val="24"/>
        </w:rPr>
        <w:t>关系补全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。对一个已经通过冲突检查的</w:t>
      </w:r>
      <w:r>
        <w:rPr>
          <w:rFonts w:ascii="Times New Roman" w:hAnsi="Times New Roman" w:eastAsia="宋体" w:cs="Times New Roman"/>
          <w:color w:val="000000"/>
          <w:sz w:val="24"/>
          <w:szCs w:val="24"/>
        </w:rPr>
        <w:t xml:space="preserve"> </w:t>
      </w:r>
      <m:oMath>
        <m:r>
          <m:rPr/>
          <w:rPr/>
          <m:t>C</m:t>
        </m:r>
        <m:r>
          <m:rPr>
            <m:sty m:val="p"/>
          </m:rPr>
          <w:rPr/>
          <m:t>′</m:t>
        </m:r>
      </m:oMath>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sSub>
          <m:sSubPr/>
          <m:e>
            <m:r>
              <m:rPr/>
              <w:rPr/>
              <m:t>z</m:t>
            </m:r>
          </m:e>
          <m:sub>
            <m:r>
              <m:rPr/>
              <w:rPr/>
              <m:t>c</m:t>
            </m:r>
          </m:sub>
        </m:sSub>
        <m:r>
          <m:rPr>
            <m:sty m:val="p"/>
          </m:rPr>
          <w:rPr/>
          <m:t>=I</m:t>
        </m:r>
        <m:d>
          <m:dPr>
            <m:begChr m:val="["/>
            <m:sepChr m:val=""/>
            <m:endChr m:val="]"/>
            <m:grow/>
          </m:dPr>
          <m:e>
            <m:r>
              <m:rPr/>
              <w:rPr/>
              <m:t>c</m:t>
            </m:r>
            <m:r>
              <m:rPr>
                <m:sty m:val="p"/>
              </m:rPr>
              <w:rPr/>
              <m:t>∈</m:t>
            </m:r>
            <m:r>
              <m:rPr/>
              <w:rPr/>
              <m:t>C</m:t>
            </m:r>
            <m:r>
              <m:rPr>
                <m:sty m:val="p"/>
              </m:rPr>
              <w:rPr/>
              <m:t>′</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为固定组件状态，</w:t>
      </w:r>
      <m:oMath>
        <m:sSub>
          <m:sSubPr/>
          <m:e>
            <m:r>
              <m:rPr/>
              <w:rPr/>
              <m:t>y</m:t>
            </m:r>
          </m:e>
          <m:sub>
            <m:r>
              <m:rPr/>
              <w:rPr/>
              <m:t>r</m:t>
            </m:r>
          </m:sub>
        </m:sSub>
        <m:r>
          <m:rPr>
            <m:sty m:val="p"/>
          </m:rPr>
          <w:rPr/>
          <m:t>∈{</m:t>
        </m:r>
        <m:r>
          <m:rPr/>
          <w:rPr/>
          <m:t>0</m:t>
        </m:r>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表示关系候选</w:t>
      </w:r>
      <w:r>
        <w:rPr>
          <w:rFonts w:ascii="Times New Roman" w:hAnsi="Times New Roman" w:eastAsia="宋体" w:cs="Times New Roman"/>
          <w:color w:val="000000"/>
          <w:sz w:val="24"/>
          <w:szCs w:val="24"/>
        </w:rPr>
        <w:t xml:space="preserve"> </w:t>
      </w:r>
      <m:oMath>
        <m:r>
          <m:rPr/>
          <w:rPr/>
          <m:t>r</m:t>
        </m:r>
        <m:r>
          <m:rPr>
            <m:sty m:val="p"/>
          </m:rPr>
          <w:rPr/>
          <m:t>∈</m:t>
        </m:r>
        <m:r>
          <m:rPr/>
          <w:rPr/>
          <m:t>P</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是否被选取。目标为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limLow>
          <m:limLowPr/>
          <m:e>
            <m:r>
              <m:rPr>
                <m:sty m:val="p"/>
              </m:rPr>
              <w:rPr>
                <w:sz w:val="23"/>
              </w:rPr>
              <m:t>max</m:t>
            </m:r>
          </m:e>
          <m:lim>
            <m:r>
              <m:rPr/>
              <w:rPr>
                <w:sz w:val="23"/>
              </w:rPr>
              <m:t>y</m:t>
            </m:r>
          </m:lim>
        </m:limLow>
        <m:r>
          <m:rPr/>
          <w:rPr>
            <w:sz w:val="23"/>
          </w:rPr>
          <m:t> </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C</m:t>
            </m:r>
            <m:r>
              <m:rPr>
                <m:sty m:val="p"/>
              </m:rPr>
              <w:rPr>
                <w:sz w:val="23"/>
              </w:rPr>
              <m:t>′</m:t>
            </m:r>
          </m:e>
        </m:d>
        <m:r>
          <m:rPr>
            <m:sty m:val="p"/>
          </m:rPr>
          <w:rPr>
            <w:sz w:val="23"/>
          </w:rPr>
          <m:t>+</m:t>
        </m:r>
        <m:sSub>
          <m:sSubPr/>
          <m:e>
            <m:r>
              <m:rPr/>
              <w:rPr>
                <w:sz w:val="23"/>
              </w:rPr>
              <m:t>w</m:t>
            </m:r>
          </m:e>
          <m:sub>
            <m:r>
              <m:rPr/>
              <w:rPr>
                <w:sz w:val="23"/>
              </w:rPr>
              <m:t>R</m:t>
            </m:r>
          </m:sub>
        </m:sSub>
        <m:nary>
          <m:naryPr>
            <m:chr m:val="∑"/>
            <m:limLoc m:val="undOvr"/>
            <m:subHide m:val="0"/>
            <m:supHide m:val="1"/>
          </m:naryPr>
          <m:sub>
            <m:r>
              <m:rPr/>
              <w:rPr>
                <w:sz w:val="23"/>
              </w:rPr>
              <m:t>r</m:t>
            </m:r>
            <m:r>
              <m:rPr>
                <m:sty m:val="p"/>
              </m:rPr>
              <w:rPr>
                <w:sz w:val="23"/>
              </w:rPr>
              <m:t>∈</m:t>
            </m:r>
            <m:r>
              <m:rPr/>
              <w:rPr>
                <w:sz w:val="23"/>
              </w:rPr>
              <m:t>P</m:t>
            </m:r>
          </m:sub>
          <m:sup>
            <m:r>
              <m:rPr/>
              <w:rPr>
                <w:sz w:val="23"/>
              </w:rPr>
              <m:t>​</m:t>
            </m:r>
          </m:sup>
          <m:e>
            <m:d>
              <m:dPr>
                <m:begChr m:val="("/>
                <m:sepChr m:val=""/>
                <m:endChr m:val=")"/>
                <m:grow/>
              </m:dPr>
              <m:e>
                <m:r>
                  <m:rPr/>
                  <w:rPr>
                    <w:sz w:val="23"/>
                  </w:rPr>
                  <m:t>2</m:t>
                </m:r>
                <m:sSub>
                  <m:sSubPr/>
                  <m:e>
                    <m:r>
                      <m:rPr/>
                      <w:rPr>
                        <w:sz w:val="23"/>
                      </w:rPr>
                      <m:t>q</m:t>
                    </m:r>
                  </m:e>
                  <m:sub>
                    <m:r>
                      <m:rPr/>
                      <w:rPr>
                        <w:sz w:val="23"/>
                      </w:rPr>
                      <m:t>R</m:t>
                    </m:r>
                  </m:sub>
                </m:sSub>
                <m:d>
                  <m:dPr>
                    <m:begChr m:val="("/>
                    <m:sepChr m:val=""/>
                    <m:endChr m:val=")"/>
                    <m:grow/>
                  </m:dPr>
                  <m:e>
                    <m:r>
                      <m:rPr/>
                      <w:rPr>
                        <w:sz w:val="23"/>
                      </w:rPr>
                      <m:t>r</m:t>
                    </m:r>
                    <m:r>
                      <m:rPr>
                        <m:sty m:val="p"/>
                      </m:rPr>
                      <w:rPr>
                        <w:sz w:val="23"/>
                      </w:rPr>
                      <m:t>∣</m:t>
                    </m:r>
                    <m:r>
                      <m:rPr/>
                      <w:rPr>
                        <w:sz w:val="23"/>
                      </w:rPr>
                      <m:t>x</m:t>
                    </m:r>
                  </m:e>
                </m:d>
                <m:r>
                  <m:rPr>
                    <m:sty m:val="p"/>
                  </m:rPr>
                  <w:rPr>
                    <w:sz w:val="23"/>
                  </w:rPr>
                  <m:t>−</m:t>
                </m:r>
                <m:sSub>
                  <m:sSubPr/>
                  <m:e>
                    <m:r>
                      <m:rPr/>
                      <w:rPr>
                        <w:sz w:val="23"/>
                      </w:rPr>
                      <m:t>κ</m:t>
                    </m:r>
                  </m:e>
                  <m:sub>
                    <m:r>
                      <m:rPr/>
                      <w:rPr>
                        <w:sz w:val="23"/>
                      </w:rPr>
                      <m:t>R</m:t>
                    </m:r>
                  </m:sub>
                </m:sSub>
              </m:e>
            </m:d>
          </m:e>
        </m:nary>
        <m:sSub>
          <m:sSubPr/>
          <m:e>
            <m:r>
              <m:rPr/>
              <w:rPr>
                <w:sz w:val="23"/>
              </w:rPr>
              <m:t>y</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208" w:name="Equation_4_10"/>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bookmarkEnd w:id="20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组件项在单次求解中为常数，但在比较不同提议时不可省略。求解包含以下约束：</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e>
            <m:nary>
              <m:naryPr>
                <m:chr m:val="∑"/>
                <m:limLoc m:val="undOvr"/>
                <m:subHide m:val="0"/>
                <m:supHide m:val="1"/>
              </m:naryPr>
              <m:sub>
                <m:r>
                  <m:rPr/>
                  <w:rPr>
                    <w:sz w:val="23"/>
                  </w:rPr>
                  <m:t>t</m:t>
                </m:r>
                <m:r>
                  <m:rPr>
                    <m:sty m:val="p"/>
                  </m:rPr>
                  <w:rPr>
                    <w:sz w:val="23"/>
                  </w:rPr>
                  <m:t>∈T</m:t>
                </m:r>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m:t>
                        </m:r>
                        <m:r>
                          <m:rPr>
                            <m:sty m:val="p"/>
                          </m:rPr>
                          <w:rPr>
                            <w:sz w:val="23"/>
                          </w:rPr>
                          <m:t>,</m:t>
                        </m:r>
                        <m:r>
                          <m:rPr/>
                          <w:rPr>
                            <w:sz w:val="23"/>
                          </w:rPr>
                          <m:t>t</m:t>
                        </m:r>
                      </m:e>
                    </m:d>
                  </m:sub>
                </m:sSub>
              </m:e>
            </m:nary>
            <m:r>
              <m:rPr>
                <m:sty m:val="p"/>
              </m:rPr>
              <w:rPr>
                <w:sz w:val="23"/>
              </w:rPr>
              <m:t>≤</m:t>
            </m:r>
            <m:r>
              <m:rPr/>
              <w:rPr>
                <w:sz w:val="23"/>
              </w:rPr>
              <m:t>1</m:t>
            </m:r>
            <m:r>
              <m:rPr>
                <m:sty m:val="p"/>
              </m:rPr>
              <w:rPr>
                <w:sz w:val="23"/>
              </w:rPr>
              <m:t>,</m:t>
            </m:r>
          </m:e>
          <m:e>
            <m:sSub>
              <m:sSubPr/>
              <m:e>
                <m:r>
                  <m:rPr/>
                  <w:rPr>
                    <w:sz w:val="23"/>
                  </w:rPr>
                  <m:t>z</m:t>
                </m:r>
              </m:e>
              <m:sub>
                <m:r>
                  <m:rPr/>
                  <w:rPr>
                    <w:sz w:val="23"/>
                  </w:rPr>
                  <m:t>c</m:t>
                </m:r>
              </m:sub>
            </m:sSub>
            <m:r>
              <m:rPr>
                <m:sty m:val="p"/>
              </m:rPr>
              <w:rPr>
                <w:sz w:val="23"/>
              </w:rPr>
              <m:t>+</m:t>
            </m:r>
            <m:sSub>
              <m:sSubPr/>
              <m:e>
                <m:r>
                  <m:rPr/>
                  <w:rPr>
                    <w:sz w:val="23"/>
                  </w:rPr>
                  <m:t>z</m:t>
                </m:r>
              </m:e>
              <m:sub>
                <m:r>
                  <m:rPr/>
                  <w:rPr>
                    <w:sz w:val="23"/>
                  </w:rPr>
                  <m:t>d</m:t>
                </m:r>
              </m:sub>
            </m:sSub>
            <m:r>
              <m:rPr>
                <m:sty m:val="p"/>
              </m:rPr>
              <w:rPr>
                <w:sz w:val="23"/>
              </w:rPr>
              <m:t>≤</m:t>
            </m:r>
            <m:r>
              <m:rPr/>
              <w:rPr>
                <w:sz w:val="23"/>
              </w:rPr>
              <m:t>1 </m:t>
            </m:r>
            <m:r>
              <m:rPr>
                <m:nor/>
              </m:rPr>
              <w:rPr>
                <w:sz w:val="23"/>
              </w:rPr>
              <m:t xml:space="preserve">若 </m:t>
            </m:r>
            <m:r>
              <m:rPr>
                <m:sty m:val="p"/>
              </m:rPr>
              <w:rPr>
                <w:sz w:val="23"/>
              </w:rPr>
              <m:t>Conflict</m:t>
            </m:r>
            <m:d>
              <m:dPr>
                <m:begChr m:val="("/>
                <m:sepChr m:val=""/>
                <m:endChr m:val=")"/>
                <m:grow/>
              </m:dPr>
              <m:e>
                <m:r>
                  <m:rPr/>
                  <w:rPr>
                    <w:sz w:val="23"/>
                  </w:rPr>
                  <m:t>c</m:t>
                </m:r>
                <m:r>
                  <m:rPr>
                    <m:sty m:val="p"/>
                  </m:rPr>
                  <w:rPr>
                    <w:sz w:val="23"/>
                  </w:rPr>
                  <m:t>,</m:t>
                </m:r>
                <m:r>
                  <m:rPr/>
                  <w:rPr>
                    <w:sz w:val="23"/>
                  </w:rPr>
                  <m:t>d</m:t>
                </m:r>
              </m:e>
            </m:d>
            <m:r>
              <m:rPr>
                <m:sty m:val="p"/>
              </m:rPr>
              <w:rPr>
                <w:sz w:val="23"/>
              </w:rPr>
              <m:t>;</m:t>
            </m:r>
          </m:e>
          <m:e>
            <m:sSub>
              <m:sSubPr/>
              <m:e>
                <m:r>
                  <m:rPr/>
                  <w:rPr>
                    <w:sz w:val="23"/>
                  </w:rPr>
                  <m:t>y</m:t>
                </m:r>
              </m:e>
              <m:sub>
                <m:r>
                  <m:rPr/>
                  <w:rPr>
                    <w:sz w:val="23"/>
                  </w:rPr>
                  <m:t>r</m:t>
                </m:r>
              </m:sub>
            </m:sSub>
            <m:r>
              <m:rPr>
                <m:sty m:val="p"/>
              </m:rPr>
              <w:rPr>
                <w:sz w:val="23"/>
              </w:rPr>
              <m:t>≤</m:t>
            </m:r>
            <m:sSub>
              <m:sSubPr/>
              <m:e>
                <m:r>
                  <m:rPr/>
                  <w:rPr>
                    <w:sz w:val="23"/>
                  </w:rPr>
                  <m:t>z</m:t>
                </m:r>
              </m:e>
              <m:sub>
                <m:r>
                  <m:rPr/>
                  <w:rPr>
                    <w:sz w:val="23"/>
                  </w:rPr>
                  <m:t>c</m:t>
                </m:r>
              </m:sub>
            </m:sSub>
            <m:r>
              <m:rPr/>
              <w:rPr>
                <w:sz w:val="23"/>
              </w:rPr>
              <m:t> </m:t>
            </m:r>
            <m:r>
              <m:rPr>
                <m:sty m:val="p"/>
              </m:rPr>
              <w:rPr>
                <w:sz w:val="23"/>
              </w:rPr>
              <m:t>∀</m:t>
            </m:r>
            <m:r>
              <m:rPr/>
              <w:rPr>
                <w:sz w:val="23"/>
              </w:rPr>
              <m:t>c</m:t>
            </m:r>
            <m:r>
              <m:rPr>
                <m:sty m:val="p"/>
              </m:rPr>
              <w:rPr>
                <w:sz w:val="23"/>
              </w:rPr>
              <m:t>∈Ends</m:t>
            </m:r>
            <m:d>
              <m:dPr>
                <m:begChr m:val="("/>
                <m:sepChr m:val=""/>
                <m:endChr m:val=")"/>
                <m:grow/>
              </m:dPr>
              <m:e>
                <m:r>
                  <m:rPr/>
                  <w:rPr>
                    <w:sz w:val="23"/>
                  </w:rPr>
                  <m:t>r</m:t>
                </m:r>
              </m:e>
            </m:d>
            <m:r>
              <m:rPr>
                <m:sty m:val="p"/>
              </m:rPr>
              <w:rPr>
                <w:sz w:val="23"/>
              </w:rPr>
              <m:t>,</m:t>
            </m:r>
          </m:e>
          <m:e>
            <m:nary>
              <m:naryPr>
                <m:chr m:val="∑"/>
                <m:limLoc m:val="undOvr"/>
                <m:subHide m:val="0"/>
                <m:supHide m:val="1"/>
              </m:naryPr>
              <m:sub>
                <m:r>
                  <m:rPr/>
                  <w:rPr>
                    <w:sz w:val="23"/>
                  </w:rPr>
                  <m:t>r</m:t>
                </m:r>
                <m:r>
                  <m:rPr>
                    <m:sty m:val="p"/>
                  </m:rPr>
                  <w:rPr>
                    <w:sz w:val="23"/>
                  </w:rPr>
                  <m:t>∈</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m:sty m:val="p"/>
              </m:rPr>
              <w:rPr>
                <w:sz w:val="23"/>
              </w:rPr>
              <m:t>≤</m:t>
            </m:r>
            <m:r>
              <m:rPr/>
              <w:rPr>
                <w:sz w:val="23"/>
              </w:rPr>
              <m:t>1 </m:t>
            </m:r>
            <m:r>
              <m:rPr>
                <m:sty m:val="p"/>
              </m:rPr>
              <w:rPr>
                <w:sz w:val="23"/>
              </w:rPr>
              <m:t>∀</m:t>
            </m:r>
            <m:r>
              <m:rPr/>
              <w:rPr>
                <w:sz w:val="23"/>
              </w:rPr>
              <m:t>s</m:t>
            </m:r>
            <m:r>
              <m:rPr>
                <m:sty m:val="p"/>
              </m:rPr>
              <w:rPr>
                <w:sz w:val="23"/>
              </w:rPr>
              <m:t>;</m:t>
            </m:r>
          </m:e>
          <m:e>
            <m:sSub>
              <m:sSubPr/>
              <m:e>
                <m:r>
                  <m:rPr/>
                  <w:rPr>
                    <w:sz w:val="23"/>
                  </w:rPr>
                  <m:t>y</m:t>
                </m:r>
              </m:e>
              <m:sub>
                <m:r>
                  <m:rPr/>
                  <w:rPr>
                    <w:sz w:val="23"/>
                  </w:rPr>
                  <m:t>r</m:t>
                </m:r>
              </m:sub>
            </m:sSub>
            <m:r>
              <m:rPr>
                <m:sty m:val="p"/>
              </m:rPr>
              <w:rPr>
                <w:sz w:val="23"/>
              </w:rPr>
              <m:t>=I</m:t>
            </m:r>
            <m:d>
              <m:dPr>
                <m:begChr m:val="["/>
                <m:sepChr m:val=""/>
                <m:endChr m:val="]"/>
                <m:grow/>
              </m:dPr>
              <m:e>
                <m:r>
                  <m:rPr/>
                  <w:rPr>
                    <w:sz w:val="23"/>
                  </w:rPr>
                  <m:t>r</m:t>
                </m:r>
                <m:r>
                  <m:rPr>
                    <m:sty m:val="p"/>
                  </m:rPr>
                  <w:rPr>
                    <w:sz w:val="23"/>
                  </w:rPr>
                  <m:t>∈</m:t>
                </m:r>
                <m:r>
                  <m:rPr/>
                  <w:rPr>
                    <w:sz w:val="23"/>
                  </w:rPr>
                  <m:t>R</m:t>
                </m:r>
              </m:e>
            </m:d>
            <m:r>
              <m:rPr/>
              <w:rPr>
                <w:sz w:val="23"/>
              </w:rPr>
              <m:t> </m:t>
            </m:r>
            <m:r>
              <m:rPr>
                <m:sty m:val="p"/>
              </m:rPr>
              <w:rPr>
                <w:sz w:val="23"/>
              </w:rPr>
              <m:t>∀</m:t>
            </m:r>
            <m:r>
              <m:rPr/>
              <w:rPr>
                <w:sz w:val="23"/>
              </w:rPr>
              <m:t>r</m:t>
            </m:r>
            <m:r>
              <m:rPr>
                <m:sty m:val="p"/>
              </m:rPr>
              <w:rPr>
                <w:sz w:val="23"/>
              </w:rPr>
              <m:t>∉</m:t>
            </m:r>
            <m:sSub>
              <m:sSubPr/>
              <m:e>
                <m:r>
                  <m:rPr/>
                  <w:rPr>
                    <w:sz w:val="23"/>
                  </w:rPr>
                  <m:t>P</m:t>
                </m:r>
              </m:e>
              <m:sub>
                <m:r>
                  <m:rPr>
                    <m:sty m:val="p"/>
                  </m:rPr>
                  <w:rPr>
                    <w:sz w:val="23"/>
                  </w:rPr>
                  <m:t>tx</m:t>
                </m:r>
              </m:sub>
            </m:sSub>
            <m:r>
              <m:rPr>
                <m:sty m:val="p"/>
              </m:rPr>
              <w:rPr>
                <w:sz w:val="23"/>
              </w:rPr>
              <m:t>,</m:t>
            </m:r>
          </m:e>
          <m:e>
            <m:r>
              <m:rPr/>
              <w:rPr>
                <w:sz w:val="23"/>
              </w:rPr>
              <m:t>G</m:t>
            </m:r>
            <m:r>
              <m:rPr>
                <m:sty m:val="p"/>
              </m:rPr>
              <w:rPr>
                <w:sz w:val="23"/>
              </w:rPr>
              <m:t>′∈</m:t>
            </m:r>
            <m:sSub>
              <m:sSubPr/>
              <m:e>
                <m:r>
                  <m:rPr>
                    <m:sty m:val="p"/>
                  </m:rPr>
                  <w:rPr>
                    <w:sz w:val="23"/>
                  </w:rPr>
                  <m:t>G</m:t>
                </m:r>
              </m:e>
              <m:sub>
                <m:r>
                  <m:rPr>
                    <m:sty m:val="p"/>
                  </m:rPr>
                  <w:rPr>
                    <w:sz w:val="23"/>
                  </w:rPr>
                  <m:t>A</m:t>
                </m:r>
              </m:sub>
            </m:sSub>
            <m:r>
              <m:rPr>
                <m:sty m:val="p"/>
              </m:rPr>
              <w:rPr>
                <w:sz w:val="23"/>
              </w:rPr>
              <m:t>.</m:t>
            </m:r>
          </m:e>
        </m:eqArr>
      </m:oMath>
      <w:r>
        <w:rPr>
          <w:rFonts w:ascii="Times New Roman" w:hAnsi="Times New Roman" w:eastAsia="宋体" w:cs="Times New Roman"/>
          <w:color w:val="000000"/>
          <w:sz w:val="21"/>
          <w:szCs w:val="21"/>
        </w:rPr>
        <w:tab/>
      </w:r>
      <w:bookmarkStart w:id="209" w:name="Equation_4_1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11</w:t>
      </w:r>
      <w:r>
        <w:fldChar w:fldCharType="end" w:fldLock="0" w:dirty="0"/>
      </w:r>
      <w:r>
        <w:rPr>
          <w:rFonts w:hint="eastAsia" w:ascii="Noto Serif CJK SC" w:hAnsi="Noto Serif CJK SC" w:eastAsia="Noto Serif CJK SC" w:cs="Noto Serif CJK SC"/>
          <w:color w:val="000000"/>
          <w:sz w:val="21"/>
          <w:szCs w:val="21"/>
        </w:rPr>
        <w:t>）</w:t>
      </w:r>
      <w:bookmarkEnd w:id="209"/>
    </w:p>
    <w:p>
      <w:pPr>
        <w:pStyle w:val="00001d"/>
        <w:keepNext w:val="0"/>
        <w:keepLines w:val="0"/>
        <w:widowControl w:val="1"/>
        <w:spacing w:before="0" w:after="0" w:line="440" w:lineRule="exact"/>
        <w:ind w:left="0" w:right="0" w:firstLine="480"/>
        <w:jc w:val="both"/>
      </w:pPr>
      <m:oMath>
        <m:sSub>
          <m:sSubPr/>
          <m:e>
            <m:r>
              <m:rPr/>
              <w:rPr/>
              <m:t>Γ</m:t>
            </m:r>
          </m:e>
          <m:sub>
            <m:r>
              <m:rPr/>
              <w:rPr/>
              <m:t>s</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表示同一关系槽位的互斥标签候选，全为零对应</w:t>
      </w:r>
      <w:r>
        <w:rPr>
          <w:rFonts w:ascii="Times New Roman" w:hAnsi="Times New Roman" w:eastAsia="宋体" w:cs="Times New Roman"/>
          <w:color w:val="000000"/>
          <w:sz w:val="24"/>
          <w:szCs w:val="24"/>
        </w:rPr>
        <w:t xml:space="preserve"> NONE</w:t>
      </w:r>
      <w:r>
        <w:rPr>
          <w:rFonts w:hint="eastAsia" w:ascii="Noto Serif CJK SC" w:hAnsi="Noto Serif CJK SC" w:eastAsia="Noto Serif CJK SC" w:cs="Noto Serif CJK SC"/>
          <w:color w:val="000000"/>
          <w:sz w:val="24"/>
          <w:szCs w:val="24"/>
        </w:rPr>
        <w:t>；</w:t>
      </w:r>
      <m:oMath>
        <m:sSub>
          <m:sSubPr/>
          <m:e>
            <m:r>
              <m:rPr>
                <m:sty m:val="p"/>
              </m:rPr>
              <w:rPr/>
              <m:t>G</m:t>
            </m:r>
          </m:e>
          <m:sub>
            <m:r>
              <m:rPr>
                <m:sty m:val="p"/>
              </m:rPr>
              <w:rPr/>
              <m:t>A</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示所采用协议的整图合法集合。前两项组件约束也作为提议合法性的显式检查。自环、非法类型组合及越界跨度在候选构建时排除，关系约束保证被选关系的全部端点存在，且不能绕过固定外部结构。若协议要求无环，引入</w:t>
      </w:r>
      <w:r>
        <w:rPr>
          <w:rFonts w:ascii="Times New Roman" w:hAnsi="Times New Roman" w:eastAsia="宋体" w:cs="Times New Roman"/>
          <w:color w:val="000000"/>
          <w:sz w:val="24"/>
          <w:szCs w:val="24"/>
        </w:rPr>
        <w:t xml:space="preserve"> </w:t>
      </w:r>
      <m:oMath>
        <m:r>
          <m:rPr/>
          <w:rPr/>
          <m:t>0</m:t>
        </m:r>
        <m:r>
          <m:rPr>
            <m:sty m:val="p"/>
          </m:rPr>
          <w:rPr/>
          <m:t>≤</m:t>
        </m:r>
        <m:sSub>
          <m:sSubPr/>
          <m:e>
            <m:r>
              <m:rPr/>
              <w:rPr/>
              <m:t>o</m:t>
            </m:r>
          </m:e>
          <m:sub>
            <m:r>
              <m:rPr/>
              <w:rPr/>
              <m:t>c</m:t>
            </m:r>
          </m:sub>
        </m:sSub>
        <m:r>
          <m:rPr>
            <m:sty m:val="p"/>
          </m:rPr>
          <w:rPr/>
          <m:t>≤</m:t>
        </m:r>
        <m:r>
          <m:rPr/>
          <w:rPr/>
          <m:t>M</m:t>
        </m:r>
        <m:r>
          <m:rPr>
            <m:sty m:val="p"/>
          </m:rPr>
          <w:rPr/>
          <m:t>−</m:t>
        </m:r>
        <m:r>
          <m:rPr/>
          <w:rPr/>
          <m:t>1</m:t>
        </m:r>
      </m:oMath>
      <w:r>
        <w:rPr>
          <w:rFonts w:hint="eastAsia" w:ascii="Noto Serif CJK SC" w:hAnsi="Noto Serif CJK SC" w:eastAsia="Noto Serif CJK SC" w:cs="Noto Serif CJK SC"/>
          <w:color w:val="000000"/>
          <w:sz w:val="24"/>
          <w:szCs w:val="24"/>
        </w:rPr>
        <w:t>、</w:t>
      </w:r>
      <m:oMath>
        <m:r>
          <m:rPr/>
          <w:rPr/>
          <m:t>M</m:t>
        </m:r>
        <m:r>
          <m:rPr>
            <m:sty m:val="p"/>
          </m:rPr>
          <w:rPr/>
          <m:t>=</m:t>
        </m:r>
        <m:d>
          <m:dPr>
            <m:begChr m:val="|"/>
            <m:sepChr m:val=""/>
            <m:endChr m:val="|"/>
            <m:grow/>
          </m:dPr>
          <m:e>
            <m:r>
              <m:rPr>
                <m:sty m:val="p"/>
              </m:rPr>
              <w:rPr/>
              <m:t>V</m:t>
            </m:r>
          </m:e>
        </m:d>
      </m:oMath>
      <w:r>
        <w:rPr>
          <w:rFonts w:hint="eastAsia" w:ascii="Noto Serif CJK SC" w:hAnsi="Noto Serif CJK SC" w:eastAsia="Noto Serif CJK SC" w:cs="Noto Serif CJK SC"/>
          <w:color w:val="000000"/>
          <w:sz w:val="24"/>
          <w:szCs w:val="24"/>
        </w:rPr>
        <w:t>，对全部候选二元边加入</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o</m:t>
            </m:r>
          </m:e>
          <m:sub>
            <m:r>
              <m:rPr/>
              <w:rPr>
                <w:sz w:val="23"/>
              </w:rPr>
              <m:t>v</m:t>
            </m:r>
          </m:sub>
        </m:sSub>
        <m:r>
          <m:rPr>
            <m:sty m:val="p"/>
          </m:rPr>
          <w:rPr>
            <w:sz w:val="23"/>
          </w:rPr>
          <m:t>≥</m:t>
        </m:r>
        <m:sSub>
          <m:sSubPr/>
          <m:e>
            <m:r>
              <m:rPr/>
              <w:rPr>
                <w:sz w:val="23"/>
              </w:rPr>
              <m:t>o</m:t>
            </m:r>
          </m:e>
          <m:sub>
            <m:r>
              <m:rPr/>
              <w:rPr>
                <w:sz w:val="23"/>
              </w:rPr>
              <m:t>u</m:t>
            </m:r>
          </m:sub>
        </m:sSub>
        <m:r>
          <m:rPr>
            <m:sty m:val="p"/>
          </m:rPr>
          <w:rPr>
            <w:sz w:val="23"/>
          </w:rPr>
          <m:t>+</m:t>
        </m:r>
        <m:r>
          <m:rPr/>
          <w:rPr>
            <w:sz w:val="23"/>
          </w:rPr>
          <m:t>1</m:t>
        </m:r>
        <m:r>
          <m:rPr>
            <m:sty m:val="p"/>
          </m:rPr>
          <w:rPr>
            <w:sz w:val="23"/>
          </w:rPr>
          <m:t>−</m:t>
        </m:r>
        <m:r>
          <m:rPr/>
          <w:rPr>
            <w:sz w:val="23"/>
          </w:rPr>
          <m:t>M</m:t>
        </m:r>
        <m:d>
          <m:dPr>
            <m:begChr m:val="("/>
            <m:sepChr m:val=""/>
            <m:endChr m:val=")"/>
            <m:grow/>
          </m:dPr>
          <m:e>
            <m:r>
              <m:rPr/>
              <w:rPr>
                <w:sz w:val="23"/>
              </w:rPr>
              <m:t>1</m:t>
            </m:r>
            <m:r>
              <m:rPr>
                <m:sty m:val="p"/>
              </m:rPr>
              <w:rPr>
                <w:sz w:val="23"/>
              </w:rPr>
              <m:t>−</m:t>
            </m:r>
            <m:sSub>
              <m:sSubPr/>
              <m:e>
                <m:r>
                  <m:rPr/>
                  <w:rPr>
                    <w:sz w:val="23"/>
                  </w:rPr>
                  <m:t>y</m:t>
                </m:r>
              </m:e>
              <m:sub>
                <m:d>
                  <m:dPr>
                    <m:begChr m:val="("/>
                    <m:sepChr m:val=""/>
                    <m:endChr m:val=")"/>
                    <m:grow/>
                  </m:dPr>
                  <m:e>
                    <m:r>
                      <m:rPr/>
                      <w:rPr>
                        <w:sz w:val="23"/>
                      </w:rPr>
                      <m:t>u</m:t>
                    </m:r>
                    <m:r>
                      <m:rPr>
                        <m:sty m:val="p"/>
                      </m:rPr>
                      <w:rPr>
                        <w:sz w:val="23"/>
                      </w:rPr>
                      <m:t>,</m:t>
                    </m:r>
                    <m:r>
                      <m:rPr/>
                      <w:rPr>
                        <w:sz w:val="23"/>
                      </w:rPr>
                      <m:t>v</m:t>
                    </m:r>
                    <m:r>
                      <m:rPr>
                        <m:sty m:val="p"/>
                      </m:rPr>
                      <w:rPr>
                        <w:sz w:val="23"/>
                      </w:rPr>
                      <m:t>,ℓ</m:t>
                    </m:r>
                  </m:e>
                </m:d>
              </m:sub>
            </m:sSub>
          </m:e>
        </m:d>
        <m:r>
          <m:rPr>
            <m:sty m:val="p"/>
          </m:rPr>
          <w:rPr>
            <w:sz w:val="23"/>
          </w:rPr>
          <m:t>.</m:t>
        </m:r>
      </m:oMath>
      <w:r>
        <w:rPr>
          <w:rFonts w:ascii="Times New Roman" w:hAnsi="Times New Roman" w:eastAsia="宋体" w:cs="Times New Roman"/>
          <w:color w:val="000000"/>
          <w:sz w:val="21"/>
          <w:szCs w:val="21"/>
        </w:rPr>
        <w:tab/>
      </w:r>
      <w:bookmarkStart w:id="210" w:name="Equation_4_1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12</w:t>
      </w:r>
      <w:r>
        <w:fldChar w:fldCharType="end" w:fldLock="0" w:dirty="0"/>
      </w:r>
      <w:r>
        <w:rPr>
          <w:rFonts w:hint="eastAsia" w:ascii="Noto Serif CJK SC" w:hAnsi="Noto Serif CJK SC" w:eastAsia="Noto Serif CJK SC" w:cs="Noto Serif CJK SC"/>
          <w:color w:val="000000"/>
          <w:sz w:val="21"/>
          <w:szCs w:val="21"/>
        </w:rPr>
        <w:t>）</w:t>
      </w:r>
      <w:bookmarkEnd w:id="21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该式同时覆盖固定外部边；超边在协议要求时对各源成员到目标的方向分别加入相同约束。不要求无环时不额外施加该限制。对于</w:t>
      </w:r>
      <w:r>
        <w:rPr>
          <w:rFonts w:ascii="Times New Roman" w:hAnsi="Times New Roman" w:eastAsia="宋体" w:cs="Times New Roman"/>
          <w:color w:val="000000"/>
          <w:sz w:val="24"/>
          <w:szCs w:val="24"/>
        </w:rPr>
        <w:t xml:space="preserve"> CDCP </w:t>
      </w:r>
      <w:r>
        <w:rPr>
          <w:rFonts w:hint="eastAsia" w:ascii="Noto Serif CJK SC" w:hAnsi="Noto Serif CJK SC" w:eastAsia="Noto Serif CJK SC" w:cs="Noto Serif CJK SC"/>
          <w:color w:val="000000"/>
          <w:sz w:val="24"/>
          <w:szCs w:val="24"/>
        </w:rPr>
        <w:t>的源范围规则，在固定的</w:t>
      </w:r>
      <w:r>
        <w:rPr>
          <w:rFonts w:ascii="Times New Roman" w:hAnsi="Times New Roman" w:eastAsia="宋体" w:cs="Times New Roman"/>
          <w:color w:val="000000"/>
          <w:sz w:val="24"/>
          <w:szCs w:val="24"/>
        </w:rPr>
        <w:t xml:space="preserve"> </w:t>
      </w:r>
      <m:oMath>
        <m:r>
          <m:rPr/>
          <w:rPr/>
          <m:t>C</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上计算候选超边是否合法，不合法者强制</w:t>
      </w:r>
      <w:r>
        <w:rPr>
          <w:rFonts w:ascii="Times New Roman" w:hAnsi="Times New Roman" w:eastAsia="宋体" w:cs="Times New Roman"/>
          <w:color w:val="000000"/>
          <w:sz w:val="24"/>
          <w:szCs w:val="24"/>
        </w:rPr>
        <w:t xml:space="preserve"> </w:t>
      </w:r>
      <m:oMath>
        <m:sSub>
          <m:sSubPr/>
          <m:e>
            <m:r>
              <m:rPr/>
              <w:rPr/>
              <m:t>y</m:t>
            </m:r>
          </m:e>
          <m:sub>
            <m:r>
              <m:rPr/>
              <w:rPr/>
              <m:t>h</m:t>
            </m:r>
          </m:sub>
        </m:sSub>
        <m:r>
          <m:rPr>
            <m:sty m:val="p"/>
          </m:rPr>
          <w:rPr/>
          <m:t>=</m:t>
        </m:r>
        <m:r>
          <m:rPr/>
          <w:rPr/>
          <m:t>0</m:t>
        </m:r>
      </m:oMath>
      <w:r>
        <w:rPr>
          <w:rFonts w:hint="eastAsia" w:ascii="Noto Serif CJK SC" w:hAnsi="Noto Serif CJK SC" w:eastAsia="Noto Serif CJK SC" w:cs="Noto Serif CJK SC"/>
          <w:color w:val="000000"/>
          <w:sz w:val="24"/>
          <w:szCs w:val="24"/>
        </w:rPr>
        <w:t>，包括因此失效的事务外超边；若这与外部固定约束冲突，当前事务不可行，必须扩大事务或拒绝。</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分项效用门与编辑预算同样纳入</w:t>
      </w:r>
      <w:r>
        <w:rPr>
          <w:rFonts w:ascii="Times New Roman" w:hAnsi="Times New Roman" w:eastAsia="宋体" w:cs="Times New Roman"/>
          <w:color w:val="000000"/>
          <w:sz w:val="24"/>
          <w:szCs w:val="24"/>
        </w:rPr>
        <w:t xml:space="preserve"> ILP</w:t>
      </w:r>
      <w:r>
        <w:rPr>
          <w:rFonts w:hint="eastAsia" w:ascii="Noto Serif CJK SC" w:hAnsi="Noto Serif CJK SC" w:eastAsia="Noto Serif CJK SC" w:cs="Noto Serif CJK SC"/>
          <w:color w:val="000000"/>
          <w:sz w:val="24"/>
          <w:szCs w:val="24"/>
        </w:rPr>
        <w:t>。设</w:t>
      </w:r>
      <w:r>
        <w:rPr>
          <w:rFonts w:ascii="Times New Roman" w:hAnsi="Times New Roman" w:eastAsia="宋体" w:cs="Times New Roman"/>
          <w:color w:val="000000"/>
          <w:sz w:val="24"/>
          <w:szCs w:val="24"/>
        </w:rPr>
        <w:t xml:space="preserve"> </w:t>
      </w:r>
      <m:oMath>
        <m:sSubSup>
          <m:sSubSupPr/>
          <m:e>
            <m:r>
              <m:rPr/>
              <w:rPr/>
              <m:t>r</m:t>
            </m:r>
          </m:e>
          <m:sub>
            <m:r>
              <m:rPr/>
              <w:rPr/>
              <m:t>0</m:t>
            </m:r>
          </m:sub>
          <m:sup>
            <m:r>
              <m:rPr/>
              <w:rPr/>
              <m:t>y</m:t>
            </m:r>
          </m:sup>
        </m:sSubSup>
        <m:r>
          <m:rPr>
            <m:sty m:val="p"/>
          </m:rPr>
          <w:rPr/>
          <m:t>=I</m:t>
        </m:r>
        <m:d>
          <m:dPr>
            <m:begChr m:val="["/>
            <m:sepChr m:val=""/>
            <m:endChr m:val="]"/>
            <m:grow/>
          </m:dPr>
          <m:e>
            <m:r>
              <m:rPr/>
              <w:rPr/>
              <m:t>r</m:t>
            </m:r>
            <m:r>
              <m:rPr>
                <m:sty m:val="p"/>
              </m:rPr>
              <w:rPr/>
              <m:t>∈</m:t>
            </m:r>
            <m:r>
              <m:rPr/>
              <w:rPr/>
              <m:t>R</m:t>
            </m:r>
          </m:e>
        </m:d>
      </m:oMath>
      <w:r>
        <w:rPr>
          <w:rFonts w:hint="eastAsia" w:ascii="Noto Serif CJK SC" w:hAnsi="Noto Serif CJK SC" w:eastAsia="Noto Serif CJK SC" w:cs="Noto Serif CJK SC"/>
          <w:color w:val="000000"/>
          <w:sz w:val="24"/>
          <w:szCs w:val="24"/>
        </w:rPr>
        <w:t>，关系编辑成本可线性写为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d</m:t>
            </m:r>
          </m:e>
          <m:sub>
            <m:r>
              <m:rPr/>
              <w:rPr>
                <w:sz w:val="23"/>
              </w:rPr>
              <m:t>R</m:t>
            </m:r>
          </m:sub>
        </m:sSub>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1</m:t>
            </m:r>
          </m:sub>
          <m:sup>
            <m:r>
              <m:rPr/>
              <w:rPr>
                <w:sz w:val="23"/>
              </w:rPr>
              <m:t>​</m:t>
            </m:r>
          </m:sup>
          <m:e>
            <m:d>
              <m:dPr>
                <m:begChr m:val="("/>
                <m:sepChr m:val=""/>
                <m:endChr m:val=")"/>
                <m:grow/>
              </m:dPr>
              <m:e>
                <m:r>
                  <m:rPr/>
                  <w:rPr>
                    <w:sz w:val="23"/>
                  </w:rPr>
                  <m:t>1</m:t>
                </m:r>
                <m:r>
                  <m:rPr>
                    <m:sty m:val="p"/>
                  </m:rPr>
                  <w:rPr>
                    <w:sz w:val="23"/>
                  </w:rPr>
                  <m:t>−</m:t>
                </m:r>
                <m:sSub>
                  <m:sSubPr/>
                  <m:e>
                    <m:r>
                      <m:rPr/>
                      <w:rPr>
                        <w:sz w:val="23"/>
                      </w:rPr>
                      <m:t>y</m:t>
                    </m:r>
                  </m:e>
                  <m:sub>
                    <m:r>
                      <m:rPr/>
                      <w:rPr>
                        <w:sz w:val="23"/>
                      </w:rPr>
                      <m:t>r</m:t>
                    </m:r>
                  </m:sub>
                </m:sSub>
              </m:e>
            </m:d>
          </m:e>
        </m:nary>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0</m:t>
            </m:r>
          </m:sub>
          <m:sup>
            <m:r>
              <m:rPr/>
              <w:rPr>
                <w:sz w:val="23"/>
              </w:rPr>
              <m:t>​</m:t>
            </m:r>
          </m:sup>
          <m:e>
            <m:sSub>
              <m:sSubPr/>
              <m:e>
                <m:r>
                  <m:rPr/>
                  <w:rPr>
                    <w:sz w:val="23"/>
                  </w:rPr>
                  <m:t>y</m:t>
                </m:r>
              </m:e>
              <m:sub>
                <m:r>
                  <m:rPr/>
                  <w:rPr>
                    <w:sz w:val="23"/>
                  </w:rPr>
                  <m:t>r</m:t>
                </m:r>
              </m:sub>
            </m:sSub>
          </m:e>
        </m:nary>
        <m:r>
          <m:rPr>
            <m:sty m:val="p"/>
          </m:rPr>
          <w:rPr>
            <w:sz w:val="23"/>
          </w:rPr>
          <m:t>.</m:t>
        </m:r>
      </m:oMath>
      <w:r>
        <w:rPr>
          <w:rFonts w:ascii="Times New Roman" w:hAnsi="Times New Roman" w:eastAsia="宋体" w:cs="Times New Roman"/>
          <w:color w:val="000000"/>
          <w:sz w:val="21"/>
          <w:szCs w:val="21"/>
        </w:rPr>
        <w:tab/>
      </w:r>
      <w:bookmarkStart w:id="211" w:name="Equation_4_1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13</w:t>
      </w:r>
      <w:r>
        <w:fldChar w:fldCharType="end" w:fldLock="0" w:dirty="0"/>
      </w:r>
      <w:r>
        <w:rPr>
          <w:rFonts w:hint="eastAsia" w:ascii="Noto Serif CJK SC" w:hAnsi="Noto Serif CJK SC" w:eastAsia="Noto Serif CJK SC" w:cs="Noto Serif CJK SC"/>
          <w:color w:val="000000"/>
          <w:sz w:val="21"/>
          <w:szCs w:val="21"/>
        </w:rPr>
        <w:t>）</w:t>
      </w:r>
      <w:bookmarkEnd w:id="21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将</w:t>
      </w:r>
      <w:r>
        <w:rPr>
          <w:rFonts w:ascii="Times New Roman" w:hAnsi="Times New Roman" w:eastAsia="宋体" w:cs="Times New Roman"/>
          <w:color w:val="000000"/>
          <w:sz w:val="24"/>
          <w:szCs w:val="24"/>
        </w:rPr>
        <w:t xml:space="preserve"> </w:t>
      </w:r>
      <m:oMath>
        <m:sSub>
          <m:sSubPr/>
          <m:e>
            <m:r>
              <m:rPr/>
              <w:rPr/>
              <m:t>d</m:t>
            </m:r>
          </m:e>
          <m:sub>
            <m:r>
              <m:rPr/>
              <w:rPr/>
              <m:t>C</m:t>
            </m:r>
          </m:sub>
        </m:sSub>
        <m:r>
          <m:rPr>
            <m:sty m:val="p"/>
          </m:rPr>
          <w:rPr/>
          <m:t>,</m:t>
        </m:r>
        <m:sSub>
          <m:sSubPr/>
          <m:e>
            <m:r>
              <m:rPr/>
              <w:rPr/>
              <m:t>d</m:t>
            </m:r>
          </m:e>
          <m:sub>
            <m:r>
              <m:rPr/>
              <w:rPr/>
              <m:t>R</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限制在各自剩余预算内，并约束</w:t>
      </w:r>
      <w:r>
        <w:rPr>
          <w:rFonts w:ascii="Times New Roman" w:hAnsi="Times New Roman" w:eastAsia="宋体" w:cs="Times New Roman"/>
          <w:color w:val="000000"/>
          <w:sz w:val="24"/>
          <w:szCs w:val="24"/>
        </w:rPr>
        <w:t xml:space="preserve"> </w:t>
      </w:r>
      <m:oMath>
        <m:r>
          <m:rPr/>
          <w:rPr/>
          <m:t>Δ</m:t>
        </m:r>
        <m:sSub>
          <m:sSubPr/>
          <m:e>
            <m:r>
              <m:rPr/>
              <w:rPr/>
              <m:t>Φ</m:t>
            </m:r>
          </m:e>
          <m:sub>
            <m:r>
              <m:rPr/>
              <w:rPr/>
              <m:t>C</m:t>
            </m:r>
          </m:sub>
        </m:sSub>
        <m:r>
          <m:rPr>
            <m:sty m:val="p"/>
          </m:rPr>
          <w:rPr/>
          <m:t>,</m:t>
        </m:r>
        <m:r>
          <m:rPr/>
          <w:rPr/>
          <m:t>Δ</m:t>
        </m:r>
        <m:sSub>
          <m:sSubPr/>
          <m:e>
            <m:r>
              <m:rPr/>
              <w:rPr/>
              <m:t>Φ</m:t>
            </m:r>
          </m:e>
          <m:sub>
            <m:r>
              <m:rPr/>
              <w:rPr/>
              <m:t>R</m:t>
            </m:r>
          </m:sub>
        </m:sSub>
        <m:r>
          <m:rPr>
            <m:sty m:val="p"/>
          </m:rPr>
          <w:rPr/>
          <m:t>≥</m:t>
        </m:r>
        <m:r>
          <m:rPr/>
          <w:rPr/>
          <m:t>0</m:t>
        </m:r>
      </m:oMath>
      <w:r>
        <w:rPr>
          <w:rFonts w:hint="eastAsia" w:ascii="Noto Serif CJK SC" w:hAnsi="Noto Serif CJK SC" w:eastAsia="Noto Serif CJK SC" w:cs="Noto Serif CJK SC"/>
          <w:color w:val="000000"/>
          <w:sz w:val="24"/>
          <w:szCs w:val="24"/>
        </w:rPr>
        <w:t>。严格总效用门在数值实现中采用固定正间隔及比较容差，提交前再次验证</w:t>
      </w:r>
      <w:r>
        <w:rPr>
          <w:rFonts w:ascii="Times New Roman" w:hAnsi="Times New Roman" w:eastAsia="宋体" w:cs="Times New Roman"/>
          <w:color w:val="000000"/>
          <w:sz w:val="24"/>
          <w:szCs w:val="24"/>
        </w:rPr>
        <w:t xml:space="preserve"> </w:t>
      </w:r>
      <m:oMath>
        <m:r>
          <m:rPr/>
          <w:rPr/>
          <m:t>ΔΦ</m:t>
        </m:r>
        <m:r>
          <m:rPr>
            <m:sty m:val="p"/>
          </m:rPr>
          <w:rPr/>
          <m:t>&gt;</m:t>
        </m:r>
        <m:r>
          <m:rPr/>
          <w:rPr/>
          <m:t>δ</m:t>
        </m:r>
      </m:oMath>
      <w:r>
        <w:rPr>
          <w:rFonts w:hint="eastAsia" w:ascii="Noto Serif CJK SC" w:hAnsi="Noto Serif CJK SC" w:eastAsia="Noto Serif CJK SC" w:cs="Noto Serif CJK SC"/>
          <w:color w:val="000000"/>
          <w:sz w:val="24"/>
          <w:szCs w:val="24"/>
        </w:rPr>
        <w:t xml:space="preserve">。这些条件必须参与求解；未纳入这些条件时所得最高分结果违反约束，并不意味着不存在可接受解。完整求解规约要求的破同分顺序为最大主效用、最少实际编辑、最小完整状态规范键，使用依次固定前级目标的求解方式，不以任意小权重扰动主目标。比较容差写入配置。对超时</w:t>
      </w:r>
      <w:r>
        <w:rPr>
          <w:rFonts w:ascii="Times New Roman" w:hAnsi="Times New Roman" w:eastAsia="宋体" w:cs="Times New Roman"/>
          <w:color w:val="000000"/>
          <w:sz w:val="24"/>
          <w:szCs w:val="24"/>
        </w:rPr>
        <w:t xml:space="preserve">返回的当前可行解（incumbent</w:t>
      </w:r>
      <w:r>
        <w:rPr>
          <w:rFonts w:hint="eastAsia" w:ascii="Noto Serif CJK SC" w:hAnsi="Noto Serif CJK SC" w:eastAsia="Noto Serif CJK SC" w:cs="Noto Serif CJK SC"/>
          <w:color w:val="000000"/>
          <w:sz w:val="24"/>
          <w:szCs w:val="24"/>
        </w:rPr>
        <w:t xml:space="preserve">）重新核对全部约束，并记录前级最优与破同分是否完成；未完成破同分时不声明唯一的规范化输出。数值容差和线程确定性纳入附录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的验收记录。</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提议分为纯关系、插入、删除、替换、拆分和合并六类。纯关系枚举当前端点存在且合法的全部槽位，包含未选槽位；二元反向仅在冻结正逆槽位都存在且当前合法时共同进入</w:t>
      </w:r>
      <m:oMath>
        <m:sSub>
          <m:sSubPr/>
          <m:e>
            <m:r>
              <m:rPr/>
              <w:rPr/>
              <m:t>S</m:t>
            </m:r>
          </m:e>
          <m:sub>
            <m:r>
              <m:rPr/>
              <w:rPr/>
              <m:t>R</m:t>
            </m:r>
          </m:sub>
        </m:sSub>
      </m:oMath>
      <w:r>
        <w:rPr>
          <w:rFonts w:hint="eastAsia" w:ascii="Noto Serif CJK SC" w:hAnsi="Noto Serif CJK SC" w:eastAsia="Noto Serif CJK SC" w:cs="Noto Serif CJK SC"/>
          <w:color w:val="000000"/>
          <w:sz w:val="24"/>
          <w:szCs w:val="24"/>
        </w:rPr>
        <w:t>；未定义多源反向。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将与新增组件冲突的所有旧组件纳入删除集合，包括名义窗口之外的对象，再按实际</w:t>
      </w:r>
      <m:oMath>
        <m:d>
          <m:dPr>
            <m:begChr m:val="("/>
            <m:sepChr m:val=""/>
            <m:endChr m:val=")"/>
            <m:grow/>
          </m:dPr>
          <m:e>
            <m:d>
              <m:dPr>
                <m:begChr m:val="|"/>
                <m:sepChr m:val=""/>
                <m:endChr m:val="|"/>
                <m:grow/>
              </m:dPr>
              <m:e>
                <m:r>
                  <m:rPr/>
                  <w:rPr/>
                  <m:t>D</m:t>
                </m:r>
              </m:e>
            </m:d>
            <m:r>
              <m:rPr>
                <m:sty m:val="p"/>
              </m:rPr>
              <w:rPr/>
              <m:t>,</m:t>
            </m:r>
            <m:d>
              <m:dPr>
                <m:begChr m:val="|"/>
                <m:sepChr m:val=""/>
                <m:endChr m:val="|"/>
                <m:grow/>
              </m:dPr>
              <m:e>
                <m:r>
                  <m:rPr/>
                  <w:rPr/>
                  <m:t>B</m:t>
                </m:r>
              </m:e>
            </m:d>
          </m:e>
        </m:d>
      </m:oMath>
      <w:r>
        <w:rPr>
          <w:rFonts w:hint="eastAsia" w:ascii="Noto Serif CJK SC" w:hAnsi="Noto Serif CJK SC" w:eastAsia="Noto Serif CJK SC" w:cs="Noto Serif CJK SC"/>
          <w:color w:val="000000"/>
          <w:sz w:val="24"/>
          <w:szCs w:val="24"/>
        </w:rPr>
        <w:t>重新核对形态、跨度条件及三对象上限。不符合五种声明形态的提议不进入主邻域；名义插入若变成</w:t>
      </w:r>
      <m:oMath>
        <m:r>
          <m:rPr/>
          <w:rPr/>
          <m:t>2</m:t>
        </m:r>
        <m:r>
          <m:rPr>
            <m:sty m:val="p"/>
          </m:rPr>
          <w:rPr/>
          <m:t>→</m:t>
        </m:r>
        <m:r>
          <m:rPr/>
          <w:rPr/>
          <m:t>1</m:t>
        </m:r>
      </m:oMath>
      <w:r>
        <w:rPr>
          <w:rFonts w:hint="eastAsia" w:ascii="Noto Serif CJK SC" w:hAnsi="Noto Serif CJK SC" w:eastAsia="Noto Serif CJK SC" w:cs="Noto Serif CJK SC"/>
          <w:color w:val="000000"/>
          <w:sz w:val="24"/>
          <w:szCs w:val="24"/>
        </w:rPr>
        <w:t>，单对象对照须拒绝。端点变化产生的旧入边、出边及完整超边全部删除，新增完整关系逐项重新计费。动作和边界条件的验收记录见附录</w:t>
      </w:r>
      <w:r>
        <w:rPr>
          <w:rFonts w:ascii="Times New Roman" w:hAnsi="Times New Roman" w:eastAsia="宋体" w:cs="Times New Roman"/>
          <w:color w:val="000000"/>
          <w:sz w:val="24"/>
          <w:szCs w:val="24"/>
        </w:rPr>
        <w:t>B.4</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追加修正阶段的共同调度单位为外层提议：评估一个组件或纯关系提议记一次尝试；该提议至少有一个阶段成功提交记一次接受。每轮最多尝试</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项、接受</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项，最多</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轮；追加阶段合计最多</w:t>
      </w:r>
      <w:r>
        <w:rPr>
          <w:rFonts w:ascii="Times New Roman" w:hAnsi="Times New Roman" w:eastAsia="宋体" w:cs="Times New Roman"/>
          <w:color w:val="000000"/>
          <w:sz w:val="24"/>
          <w:szCs w:val="24"/>
        </w:rPr>
        <w:t>128</w:t>
      </w:r>
      <w:r>
        <w:rPr>
          <w:rFonts w:hint="eastAsia" w:ascii="Noto Serif CJK SC" w:hAnsi="Noto Serif CJK SC" w:eastAsia="Noto Serif CJK SC" w:cs="Noto Serif CJK SC"/>
          <w:color w:val="000000"/>
          <w:sz w:val="24"/>
          <w:szCs w:val="24"/>
        </w:rPr>
        <w:t>项尝试、</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项接受，组件累计编辑</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、关系累计编辑</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。上述额度从</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开始计数，不包含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的历史编辑；继承与追加阶段的资源消耗分别登记并计入完整推理成本。</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一次接受对应一次原子提交；顺序方法最多对应两次阶段提交，阶段尝试、求解调用与提交另记，不能把外层额度称为相同计算量。顺序方法第一阶段已提交时，即使刚达外层接受上限，仍可在剩余实际资源内完成配套关系阶段。批长独立于上述额度。</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每批从六类提议中轮转取项，按冻结分数和剩余预算择优复核后原子提交。新评估消耗尝试额度，提交已有合格项只检查接受、编辑及资源；达到尝试上限不撤销已评估合格项。同一状态不重复评估相同对象键，无法安全提交时返回最近完整合法图。参考轨迹、缓存身份和资源规则统一记入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p>
    <w:p>
      <w:pPr>
        <w:pStyle w:val="0000dc"/>
        <w:keepNext w:val="1"/>
        <w:keepLines w:val="0"/>
        <w:widowControl w:val="1"/>
        <w:spacing w:before="120" w:after="120" w:line="288" w:lineRule="auto"/>
        <w:ind w:left="113" w:right="0" w:firstLine="0"/>
        <w:jc w:val="center"/>
      </w:pPr>
      <w:r>
        <w:rPr>
          <w:rFonts w:hint="eastAsia" w:ascii="Noto Serif CJK SC" w:hAnsi="Noto Serif CJK SC" w:eastAsia="Noto Serif CJK SC" w:cs="Noto Serif CJK SC"/>
          <w:color w:val="000000"/>
          <w:sz w:val="21"/>
          <w:szCs w:val="21"/>
        </w:rPr>
        <w:t>算法</w:t>
      </w:r>
      <w:r>
        <w:rPr>
          <w:rFonts w:ascii="Times New Roman" w:hAnsi="Times New Roman" w:eastAsia="宋体" w:cs="Times New Roman"/>
          <w:color w:val="000000"/>
          <w:sz w:val="21"/>
          <w:szCs w:val="21"/>
        </w:rPr>
        <w:t xml:space="preserve">4-1 </w:t>
      </w:r>
      <w:r>
        <w:rPr>
          <w:rFonts w:hint="eastAsia" w:ascii="Noto Serif CJK SC" w:hAnsi="Noto Serif CJK SC" w:eastAsia="Noto Serif CJK SC" w:cs="Noto Serif CJK SC"/>
          <w:color w:val="000000"/>
          <w:sz w:val="21"/>
          <w:szCs w:val="21"/>
        </w:rPr>
        <w:t>多候选驱动的依赖闭合修正</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输入：原文、生成候选、冻结配置和有限资源清单。</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 xml:space="preserve">输出：最近一次完整合法图或明确初始化失败，以及轨迹。</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记录继承阶段资源；</w:t>
      </w:r>
      <w:r>
        <w:rPr>
          <w:rFonts w:ascii="Times New Roman" w:hAnsi="Times New Roman" w:eastAsia="宋体" w:cs="Times New Roman"/>
          <w:color w:val="000000"/>
          <w:sz w:val="21"/>
          <w:szCs w:val="21"/>
        </w:rPr>
        <w:t>MCR</w:t>
      </w:r>
      <w:r>
        <w:rPr>
          <w:rFonts w:hint="eastAsia" w:ascii="Noto Serif CJK SC" w:hAnsi="Noto Serif CJK SC" w:eastAsia="Noto Serif CJK SC" w:cs="Noto Serif CJK SC"/>
          <w:color w:val="000000"/>
          <w:sz w:val="21"/>
          <w:szCs w:val="21"/>
        </w:rPr>
        <w:t>重排序得到</w:t>
      </w:r>
      <w:r>
        <w:rPr>
          <w:rFonts w:ascii="Times New Roman" w:hAnsi="Times New Roman" w:eastAsia="宋体" w:cs="Times New Roman"/>
          <w:color w:val="000000"/>
          <w:sz w:val="21"/>
          <w:szCs w:val="21"/>
        </w:rPr>
        <w:t>Grank</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Gpre ← LA(Grank)</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G0 ← BR-O(Gpre)</w:t>
      </w:r>
      <w:r>
        <w:rPr>
          <w:rFonts w:hint="eastAsia" w:ascii="Noto Serif CJK SC" w:hAnsi="Noto Serif CJK SC" w:eastAsia="Noto Serif CJK SC" w:cs="Noto Serif CJK SC"/>
          <w:color w:val="000000"/>
          <w:sz w:val="21"/>
          <w:szCs w:val="21"/>
        </w:rPr>
        <w:t>，并复核合法性</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if </w:t>
      </w:r>
      <w:r>
        <w:rPr>
          <w:rFonts w:hint="eastAsia" w:ascii="Noto Serif CJK SC" w:hAnsi="Noto Serif CJK SC" w:eastAsia="Noto Serif CJK SC" w:cs="Noto Serif CJK SC"/>
          <w:color w:val="000000"/>
          <w:sz w:val="21"/>
          <w:szCs w:val="21"/>
        </w:rPr>
        <w:t>不能按继承协议形成合法</w:t>
      </w:r>
      <w:r>
        <w:rPr>
          <w:rFonts w:ascii="Times New Roman" w:hAnsi="Times New Roman" w:eastAsia="宋体" w:cs="Times New Roman"/>
          <w:color w:val="000000"/>
          <w:sz w:val="21"/>
          <w:szCs w:val="21"/>
        </w:rPr>
        <w:t>G0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return </w:t>
      </w:r>
      <w:r>
        <w:rPr>
          <w:rFonts w:hint="eastAsia" w:ascii="Noto Serif CJK SC" w:hAnsi="Noto Serif CJK SC" w:eastAsia="Noto Serif CJK SC" w:cs="Noto Serif CJK SC"/>
          <w:color w:val="000000"/>
          <w:sz w:val="21"/>
          <w:szCs w:val="21"/>
        </w:rPr>
        <w:t>明确失败状态</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if</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冻结包含</w:t>
      </w:r>
      <w:r>
        <w:rPr>
          <w:rFonts w:ascii="Times New Roman" w:hAnsi="Times New Roman" w:eastAsia="宋体" w:cs="Times New Roman"/>
          <w:color w:val="000000"/>
          <w:sz w:val="21"/>
          <w:szCs w:val="21"/>
        </w:rPr>
        <w:t>G0</w:t>
      </w:r>
      <w:r>
        <w:rPr>
          <w:rFonts w:hint="eastAsia" w:ascii="Noto Serif CJK SC" w:hAnsi="Noto Serif CJK SC" w:eastAsia="Noto Serif CJK SC" w:cs="Noto Serif CJK SC"/>
          <w:color w:val="000000"/>
          <w:sz w:val="21"/>
          <w:szCs w:val="21"/>
        </w:rPr>
        <w:t>对象的候选、对象分与效用系数；初始化追加阶段预算；</w:t>
      </w:r>
      <w:r>
        <w:rPr>
          <w:rFonts w:ascii="Times New Roman" w:hAnsi="Times New Roman" w:eastAsia="宋体" w:cs="Times New Roman"/>
          <w:color w:val="000000"/>
          <w:sz w:val="21"/>
          <w:szCs w:val="21"/>
        </w:rPr>
        <w:t>G ← G0</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for </w:t>
      </w:r>
      <w:r>
        <w:rPr>
          <w:rFonts w:hint="eastAsia" w:ascii="Noto Serif CJK SC" w:hAnsi="Noto Serif CJK SC" w:eastAsia="Noto Serif CJK SC" w:cs="Noto Serif CJK SC"/>
          <w:color w:val="000000"/>
          <w:sz w:val="21"/>
          <w:szCs w:val="21"/>
        </w:rPr>
        <w:t>每一轮，在轮数及追加阶段总预算内</w:t>
      </w:r>
      <w:r>
        <w:rPr>
          <w:rFonts w:ascii="Times New Roman" w:hAnsi="Times New Roman" w:eastAsia="宋体" w:cs="Times New Roman"/>
          <w:color w:val="000000"/>
          <w:sz w:val="21"/>
          <w:szCs w:val="21"/>
        </w:rPr>
        <w:t xml:space="preserve">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重置本轮计数；首次进入状态才建队列，否则续用游标与缓存</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while </w:t>
      </w:r>
      <w:r>
        <w:rPr>
          <w:rFonts w:hint="eastAsia" w:ascii="Noto Serif CJK SC" w:hAnsi="Noto Serif CJK SC" w:eastAsia="Noto Serif CJK SC" w:cs="Noto Serif CJK SC"/>
          <w:color w:val="000000"/>
          <w:sz w:val="21"/>
          <w:szCs w:val="21"/>
        </w:rPr>
        <w:t xml:space="preserve">本轮与全程尚有尝试及接受额度，且评估资源允许</w:t>
      </w:r>
      <w:r>
        <w:rPr>
          <w:rFonts w:ascii="Times New Roman" w:hAnsi="Times New Roman" w:eastAsia="宋体" w:cs="Times New Roman"/>
          <w:color w:val="000000"/>
          <w:sz w:val="21"/>
          <w:szCs w:val="21"/>
        </w:rPr>
        <w:t xml:space="preserve">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 xml:space="preserve">按剩余尝试额度取至多批长个提议</w:t>
      </w:r>
      <w:r>
        <w:rPr>
          <w:rFonts w:ascii="Times New Roman" w:hAnsi="Times New Roman" w:eastAsia="宋体" w:cs="Times New Roman"/>
          <w:color w:val="000000"/>
          <w:sz w:val="21"/>
          <w:szCs w:val="21"/>
        </w:rPr>
        <w:t>Q</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Gnoop ← G</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H ← ∅</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for Q</w:t>
      </w:r>
      <w:r>
        <w:rPr>
          <w:rFonts w:hint="eastAsia" w:ascii="Noto Serif CJK SC" w:hAnsi="Noto Serif CJK SC" w:eastAsia="Noto Serif CJK SC" w:cs="Noto Serif CJK SC"/>
          <w:color w:val="000000"/>
          <w:sz w:val="21"/>
          <w:szCs w:val="21"/>
        </w:rPr>
        <w:t>中每个未评估提议，在评估资源内</w:t>
      </w:r>
      <w:r>
        <w:rPr>
          <w:rFonts w:ascii="Times New Roman" w:hAnsi="Times New Roman" w:eastAsia="宋体" w:cs="Times New Roman"/>
          <w:color w:val="000000"/>
          <w:sz w:val="21"/>
          <w:szCs w:val="21"/>
        </w:rPr>
        <w:t xml:space="preserve">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外层尝试加</w:t>
      </w:r>
      <w:r>
        <w:rPr>
          <w:rFonts w:ascii="Times New Roman" w:hAnsi="Times New Roman" w:eastAsia="宋体" w:cs="Times New Roman"/>
          <w:color w:val="000000"/>
          <w:sz w:val="21"/>
          <w:szCs w:val="21"/>
        </w:rPr>
        <w:t>1</w:t>
      </w:r>
      <w:r>
        <w:rPr>
          <w:rFonts w:hint="eastAsia" w:ascii="Noto Serif CJK SC" w:hAnsi="Noto Serif CJK SC" w:eastAsia="Noto Serif CJK SC" w:cs="Noto Serif CJK SC"/>
          <w:color w:val="000000"/>
          <w:sz w:val="21"/>
          <w:szCs w:val="21"/>
        </w:rPr>
        <w:t>；调用算法</w:t>
      </w:r>
      <w:r>
        <w:rPr>
          <w:rFonts w:ascii="Times New Roman" w:hAnsi="Times New Roman" w:eastAsia="宋体" w:cs="Times New Roman"/>
          <w:color w:val="000000"/>
          <w:sz w:val="21"/>
          <w:szCs w:val="21"/>
        </w:rPr>
        <w:t>4-2</w:t>
      </w:r>
      <w:r>
        <w:rPr>
          <w:rFonts w:hint="eastAsia" w:ascii="Noto Serif CJK SC" w:hAnsi="Noto Serif CJK SC" w:eastAsia="Noto Serif CJK SC" w:cs="Noto Serif CJK SC"/>
          <w:color w:val="000000"/>
          <w:sz w:val="21"/>
          <w:szCs w:val="21"/>
        </w:rPr>
        <w:t>，登记求解、失败及实际开销</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将通过复核的完整状态加入</w:t>
      </w:r>
      <w:r>
        <w:rPr>
          <w:rFonts w:ascii="Times New Roman" w:hAnsi="Times New Roman" w:eastAsia="宋体" w:cs="Times New Roman"/>
          <w:color w:val="000000"/>
          <w:sz w:val="21"/>
          <w:szCs w:val="21"/>
        </w:rPr>
        <w:t>H</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if H</w:t>
      </w:r>
      <w:r>
        <w:rPr>
          <w:rFonts w:hint="eastAsia" w:ascii="Noto Serif CJK SC" w:hAnsi="Noto Serif CJK SC" w:eastAsia="Noto Serif CJK SC" w:cs="Noto Serif CJK SC"/>
          <w:color w:val="000000"/>
          <w:sz w:val="21"/>
          <w:szCs w:val="21"/>
        </w:rPr>
        <w:t>非空</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按总效用、较少编辑、语义键择优</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 xml:space="preserve">复核接受额度、编辑及提交资源；不再要求剩余尝试额度</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提交条件不足则保留</w:t>
      </w:r>
      <w:r>
        <w:rPr>
          <w:rFonts w:ascii="Times New Roman" w:hAnsi="Times New Roman" w:eastAsia="宋体" w:cs="Times New Roman"/>
          <w:color w:val="000000"/>
          <w:sz w:val="21"/>
          <w:szCs w:val="21"/>
        </w:rPr>
        <w:t>Gnoop</w:t>
      </w:r>
      <w:r>
        <w:rPr>
          <w:rFonts w:hint="eastAsia" w:ascii="Noto Serif CJK SC" w:hAnsi="Noto Serif CJK SC" w:eastAsia="Noto Serif CJK SC" w:cs="Noto Serif CJK SC"/>
          <w:color w:val="000000"/>
          <w:sz w:val="21"/>
          <w:szCs w:val="21"/>
        </w:rPr>
        <w:t>，记录原因并停止</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原子提交；失败则完整恢复</w:t>
      </w:r>
      <w:r>
        <w:rPr>
          <w:rFonts w:ascii="Times New Roman" w:hAnsi="Times New Roman" w:eastAsia="宋体" w:cs="Times New Roman"/>
          <w:color w:val="000000"/>
          <w:sz w:val="21"/>
          <w:szCs w:val="21"/>
        </w:rPr>
        <w:t>Gnoop</w:t>
      </w:r>
      <w:r>
        <w:rPr>
          <w:rFonts w:hint="eastAsia" w:ascii="Noto Serif CJK SC" w:hAnsi="Noto Serif CJK SC" w:eastAsia="Noto Serif CJK SC" w:cs="Noto Serif CJK SC"/>
          <w:color w:val="000000"/>
          <w:sz w:val="21"/>
          <w:szCs w:val="21"/>
        </w:rPr>
        <w:t>并停止</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更新实际编辑；外层接受加</w:t>
      </w:r>
      <w:r>
        <w:rPr>
          <w:rFonts w:ascii="Times New Roman" w:hAnsi="Times New Roman" w:eastAsia="宋体" w:cs="Times New Roman"/>
          <w:color w:val="000000"/>
          <w:sz w:val="21"/>
          <w:szCs w:val="21"/>
        </w:rPr>
        <w:t>1</w:t>
      </w:r>
      <w:r>
        <w:rPr>
          <w:rFonts w:hint="eastAsia" w:ascii="Noto Serif CJK SC" w:hAnsi="Noto Serif CJK SC" w:eastAsia="Noto Serif CJK SC" w:cs="Noto Serif CJK SC"/>
          <w:color w:val="000000"/>
          <w:sz w:val="21"/>
          <w:szCs w:val="21"/>
        </w:rPr>
        <w:t>；未见状态建队列，已见则续用</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else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保留</w:t>
      </w:r>
      <w:r>
        <w:rPr>
          <w:rFonts w:ascii="Times New Roman" w:hAnsi="Times New Roman" w:eastAsia="宋体" w:cs="Times New Roman"/>
          <w:color w:val="000000"/>
          <w:sz w:val="21"/>
          <w:szCs w:val="21"/>
        </w:rPr>
        <w:t>Gnoop</w:t>
      </w:r>
      <w:r>
        <w:rPr>
          <w:rFonts w:hint="eastAsia" w:ascii="Noto Serif CJK SC" w:hAnsi="Noto Serif CJK SC" w:eastAsia="Noto Serif CJK SC" w:cs="Noto Serif CJK SC"/>
          <w:color w:val="000000"/>
          <w:sz w:val="21"/>
          <w:szCs w:val="21"/>
        </w:rPr>
        <w:t>；已遍历声明队列则停止，否则继续下一批</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end while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return G</w:t>
      </w:r>
      <w:r>
        <w:rPr>
          <w:rFonts w:hint="eastAsia" w:ascii="Noto Serif CJK SC" w:hAnsi="Noto Serif CJK SC" w:eastAsia="Noto Serif CJK SC" w:cs="Noto Serif CJK SC"/>
          <w:color w:val="000000"/>
          <w:sz w:val="21"/>
          <w:szCs w:val="21"/>
        </w:rPr>
        <w:t>及实际停止原因；中断只返回最后完整合法状态</w:t>
      </w:r>
    </w:p>
    <w:p>
      <w:pPr>
        <w:pStyle w:val="0000dc"/>
        <w:keepNext w:val="1"/>
        <w:keepLines w:val="0"/>
        <w:widowControl w:val="1"/>
        <w:spacing w:before="120" w:after="120" w:line="288" w:lineRule="auto"/>
        <w:ind w:left="113" w:right="0" w:firstLine="0"/>
        <w:jc w:val="center"/>
      </w:pPr>
      <w:r>
        <w:rPr>
          <w:rFonts w:hint="eastAsia" w:ascii="Noto Serif CJK SC" w:hAnsi="Noto Serif CJK SC" w:eastAsia="Noto Serif CJK SC" w:cs="Noto Serif CJK SC"/>
          <w:color w:val="000000"/>
          <w:sz w:val="21"/>
          <w:szCs w:val="21"/>
        </w:rPr>
        <w:t>算法</w:t>
      </w:r>
      <w:r>
        <w:rPr>
          <w:rFonts w:ascii="Times New Roman" w:hAnsi="Times New Roman" w:eastAsia="宋体" w:cs="Times New Roman"/>
          <w:color w:val="000000"/>
          <w:sz w:val="21"/>
          <w:szCs w:val="21"/>
        </w:rPr>
        <w:t xml:space="preserve">4-2 </w:t>
      </w:r>
      <w:r>
        <w:rPr>
          <w:rFonts w:hint="eastAsia" w:ascii="Noto Serif CJK SC" w:hAnsi="Noto Serif CJK SC" w:eastAsia="Noto Serif CJK SC" w:cs="Noto Serif CJK SC"/>
          <w:color w:val="000000"/>
          <w:sz w:val="21"/>
          <w:szCs w:val="21"/>
        </w:rPr>
        <w:t xml:space="preserve">单个提议的闭合评估</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输入：当前合法图</w:t>
      </w:r>
      <w:r>
        <w:rPr>
          <w:rFonts w:ascii="Times New Roman" w:hAnsi="Times New Roman" w:eastAsia="宋体" w:cs="Times New Roman"/>
          <w:color w:val="000000"/>
          <w:sz w:val="21"/>
          <w:szCs w:val="21"/>
        </w:rPr>
        <w:t>G</w:t>
      </w:r>
      <w:r>
        <w:rPr>
          <w:rFonts w:hint="eastAsia" w:ascii="Noto Serif CJK SC" w:hAnsi="Noto Serif CJK SC" w:eastAsia="Noto Serif CJK SC" w:cs="Noto Serif CJK SC"/>
          <w:color w:val="000000"/>
          <w:sz w:val="21"/>
          <w:szCs w:val="21"/>
        </w:rPr>
        <w:t>、提议、冻结候选分和剩余预算。</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输出：经复核的完整候选状态，或拒绝状态。</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复制</w:t>
      </w:r>
      <w:r>
        <w:rPr>
          <w:rFonts w:ascii="Times New Roman" w:hAnsi="Times New Roman" w:eastAsia="宋体" w:cs="Times New Roman"/>
          <w:color w:val="000000"/>
          <w:sz w:val="21"/>
          <w:szCs w:val="21"/>
        </w:rPr>
        <w:t>G</w:t>
      </w:r>
      <w:r>
        <w:rPr>
          <w:rFonts w:hint="eastAsia" w:ascii="Noto Serif CJK SC" w:hAnsi="Noto Serif CJK SC" w:eastAsia="Noto Serif CJK SC" w:cs="Noto Serif CJK SC"/>
          <w:color w:val="000000"/>
          <w:sz w:val="21"/>
          <w:szCs w:val="21"/>
        </w:rPr>
        <w:t>；抵消相同对象；完成冲突闭合</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if </w:t>
      </w:r>
      <w:r>
        <w:rPr>
          <w:rFonts w:hint="eastAsia" w:ascii="Noto Serif CJK SC" w:hAnsi="Noto Serif CJK SC" w:eastAsia="Noto Serif CJK SC" w:cs="Noto Serif CJK SC"/>
          <w:color w:val="000000"/>
          <w:sz w:val="21"/>
          <w:szCs w:val="21"/>
        </w:rPr>
        <w:t>内部冲突、动作形态或组件成本不合规</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return </w:t>
      </w:r>
      <w:r>
        <w:rPr>
          <w:rFonts w:hint="eastAsia" w:ascii="Noto Serif CJK SC" w:hAnsi="Noto Serif CJK SC" w:eastAsia="Noto Serif CJK SC" w:cs="Noto Serif CJK SC"/>
          <w:color w:val="000000"/>
          <w:sz w:val="21"/>
          <w:szCs w:val="21"/>
        </w:rPr>
        <w:t>拒绝，原图不变</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if</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构造端点依赖域；最小扩域处理失效的已选外部槽位</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固定域外关系，将整图约束、效用门及剩余编辑预算加入</w:t>
      </w:r>
      <w:r>
        <w:rPr>
          <w:rFonts w:ascii="Times New Roman" w:hAnsi="Times New Roman" w:eastAsia="宋体" w:cs="Times New Roman"/>
          <w:color w:val="000000"/>
          <w:sz w:val="21"/>
          <w:szCs w:val="21"/>
        </w:rPr>
        <w:t>ILP</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求解并登记状态；超时有</w:t>
      </w:r>
      <w:r>
        <w:rPr>
          <w:rFonts w:ascii="Times New Roman" w:hAnsi="Times New Roman" w:eastAsia="宋体" w:cs="Times New Roman"/>
          <w:color w:val="000000"/>
          <w:sz w:val="21"/>
          <w:szCs w:val="21"/>
        </w:rPr>
        <w:t>incumbent</w:t>
      </w:r>
      <w:r>
        <w:rPr>
          <w:rFonts w:hint="eastAsia" w:ascii="Noto Serif CJK SC" w:hAnsi="Noto Serif CJK SC" w:eastAsia="Noto Serif CJK SC" w:cs="Noto Serif CJK SC"/>
          <w:color w:val="000000"/>
          <w:sz w:val="21"/>
          <w:szCs w:val="21"/>
        </w:rPr>
        <w:t>时保留非最优身份</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if </w:t>
      </w:r>
      <w:r>
        <w:rPr>
          <w:rFonts w:hint="eastAsia" w:ascii="Noto Serif CJK SC" w:hAnsi="Noto Serif CJK SC" w:eastAsia="Noto Serif CJK SC" w:cs="Noto Serif CJK SC"/>
          <w:color w:val="000000"/>
          <w:sz w:val="21"/>
          <w:szCs w:val="21"/>
        </w:rPr>
        <w:t>无可行解或评分失败</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return </w:t>
      </w:r>
      <w:r>
        <w:rPr>
          <w:rFonts w:hint="eastAsia" w:ascii="Noto Serif CJK SC" w:hAnsi="Noto Serif CJK SC" w:eastAsia="Noto Serif CJK SC" w:cs="Noto Serif CJK SC"/>
          <w:color w:val="000000"/>
          <w:sz w:val="21"/>
          <w:szCs w:val="21"/>
        </w:rPr>
        <w:t>区分原因的拒绝状态</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if</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复核整图合法、完整删增成本、两个分项门及严格总增益</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return </w:t>
      </w:r>
      <w:r>
        <w:rPr>
          <w:rFonts w:hint="eastAsia" w:ascii="Noto Serif CJK SC" w:hAnsi="Noto Serif CJK SC" w:eastAsia="Noto Serif CJK SC" w:cs="Noto Serif CJK SC"/>
          <w:color w:val="000000"/>
          <w:sz w:val="21"/>
          <w:szCs w:val="21"/>
        </w:rPr>
        <w:t>复核通过的完整状态；否则丢弃副本并返回拒绝</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31125" cy="7200000"/>
            <wp:docPr id="20" name="Picture 2"/>
            <wp:cNvGraphicFramePr>
              <a:graphicFrameLocks noChangeAspect="1"/>
            </wp:cNvGraphicFramePr>
            <a:graphic>
              <a:graphicData uri="http://schemas.openxmlformats.org/drawingml/2006/picture">
                <pic:pic>
                  <pic:nvPicPr>
                    <pic:cNvPr id="21" name="image.png"/>
                    <pic:cNvPicPr/>
                  </pic:nvPicPr>
                  <pic:blipFill>
                    <a:blip r:embed="rId13"/>
                    <a:stretch>
                      <a:fillRect/>
                    </a:stretch>
                  </pic:blipFill>
                  <pic:spPr>
                    <a:xfrm>
                      <a:off x="0" y="0"/>
                      <a:ext cx="5731125" cy="7200000"/>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4-2 </w:t>
      </w:r>
      <w:r>
        <w:rPr>
          <w:rFonts w:hint="eastAsia" w:ascii="Noto Sans CJK SC" w:hAnsi="Noto Sans CJK SC" w:eastAsia="Noto Sans CJK SC" w:cs="Noto Sans CJK SC"/>
          <w:b w:val="1"/>
          <w:color w:val="000000"/>
          <w:sz w:val="21"/>
          <w:szCs w:val="21"/>
        </w:rPr>
        <w:t>集合局部</w:t>
      </w:r>
      <w:r>
        <w:rPr>
          <w:rFonts w:ascii="Times New Roman" w:hAnsi="Times New Roman" w:eastAsia="宋体" w:cs="Times New Roman"/>
          <w:b w:val="1"/>
          <w:color w:val="000000"/>
          <w:sz w:val="21"/>
          <w:szCs w:val="21"/>
        </w:rPr>
        <w:t>BR-J</w:t>
      </w:r>
      <w:r>
        <w:rPr>
          <w:rFonts w:hint="eastAsia" w:ascii="Noto Sans CJK SC" w:hAnsi="Noto Sans CJK SC" w:eastAsia="Noto Sans CJK SC" w:cs="Noto Sans CJK SC"/>
          <w:b w:val="1"/>
          <w:color w:val="000000"/>
          <w:sz w:val="21"/>
          <w:szCs w:val="21"/>
        </w:rPr>
        <w:t>子程序的执行流程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图</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给出追加修正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中的集合局部</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子程序数据流，其输入是</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或追加阶段最近的完整合法图；前置</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不在该子程序中重复执行。算法</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确定批次与失败语义。</w:t>
      </w:r>
      <w:r>
        <w:rPr>
          <w:rFonts w:ascii="Times New Roman" w:hAnsi="Times New Roman" w:eastAsia="宋体" w:cs="Times New Roman"/>
          <w:color w:val="000000"/>
          <w:sz w:val="24"/>
          <w:szCs w:val="24"/>
        </w:rPr>
        <w:t>no-op</w:t>
      </w:r>
      <w:r>
        <w:rPr>
          <w:rFonts w:hint="eastAsia" w:ascii="Noto Serif CJK SC" w:hAnsi="Noto Serif CJK SC" w:eastAsia="Noto Serif CJK SC" w:cs="Noto Serif CJK SC"/>
          <w:color w:val="000000"/>
          <w:sz w:val="24"/>
          <w:szCs w:val="24"/>
        </w:rPr>
        <w:t>独立于</w:t>
      </w:r>
      <w:r>
        <w:rPr>
          <w:rFonts w:ascii="Times New Roman" w:hAnsi="Times New Roman" w:eastAsia="宋体" w:cs="Times New Roman"/>
          <w:color w:val="000000"/>
          <w:sz w:val="24"/>
          <w:szCs w:val="24"/>
        </w:rPr>
        <w:t>ILP</w:t>
      </w:r>
      <w:r>
        <w:rPr>
          <w:rFonts w:hint="eastAsia" w:ascii="Noto Serif CJK SC" w:hAnsi="Noto Serif CJK SC" w:eastAsia="Noto Serif CJK SC" w:cs="Noto Serif CJK SC"/>
          <w:color w:val="000000"/>
          <w:sz w:val="24"/>
          <w:szCs w:val="24"/>
        </w:rPr>
        <w:t xml:space="preserve">，不要求严格增分；改变组件后的局部问题不一定包含原图。候选构造、评分、全部拒绝及超时尝试均计实际资源，只有成功提交才增加追加阶段的语义编辑账本。提交失败恢复组件、关系、语义键和缓存引用，但已消耗的时间与调用仍计入总成本。缺少可行</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、数学不可行、评分失败和继承初始化失败分别记录。完整算法与日志接口在附录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中对应。</w:t>
      </w:r>
    </w:p>
    <w:p>
      <w:pPr>
        <w:pStyle w:val="000027"/>
        <w:keepNext w:val="1"/>
        <w:keepLines w:val="1"/>
        <w:widowControl w:val="1"/>
        <w:spacing w:before="240" w:after="120" w:line="288" w:lineRule="auto"/>
        <w:ind w:left="0" w:right="0" w:firstLine="0"/>
        <w:jc w:val="left"/>
      </w:pPr>
      <w:bookmarkStart w:id="212" w:name="ThesisHeading_058"/>
      <w:bookmarkStart w:id="213" w:name="v7_toc_057"/>
      <w:bookmarkStart w:id="214" w:name="v9_toc_057"/>
      <w:r>
        <w:rPr>
          <w:rFonts w:ascii="Times New Roman" w:hAnsi="Times New Roman" w:eastAsia="黑体" w:cs="Times New Roman"/>
          <w:b w:val="1"/>
          <w:color w:val="000000"/>
          <w:sz w:val="24"/>
          <w:szCs w:val="24"/>
        </w:rPr>
        <w:t xml:space="preserve">4.5.2 </w:t>
      </w:r>
      <w:r>
        <w:rPr>
          <w:rFonts w:hint="eastAsia" w:ascii="Noto Sans CJK SC" w:hAnsi="Noto Sans CJK SC" w:eastAsia="Noto Sans CJK SC" w:cs="Noto Sans CJK SC"/>
          <w:b w:val="1"/>
          <w:color w:val="000000"/>
          <w:sz w:val="24"/>
          <w:szCs w:val="24"/>
        </w:rPr>
        <w:t>全局对象选择</w:t>
      </w:r>
      <w:bookmarkEnd w:id="212"/>
      <w:bookmarkEnd w:id="213"/>
      <w:bookmarkEnd w:id="214"/>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4.5.1</w:t>
      </w:r>
      <w:r>
        <w:rPr>
          <w:rFonts w:hint="eastAsia" w:ascii="Noto Serif CJK SC" w:hAnsi="Noto Serif CJK SC" w:eastAsia="Noto Serif CJK SC" w:cs="Noto Serif CJK SC"/>
          <w:color w:val="000000"/>
          <w:sz w:val="24"/>
          <w:szCs w:val="24"/>
        </w:rPr>
        <w:t>节的局部模型令组件状态等于已确定的提议</w:t>
      </w:r>
      <m:oMath>
        <m:r>
          <m:rPr/>
          <w:rPr/>
          <m:t>C</m:t>
        </m:r>
        <m:r>
          <m:rPr>
            <m:sty m:val="p"/>
          </m:rPr>
          <w:rPr/>
          <m:t>′</m:t>
        </m:r>
      </m:oMath>
      <w:r>
        <w:rPr>
          <w:rFonts w:hint="eastAsia" w:ascii="Noto Serif CJK SC" w:hAnsi="Noto Serif CJK SC" w:eastAsia="Noto Serif CJK SC" w:cs="Noto Serif CJK SC"/>
          <w:color w:val="000000"/>
          <w:sz w:val="24"/>
          <w:szCs w:val="24"/>
        </w:rPr>
        <w:t>，求解的是固定组件后的关系补全。全局路径同时决定全部组件与关系，不能只把局部模型中的固定变量改为自由变量：</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源组连续性此时依赖哪些中间组件被选中，编辑量与分项门也改为相对初始图</w:t>
      </w:r>
      <m:oMath>
        <m:sSub>
          <m:sSubPr/>
          <m:e>
            <m:r>
              <m:rPr/>
              <w:rPr/>
              <m:t>G</m:t>
            </m:r>
          </m:e>
          <m:sub>
            <m:r>
              <m:rPr/>
              <w:rPr/>
              <m:t>0</m:t>
            </m:r>
          </m:sub>
        </m:sSub>
      </m:oMath>
      <w:r>
        <w:rPr>
          <w:rFonts w:hint="eastAsia" w:ascii="Noto Serif CJK SC" w:hAnsi="Noto Serif CJK SC" w:eastAsia="Noto Serif CJK SC" w:cs="Noto Serif CJK SC"/>
          <w:color w:val="000000"/>
          <w:sz w:val="24"/>
          <w:szCs w:val="24"/>
        </w:rPr>
        <w:t>定义。本节给出完整规约。</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）决策变量与目标。对冻结候选宇宙中的每个带类型组件</w:t>
      </w:r>
      <m:oMath>
        <m:r>
          <m:rPr/>
          <w:rPr/>
          <m:t>v</m:t>
        </m:r>
        <m:r>
          <m:rPr>
            <m:sty m:val="p"/>
          </m:rPr>
          <w:rPr/>
          <m:t>∈V</m:t>
        </m:r>
      </m:oMath>
      <w:r>
        <w:rPr>
          <w:rFonts w:hint="eastAsia" w:ascii="Noto Serif CJK SC" w:hAnsi="Noto Serif CJK SC" w:eastAsia="Noto Serif CJK SC" w:cs="Noto Serif CJK SC"/>
          <w:color w:val="000000"/>
          <w:sz w:val="24"/>
          <w:szCs w:val="24"/>
        </w:rPr>
        <w:t>设</w:t>
      </w:r>
      <m:oMath>
        <m:sSub>
          <m:sSubPr/>
          <m:e>
            <m:r>
              <m:rPr/>
              <w:rPr/>
              <m:t>z</m:t>
            </m:r>
          </m:e>
          <m:sub>
            <m:r>
              <m:rPr/>
              <w:rPr/>
              <m:t>v</m:t>
            </m:r>
          </m:sub>
        </m:sSub>
        <m:r>
          <m:rPr>
            <m:sty m:val="p"/>
          </m:rPr>
          <w:rPr/>
          <m:t>∈{</m:t>
        </m:r>
        <m:r>
          <m:rPr/>
          <w:rPr/>
          <m:t>0</m:t>
        </m:r>
        <m:r>
          <m:rPr>
            <m:sty m:val="p"/>
          </m:rPr>
          <w:rPr/>
          <m:t>,</m:t>
        </m:r>
        <m:r>
          <m:rPr/>
          <w:rPr/>
          <m:t>1</m:t>
        </m:r>
        <m:r>
          <m:rPr>
            <m:sty m:val="p"/>
          </m:rPr>
          <w:rPr/>
          <m:t>}</m:t>
        </m:r>
      </m:oMath>
      <w:r>
        <w:rPr>
          <w:rFonts w:hint="eastAsia" w:ascii="Noto Serif CJK SC" w:hAnsi="Noto Serif CJK SC" w:eastAsia="Noto Serif CJK SC" w:cs="Noto Serif CJK SC"/>
          <w:color w:val="000000"/>
          <w:sz w:val="24"/>
          <w:szCs w:val="24"/>
        </w:rPr>
        <w:t>，对每个关系候选</w:t>
      </w:r>
      <m:oMath>
        <m:r>
          <m:rPr/>
          <w:rPr/>
          <m:t>r</m:t>
        </m:r>
        <m:r>
          <m:rPr>
            <m:sty m:val="p"/>
          </m:rPr>
          <w:rPr/>
          <m:t>∈</m:t>
        </m:r>
        <m:r>
          <m:rPr/>
          <w:rPr/>
          <m:t>P</m:t>
        </m:r>
      </m:oMath>
      <w:r>
        <w:rPr>
          <w:rFonts w:hint="eastAsia" w:ascii="Noto Serif CJK SC" w:hAnsi="Noto Serif CJK SC" w:eastAsia="Noto Serif CJK SC" w:cs="Noto Serif CJK SC"/>
          <w:color w:val="000000"/>
          <w:sz w:val="24"/>
          <w:szCs w:val="24"/>
        </w:rPr>
        <w:t>设</w:t>
      </w:r>
      <m:oMath>
        <m:sSub>
          <m:sSubPr/>
          <m:e>
            <m:r>
              <m:rPr/>
              <w:rPr/>
              <m:t>y</m:t>
            </m:r>
          </m:e>
          <m:sub>
            <m:r>
              <m:rPr/>
              <w:rPr/>
              <m:t>r</m:t>
            </m:r>
          </m:sub>
        </m:sSub>
        <m:r>
          <m:rPr>
            <m:sty m:val="p"/>
          </m:rPr>
          <w:rPr/>
          <m:t>∈{</m:t>
        </m:r>
        <m:r>
          <m:rPr/>
          <w:rPr/>
          <m:t>0</m:t>
        </m:r>
        <m:r>
          <m:rPr>
            <m:sty m:val="p"/>
          </m:rPr>
          <w:rPr/>
          <m:t>,</m:t>
        </m:r>
        <m:r>
          <m:rPr/>
          <w:rPr/>
          <m:t>1</m:t>
        </m:r>
        <m:r>
          <m:rPr>
            <m:sty m:val="p"/>
          </m:rPr>
          <w:rPr/>
          <m:t>}</m:t>
        </m:r>
      </m:oMath>
      <w:r>
        <w:rPr>
          <w:rFonts w:hint="eastAsia" w:ascii="Noto Serif CJK SC" w:hAnsi="Noto Serif CJK SC" w:eastAsia="Noto Serif CJK SC" w:cs="Noto Serif CJK SC"/>
          <w:color w:val="000000"/>
          <w:sz w:val="24"/>
          <w:szCs w:val="24"/>
        </w:rPr>
        <w:t>；</w:t>
      </w:r>
      <m:oMath>
        <m:sSubSup>
          <m:sSubSupPr/>
          <m:e>
            <m:r>
              <m:rPr/>
              <w:rPr/>
              <m:t>v</m:t>
            </m:r>
          </m:e>
          <m:sub>
            <m:r>
              <m:rPr/>
              <w:rPr/>
              <m:t>0</m:t>
            </m:r>
          </m:sub>
          <m:sup>
            <m:r>
              <m:rPr/>
              <w:rPr/>
              <m:t>z</m:t>
            </m:r>
          </m:sup>
        </m:sSubSup>
      </m:oMath>
      <w:r>
        <w:rPr>
          <w:rFonts w:hint="eastAsia" w:ascii="Noto Serif CJK SC" w:hAnsi="Noto Serif CJK SC" w:eastAsia="Noto Serif CJK SC" w:cs="Noto Serif CJK SC"/>
          <w:color w:val="000000"/>
          <w:sz w:val="24"/>
          <w:szCs w:val="24"/>
        </w:rPr>
        <w:t>、</w:t>
      </w:r>
      <m:oMath>
        <m:sSubSup>
          <m:sSubSupPr/>
          <m:e>
            <m:r>
              <m:rPr/>
              <w:rPr/>
              <m:t>r</m:t>
            </m:r>
          </m:e>
          <m:sub>
            <m:r>
              <m:rPr/>
              <w:rPr/>
              <m:t>0</m:t>
            </m:r>
          </m:sub>
          <m:sup>
            <m:r>
              <m:rPr/>
              <w:rPr/>
              <m:t>y</m:t>
            </m:r>
          </m:sup>
        </m:sSubSup>
      </m:oMath>
      <w:r>
        <w:rPr>
          <w:rFonts w:hint="eastAsia" w:ascii="Noto Serif CJK SC" w:hAnsi="Noto Serif CJK SC" w:eastAsia="Noto Serif CJK SC" w:cs="Noto Serif CJK SC"/>
          <w:color w:val="000000"/>
          <w:sz w:val="24"/>
          <w:szCs w:val="24"/>
        </w:rPr>
        <w:t>表示</w:t>
      </w:r>
      <m:oMath>
        <m:sSub>
          <m:sSubPr/>
          <m:e>
            <m:r>
              <m:rPr/>
              <w:rPr/>
              <m:t>G</m:t>
            </m:r>
          </m:e>
          <m:sub>
            <m:r>
              <m:rPr/>
              <w:rPr/>
              <m:t>0</m:t>
            </m:r>
          </m:sub>
        </m:sSub>
      </m:oMath>
      <w:r>
        <w:rPr>
          <w:rFonts w:hint="eastAsia" w:ascii="Noto Serif CJK SC" w:hAnsi="Noto Serif CJK SC" w:eastAsia="Noto Serif CJK SC" w:cs="Noto Serif CJK SC"/>
          <w:color w:val="000000"/>
          <w:sz w:val="24"/>
          <w:szCs w:val="24"/>
        </w:rPr>
        <w:t>中的状态。记</w:t>
      </w:r>
      <m:oMath>
        <m:sSub>
          <m:sSubPr/>
          <m:e>
            <m:r>
              <m:rPr/>
              <w:rPr/>
              <m:t>a</m:t>
            </m:r>
          </m:e>
          <m:sub>
            <m:r>
              <m:rPr/>
              <w:rPr/>
              <m:t>X</m:t>
            </m:r>
          </m:sub>
        </m:sSub>
        <m:d>
          <m:dPr>
            <m:begChr m:val="("/>
            <m:sepChr m:val=""/>
            <m:endChr m:val=")"/>
            <m:grow/>
          </m:dPr>
          <m:e>
            <m:r>
              <m:rPr/>
              <w:rPr/>
              <m:t>o</m:t>
            </m:r>
          </m:e>
        </m:d>
        <m:r>
          <m:rPr>
            <m:sty m:val="p"/>
          </m:rPr>
          <w:rPr/>
          <m:t>=</m:t>
        </m:r>
        <m:r>
          <m:rPr/>
          <w:rPr/>
          <m:t>2</m:t>
        </m:r>
        <m:sSub>
          <m:sSubPr/>
          <m:e>
            <m:r>
              <m:rPr/>
              <w:rPr/>
              <m:t>q</m:t>
            </m:r>
          </m:e>
          <m:sub>
            <m:r>
              <m:rPr/>
              <w:rPr/>
              <m:t>X</m:t>
            </m:r>
          </m:sub>
        </m:sSub>
        <m:d>
          <m:dPr>
            <m:begChr m:val="("/>
            <m:sepChr m:val=""/>
            <m:endChr m:val=")"/>
            <m:grow/>
          </m:dPr>
          <m:e>
            <m:r>
              <m:rPr/>
              <w:rPr/>
              <m:t>o</m:t>
            </m:r>
            <m:r>
              <m:rPr>
                <m:sty m:val="p"/>
              </m:rPr>
              <w:rPr/>
              <m:t>∣</m:t>
            </m:r>
            <m:r>
              <m:rPr/>
              <w:rPr/>
              <m:t>x</m:t>
            </m:r>
          </m:e>
        </m:d>
        <m:r>
          <m:rPr>
            <m:sty m:val="p"/>
          </m:rPr>
          <w:rPr/>
          <m:t>−</m:t>
        </m:r>
        <m:sSub>
          <m:sSubPr/>
          <m:e>
            <m:r>
              <m:rPr/>
              <w:rPr/>
              <m:t>κ</m:t>
            </m:r>
          </m:e>
          <m:sub>
            <m:r>
              <m:rPr/>
              <w:rPr/>
              <m:t>X</m:t>
            </m:r>
          </m:sub>
        </m:sSub>
      </m:oMath>
      <w:r>
        <w:rPr>
          <w:rFonts w:hint="eastAsia" w:ascii="Noto Serif CJK SC" w:hAnsi="Noto Serif CJK SC" w:eastAsia="Noto Serif CJK SC" w:cs="Noto Serif CJK SC"/>
          <w:color w:val="000000"/>
          <w:sz w:val="24"/>
          <w:szCs w:val="24"/>
        </w:rPr>
        <w:t>，全局目标与局部路径使用同一可分解效用：</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limLow>
          <m:limLowPr/>
          <m:e>
            <m:r>
              <m:rPr>
                <m:sty m:val="p"/>
              </m:rPr>
              <w:rPr>
                <w:sz w:val="23"/>
              </w:rPr>
              <m:t>max</m:t>
            </m:r>
          </m:e>
          <m:lim>
            <m:r>
              <m:rPr/>
              <w:rPr>
                <w:sz w:val="23"/>
              </w:rPr>
              <m:t>z</m:t>
            </m:r>
            <m:r>
              <m:rPr>
                <m:sty m:val="p"/>
              </m:rPr>
              <w:rPr>
                <w:sz w:val="23"/>
              </w:rPr>
              <m:t>,</m:t>
            </m:r>
            <m:r>
              <m:rPr/>
              <w:rPr>
                <w:sz w:val="23"/>
              </w:rPr>
              <m:t>y</m:t>
            </m:r>
          </m:lim>
        </m:limLow>
        <m:r>
          <m:rPr/>
          <w:rPr>
            <w:sz w:val="23"/>
          </w:rPr>
          <m:t> Φ</m:t>
        </m:r>
        <m:d>
          <m:dPr>
            <m:begChr m:val="("/>
            <m:sepChr m:val=""/>
            <m:endChr m:val=")"/>
            <m:grow/>
          </m:dPr>
          <m:e>
            <m:r>
              <m:rPr/>
              <w:rPr>
                <w:sz w:val="23"/>
              </w:rPr>
              <m:t>z</m:t>
            </m:r>
            <m:r>
              <m:rPr>
                <m:sty m:val="p"/>
              </m:rPr>
              <w:rPr>
                <w:sz w:val="23"/>
              </w:rPr>
              <m:t>,</m:t>
            </m:r>
            <m:r>
              <m:rPr/>
              <w:rPr>
                <w:sz w:val="23"/>
              </w:rPr>
              <m:t>y</m:t>
            </m:r>
          </m:e>
        </m:d>
        <m:r>
          <m:rPr>
            <m:sty m:val="p"/>
          </m:rPr>
          <w:rPr>
            <w:sz w:val="23"/>
          </w:rPr>
          <m:t>=</m:t>
        </m:r>
        <m:sSub>
          <m:sSubPr/>
          <m:e>
            <m:r>
              <m:rPr/>
              <w:rPr>
                <w:sz w:val="23"/>
              </w:rPr>
              <m:t>w</m:t>
            </m:r>
          </m:e>
          <m:sub>
            <m:r>
              <m:rPr/>
              <w:rPr>
                <w:sz w:val="23"/>
              </w:rPr>
              <m:t>C</m:t>
            </m:r>
          </m:sub>
        </m:sSub>
        <m:nary>
          <m:naryPr>
            <m:chr m:val="∑"/>
            <m:limLoc m:val="undOvr"/>
            <m:subHide m:val="0"/>
            <m:supHide m:val="1"/>
          </m:naryPr>
          <m:sub>
            <m:r>
              <m:rPr/>
              <w:rPr>
                <w:sz w:val="23"/>
              </w:rPr>
              <m:t>v</m:t>
            </m:r>
            <m:r>
              <m:rPr>
                <m:sty m:val="p"/>
              </m:rPr>
              <w:rPr>
                <w:sz w:val="23"/>
              </w:rPr>
              <m:t>∈V</m:t>
            </m:r>
          </m:sub>
          <m:sup>
            <m:r>
              <m:rPr/>
              <w:rPr>
                <w:sz w:val="23"/>
              </w:rPr>
              <m:t>​</m:t>
            </m:r>
          </m:sup>
          <m:e>
            <m:sSub>
              <m:sSubPr/>
              <m:e>
                <m:r>
                  <m:rPr/>
                  <w:rPr>
                    <w:sz w:val="23"/>
                  </w:rPr>
                  <m:t>a</m:t>
                </m:r>
              </m:e>
              <m:sub>
                <m:r>
                  <m:rPr/>
                  <w:rPr>
                    <w:sz w:val="23"/>
                  </w:rPr>
                  <m:t>C</m:t>
                </m:r>
              </m:sub>
            </m:sSub>
          </m:e>
        </m:nary>
        <m:d>
          <m:dPr>
            <m:begChr m:val="("/>
            <m:sepChr m:val=""/>
            <m:endChr m:val=")"/>
            <m:grow/>
          </m:dPr>
          <m:e>
            <m:r>
              <m:rPr/>
              <w:rPr>
                <w:sz w:val="23"/>
              </w:rPr>
              <m:t>v</m:t>
            </m:r>
          </m:e>
        </m:d>
        <m:sSub>
          <m:sSubPr/>
          <m:e>
            <m:r>
              <m:rPr/>
              <w:rPr>
                <w:sz w:val="23"/>
              </w:rPr>
              <m:t>z</m:t>
            </m:r>
          </m:e>
          <m:sub>
            <m:r>
              <m:rPr/>
              <w:rPr>
                <w:sz w:val="23"/>
              </w:rPr>
              <m:t>v</m:t>
            </m:r>
          </m:sub>
        </m:sSub>
        <m:r>
          <m:rPr>
            <m:sty m:val="p"/>
          </m:rPr>
          <w:rPr>
            <w:sz w:val="23"/>
          </w:rPr>
          <m:t>+</m:t>
        </m:r>
        <m:sSub>
          <m:sSubPr/>
          <m:e>
            <m:r>
              <m:rPr/>
              <w:rPr>
                <w:sz w:val="23"/>
              </w:rPr>
              <m:t>w</m:t>
            </m:r>
          </m:e>
          <m:sub>
            <m:r>
              <m:rPr/>
              <w:rPr>
                <w:sz w:val="23"/>
              </w:rPr>
              <m:t>R</m:t>
            </m:r>
          </m:sub>
        </m:sSub>
        <m:nary>
          <m:naryPr>
            <m:chr m:val="∑"/>
            <m:limLoc m:val="undOvr"/>
            <m:subHide m:val="0"/>
            <m:supHide m:val="1"/>
          </m:naryPr>
          <m:sub>
            <m:r>
              <m:rPr/>
              <w:rPr>
                <w:sz w:val="23"/>
              </w:rPr>
              <m:t>r</m:t>
            </m:r>
            <m:r>
              <m:rPr>
                <m:sty m:val="p"/>
              </m:rPr>
              <w:rPr>
                <w:sz w:val="23"/>
              </w:rPr>
              <m:t>∈</m:t>
            </m:r>
            <m:r>
              <m:rPr/>
              <w:rPr>
                <w:sz w:val="23"/>
              </w:rPr>
              <m:t>P</m:t>
            </m:r>
          </m:sub>
          <m:sup>
            <m:r>
              <m:rPr/>
              <w:rPr>
                <w:sz w:val="23"/>
              </w:rPr>
              <m:t>​</m:t>
            </m:r>
          </m:sup>
          <m:e>
            <m:sSub>
              <m:sSubPr/>
              <m:e>
                <m:r>
                  <m:rPr/>
                  <w:rPr>
                    <w:sz w:val="23"/>
                  </w:rPr>
                  <m:t>a</m:t>
                </m:r>
              </m:e>
              <m:sub>
                <m:r>
                  <m:rPr/>
                  <w:rPr>
                    <w:sz w:val="23"/>
                  </w:rPr>
                  <m:t>R</m:t>
                </m:r>
              </m:sub>
            </m:sSub>
          </m:e>
        </m:nary>
        <m:d>
          <m:dPr>
            <m:begChr m:val="("/>
            <m:sepChr m:val=""/>
            <m:endChr m:val=")"/>
            <m:grow/>
          </m:dPr>
          <m:e>
            <m:r>
              <m:rPr/>
              <w:rPr>
                <w:sz w:val="23"/>
              </w:rPr>
              <m:t>r</m:t>
            </m:r>
          </m:e>
        </m:d>
        <m:sSub>
          <m:sSubPr/>
          <m:e>
            <m:r>
              <m:rPr/>
              <w:rPr>
                <w:sz w:val="23"/>
              </w:rPr>
              <m:t>y</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215" w:name="Equation_4_1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14</w:t>
      </w:r>
      <w:r>
        <w:fldChar w:fldCharType="end" w:fldLock="0" w:dirty="0"/>
      </w:r>
      <w:r>
        <w:rPr>
          <w:rFonts w:hint="eastAsia" w:ascii="Noto Serif CJK SC" w:hAnsi="Noto Serif CJK SC" w:eastAsia="Noto Serif CJK SC" w:cs="Noto Serif CJK SC"/>
          <w:color w:val="000000"/>
          <w:sz w:val="21"/>
          <w:szCs w:val="21"/>
        </w:rPr>
        <w:t>）</w:t>
      </w:r>
      <w:bookmarkEnd w:id="21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）结构约束。</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e>
            <m:nary>
              <m:naryPr>
                <m:chr m:val="∑"/>
                <m:limLoc m:val="undOvr"/>
                <m:subHide m:val="0"/>
                <m:supHide m:val="1"/>
              </m:naryPr>
              <m:sub>
                <m:r>
                  <m:rPr/>
                  <w:rPr>
                    <w:sz w:val="23"/>
                  </w:rPr>
                  <m:t>t</m:t>
                </m:r>
                <m:r>
                  <m:rPr>
                    <m:sty m:val="p"/>
                  </m:rPr>
                  <w:rPr>
                    <w:sz w:val="23"/>
                  </w:rPr>
                  <m:t>∈</m:t>
                </m:r>
                <m:sSub>
                  <m:sSubPr/>
                  <m:e>
                    <m:r>
                      <m:rPr>
                        <m:sty m:val="p"/>
                      </m:rPr>
                      <w:rPr>
                        <w:sz w:val="23"/>
                      </w:rPr>
                      <m:t>T</m:t>
                    </m:r>
                  </m:e>
                  <m:sub>
                    <m:r>
                      <m:rPr>
                        <m:sty m:val="p"/>
                      </m:rPr>
                      <w:rPr>
                        <w:sz w:val="23"/>
                      </w:rPr>
                      <m:t>*</m:t>
                    </m:r>
                  </m:sub>
                </m:sSub>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m:t>
                        </m:r>
                        <m:r>
                          <m:rPr>
                            <m:sty m:val="p"/>
                          </m:rPr>
                          <w:rPr>
                            <w:sz w:val="23"/>
                          </w:rPr>
                          <m:t>,</m:t>
                        </m:r>
                        <m:r>
                          <m:rPr/>
                          <w:rPr>
                            <w:sz w:val="23"/>
                          </w:rPr>
                          <m:t>t</m:t>
                        </m:r>
                      </m:e>
                    </m:d>
                  </m:sub>
                </m:sSub>
              </m:e>
            </m:nary>
            <m:r>
              <m:rPr>
                <m:sty m:val="p"/>
              </m:rPr>
              <w:rPr>
                <w:sz w:val="23"/>
              </w:rPr>
              <m:t>≤</m:t>
            </m:r>
            <m:r>
              <m:rPr/>
              <w:rPr>
                <w:sz w:val="23"/>
              </w:rPr>
              <m:t>1 </m:t>
            </m:r>
            <m:r>
              <m:rPr>
                <m:sty m:val="p"/>
              </m:rPr>
              <w:rPr>
                <w:sz w:val="23"/>
              </w:rPr>
              <m:t>∀</m:t>
            </m:r>
            <m:r>
              <m:rPr/>
              <w:rPr>
                <w:sz w:val="23"/>
              </w:rPr>
              <m:t>u</m:t>
            </m:r>
            <m:r>
              <m:rPr>
                <m:sty m:val="p"/>
              </m:rPr>
              <w:rPr>
                <w:sz w:val="23"/>
              </w:rPr>
              <m:t>∈</m:t>
            </m:r>
            <m:r>
              <m:rPr/>
              <w:rPr>
                <w:sz w:val="23"/>
              </w:rPr>
              <m:t>U</m:t>
            </m:r>
            <m:r>
              <m:rPr>
                <m:sty m:val="p"/>
              </m:rPr>
              <w:rPr>
                <w:sz w:val="23"/>
              </w:rPr>
              <m:t>,</m:t>
            </m:r>
          </m:e>
          <m:e>
            <m:sSub>
              <m:sSubPr/>
              <m:e>
                <m:r>
                  <m:rPr/>
                  <w:rPr>
                    <w:sz w:val="23"/>
                  </w:rPr>
                  <m:t>z</m:t>
                </m:r>
              </m:e>
              <m:sub>
                <m:r>
                  <m:rPr/>
                  <w:rPr>
                    <w:sz w:val="23"/>
                  </w:rPr>
                  <m:t>c</m:t>
                </m:r>
              </m:sub>
            </m:sSub>
            <m:r>
              <m:rPr>
                <m:sty m:val="p"/>
              </m:rPr>
              <w:rPr>
                <w:sz w:val="23"/>
              </w:rPr>
              <m:t>+</m:t>
            </m:r>
            <m:sSub>
              <m:sSubPr/>
              <m:e>
                <m:r>
                  <m:rPr/>
                  <w:rPr>
                    <w:sz w:val="23"/>
                  </w:rPr>
                  <m:t>z</m:t>
                </m:r>
              </m:e>
              <m:sub>
                <m:r>
                  <m:rPr/>
                  <w:rPr>
                    <w:sz w:val="23"/>
                  </w:rPr>
                  <m:t>d</m:t>
                </m:r>
              </m:sub>
            </m:sSub>
            <m:r>
              <m:rPr>
                <m:sty m:val="p"/>
              </m:rPr>
              <w:rPr>
                <w:sz w:val="23"/>
              </w:rPr>
              <m:t>≤</m:t>
            </m:r>
            <m:r>
              <m:rPr/>
              <w:rPr>
                <w:sz w:val="23"/>
              </w:rPr>
              <m:t>1 </m:t>
            </m:r>
            <m:r>
              <m:rPr>
                <m:nor/>
              </m:rPr>
              <w:rPr>
                <w:sz w:val="23"/>
              </w:rPr>
              <m:t xml:space="preserve">若 </m:t>
            </m:r>
            <m:r>
              <m:rPr>
                <m:sty m:val="p"/>
              </m:rPr>
              <w:rPr>
                <w:sz w:val="23"/>
              </w:rPr>
              <m:t>Conflict</m:t>
            </m:r>
            <m:d>
              <m:dPr>
                <m:begChr m:val="("/>
                <m:sepChr m:val=""/>
                <m:endChr m:val=")"/>
                <m:grow/>
              </m:dPr>
              <m:e>
                <m:r>
                  <m:rPr/>
                  <w:rPr>
                    <w:sz w:val="23"/>
                  </w:rPr>
                  <m:t>c</m:t>
                </m:r>
                <m:r>
                  <m:rPr>
                    <m:sty m:val="p"/>
                  </m:rPr>
                  <w:rPr>
                    <w:sz w:val="23"/>
                  </w:rPr>
                  <m:t>,</m:t>
                </m:r>
                <m:r>
                  <m:rPr/>
                  <w:rPr>
                    <w:sz w:val="23"/>
                  </w:rPr>
                  <m:t>d</m:t>
                </m:r>
              </m:e>
            </m:d>
            <m:r>
              <m:rPr>
                <m:sty m:val="p"/>
              </m:rPr>
              <w:rPr>
                <w:sz w:val="23"/>
              </w:rPr>
              <m:t>;</m:t>
            </m:r>
          </m:e>
          <m:e>
            <m:sSub>
              <m:sSubPr/>
              <m:e>
                <m:r>
                  <m:rPr/>
                  <w:rPr>
                    <w:sz w:val="23"/>
                  </w:rPr>
                  <m:t>y</m:t>
                </m:r>
              </m:e>
              <m:sub>
                <m:r>
                  <m:rPr/>
                  <w:rPr>
                    <w:sz w:val="23"/>
                  </w:rPr>
                  <m:t>r</m:t>
                </m:r>
              </m:sub>
            </m:sSub>
            <m:r>
              <m:rPr>
                <m:sty m:val="p"/>
              </m:rPr>
              <w:rPr>
                <w:sz w:val="23"/>
              </w:rPr>
              <m:t>≤</m:t>
            </m:r>
            <m:sSub>
              <m:sSubPr/>
              <m:e>
                <m:r>
                  <m:rPr/>
                  <w:rPr>
                    <w:sz w:val="23"/>
                  </w:rPr>
                  <m:t>z</m:t>
                </m:r>
              </m:e>
              <m:sub>
                <m:r>
                  <m:rPr/>
                  <w:rPr>
                    <w:sz w:val="23"/>
                  </w:rPr>
                  <m:t>c</m:t>
                </m:r>
              </m:sub>
            </m:sSub>
            <m:r>
              <m:rPr/>
              <w:rPr>
                <w:sz w:val="23"/>
              </w:rPr>
              <m:t> </m:t>
            </m:r>
            <m:r>
              <m:rPr>
                <m:sty m:val="p"/>
              </m:rPr>
              <w:rPr>
                <w:sz w:val="23"/>
              </w:rPr>
              <m:t>∀</m:t>
            </m:r>
            <m:r>
              <m:rPr/>
              <w:rPr>
                <w:sz w:val="23"/>
              </w:rPr>
              <m:t>r</m:t>
            </m:r>
            <m:r>
              <m:rPr>
                <m:sty m:val="p"/>
              </m:rPr>
              <w:rPr>
                <w:sz w:val="23"/>
              </w:rPr>
              <m:t>∈</m:t>
            </m:r>
            <m:r>
              <m:rPr/>
              <w:rPr>
                <w:sz w:val="23"/>
              </w:rPr>
              <m:t>P</m:t>
            </m:r>
            <m:r>
              <m:rPr>
                <m:sty m:val="p"/>
              </m:rPr>
              <w:rPr>
                <w:sz w:val="23"/>
              </w:rPr>
              <m:t>,</m:t>
            </m:r>
            <m:r>
              <m:rPr/>
              <w:rPr>
                <w:sz w:val="23"/>
              </w:rPr>
              <m:t> </m:t>
            </m:r>
            <m:r>
              <m:rPr>
                <m:sty m:val="p"/>
              </m:rPr>
              <w:rPr>
                <w:sz w:val="23"/>
              </w:rPr>
              <m:t>∀</m:t>
            </m:r>
            <m:r>
              <m:rPr/>
              <w:rPr>
                <w:sz w:val="23"/>
              </w:rPr>
              <m:t>c</m:t>
            </m:r>
            <m:r>
              <m:rPr>
                <m:sty m:val="p"/>
              </m:rPr>
              <w:rPr>
                <w:sz w:val="23"/>
              </w:rPr>
              <m:t>∈Ends</m:t>
            </m:r>
            <m:d>
              <m:dPr>
                <m:begChr m:val="("/>
                <m:sepChr m:val=""/>
                <m:endChr m:val=")"/>
                <m:grow/>
              </m:dPr>
              <m:e>
                <m:r>
                  <m:rPr/>
                  <w:rPr>
                    <w:sz w:val="23"/>
                  </w:rPr>
                  <m:t>r</m:t>
                </m:r>
              </m:e>
            </m:d>
            <m:r>
              <m:rPr>
                <m:sty m:val="p"/>
              </m:rPr>
              <w:rPr>
                <w:sz w:val="23"/>
              </w:rPr>
              <m:t>,</m:t>
            </m:r>
          </m:e>
          <m:e>
            <m:nary>
              <m:naryPr>
                <m:chr m:val="∑"/>
                <m:limLoc m:val="undOvr"/>
                <m:subHide m:val="0"/>
                <m:supHide m:val="1"/>
              </m:naryPr>
              <m:sub>
                <m:r>
                  <m:rPr/>
                  <w:rPr>
                    <w:sz w:val="23"/>
                  </w:rPr>
                  <m:t>r</m:t>
                </m:r>
                <m:r>
                  <m:rPr>
                    <m:sty m:val="p"/>
                  </m:rPr>
                  <w:rPr>
                    <w:sz w:val="23"/>
                  </w:rPr>
                  <m:t>∈</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m:sty m:val="p"/>
              </m:rPr>
              <w:rPr>
                <w:sz w:val="23"/>
              </w:rPr>
              <m:t>≤</m:t>
            </m:r>
            <m:r>
              <m:rPr/>
              <w:rPr>
                <w:sz w:val="23"/>
              </w:rPr>
              <m:t>1 </m:t>
            </m:r>
            <m:r>
              <m:rPr>
                <m:sty m:val="p"/>
              </m:rPr>
              <w:rPr>
                <w:sz w:val="23"/>
              </w:rPr>
              <m:t>∀</m:t>
            </m:r>
            <m:r>
              <m:rPr/>
              <w:rPr>
                <w:sz w:val="23"/>
              </w:rPr>
              <m:t>s</m:t>
            </m:r>
            <m:r>
              <m:rPr>
                <m:sty m:val="p"/>
              </m:rPr>
              <w:rPr>
                <w:sz w:val="23"/>
              </w:rPr>
              <m:t>;</m:t>
            </m:r>
          </m:e>
          <m:e>
            <m:sSub>
              <m:sSubPr/>
              <m:e>
                <m:r>
                  <m:rPr/>
                  <w:rPr>
                    <w:sz w:val="23"/>
                  </w:rPr>
                  <m:t>y</m:t>
                </m:r>
              </m:e>
              <m:sub>
                <m:r>
                  <m:rPr/>
                  <w:rPr>
                    <w:sz w:val="23"/>
                  </w:rPr>
                  <m:t>h</m:t>
                </m:r>
              </m:sub>
            </m:sSub>
            <m:r>
              <m:rPr>
                <m:sty m:val="p"/>
              </m:rPr>
              <w:rPr>
                <w:sz w:val="23"/>
              </w:rPr>
              <m:t>+</m:t>
            </m:r>
            <m:sSub>
              <m:sSubPr/>
              <m:e>
                <m:r>
                  <m:rPr/>
                  <w:rPr>
                    <w:sz w:val="23"/>
                  </w:rPr>
                  <m:t>z</m:t>
                </m:r>
              </m:e>
              <m:sub>
                <m:r>
                  <m:rPr/>
                  <w:rPr>
                    <w:sz w:val="23"/>
                  </w:rPr>
                  <m:t>w</m:t>
                </m:r>
              </m:sub>
            </m:sSub>
            <m:r>
              <m:rPr>
                <m:sty m:val="p"/>
              </m:rPr>
              <w:rPr>
                <w:sz w:val="23"/>
              </w:rPr>
              <m:t>≤</m:t>
            </m:r>
            <m:r>
              <m:rPr/>
              <w:rPr>
                <w:sz w:val="23"/>
              </w:rPr>
              <m:t>1 </m:t>
            </m:r>
            <m:r>
              <m:rPr>
                <m:sty m:val="p"/>
              </m:rPr>
              <w:rPr>
                <w:sz w:val="23"/>
              </w:rPr>
              <m:t>∀</m:t>
            </m:r>
            <m:r>
              <m:rPr/>
              <w:rPr>
                <w:sz w:val="23"/>
              </w:rPr>
              <m:t>h</m:t>
            </m:r>
            <m:r>
              <m:rPr>
                <m:sty m:val="p"/>
              </m:rPr>
              <w:rPr>
                <w:sz w:val="23"/>
              </w:rPr>
              <m:t>∈</m:t>
            </m:r>
            <m:sSub>
              <m:sSubPr/>
              <m:e>
                <m:r>
                  <m:rPr/>
                  <w:rPr>
                    <w:sz w:val="23"/>
                  </w:rPr>
                  <m:t>P</m:t>
                </m:r>
              </m:e>
              <m:sub>
                <m:r>
                  <m:rPr>
                    <m:sty m:val="p"/>
                  </m:rPr>
                  <w:rPr>
                    <w:sz w:val="23"/>
                  </w:rPr>
                  <m:t>CDCP</m:t>
                </m:r>
              </m:sub>
            </m:sSub>
            <m:r>
              <m:rPr>
                <m:sty m:val="p"/>
              </m:rPr>
              <w:rPr>
                <w:sz w:val="23"/>
              </w:rPr>
              <m:t>,</m:t>
            </m:r>
            <m:r>
              <m:rPr/>
              <w:rPr>
                <w:sz w:val="23"/>
              </w:rPr>
              <m:t> </m:t>
            </m:r>
            <m:r>
              <m:rPr>
                <m:sty m:val="p"/>
              </m:rPr>
              <w:rPr>
                <w:sz w:val="23"/>
              </w:rPr>
              <m:t>∀</m:t>
            </m:r>
            <m:r>
              <m:rPr/>
              <w:rPr>
                <w:sz w:val="23"/>
              </w:rPr>
              <m:t>w</m:t>
            </m:r>
            <m:r>
              <m:rPr>
                <m:sty m:val="p"/>
              </m:rPr>
              <w:rPr>
                <w:sz w:val="23"/>
              </w:rPr>
              <m:t>∈Btw</m:t>
            </m:r>
            <m:d>
              <m:dPr>
                <m:begChr m:val="("/>
                <m:sepChr m:val=""/>
                <m:endChr m:val=")"/>
                <m:grow/>
              </m:dPr>
              <m:e>
                <m:r>
                  <m:rPr/>
                  <w:rPr>
                    <w:sz w:val="23"/>
                  </w:rPr>
                  <m:t>h</m:t>
                </m:r>
              </m:e>
            </m:d>
            <m:r>
              <m:rPr>
                <m:sty m:val="p"/>
              </m:rPr>
              <w:rPr>
                <w:sz w:val="23"/>
              </w:rPr>
              <m:t>.</m:t>
            </m:r>
          </m:e>
        </m:eqArr>
      </m:oMath>
      <w:r>
        <w:rPr>
          <w:rFonts w:ascii="Times New Roman" w:hAnsi="Times New Roman" w:eastAsia="宋体" w:cs="Times New Roman"/>
          <w:color w:val="000000"/>
          <w:sz w:val="21"/>
          <w:szCs w:val="21"/>
        </w:rPr>
        <w:tab/>
      </w:r>
      <w:bookmarkStart w:id="216" w:name="Equation_4_1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15</w:t>
      </w:r>
      <w:r>
        <w:fldChar w:fldCharType="end" w:fldLock="0" w:dirty="0"/>
      </w:r>
      <w:r>
        <w:rPr>
          <w:rFonts w:hint="eastAsia" w:ascii="Noto Serif CJK SC" w:hAnsi="Noto Serif CJK SC" w:eastAsia="Noto Serif CJK SC" w:cs="Noto Serif CJK SC"/>
          <w:color w:val="000000"/>
          <w:sz w:val="21"/>
          <w:szCs w:val="21"/>
        </w:rPr>
        <w:t>）</w:t>
      </w:r>
      <w:bookmarkEnd w:id="216"/>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前四项依次为同一跨度至多一个类型、组件两两兼容、关系的全部端点（含超边的全部源成员）均被选中，以及同一槽位标签互斥。最后一项表达</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源组连续性：对超边</w:t>
      </w:r>
      <m:oMath>
        <m:r>
          <m:rPr/>
          <w:rPr/>
          <m:t>h</m:t>
        </m:r>
        <m:r>
          <m:rPr>
            <m:sty m:val="p"/>
          </m:rPr>
          <w:rPr/>
          <m:t>=</m:t>
        </m:r>
        <m:d>
          <m:dPr>
            <m:begChr m:val="("/>
            <m:sepChr m:val=""/>
            <m:endChr m:val=")"/>
            <m:grow/>
          </m:dPr>
          <m:e>
            <m:r>
              <m:rPr/>
              <w:rPr/>
              <m:t>S</m:t>
            </m:r>
            <m:r>
              <m:rPr>
                <m:sty m:val="p"/>
              </m:rPr>
              <w:rPr/>
              <m:t>,</m:t>
            </m:r>
            <m:r>
              <m:rPr/>
              <w:rPr/>
              <m:t>v</m:t>
            </m:r>
            <m:r>
              <m:rPr>
                <m:sty m:val="p"/>
              </m:rPr>
              <w:rPr/>
              <m:t>,ℓ</m:t>
            </m:r>
          </m:e>
        </m:d>
      </m:oMath>
      <w:r>
        <w:rPr>
          <w:rFonts w:hint="eastAsia" w:ascii="Noto Serif CJK SC" w:hAnsi="Noto Serif CJK SC" w:eastAsia="Noto Serif CJK SC" w:cs="Noto Serif CJK SC"/>
          <w:color w:val="000000"/>
          <w:sz w:val="24"/>
          <w:szCs w:val="24"/>
        </w:rPr>
        <w:t>，令</w:t>
      </w:r>
      <m:oMath>
        <m:r>
          <m:rPr>
            <m:sty m:val="p"/>
          </m:rPr>
          <w:rPr/>
          <m:t>Btw</m:t>
        </m:r>
        <m:d>
          <m:dPr>
            <m:begChr m:val="("/>
            <m:sepChr m:val=""/>
            <m:endChr m:val=")"/>
            <m:grow/>
          </m:dPr>
          <m:e>
            <m:r>
              <m:rPr/>
              <w:rPr/>
              <m:t>h</m:t>
            </m:r>
          </m:e>
        </m:d>
      </m:oMath>
      <w:r>
        <w:rPr>
          <w:rFonts w:hint="eastAsia" w:ascii="Noto Serif CJK SC" w:hAnsi="Noto Serif CJK SC" w:eastAsia="Noto Serif CJK SC" w:cs="Noto Serif CJK SC"/>
          <w:color w:val="000000"/>
          <w:sz w:val="24"/>
          <w:szCs w:val="24"/>
        </w:rPr>
        <w:t>为起点严格位于</w:t>
      </w:r>
      <m:oMath>
        <m:r>
          <m:rPr/>
          <w:rPr/>
          <m:t>S</m:t>
        </m:r>
      </m:oMath>
      <w:r>
        <w:rPr>
          <w:rFonts w:hint="eastAsia" w:ascii="Noto Serif CJK SC" w:hAnsi="Noto Serif CJK SC" w:eastAsia="Noto Serif CJK SC" w:cs="Noto Serif CJK SC"/>
          <w:color w:val="000000"/>
          <w:sz w:val="24"/>
          <w:szCs w:val="24"/>
        </w:rPr>
        <w:t>中最左与最右源成员起点之间、且不属于</w:t>
      </w:r>
      <m:oMath>
        <m:r>
          <m:rPr/>
          <w:rPr/>
          <m:t>S</m:t>
        </m:r>
      </m:oMath>
      <w:r>
        <w:rPr>
          <w:rFonts w:hint="eastAsia" w:ascii="Noto Serif CJK SC" w:hAnsi="Noto Serif CJK SC" w:eastAsia="Noto Serif CJK SC" w:cs="Noto Serif CJK SC"/>
          <w:color w:val="000000"/>
          <w:sz w:val="24"/>
          <w:szCs w:val="24"/>
        </w:rPr>
        <w:t>的候选组件。由于选中组件互不重叠，</w:t>
      </w:r>
      <w:r>
        <w:rPr>
          <w:rFonts w:ascii="Times New Roman" w:hAnsi="Times New Roman" w:eastAsia="宋体" w:cs="Times New Roman"/>
          <w:color w:val="000000"/>
          <w:sz w:val="24"/>
          <w:szCs w:val="24"/>
        </w:rPr>
        <w:t>“</w:t>
      </w:r>
      <m:oMath>
        <m:r>
          <m:rPr/>
          <w:rPr/>
          <m:t>S</m:t>
        </m:r>
      </m:oMath>
      <w:r>
        <w:rPr>
          <w:rFonts w:hint="eastAsia" w:ascii="Noto Serif CJK SC" w:hAnsi="Noto Serif CJK SC" w:eastAsia="Noto Serif CJK SC" w:cs="Noto Serif CJK SC"/>
          <w:color w:val="000000"/>
          <w:sz w:val="24"/>
          <w:szCs w:val="24"/>
        </w:rPr>
        <w:t>在选中组件序列中连续</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当且仅当</w:t>
      </w:r>
      <m:oMath>
        <m:r>
          <m:rPr>
            <m:sty m:val="p"/>
          </m:rPr>
          <w:rPr/>
          <m:t>Btw</m:t>
        </m:r>
        <m:d>
          <m:dPr>
            <m:begChr m:val="("/>
            <m:sepChr m:val=""/>
            <m:endChr m:val=")"/>
            <m:grow/>
          </m:dPr>
          <m:e>
            <m:r>
              <m:rPr/>
              <w:rPr/>
              <m:t>h</m:t>
            </m:r>
          </m:e>
        </m:d>
      </m:oMath>
      <w:r>
        <w:rPr>
          <w:rFonts w:hint="eastAsia" w:ascii="Noto Serif CJK SC" w:hAnsi="Noto Serif CJK SC" w:eastAsia="Noto Serif CJK SC" w:cs="Noto Serif CJK SC"/>
          <w:color w:val="000000"/>
          <w:sz w:val="24"/>
          <w:szCs w:val="24"/>
        </w:rPr>
        <w:t>中没有组件被选中，故该约束对组件选择是精确的线性化。目标组件位于源区间内部的超边在候选构造时即排除。协议要求无环时，沿用</w:t>
      </w:r>
      <w:r>
        <w:rPr>
          <w:rFonts w:ascii="Times New Roman" w:hAnsi="Times New Roman" w:eastAsia="宋体" w:cs="Times New Roman"/>
          <w:color w:val="000000"/>
          <w:sz w:val="24"/>
          <w:szCs w:val="24"/>
        </w:rPr>
        <w:t>4.5.1</w:t>
      </w:r>
      <w:r>
        <w:rPr>
          <w:rFonts w:hint="eastAsia" w:ascii="Noto Serif CJK SC" w:hAnsi="Noto Serif CJK SC" w:eastAsia="Noto Serif CJK SC" w:cs="Noto Serif CJK SC"/>
          <w:color w:val="000000"/>
          <w:sz w:val="24"/>
          <w:szCs w:val="24"/>
        </w:rPr>
        <w:t>节的序变量约束。</w:t>
      </w:r>
    </w:p>
    <w:p>
      <w:pPr>
        <w:pStyle w:val="00001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以</w:t>
      </w:r>
      <w:r>
        <w:rPr>
          <w:rFonts w:ascii="Times New Roman" w:hAnsi="Times New Roman" w:eastAsia="宋体" w:cs="Times New Roman"/>
          <w:color w:val="000000"/>
          <w:sz w:val="24"/>
          <w:szCs w:val="24"/>
        </w:rPr>
        <w:t>4.4.2</w:t>
      </w:r>
      <w:r>
        <w:rPr>
          <w:rFonts w:hint="eastAsia" w:ascii="Noto Serif CJK SC" w:hAnsi="Noto Serif CJK SC" w:eastAsia="Noto Serif CJK SC" w:cs="Noto Serif CJK SC"/>
          <w:color w:val="000000"/>
          <w:sz w:val="24"/>
          <w:szCs w:val="24"/>
        </w:rPr>
        <w:t>节的</w:t>
      </w:r>
      <m:oMath>
        <m:r>
          <m:rPr/>
          <w:rPr/>
          <m:t>a</m:t>
        </m:r>
        <m:r>
          <m:rPr>
            <m:sty m:val="p"/>
          </m:rPr>
          <w:rPr/>
          <m:t>,</m:t>
        </m:r>
        <m:r>
          <m:rPr/>
          <w:rPr/>
          <m:t>b</m:t>
        </m:r>
        <m:r>
          <m:rPr>
            <m:sty m:val="p"/>
          </m:rPr>
          <w:rPr/>
          <m:t>,</m:t>
        </m:r>
        <m:r>
          <m:rPr/>
          <w:rPr/>
          <m:t>c</m:t>
        </m:r>
        <m:r>
          <m:rPr>
            <m:sty m:val="p"/>
          </m:rPr>
          <w:rPr/>
          <m:t>,</m:t>
        </m:r>
        <m:r>
          <m:rPr/>
          <w:rPr/>
          <m:t>t</m:t>
        </m:r>
      </m:oMath>
      <w:r>
        <w:rPr>
          <w:rFonts w:hint="eastAsia" w:ascii="Noto Serif CJK SC" w:hAnsi="Noto Serif CJK SC" w:eastAsia="Noto Serif CJK SC" w:cs="Noto Serif CJK SC"/>
          <w:color w:val="000000"/>
          <w:sz w:val="24"/>
          <w:szCs w:val="24"/>
        </w:rPr>
        <w:t>为例，全局模型含约束</w:t>
      </w:r>
      <m:oMath>
        <m:sSub>
          <m:sSubPr/>
          <m:e>
            <m:r>
              <m:rPr/>
              <w:rPr/>
              <m:t>y</m:t>
            </m:r>
          </m:e>
          <m:sub>
            <m:r>
              <m:rPr/>
              <w:rPr/>
              <m:t>h</m:t>
            </m:r>
          </m:sub>
        </m:sSub>
        <m:r>
          <m:rPr>
            <m:sty m:val="p"/>
          </m:rPr>
          <w:rPr/>
          <m:t>+</m:t>
        </m:r>
        <m:sSub>
          <m:sSubPr/>
          <m:e>
            <m:r>
              <m:rPr/>
              <w:rPr/>
              <m:t>z</m:t>
            </m:r>
          </m:e>
          <m:sub>
            <m:r>
              <m:rPr/>
              <w:rPr/>
              <m:t>b</m:t>
            </m:r>
          </m:sub>
        </m:sSub>
        <m:r>
          <m:rPr>
            <m:sty m:val="p"/>
          </m:rPr>
          <w:rPr/>
          <m:t>≤</m:t>
        </m:r>
        <m:r>
          <m:rPr/>
          <w:rPr/>
          <m:t>1</m:t>
        </m:r>
      </m:oMath>
      <w:r>
        <w:rPr>
          <w:rFonts w:hint="eastAsia" w:ascii="Noto Serif CJK SC" w:hAnsi="Noto Serif CJK SC" w:eastAsia="Noto Serif CJK SC" w:cs="Noto Serif CJK SC"/>
          <w:color w:val="000000"/>
          <w:sz w:val="24"/>
          <w:szCs w:val="24"/>
        </w:rPr>
        <w:t>：删除</w:t>
      </w:r>
      <m:oMath>
        <m:r>
          <m:rPr/>
          <w:rPr/>
          <m:t>b</m:t>
        </m:r>
      </m:oMath>
      <w:r>
        <w:rPr>
          <w:rFonts w:hint="eastAsia" w:ascii="Noto Serif CJK SC" w:hAnsi="Noto Serif CJK SC" w:eastAsia="Noto Serif CJK SC" w:cs="Noto Serif CJK SC"/>
          <w:color w:val="000000"/>
          <w:sz w:val="24"/>
          <w:szCs w:val="24"/>
        </w:rPr>
        <w:t>与选中</w:t>
      </w:r>
      <m:oMath>
        <m:r>
          <m:rPr/>
          <w:rPr/>
          <m:t>h</m:t>
        </m:r>
        <m:r>
          <m:rPr>
            <m:sty m:val="p"/>
          </m:rPr>
          <w:rPr/>
          <m:t>=</m:t>
        </m:r>
        <m:d>
          <m:dPr>
            <m:begChr m:val="("/>
            <m:sepChr m:val=""/>
            <m:endChr m:val=")"/>
            <m:grow/>
          </m:dPr>
          <m:e>
            <m:r>
              <m:rPr>
                <m:sty m:val="p"/>
              </m:rPr>
              <w:rPr/>
              <m:t>{</m:t>
            </m:r>
            <m:r>
              <m:rPr/>
              <w:rPr/>
              <m:t>a</m:t>
            </m:r>
            <m:r>
              <m:rPr>
                <m:sty m:val="p"/>
              </m:rPr>
              <w:rPr/>
              <m:t>,</m:t>
            </m:r>
            <m:r>
              <m:rPr/>
              <w:rPr/>
              <m:t>c</m:t>
            </m:r>
            <m:r>
              <m:rPr>
                <m:sty m:val="p"/>
              </m:rPr>
              <w:rPr/>
              <m:t>},</m:t>
            </m:r>
            <m:r>
              <m:rPr/>
              <w:rPr/>
              <m:t>t</m:t>
            </m:r>
            <m:r>
              <m:rPr>
                <m:sty m:val="p"/>
              </m:rPr>
              <w:rPr/>
              <m:t>,Reason</m:t>
            </m:r>
          </m:e>
        </m:d>
      </m:oMath>
      <w:r>
        <w:rPr>
          <w:rFonts w:hint="eastAsia" w:ascii="Noto Serif CJK SC" w:hAnsi="Noto Serif CJK SC" w:eastAsia="Noto Serif CJK SC" w:cs="Noto Serif CJK SC"/>
          <w:color w:val="000000"/>
          <w:sz w:val="24"/>
          <w:szCs w:val="24"/>
        </w:rPr>
        <w:t>在同一次求解中共同决定。局部路径中</w:t>
      </w:r>
      <m:oMath>
        <m:r>
          <m:rPr/>
          <w:rPr/>
          <m:t>h</m:t>
        </m:r>
      </m:oMath>
      <w:r>
        <w:rPr>
          <w:rFonts w:hint="eastAsia" w:ascii="Noto Serif CJK SC" w:hAnsi="Noto Serif CJK SC" w:eastAsia="Noto Serif CJK SC" w:cs="Noto Serif CJK SC"/>
          <w:color w:val="000000"/>
          <w:sz w:val="24"/>
          <w:szCs w:val="24"/>
        </w:rPr>
        <w:t>不接触删除</w:t>
      </w:r>
      <m:oMath>
        <m:r>
          <m:rPr/>
          <w:rPr/>
          <m:t>b</m:t>
        </m:r>
      </m:oMath>
      <w:r>
        <w:rPr>
          <w:rFonts w:hint="eastAsia" w:ascii="Noto Serif CJK SC" w:hAnsi="Noto Serif CJK SC" w:eastAsia="Noto Serif CJK SC" w:cs="Noto Serif CJK SC"/>
          <w:color w:val="000000"/>
          <w:sz w:val="24"/>
          <w:szCs w:val="24"/>
        </w:rPr>
        <w:t>的变化对象，只能由后续纯关系提议恢复；这是两条路径可达终态不同的一个具体来源。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）净编辑与分项门。编辑量按终态相对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的净差计数：</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C</m:t>
            </m:r>
          </m:e>
          <m:sub>
            <m:r>
              <m:rPr/>
              <w:rPr>
                <w:sz w:val="23"/>
              </w:rPr>
              <m:t>net</m:t>
            </m:r>
          </m:sub>
          <m:sup>
            <m:r>
              <m:rPr/>
              <w:rPr>
                <w:sz w:val="23"/>
              </w:rPr>
              <m:t>d</m:t>
            </m:r>
          </m:sup>
        </m:sSubSup>
        <m:r>
          <m:rPr>
            <m:sty m:val="p"/>
          </m:rPr>
          <w:rPr>
            <w:sz w:val="23"/>
          </w:rPr>
          <m:t>=</m:t>
        </m:r>
        <m:nary>
          <m:naryPr>
            <m:chr m:val="∑"/>
            <m:limLoc m:val="undOvr"/>
            <m:subHide m:val="0"/>
            <m:supHide m:val="1"/>
          </m:naryPr>
          <m:sub>
            <m:r>
              <m:rPr/>
              <w:rPr>
                <w:sz w:val="23"/>
              </w:rPr>
              <m:t>v</m:t>
            </m:r>
            <m:r>
              <m:rPr>
                <m:sty m:val="p"/>
              </m:rPr>
              <w:rPr>
                <w:sz w:val="23"/>
              </w:rPr>
              <m:t>:</m:t>
            </m:r>
            <m:sSubSup>
              <m:sSubSupPr/>
              <m:e>
                <m:r>
                  <m:rPr/>
                  <w:rPr>
                    <w:sz w:val="23"/>
                  </w:rPr>
                  <m:t>v</m:t>
                </m:r>
              </m:e>
              <m:sub>
                <m:r>
                  <m:rPr/>
                  <w:rPr>
                    <w:sz w:val="23"/>
                  </w:rPr>
                  <m:t>0</m:t>
                </m:r>
              </m:sub>
              <m:sup>
                <m:r>
                  <m:rPr/>
                  <w:rPr>
                    <w:sz w:val="23"/>
                  </w:rPr>
                  <m:t>z</m:t>
                </m:r>
              </m:sup>
            </m:sSubSup>
            <m:r>
              <m:rPr>
                <m:sty m:val="p"/>
              </m:rPr>
              <w:rPr>
                <w:sz w:val="23"/>
              </w:rPr>
              <m:t>=</m:t>
            </m:r>
            <m:r>
              <m:rPr/>
              <w:rPr>
                <w:sz w:val="23"/>
              </w:rPr>
              <m:t>1</m:t>
            </m:r>
          </m:sub>
          <m:sup>
            <m:r>
              <m:rPr/>
              <w:rPr>
                <w:sz w:val="23"/>
              </w:rPr>
              <m:t>​</m:t>
            </m:r>
          </m:sup>
          <m:e>
            <m:d>
              <m:dPr>
                <m:begChr m:val="("/>
                <m:sepChr m:val=""/>
                <m:endChr m:val=")"/>
                <m:grow/>
              </m:dPr>
              <m:e>
                <m:r>
                  <m:rPr/>
                  <w:rPr>
                    <w:sz w:val="23"/>
                  </w:rPr>
                  <m:t>1</m:t>
                </m:r>
                <m:r>
                  <m:rPr>
                    <m:sty m:val="p"/>
                  </m:rPr>
                  <w:rPr>
                    <w:sz w:val="23"/>
                  </w:rPr>
                  <m:t>−</m:t>
                </m:r>
                <m:sSub>
                  <m:sSubPr/>
                  <m:e>
                    <m:r>
                      <m:rPr/>
                      <w:rPr>
                        <w:sz w:val="23"/>
                      </w:rPr>
                      <m:t>z</m:t>
                    </m:r>
                  </m:e>
                  <m:sub>
                    <m:r>
                      <m:rPr/>
                      <w:rPr>
                        <w:sz w:val="23"/>
                      </w:rPr>
                      <m:t>v</m:t>
                    </m:r>
                  </m:sub>
                </m:sSub>
              </m:e>
            </m:d>
          </m:e>
        </m:nary>
        <m:r>
          <m:rPr>
            <m:sty m:val="p"/>
          </m:rPr>
          <w:rPr>
            <w:sz w:val="23"/>
          </w:rPr>
          <m:t>+</m:t>
        </m:r>
        <m:nary>
          <m:naryPr>
            <m:chr m:val="∑"/>
            <m:limLoc m:val="undOvr"/>
            <m:subHide m:val="0"/>
            <m:supHide m:val="1"/>
          </m:naryPr>
          <m:sub>
            <m:r>
              <m:rPr/>
              <w:rPr>
                <w:sz w:val="23"/>
              </w:rPr>
              <m:t>v</m:t>
            </m:r>
            <m:r>
              <m:rPr>
                <m:sty m:val="p"/>
              </m:rPr>
              <w:rPr>
                <w:sz w:val="23"/>
              </w:rPr>
              <m:t>:</m:t>
            </m:r>
            <m:sSubSup>
              <m:sSubSupPr/>
              <m:e>
                <m:r>
                  <m:rPr/>
                  <w:rPr>
                    <w:sz w:val="23"/>
                  </w:rPr>
                  <m:t>v</m:t>
                </m:r>
              </m:e>
              <m:sub>
                <m:r>
                  <m:rPr/>
                  <w:rPr>
                    <w:sz w:val="23"/>
                  </w:rPr>
                  <m:t>0</m:t>
                </m:r>
              </m:sub>
              <m:sup>
                <m:r>
                  <m:rPr/>
                  <w:rPr>
                    <w:sz w:val="23"/>
                  </w:rPr>
                  <m:t>z</m:t>
                </m:r>
              </m:sup>
            </m:sSubSup>
            <m:r>
              <m:rPr>
                <m:sty m:val="p"/>
              </m:rPr>
              <w:rPr>
                <w:sz w:val="23"/>
              </w:rPr>
              <m:t>=</m:t>
            </m:r>
            <m:r>
              <m:rPr/>
              <w:rPr>
                <w:sz w:val="23"/>
              </w:rPr>
              <m:t>0</m:t>
            </m:r>
          </m:sub>
          <m:sup>
            <m:r>
              <m:rPr/>
              <w:rPr>
                <w:sz w:val="23"/>
              </w:rPr>
              <m:t>​</m:t>
            </m:r>
          </m:sup>
          <m:e>
            <m:sSub>
              <m:sSubPr/>
              <m:e>
                <m:r>
                  <m:rPr/>
                  <w:rPr>
                    <w:sz w:val="23"/>
                  </w:rPr>
                  <m:t>z</m:t>
                </m:r>
              </m:e>
              <m:sub>
                <m:r>
                  <m:rPr/>
                  <w:rPr>
                    <w:sz w:val="23"/>
                  </w:rPr>
                  <m:t>v</m:t>
                </m:r>
              </m:sub>
            </m:sSub>
          </m:e>
        </m:nary>
        <m:r>
          <m:rPr>
            <m:sty m:val="p"/>
          </m:rPr>
          <w:rPr>
            <w:sz w:val="23"/>
          </w:rPr>
          <m:t>≤</m:t>
        </m:r>
        <m:sSub>
          <m:sSubPr/>
          <m:e>
            <m:r>
              <m:rPr/>
              <w:rPr>
                <w:sz w:val="23"/>
              </w:rPr>
              <m:t>B</m:t>
            </m:r>
          </m:e>
          <m:sub>
            <m:r>
              <m:rPr/>
              <w:rPr>
                <w:sz w:val="23"/>
              </w:rPr>
              <m:t>C</m:t>
            </m:r>
          </m:sub>
        </m:sSub>
        <m:r>
          <m:rPr>
            <m:sty m:val="p"/>
          </m:rPr>
          <w:rPr>
            <w:sz w:val="23"/>
          </w:rPr>
          <m:t>,</m:t>
        </m:r>
        <m:r>
          <m:rPr/>
          <w:rPr>
            <w:sz w:val="23"/>
          </w:rPr>
          <m:t>  </m:t>
        </m:r>
        <m:sSubSup>
          <m:sSubSupPr/>
          <m:e>
            <m:r>
              <m:rPr/>
              <w:rPr>
                <w:sz w:val="23"/>
              </w:rPr>
              <m:t>R</m:t>
            </m:r>
          </m:e>
          <m:sub>
            <m:r>
              <m:rPr/>
              <w:rPr>
                <w:sz w:val="23"/>
              </w:rPr>
              <m:t>net</m:t>
            </m:r>
          </m:sub>
          <m:sup>
            <m:r>
              <m:rPr/>
              <w:rPr>
                <w:sz w:val="23"/>
              </w:rPr>
              <m:t>d</m:t>
            </m:r>
          </m:sup>
        </m:sSubSup>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1</m:t>
            </m:r>
          </m:sub>
          <m:sup>
            <m:r>
              <m:rPr/>
              <w:rPr>
                <w:sz w:val="23"/>
              </w:rPr>
              <m:t>​</m:t>
            </m:r>
          </m:sup>
          <m:e>
            <m:d>
              <m:dPr>
                <m:begChr m:val="("/>
                <m:sepChr m:val=""/>
                <m:endChr m:val=")"/>
                <m:grow/>
              </m:dPr>
              <m:e>
                <m:r>
                  <m:rPr/>
                  <w:rPr>
                    <w:sz w:val="23"/>
                  </w:rPr>
                  <m:t>1</m:t>
                </m:r>
                <m:r>
                  <m:rPr>
                    <m:sty m:val="p"/>
                  </m:rPr>
                  <w:rPr>
                    <w:sz w:val="23"/>
                  </w:rPr>
                  <m:t>−</m:t>
                </m:r>
                <m:sSub>
                  <m:sSubPr/>
                  <m:e>
                    <m:r>
                      <m:rPr/>
                      <w:rPr>
                        <w:sz w:val="23"/>
                      </w:rPr>
                      <m:t>y</m:t>
                    </m:r>
                  </m:e>
                  <m:sub>
                    <m:r>
                      <m:rPr/>
                      <w:rPr>
                        <w:sz w:val="23"/>
                      </w:rPr>
                      <m:t>r</m:t>
                    </m:r>
                  </m:sub>
                </m:sSub>
              </m:e>
            </m:d>
          </m:e>
        </m:nary>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0</m:t>
            </m:r>
          </m:sub>
          <m:sup>
            <m:r>
              <m:rPr/>
              <w:rPr>
                <w:sz w:val="23"/>
              </w:rPr>
              <m:t>​</m:t>
            </m:r>
          </m:sup>
          <m:e>
            <m:sSub>
              <m:sSubPr/>
              <m:e>
                <m:r>
                  <m:rPr/>
                  <w:rPr>
                    <w:sz w:val="23"/>
                  </w:rPr>
                  <m:t>y</m:t>
                </m:r>
              </m:e>
              <m:sub>
                <m:r>
                  <m:rPr/>
                  <w:rPr>
                    <w:sz w:val="23"/>
                  </w:rPr>
                  <m:t>r</m:t>
                </m:r>
              </m:sub>
            </m:sSub>
          </m:e>
        </m:nary>
        <m:r>
          <m:rPr>
            <m:sty m:val="p"/>
          </m:rPr>
          <w:rPr>
            <w:sz w:val="23"/>
          </w:rPr>
          <m:t>≤</m:t>
        </m:r>
        <m:sSub>
          <m:sSubPr/>
          <m:e>
            <m:r>
              <m:rPr/>
              <w:rPr>
                <w:sz w:val="23"/>
              </w:rPr>
              <m:t>B</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217" w:name="Equation_4_1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16</w:t>
      </w:r>
      <w:r>
        <w:fldChar w:fldCharType="end" w:fldLock="0" w:dirty="0"/>
      </w:r>
      <w:r>
        <w:rPr>
          <w:rFonts w:hint="eastAsia" w:ascii="Noto Serif CJK SC" w:hAnsi="Noto Serif CJK SC" w:eastAsia="Noto Serif CJK SC" w:cs="Noto Serif CJK SC"/>
          <w:color w:val="000000"/>
          <w:sz w:val="21"/>
          <w:szCs w:val="21"/>
        </w:rPr>
        <w:t>）</w:t>
      </w:r>
      <w:bookmarkEnd w:id="21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类型或边界改变对应不同变量，计为一次删除和一次加入，与局部路径的</w:t>
      </w:r>
      <m:oMath>
        <m:d>
          <m:dPr>
            <m:begChr m:val="|"/>
            <m:sepChr m:val=""/>
            <m:endChr m:val="|"/>
            <m:grow/>
          </m:dPr>
          <m:e>
            <m:r>
              <m:rPr/>
              <w:rPr/>
              <m:t>D</m:t>
            </m:r>
          </m:e>
        </m:d>
        <m:r>
          <m:rPr>
            <m:sty m:val="p"/>
          </m:rPr>
          <w:rPr/>
          <m:t>+</m:t>
        </m:r>
        <m:d>
          <m:dPr>
            <m:begChr m:val="|"/>
            <m:sepChr m:val=""/>
            <m:endChr m:val="|"/>
            <m:grow/>
          </m:dPr>
          <m:e>
            <m:r>
              <m:rPr/>
              <w:rPr/>
              <m:t>B</m:t>
            </m:r>
          </m:e>
        </m:d>
      </m:oMath>
      <w:r>
        <w:rPr>
          <w:rFonts w:hint="eastAsia" w:ascii="Noto Serif CJK SC" w:hAnsi="Noto Serif CJK SC" w:eastAsia="Noto Serif CJK SC" w:cs="Noto Serif CJK SC"/>
          <w:color w:val="000000"/>
          <w:sz w:val="24"/>
          <w:szCs w:val="24"/>
        </w:rPr>
        <w:t>口径一致；端点被删除而失效的旧关系在</w:t>
      </w:r>
      <m:oMath>
        <m:sSubSup>
          <m:sSubSupPr/>
          <m:e>
            <m:r>
              <m:rPr/>
              <w:rPr/>
              <m:t>R</m:t>
            </m:r>
          </m:e>
          <m:sub>
            <m:r>
              <m:rPr/>
              <w:rPr/>
              <m:t>net</m:t>
            </m:r>
          </m:sub>
          <m:sup>
            <m:r>
              <m:rPr/>
              <w:rPr/>
              <m:t>d</m:t>
            </m:r>
          </m:sup>
        </m:sSubSup>
      </m:oMath>
      <w:r>
        <w:rPr>
          <w:rFonts w:hint="eastAsia" w:ascii="Noto Serif CJK SC" w:hAnsi="Noto Serif CJK SC" w:eastAsia="Noto Serif CJK SC" w:cs="Noto Serif CJK SC"/>
          <w:color w:val="000000"/>
          <w:sz w:val="24"/>
          <w:szCs w:val="24"/>
        </w:rPr>
        <w:t>中计费。分项门相对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定义为</w:t>
      </w:r>
      <m:oMath>
        <m:sSub>
          <m:sSubPr/>
          <m:e>
            <m:r>
              <m:rPr/>
              <w:rPr/>
              <m:t>Φ</m:t>
            </m:r>
          </m:e>
          <m:sub>
            <m:r>
              <m:rPr/>
              <w:rPr/>
              <m:t>C</m:t>
            </m:r>
          </m:sub>
        </m:sSub>
        <m:d>
          <m:dPr>
            <m:begChr m:val="("/>
            <m:sepChr m:val=""/>
            <m:endChr m:val=")"/>
            <m:grow/>
          </m:dPr>
          <m:e>
            <m:r>
              <m:rPr/>
              <w:rPr/>
              <m:t>z</m:t>
            </m:r>
          </m:e>
        </m:d>
        <m:r>
          <m:rPr>
            <m:sty m:val="p"/>
          </m:rPr>
          <w:rPr/>
          <m:t>≥</m:t>
        </m:r>
        <m:sSub>
          <m:sSubPr/>
          <m:e>
            <m:r>
              <m:rPr/>
              <w:rPr/>
              <m:t>Φ</m:t>
            </m:r>
          </m:e>
          <m:sub>
            <m:r>
              <m:rPr/>
              <w:rPr/>
              <m:t>C</m:t>
            </m:r>
          </m:sub>
        </m:sSub>
        <m:d>
          <m:dPr>
            <m:begChr m:val="("/>
            <m:sepChr m:val=""/>
            <m:endChr m:val=")"/>
            <m:grow/>
          </m:dPr>
          <m:e>
            <m:sSup>
              <m:sSupPr/>
              <m:e>
                <m:r>
                  <m:rPr/>
                  <w:rPr/>
                  <m:t>z</m:t>
                </m:r>
              </m:e>
              <m:sup>
                <m:r>
                  <m:rPr/>
                  <w:rPr/>
                  <m:t>0</m:t>
                </m:r>
              </m:sup>
            </m:sSup>
          </m:e>
        </m:d>
      </m:oMath>
      <w:r>
        <w:rPr>
          <w:rFonts w:hint="eastAsia" w:ascii="Noto Serif CJK SC" w:hAnsi="Noto Serif CJK SC" w:eastAsia="Noto Serif CJK SC" w:cs="Noto Serif CJK SC"/>
          <w:color w:val="000000"/>
          <w:sz w:val="24"/>
          <w:szCs w:val="24"/>
        </w:rPr>
        <w:t>与</w:t>
      </w:r>
      <m:oMath>
        <m:sSub>
          <m:sSubPr/>
          <m:e>
            <m:r>
              <m:rPr/>
              <w:rPr/>
              <m:t>Φ</m:t>
            </m:r>
          </m:e>
          <m:sub>
            <m:r>
              <m:rPr/>
              <w:rPr/>
              <m:t>R</m:t>
            </m:r>
          </m:sub>
        </m:sSub>
        <m:d>
          <m:dPr>
            <m:begChr m:val="("/>
            <m:sepChr m:val=""/>
            <m:endChr m:val=")"/>
            <m:grow/>
          </m:dPr>
          <m:e>
            <m:r>
              <m:rPr/>
              <w:rPr/>
              <m:t>y</m:t>
            </m:r>
          </m:e>
        </m:d>
        <m:r>
          <m:rPr>
            <m:sty m:val="p"/>
          </m:rPr>
          <w:rPr/>
          <m:t>≥</m:t>
        </m:r>
        <m:sSub>
          <m:sSubPr/>
          <m:e>
            <m:r>
              <m:rPr/>
              <w:rPr/>
              <m:t>Φ</m:t>
            </m:r>
          </m:e>
          <m:sub>
            <m:r>
              <m:rPr/>
              <w:rPr/>
              <m:t>R</m:t>
            </m:r>
          </m:sub>
        </m:sSub>
        <m:d>
          <m:dPr>
            <m:begChr m:val="("/>
            <m:sepChr m:val=""/>
            <m:endChr m:val=")"/>
            <m:grow/>
          </m:dPr>
          <m:e>
            <m:sSup>
              <m:sSupPr/>
              <m:e>
                <m:r>
                  <m:rPr/>
                  <w:rPr/>
                  <m:t>y</m:t>
                </m:r>
              </m:e>
              <m:sup>
                <m:r>
                  <m:rPr/>
                  <w:rPr/>
                  <m:t>0</m:t>
                </m:r>
              </m:sup>
            </m:sSup>
          </m:e>
        </m:d>
      </m:oMath>
      <w:r>
        <w:rPr>
          <w:rFonts w:hint="eastAsia" w:ascii="Noto Serif CJK SC" w:hAnsi="Noto Serif CJK SC" w:eastAsia="Noto Serif CJK SC" w:cs="Noto Serif CJK SC"/>
          <w:color w:val="000000"/>
          <w:sz w:val="24"/>
          <w:szCs w:val="24"/>
        </w:rPr>
        <w:t>，追加修正阶段的主配置</w:t>
      </w:r>
      <m:oMath>
        <m:sSub>
          <m:sSubPr/>
          <m:e>
            <m:r>
              <m:rPr/>
              <w:rPr/>
              <m:t>B</m:t>
            </m:r>
          </m:e>
          <m:sub>
            <m:r>
              <m:rPr/>
              <w:rPr/>
              <m:t>C</m:t>
            </m:r>
          </m:sub>
        </m:sSub>
        <m:r>
          <m:rPr>
            <m:sty m:val="p"/>
          </m:rPr>
          <w:rPr/>
          <m:t>=</m:t>
        </m:r>
        <m:r>
          <m:rPr/>
          <w:rPr/>
          <m:t>24</m:t>
        </m:r>
      </m:oMath>
      <w:r>
        <w:rPr>
          <w:rFonts w:hint="eastAsia" w:ascii="Noto Serif CJK SC" w:hAnsi="Noto Serif CJK SC" w:eastAsia="Noto Serif CJK SC" w:cs="Noto Serif CJK SC"/>
          <w:color w:val="000000"/>
          <w:sz w:val="24"/>
          <w:szCs w:val="24"/>
        </w:rPr>
        <w:t>、</w:t>
      </w:r>
      <m:oMath>
        <m:sSub>
          <m:sSubPr/>
          <m:e>
            <m:r>
              <m:rPr/>
              <w:rPr/>
              <m:t>B</m:t>
            </m:r>
          </m:e>
          <m:sub>
            <m:r>
              <m:rPr/>
              <w:rPr/>
              <m:t>R</m:t>
            </m:r>
          </m:sub>
        </m:sSub>
        <m:r>
          <m:rPr>
            <m:sty m:val="p"/>
          </m:rPr>
          <w:rPr/>
          <m:t>=</m:t>
        </m:r>
        <m:r>
          <m:rPr/>
          <w:rPr/>
          <m:t>96</m:t>
        </m:r>
      </m:oMath>
      <w:r>
        <w:rPr>
          <w:rFonts w:hint="eastAsia" w:ascii="Noto Serif CJK SC" w:hAnsi="Noto Serif CJK SC" w:eastAsia="Noto Serif CJK SC" w:cs="Noto Serif CJK SC"/>
          <w:color w:val="000000"/>
          <w:sz w:val="24"/>
          <w:szCs w:val="24"/>
        </w:rPr>
        <w:t>。求解后若</w:t>
      </w:r>
      <m:oMath>
        <m:sSup>
          <m:sSupPr/>
          <m:e>
            <m:r>
              <m:rPr/>
              <w:rPr/>
              <m:t>Φ</m:t>
            </m:r>
          </m:e>
          <m:sup>
            <m:r>
              <m:rPr>
                <m:sty m:val="p"/>
              </m:rPr>
              <w:rPr/>
              <m:t>*</m:t>
            </m:r>
          </m:sup>
        </m:sSup>
        <m:r>
          <m:rPr>
            <m:sty m:val="p"/>
          </m:rPr>
          <w:rPr/>
          <m:t>−</m:t>
        </m:r>
        <m:r>
          <m:rPr/>
          <w:rPr/>
          <m:t>Φ</m:t>
        </m:r>
        <m:d>
          <m:dPr>
            <m:begChr m:val="("/>
            <m:sepChr m:val=""/>
            <m:endChr m:val=")"/>
            <m:grow/>
          </m:dPr>
          <m:e>
            <m:sSup>
              <m:sSupPr/>
              <m:e>
                <m:r>
                  <m:rPr/>
                  <w:rPr/>
                  <m:t>z</m:t>
                </m:r>
              </m:e>
              <m:sup>
                <m:r>
                  <m:rPr/>
                  <w:rPr/>
                  <m:t>0</m:t>
                </m:r>
              </m:sup>
            </m:sSup>
            <m:r>
              <m:rPr>
                <m:sty m:val="p"/>
              </m:rPr>
              <w:rPr/>
              <m:t>,</m:t>
            </m:r>
            <m:sSup>
              <m:sSupPr/>
              <m:e>
                <m:r>
                  <m:rPr/>
                  <w:rPr/>
                  <m:t>y</m:t>
                </m:r>
              </m:e>
              <m:sup>
                <m:r>
                  <m:rPr/>
                  <w:rPr/>
                  <m:t>0</m:t>
                </m:r>
              </m:sup>
            </m:sSup>
          </m:e>
        </m:d>
        <m:r>
          <m:rPr>
            <m:sty m:val="p"/>
          </m:rPr>
          <w:rPr/>
          <m:t>&gt;</m:t>
        </m:r>
        <m:r>
          <m:rPr/>
          <w:rPr/>
          <m:t>δ</m:t>
        </m:r>
      </m:oMath>
      <w:r>
        <w:rPr>
          <w:rFonts w:hint="eastAsia" w:ascii="Noto Serif CJK SC" w:hAnsi="Noto Serif CJK SC" w:eastAsia="Noto Serif CJK SC" w:cs="Noto Serif CJK SC"/>
          <w:color w:val="000000"/>
          <w:sz w:val="24"/>
          <w:szCs w:val="24"/>
        </w:rPr>
        <w:t>且复核通过，则返回该终态，否则返回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m:oMath>
        <m:d>
          <m:dPr>
            <m:begChr m:val="("/>
            <m:sepChr m:val=""/>
            <m:endChr m:val=")"/>
            <m:grow/>
          </m:dPr>
          <m:e>
            <m:sSup>
              <m:sSupPr/>
              <m:e>
                <m:r>
                  <m:rPr/>
                  <w:rPr/>
                  <m:t>z</m:t>
                </m:r>
              </m:e>
              <m:sup>
                <m:r>
                  <m:rPr/>
                  <w:rPr/>
                  <m:t>0</m:t>
                </m:r>
              </m:sup>
            </m:sSup>
            <m:r>
              <m:rPr>
                <m:sty m:val="p"/>
              </m:rPr>
              <w:rPr/>
              <m:t>,</m:t>
            </m:r>
            <m:sSup>
              <m:sSupPr/>
              <m:e>
                <m:r>
                  <m:rPr/>
                  <w:rPr/>
                  <m:t>y</m:t>
                </m:r>
              </m:e>
              <m:sup>
                <m:r>
                  <m:rPr/>
                  <w:rPr/>
                  <m:t>0</m:t>
                </m:r>
              </m:sup>
            </m:sSup>
          </m:e>
        </m:d>
      </m:oMath>
      <w:r>
        <w:rPr>
          <w:rFonts w:hint="eastAsia" w:ascii="Noto Serif CJK SC" w:hAnsi="Noto Serif CJK SC" w:eastAsia="Noto Serif CJK SC" w:cs="Noto Serif CJK SC"/>
          <w:color w:val="000000"/>
          <w:sz w:val="24"/>
          <w:szCs w:val="24"/>
        </w:rPr>
        <w:t>满足全部约束：</w:t>
      </w:r>
      <m:oMath>
        <m:sSub>
          <m:sSubPr/>
          <m:e>
            <m:r>
              <m:rPr/>
              <w:rPr/>
              <m:t>G</m:t>
            </m:r>
          </m:e>
          <m:sub>
            <m:r>
              <m:rPr/>
              <w:rPr/>
              <m:t>0</m:t>
            </m:r>
          </m:sub>
        </m:sSub>
      </m:oMath>
      <w:r>
        <w:rPr>
          <w:rFonts w:hint="eastAsia" w:ascii="Noto Serif CJK SC" w:hAnsi="Noto Serif CJK SC" w:eastAsia="Noto Serif CJK SC" w:cs="Noto Serif CJK SC"/>
          <w:color w:val="000000"/>
          <w:sz w:val="24"/>
          <w:szCs w:val="24"/>
        </w:rPr>
        <w:t>为通过合法性复核的完整</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终态、其对象受保护地留在候选宇宙中、编辑量为零且分项门取等号。因此全局模型恒可行，求解器报告</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不可行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只能来自实现或数值错误，按求解失败记录，不解释为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不存在可接受修改</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）与局部路径的语义差别。局部路径每次事务相对当前状态检查分项门，累计编辑逐次相加；其任一终态都满足相对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的分项门，且净编辑不超过累计编辑，故属于全局可行域。反之，全局最优解可能需要局部路径中某一步分项下降才能到达，因而两者可行域不等价。表</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汇总两条路径的定义差异。</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4-3 </w:t>
      </w:r>
      <w:r>
        <w:rPr>
          <w:rFonts w:hint="eastAsia" w:ascii="Noto Sans CJK SC" w:hAnsi="Noto Sans CJK SC" w:eastAsia="Noto Sans CJK SC" w:cs="Noto Sans CJK SC"/>
          <w:b w:val="1"/>
          <w:color w:val="000000"/>
          <w:sz w:val="21"/>
          <w:szCs w:val="21"/>
        </w:rPr>
        <w:t>局部路径与全局路径的规约对照</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93"/>
        <w:gridCol w:w="3588"/>
        <w:gridCol w:w="3791"/>
      </w:tblGrid>
      <w:tr>
        <w:trPr>
          <w:cantSplit w:val="1"/>
          <w:tblHeader w:val="1"/>
        </w:trPr>
        <w:tc>
          <w:tcPr>
            <w:tcW w:w="169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要素</w:t>
            </w:r>
          </w:p>
        </w:tc>
        <w:tc>
          <w:tcPr>
            <w:tcW w:w="3588"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局部路径（单对象闭合或</w:t>
            </w:r>
            <w:r>
              <w:rPr>
                <w:rFonts w:ascii="Times New Roman" w:hAnsi="Times New Roman" w:eastAsia="宋体" w:cs="Times New Roman"/>
                <w:b w:val="1"/>
                <w:color w:val="000000"/>
                <w:sz w:val="21"/>
                <w:szCs w:val="21"/>
              </w:rPr>
              <w:t>BR-J</w:t>
            </w:r>
            <w:r>
              <w:rPr>
                <w:rFonts w:hint="eastAsia" w:ascii="Noto Sans CJK SC" w:hAnsi="Noto Sans CJK SC" w:eastAsia="Noto Sans CJK SC" w:cs="Noto Sans CJK SC"/>
                <w:b w:val="1"/>
                <w:color w:val="000000"/>
                <w:sz w:val="21"/>
                <w:szCs w:val="21"/>
              </w:rPr>
              <w:t>）</w:t>
            </w:r>
          </w:p>
        </w:tc>
        <w:tc>
          <w:tcPr>
            <w:tcW w:w="379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全局路径</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决策变量</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组件状态固定为提议后的</w:t>
            </w:r>
            <m:oMath>
              <m:r>
                <m:rPr/>
                <w:rPr/>
                <m:t>C</m:t>
              </m:r>
              <m:r>
                <m:rPr>
                  <m:sty m:val="p"/>
                </m:rPr>
                <w:rPr/>
                <m:t>′</m:t>
              </m:r>
            </m:oMath>
            <w:r>
              <w:rPr>
                <w:rFonts w:hint="eastAsia" w:ascii="Noto Sans CJK SC" w:hAnsi="Noto Sans CJK SC" w:eastAsia="Noto Sans CJK SC" w:cs="Noto Sans CJK SC"/>
                <w:b w:val="0"/>
                <w:color w:val="000000"/>
                <w:sz w:val="21"/>
                <w:szCs w:val="21"/>
              </w:rPr>
              <w:t>；仅</w:t>
            </w:r>
            <m:oMath>
              <m:sSub>
                <m:sSubPr/>
                <m:e>
                  <m:r>
                    <m:rPr/>
                    <w:rPr/>
                    <m:t>y</m:t>
                  </m:r>
                </m:e>
                <m:sub>
                  <m:r>
                    <m:rPr/>
                    <w:rPr/>
                    <m:t>r</m:t>
                  </m:r>
                </m:sub>
              </m:sSub>
            </m:oMath>
            <w:r>
              <w:rPr>
                <w:rFonts w:hint="eastAsia" w:ascii="Noto Sans CJK SC" w:hAnsi="Noto Sans CJK SC" w:eastAsia="Noto Sans CJK SC" w:cs="Noto Sans CJK SC"/>
                <w:b w:val="0"/>
                <w:color w:val="000000"/>
                <w:sz w:val="21"/>
                <w:szCs w:val="21"/>
              </w:rPr>
              <w:t>，</w:t>
            </w:r>
            <m:oMath>
              <m:r>
                <m:rPr/>
                <w:rPr/>
                <m:t>r</m:t>
              </m:r>
              <m:r>
                <m:rPr>
                  <m:sty m:val="p"/>
                </m:rPr>
                <w:rPr/>
                <m:t>∈</m:t>
              </m:r>
              <m:sSub>
                <m:sSubPr/>
                <m:e>
                  <m:r>
                    <m:rPr/>
                    <w:rPr/>
                    <m:t>P</m:t>
                  </m:r>
                </m:e>
                <m:sub>
                  <m:r>
                    <m:rPr>
                      <m:sty m:val="p"/>
                    </m:rPr>
                    <w:rPr/>
                    <m:t>tx</m:t>
                  </m:r>
                </m:sub>
              </m:sSub>
            </m:oMath>
            <w:r>
              <w:rPr>
                <w:rFonts w:hint="eastAsia" w:ascii="Noto Sans CJK SC" w:hAnsi="Noto Sans CJK SC" w:eastAsia="Noto Sans CJK SC" w:cs="Noto Sans CJK SC"/>
                <w:b w:val="0"/>
                <w:color w:val="000000"/>
                <w:sz w:val="21"/>
                <w:szCs w:val="21"/>
              </w:rPr>
              <w:t>可变</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全部</w:t>
            </w:r>
            <m:oMath>
              <m:sSub>
                <m:sSubPr/>
                <m:e>
                  <m:r>
                    <m:rPr/>
                    <w:rPr/>
                    <m:t>z</m:t>
                  </m:r>
                </m:e>
                <m:sub>
                  <m:r>
                    <m:rPr/>
                    <w:rPr/>
                    <m:t>v</m:t>
                  </m:r>
                </m:sub>
              </m:sSub>
            </m:oMath>
            <w:r>
              <w:rPr>
                <w:rFonts w:hint="eastAsia" w:ascii="Noto Sans CJK SC" w:hAnsi="Noto Sans CJK SC" w:eastAsia="Noto Sans CJK SC" w:cs="Noto Sans CJK SC"/>
                <w:b w:val="0"/>
                <w:color w:val="000000"/>
                <w:sz w:val="21"/>
                <w:szCs w:val="21"/>
              </w:rPr>
              <w:t>与</w:t>
            </w:r>
            <m:oMath>
              <m:sSub>
                <m:sSubPr/>
                <m:e>
                  <m:r>
                    <m:rPr/>
                    <w:rPr/>
                    <m:t>y</m:t>
                  </m:r>
                </m:e>
                <m:sub>
                  <m:r>
                    <m:rPr/>
                    <w:rPr/>
                    <m:t>r</m:t>
                  </m:r>
                </m:sub>
              </m:sSub>
            </m:oMath>
            <w:r>
              <w:rPr>
                <w:rFonts w:hint="eastAsia" w:ascii="Noto Sans CJK SC" w:hAnsi="Noto Sans CJK SC" w:eastAsia="Noto Sans CJK SC" w:cs="Noto Sans CJK SC"/>
                <w:b w:val="0"/>
                <w:color w:val="000000"/>
                <w:sz w:val="21"/>
                <w:szCs w:val="21"/>
              </w:rPr>
              <w:t>同时可变</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同一</w:t>
            </w:r>
            <m:oMath>
              <m:r>
                <m:rPr/>
                <w:rPr/>
                <m:t>Φ</m:t>
              </m:r>
            </m:oMath>
            <w:r>
              <w:rPr>
                <w:rFonts w:hint="eastAsia" w:ascii="Noto Sans CJK SC" w:hAnsi="Noto Sans CJK SC" w:eastAsia="Noto Sans CJK SC" w:cs="Noto Sans CJK SC"/>
                <w:b w:val="0"/>
                <w:color w:val="000000"/>
                <w:sz w:val="21"/>
                <w:szCs w:val="21"/>
              </w:rPr>
              <w:t>；单次求解中组件项为常数</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同一</w:t>
            </w:r>
            <m:oMath>
              <m:r>
                <m:rPr/>
                <w:rPr/>
                <m:t>Φ</m:t>
              </m:r>
            </m:oMath>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事务外对象</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固定为当前状态，仅最小合法化扩域</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无事务边界</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连续性</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在固定</w:t>
            </w:r>
            <m:oMath>
              <m:r>
                <m:rPr/>
                <w:rPr/>
                <m:t>C</m:t>
              </m:r>
              <m:r>
                <m:rPr>
                  <m:sty m:val="p"/>
                </m:rPr>
                <w:rPr/>
                <m:t>′</m:t>
              </m:r>
            </m:oMath>
            <w:r>
              <w:rPr>
                <w:rFonts w:hint="eastAsia" w:ascii="Noto Sans CJK SC" w:hAnsi="Noto Sans CJK SC" w:eastAsia="Noto Sans CJK SC" w:cs="Noto Sans CJK SC"/>
                <w:b w:val="0"/>
                <w:color w:val="000000"/>
                <w:sz w:val="21"/>
                <w:szCs w:val="21"/>
              </w:rPr>
              <w:t>上预判，非法超边强制</w:t>
            </w:r>
            <m:oMath>
              <m:sSub>
                <m:sSubPr/>
                <m:e>
                  <m:r>
                    <m:rPr/>
                    <w:rPr/>
                    <m:t>y</m:t>
                  </m:r>
                </m:e>
                <m:sub>
                  <m:r>
                    <m:rPr/>
                    <w:rPr/>
                    <m:t>h</m:t>
                  </m:r>
                </m:sub>
              </m:sSub>
              <m:r>
                <m:rPr>
                  <m:sty m:val="p"/>
                </m:rPr>
                <w:rPr/>
                <m:t>=</m:t>
              </m:r>
              <m:r>
                <m:rPr/>
                <w:rPr/>
                <m:t>0</m:t>
              </m:r>
            </m:oMath>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m:oMath>
              <m:sSub>
                <m:sSubPr/>
                <m:e>
                  <m:r>
                    <m:rPr/>
                    <w:rPr/>
                    <m:t>y</m:t>
                  </m:r>
                </m:e>
                <m:sub>
                  <m:r>
                    <m:rPr/>
                    <w:rPr/>
                    <m:t>h</m:t>
                  </m:r>
                </m:sub>
              </m:sSub>
              <m:r>
                <m:rPr>
                  <m:sty m:val="p"/>
                </m:rPr>
                <w:rPr/>
                <m:t>+</m:t>
              </m:r>
              <m:sSub>
                <m:sSubPr/>
                <m:e>
                  <m:r>
                    <m:rPr/>
                    <w:rPr/>
                    <m:t>z</m:t>
                  </m:r>
                </m:e>
                <m:sub>
                  <m:r>
                    <m:rPr/>
                    <w:rPr/>
                    <m:t>w</m:t>
                  </m:r>
                </m:sub>
              </m:sSub>
              <m:r>
                <m:rPr>
                  <m:sty m:val="p"/>
                </m:rPr>
                <w:rPr/>
                <m:t>≤</m:t>
              </m:r>
              <m:r>
                <m:rPr/>
                <w:rPr/>
                <m:t>1</m:t>
              </m:r>
            </m:oMath>
            <w:r>
              <w:rPr>
                <w:rFonts w:hint="eastAsia" w:ascii="Noto Sans CJK SC" w:hAnsi="Noto Sans CJK SC" w:eastAsia="Noto Sans CJK SC" w:cs="Noto Sans CJK SC"/>
                <w:b w:val="0"/>
                <w:color w:val="000000"/>
                <w:sz w:val="21"/>
                <w:szCs w:val="21"/>
              </w:rPr>
              <w:t>，</w:t>
            </w:r>
            <m:oMath>
              <m:r>
                <m:rPr/>
                <w:rPr/>
                <m:t>w</m:t>
              </m:r>
              <m:r>
                <m:rPr>
                  <m:sty m:val="p"/>
                </m:rPr>
                <w:rPr/>
                <m:t>∈Btw</m:t>
              </m:r>
              <m:d>
                <m:dPr>
                  <m:begChr m:val="("/>
                  <m:sepChr m:val=""/>
                  <m:endChr m:val=")"/>
                  <m:grow/>
                </m:dPr>
                <m:e>
                  <m:r>
                    <m:rPr/>
                    <w:rPr/>
                    <m:t>h</m:t>
                  </m:r>
                </m:e>
              </m:d>
            </m:oMath>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分项门参照</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每次事务相对当前状态</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终态相对</w:t>
            </w:r>
            <m:oMath>
              <m:sSub>
                <m:sSubPr/>
                <m:e>
                  <m:r>
                    <m:rPr/>
                    <w:rPr/>
                    <m:t>G</m:t>
                  </m:r>
                </m:e>
                <m:sub>
                  <m:r>
                    <m:rPr/>
                    <w:rPr/>
                    <m:t>0</m:t>
                  </m:r>
                </m:sub>
              </m:sSub>
            </m:oMath>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编辑计数</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累计：各次提交的删增之和</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净：终态相对</w:t>
            </w:r>
            <m:oMath>
              <m:sSub>
                <m:sSubPr/>
                <m:e>
                  <m:r>
                    <m:rPr/>
                    <w:rPr/>
                    <m:t>G</m:t>
                  </m:r>
                </m:e>
                <m:sub>
                  <m:r>
                    <m:rPr/>
                    <w:rPr/>
                    <m:t>0</m:t>
                  </m:r>
                </m:sub>
              </m:sSub>
            </m:oMath>
            <w:r>
              <w:rPr>
                <w:rFonts w:hint="eastAsia" w:ascii="Noto Sans CJK SC" w:hAnsi="Noto Sans CJK SC" w:eastAsia="Noto Sans CJK SC" w:cs="Noto Sans CJK SC"/>
                <w:b w:val="0"/>
                <w:color w:val="000000"/>
                <w:sz w:val="21"/>
                <w:szCs w:val="21"/>
              </w:rPr>
              <w:t>的差异</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追加阶段预算</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24</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96</w:t>
            </w:r>
            <w:r>
              <w:rPr>
                <w:rFonts w:hint="eastAsia" w:ascii="Noto Sans CJK SC" w:hAnsi="Noto Sans CJK SC" w:eastAsia="Noto Sans CJK SC" w:cs="Noto Sans CJK SC"/>
                <w:b w:val="0"/>
                <w:color w:val="000000"/>
                <w:sz w:val="21"/>
                <w:szCs w:val="21"/>
              </w:rPr>
              <w:t>（累计）</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24</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96</w:t>
            </w:r>
            <w:r>
              <w:rPr>
                <w:rFonts w:hint="eastAsia" w:ascii="Noto Sans CJK SC" w:hAnsi="Noto Sans CJK SC" w:eastAsia="Noto Sans CJK SC" w:cs="Noto Sans CJK SC"/>
                <w:b w:val="0"/>
                <w:color w:val="000000"/>
                <w:sz w:val="21"/>
                <w:szCs w:val="21"/>
              </w:rPr>
              <w:t>（净）</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缺失评分</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触及缺分对象的事务拒绝</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要求全池评分齐备，否则不进入本路径</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求解调用</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每个提议一次</w:t>
            </w:r>
            <w:r>
              <w:rPr>
                <w:rFonts w:ascii="Times New Roman" w:hAnsi="Times New Roman" w:eastAsia="宋体" w:cs="Times New Roman"/>
                <w:b w:val="0"/>
                <w:color w:val="000000"/>
                <w:sz w:val="21"/>
                <w:szCs w:val="21"/>
              </w:rPr>
              <w:t>ILP</w:t>
            </w:r>
            <w:r>
              <w:rPr>
                <w:rFonts w:hint="eastAsia" w:ascii="Noto Sans CJK SC" w:hAnsi="Noto Sans CJK SC" w:eastAsia="Noto Sans CJK SC" w:cs="Noto Sans CJK SC"/>
                <w:b w:val="0"/>
                <w:color w:val="000000"/>
                <w:sz w:val="21"/>
                <w:szCs w:val="21"/>
              </w:rPr>
              <w:t>；外层至多</w:t>
            </w:r>
            <w:r>
              <w:rPr>
                <w:rFonts w:ascii="Times New Roman" w:hAnsi="Times New Roman" w:eastAsia="宋体" w:cs="Times New Roman"/>
                <w:b w:val="0"/>
                <w:color w:val="000000"/>
                <w:sz w:val="21"/>
                <w:szCs w:val="21"/>
              </w:rPr>
              <w:t>128</w:t>
            </w:r>
            <w:r>
              <w:rPr>
                <w:rFonts w:hint="eastAsia" w:ascii="Noto Sans CJK SC" w:hAnsi="Noto Sans CJK SC" w:eastAsia="Noto Sans CJK SC" w:cs="Noto Sans CJK SC"/>
                <w:b w:val="0"/>
                <w:color w:val="000000"/>
                <w:sz w:val="21"/>
                <w:szCs w:val="21"/>
              </w:rPr>
              <w:t>次尝试</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每文档一次主求解，另加破同分求解</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返回</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最近完整合法图及停止原因</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经复核的终态，或</w:t>
            </w:r>
            <m:oMath>
              <m:sSub>
                <m:sSubPr/>
                <m:e>
                  <m:r>
                    <m:rPr/>
                    <w:rPr/>
                    <m:t>G</m:t>
                  </m:r>
                </m:e>
                <m:sub>
                  <m:r>
                    <m:rPr/>
                    <w:rPr/>
                    <m:t>0</m:t>
                  </m:r>
                </m:sub>
              </m:sSub>
            </m:oMath>
            <w:r>
              <w:rPr>
                <w:rFonts w:hint="eastAsia" w:ascii="Noto Sans CJK SC" w:hAnsi="Noto Sans CJK SC" w:eastAsia="Noto Sans CJK SC" w:cs="Noto Sans CJK SC"/>
                <w:b w:val="0"/>
                <w:color w:val="000000"/>
                <w:sz w:val="21"/>
                <w:szCs w:val="21"/>
              </w:rPr>
              <w:t>及状态码</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 xml:space="preserve">）破同分规约。完整求解按三级目标依次进行：先最大化</w:t>
      </w:r>
      <m:oMath>
        <m:r>
          <m:rPr/>
          <w:rPr/>
          <m:t>Φ</m:t>
        </m:r>
      </m:oMath>
      <w:r>
        <w:rPr>
          <w:rFonts w:hint="eastAsia" w:ascii="Noto Serif CJK SC" w:hAnsi="Noto Serif CJK SC" w:eastAsia="Noto Serif CJK SC" w:cs="Noto Serif CJK SC"/>
          <w:color w:val="000000"/>
          <w:sz w:val="24"/>
          <w:szCs w:val="24"/>
        </w:rPr>
        <w:t>；再在</w:t>
      </w:r>
      <m:oMath>
        <m:r>
          <m:rPr/>
          <w:rPr/>
          <m:t>Φ</m:t>
        </m:r>
        <m:r>
          <m:rPr>
            <m:sty m:val="p"/>
          </m:rPr>
          <w:rPr/>
          <m:t>≥</m:t>
        </m:r>
        <m:sSup>
          <m:sSupPr/>
          <m:e>
            <m:r>
              <m:rPr/>
              <w:rPr/>
              <m:t>Φ</m:t>
            </m:r>
          </m:e>
          <m:sup>
            <m:r>
              <m:rPr>
                <m:sty m:val="p"/>
              </m:rPr>
              <w:rPr/>
              <m:t>*</m:t>
            </m:r>
          </m:sup>
        </m:sSup>
        <m:r>
          <m:rPr>
            <m:sty m:val="p"/>
          </m:rPr>
          <w:rPr/>
          <m:t>−</m:t>
        </m:r>
        <m:r>
          <m:rPr/>
          <w:rPr/>
          <m:t>ε</m:t>
        </m:r>
      </m:oMath>
      <w:r>
        <w:rPr>
          <w:rFonts w:hint="eastAsia" w:ascii="Noto Serif CJK SC" w:hAnsi="Noto Serif CJK SC" w:eastAsia="Noto Serif CJK SC" w:cs="Noto Serif CJK SC"/>
          <w:color w:val="000000"/>
          <w:sz w:val="24"/>
          <w:szCs w:val="24"/>
        </w:rPr>
        <w:t>下最小化</w:t>
      </w:r>
      <m:oMath>
        <m:sSubSup>
          <m:sSubSupPr/>
          <m:e>
            <m:r>
              <m:rPr/>
              <w:rPr/>
              <m:t>C</m:t>
            </m:r>
          </m:e>
          <m:sub>
            <m:r>
              <m:rPr/>
              <w:rPr/>
              <m:t>net</m:t>
            </m:r>
          </m:sub>
          <m:sup>
            <m:r>
              <m:rPr/>
              <w:rPr/>
              <m:t>d</m:t>
            </m:r>
          </m:sup>
        </m:sSubSup>
        <m:r>
          <m:rPr>
            <m:sty m:val="p"/>
          </m:rPr>
          <w:rPr/>
          <m:t>+</m:t>
        </m:r>
        <m:sSubSup>
          <m:sSubSupPr/>
          <m:e>
            <m:r>
              <m:rPr/>
              <w:rPr/>
              <m:t>R</m:t>
            </m:r>
          </m:e>
          <m:sub>
            <m:r>
              <m:rPr/>
              <w:rPr/>
              <m:t>net</m:t>
            </m:r>
          </m:sub>
          <m:sup>
            <m:r>
              <m:rPr/>
              <w:rPr/>
              <m:t>d</m:t>
            </m:r>
          </m:sup>
        </m:sSubSup>
      </m:oMath>
      <w:r>
        <w:rPr>
          <w:rFonts w:hint="eastAsia" w:ascii="Noto Serif CJK SC" w:hAnsi="Noto Serif CJK SC" w:eastAsia="Noto Serif CJK SC" w:cs="Noto Serif CJK SC"/>
          <w:color w:val="000000"/>
          <w:sz w:val="24"/>
          <w:szCs w:val="24"/>
        </w:rPr>
        <w:t>；仍有多个解时，按规范键顺序逐个固定对象取值并优先保持</w:t>
      </w:r>
      <m:oMath>
        <m:sSub>
          <m:sSubPr/>
          <m:e>
            <m:r>
              <m:rPr/>
              <w:rPr/>
              <m:t>G</m:t>
            </m:r>
          </m:e>
          <m:sub>
            <m:r>
              <m:rPr/>
              <w:rPr/>
              <m:t>0</m:t>
            </m:r>
          </m:sub>
        </m:sSub>
      </m:oMath>
      <w:r>
        <w:rPr>
          <w:rFonts w:hint="eastAsia" w:ascii="Noto Serif CJK SC" w:hAnsi="Noto Serif CJK SC" w:eastAsia="Noto Serif CJK SC" w:cs="Noto Serif CJK SC"/>
          <w:color w:val="000000"/>
          <w:sz w:val="24"/>
          <w:szCs w:val="24"/>
        </w:rPr>
        <w:t>状态，每次固定后确认前两级目标仍可达。</w:t>
      </w:r>
      <m:oMath>
        <m:r>
          <m:rPr/>
          <w:rPr/>
          <m:t>ε</m:t>
        </m:r>
      </m:oMath>
      <w:r>
        <w:rPr>
          <w:rFonts w:hint="eastAsia" w:ascii="Noto Serif CJK SC" w:hAnsi="Noto Serif CJK SC" w:eastAsia="Noto Serif CJK SC" w:cs="Noto Serif CJK SC"/>
          <w:color w:val="000000"/>
          <w:sz w:val="24"/>
          <w:szCs w:val="24"/>
        </w:rPr>
        <w:t>为写入配置的比较容差；第三级设调用上限，未完成时记录</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破同分未完成</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，不声明唯一的规范化输出。</w:t>
      </w:r>
    </w:p>
    <w:p>
      <w:pPr>
        <w:pStyle w:val="000027"/>
        <w:keepNext w:val="1"/>
        <w:keepLines w:val="1"/>
        <w:widowControl w:val="1"/>
        <w:spacing w:before="240" w:after="120" w:line="288" w:lineRule="auto"/>
        <w:ind w:left="0" w:right="0" w:firstLine="0"/>
        <w:jc w:val="left"/>
      </w:pPr>
      <w:bookmarkStart w:id="218" w:name="ThesisHeading_059"/>
      <w:bookmarkStart w:id="219" w:name="v7_toc_058"/>
      <w:bookmarkStart w:id="220" w:name="v9_toc_058"/>
      <w:r>
        <w:rPr>
          <w:rFonts w:ascii="Times New Roman" w:hAnsi="Times New Roman" w:eastAsia="黑体" w:cs="Times New Roman"/>
          <w:b w:val="1"/>
          <w:color w:val="000000"/>
          <w:sz w:val="24"/>
          <w:szCs w:val="24"/>
        </w:rPr>
        <w:t xml:space="preserve">4.5.3 </w:t>
      </w:r>
      <w:r>
        <w:rPr>
          <w:rFonts w:hint="eastAsia" w:ascii="Noto Sans CJK SC" w:hAnsi="Noto Sans CJK SC" w:eastAsia="Noto Sans CJK SC" w:cs="Noto Sans CJK SC"/>
          <w:b w:val="1"/>
          <w:color w:val="000000"/>
          <w:sz w:val="24"/>
          <w:szCs w:val="24"/>
        </w:rPr>
        <w:t>方法性质与适用条件</w:t>
      </w:r>
      <w:bookmarkEnd w:id="218"/>
      <w:bookmarkEnd w:id="219"/>
      <w:bookmarkEnd w:id="22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命题</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：固定候选宇宙及对象评分时，两个预测状态之间的效用差可由新增、删除对象精确计算。</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证明：对</w:t>
      </w:r>
      <w:r>
        <w:rPr>
          <w:rFonts w:ascii="Times New Roman" w:hAnsi="Times New Roman" w:eastAsia="宋体" w:cs="Times New Roman"/>
          <w:color w:val="000000"/>
          <w:sz w:val="24"/>
          <w:szCs w:val="24"/>
        </w:rPr>
        <w:t xml:space="preserve"> </w:t>
      </w:r>
      <m:oMath>
        <m:r>
          <m:rPr/>
          <w:rPr/>
          <m:t>X</m:t>
        </m:r>
        <m:r>
          <m:rPr>
            <m:sty m:val="p"/>
          </m:rPr>
          <w:rPr/>
          <m:t>∈{</m:t>
        </m:r>
        <m:r>
          <m:rPr/>
          <w:rPr/>
          <m:t>C</m:t>
        </m:r>
        <m:r>
          <m:rPr>
            <m:sty m:val="p"/>
          </m:rPr>
          <w:rPr/>
          <m:t>,</m:t>
        </m:r>
        <m:r>
          <m:rPr/>
          <w:rPr/>
          <m:t>R</m:t>
        </m:r>
        <m:r>
          <m:rPr>
            <m:sty m:val="p"/>
          </m:rPr>
          <w:rPr/>
          <m:t>}</m:t>
        </m:r>
      </m:oMath>
      <w:r>
        <w:rPr>
          <w:rFonts w:hint="eastAsia" w:ascii="Noto Serif CJK SC" w:hAnsi="Noto Serif CJK SC" w:eastAsia="Noto Serif CJK SC" w:cs="Noto Serif CJK SC"/>
          <w:color w:val="000000"/>
          <w:sz w:val="24"/>
          <w:szCs w:val="24"/>
        </w:rPr>
        <w:t>，记</w:t>
      </w:r>
      <w:r>
        <w:rPr>
          <w:rFonts w:ascii="Times New Roman" w:hAnsi="Times New Roman" w:eastAsia="宋体" w:cs="Times New Roman"/>
          <w:color w:val="000000"/>
          <w:sz w:val="24"/>
          <w:szCs w:val="24"/>
        </w:rPr>
        <w:t xml:space="preserve"> </w:t>
      </w:r>
      <m:oMath>
        <m:sSub>
          <m:sSubPr/>
          <m:e>
            <m:r>
              <m:rPr/>
              <w:rPr/>
              <m:t>a</m:t>
            </m:r>
          </m:e>
          <m:sub>
            <m:r>
              <m:rPr/>
              <w:rPr/>
              <m:t>X</m:t>
            </m:r>
          </m:sub>
        </m:sSub>
        <m:d>
          <m:dPr>
            <m:begChr m:val="("/>
            <m:sepChr m:val=""/>
            <m:endChr m:val=")"/>
            <m:grow/>
          </m:dPr>
          <m:e>
            <m:r>
              <m:rPr/>
              <w:rPr/>
              <m:t>o</m:t>
            </m:r>
          </m:e>
        </m:d>
        <m:r>
          <m:rPr>
            <m:sty m:val="p"/>
          </m:rPr>
          <w:rPr/>
          <m:t>=</m:t>
        </m:r>
        <m:r>
          <m:rPr/>
          <w:rPr/>
          <m:t>2</m:t>
        </m:r>
        <m:sSub>
          <m:sSubPr/>
          <m:e>
            <m:r>
              <m:rPr/>
              <w:rPr/>
              <m:t>q</m:t>
            </m:r>
          </m:e>
          <m:sub>
            <m:r>
              <m:rPr/>
              <w:rPr/>
              <m:t>X</m:t>
            </m:r>
          </m:sub>
        </m:sSub>
        <m:d>
          <m:dPr>
            <m:begChr m:val="("/>
            <m:sepChr m:val=""/>
            <m:endChr m:val=")"/>
            <m:grow/>
          </m:dPr>
          <m:e>
            <m:r>
              <m:rPr/>
              <w:rPr/>
              <m:t>o</m:t>
            </m:r>
            <m:r>
              <m:rPr>
                <m:sty m:val="p"/>
              </m:rPr>
              <w:rPr/>
              <m:t>∣</m:t>
            </m:r>
            <m:r>
              <m:rPr/>
              <w:rPr/>
              <m:t>x</m:t>
            </m:r>
          </m:e>
        </m:d>
        <m:r>
          <m:rPr>
            <m:sty m:val="p"/>
          </m:rPr>
          <w:rPr/>
          <m:t>−</m:t>
        </m:r>
        <m:sSub>
          <m:sSubPr/>
          <m:e>
            <m:r>
              <m:rPr/>
              <w:rPr/>
              <m:t>κ</m:t>
            </m:r>
          </m:e>
          <m:sub>
            <m:r>
              <m:rPr/>
              <w:rPr/>
              <m:t>X</m:t>
            </m:r>
          </m:sub>
        </m:sSub>
      </m:oMath>
      <w:r>
        <w:rPr>
          <w:rFonts w:hint="eastAsia" w:ascii="Noto Serif CJK SC" w:hAnsi="Noto Serif CJK SC" w:eastAsia="Noto Serif CJK SC" w:cs="Noto Serif CJK SC"/>
          <w:color w:val="000000"/>
          <w:sz w:val="24"/>
          <w:szCs w:val="24"/>
        </w:rPr>
        <w:t>，则</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Δ</m:t>
        </m:r>
        <m:sSub>
          <m:sSubPr/>
          <m:e>
            <m:r>
              <m:rPr/>
              <w:rPr>
                <w:sz w:val="23"/>
              </w:rPr>
              <m:t>Φ</m:t>
            </m:r>
          </m:e>
          <m:sub>
            <m:r>
              <m:rPr/>
              <w:rPr>
                <w:sz w:val="23"/>
              </w:rPr>
              <m:t>X</m:t>
            </m:r>
          </m:sub>
        </m:sSub>
        <m:r>
          <m:rPr>
            <m:sty m:val="p"/>
          </m:rPr>
          <w:rPr>
            <w:sz w:val="23"/>
          </w:rPr>
          <m:t>=</m:t>
        </m:r>
        <m:nary>
          <m:naryPr>
            <m:chr m:val="∑"/>
            <m:limLoc m:val="undOvr"/>
            <m:subHide m:val="0"/>
            <m:supHide m:val="1"/>
          </m:naryPr>
          <m:sub>
            <m:r>
              <m:rPr/>
              <w:rPr>
                <w:sz w:val="23"/>
              </w:rPr>
              <m:t>o</m:t>
            </m:r>
            <m:r>
              <m:rPr>
                <m:sty m:val="p"/>
              </m:rPr>
              <w:rPr>
                <w:sz w:val="23"/>
              </w:rPr>
              <m:t>∈</m:t>
            </m:r>
            <m:r>
              <m:rPr/>
              <w:rPr>
                <w:sz w:val="23"/>
              </w:rPr>
              <m:t>X</m:t>
            </m:r>
            <m:d>
              <m:dPr>
                <m:begChr m:val="("/>
                <m:sepChr m:val=""/>
                <m:endChr m:val=")"/>
                <m:grow/>
              </m:dPr>
              <m:e>
                <m:r>
                  <m:rPr/>
                  <w:rPr>
                    <w:sz w:val="23"/>
                  </w:rPr>
                  <m:t>G</m:t>
                </m:r>
                <m:r>
                  <m:rPr>
                    <m:sty m:val="p"/>
                  </m:rPr>
                  <w:rPr>
                    <w:sz w:val="23"/>
                  </w:rPr>
                  <m:t>′</m:t>
                </m:r>
              </m:e>
            </m:d>
            <m:r>
              <m:rPr>
                <m:sty m:val="p"/>
              </m:rPr>
              <w:rPr>
                <w:sz w:val="23"/>
              </w:rPr>
              <m:t>∖</m:t>
            </m:r>
            <m:r>
              <m:rPr/>
              <w:rPr>
                <w:sz w:val="23"/>
              </w:rPr>
              <m:t>X</m:t>
            </m:r>
            <m:d>
              <m:dPr>
                <m:begChr m:val="("/>
                <m:sepChr m:val=""/>
                <m:endChr m:val=")"/>
                <m:grow/>
              </m:dPr>
              <m:e>
                <m:r>
                  <m:rPr/>
                  <w:rPr>
                    <w:sz w:val="23"/>
                  </w:rPr>
                  <m:t>G</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m:sty m:val="p"/>
          </m:rPr>
          <w:rPr>
            <w:sz w:val="23"/>
          </w:rPr>
          <m:t>−</m:t>
        </m:r>
        <m:nary>
          <m:naryPr>
            <m:chr m:val="∑"/>
            <m:limLoc m:val="undOvr"/>
            <m:subHide m:val="0"/>
            <m:supHide m:val="1"/>
          </m:naryPr>
          <m:sub>
            <m:r>
              <m:rPr/>
              <w:rPr>
                <w:sz w:val="23"/>
              </w:rPr>
              <m:t>o</m:t>
            </m:r>
            <m:r>
              <m:rPr>
                <m:sty m:val="p"/>
              </m:rPr>
              <w:rPr>
                <w:sz w:val="23"/>
              </w:rPr>
              <m:t>∈</m:t>
            </m:r>
            <m:r>
              <m:rPr/>
              <w:rPr>
                <w:sz w:val="23"/>
              </w:rPr>
              <m:t>X</m:t>
            </m:r>
            <m:d>
              <m:dPr>
                <m:begChr m:val="("/>
                <m:sepChr m:val=""/>
                <m:endChr m:val=")"/>
                <m:grow/>
              </m:dPr>
              <m:e>
                <m:r>
                  <m:rPr/>
                  <w:rPr>
                    <w:sz w:val="23"/>
                  </w:rPr>
                  <m:t>G</m:t>
                </m:r>
              </m:e>
            </m:d>
            <m:r>
              <m:rPr>
                <m:sty m:val="p"/>
              </m:rPr>
              <w:rPr>
                <w:sz w:val="23"/>
              </w:rPr>
              <m:t>∖</m:t>
            </m:r>
            <m:r>
              <m:rPr/>
              <w:rPr>
                <w:sz w:val="23"/>
              </w:rPr>
              <m:t>X</m:t>
            </m:r>
            <m:d>
              <m:dPr>
                <m:begChr m:val="("/>
                <m:sepChr m:val=""/>
                <m:endChr m:val=")"/>
                <m:grow/>
              </m:dPr>
              <m:e>
                <m:r>
                  <m:rPr/>
                  <w:rPr>
                    <w:sz w:val="23"/>
                  </w:rPr>
                  <m:t>G</m:t>
                </m:r>
                <m:r>
                  <m:rPr>
                    <m:sty m:val="p"/>
                  </m:rPr>
                  <w:rPr>
                    <w:sz w:val="23"/>
                  </w:rPr>
                  <m:t>′</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m:sty m:val="p"/>
          </m:rPr>
          <w:rPr>
            <w:sz w:val="23"/>
          </w:rPr>
          <m:t>.</m:t>
        </m:r>
      </m:oMath>
      <w:r>
        <w:rPr>
          <w:rFonts w:ascii="Times New Roman" w:hAnsi="Times New Roman" w:eastAsia="宋体" w:cs="Times New Roman"/>
          <w:color w:val="000000"/>
          <w:sz w:val="21"/>
          <w:szCs w:val="21"/>
        </w:rPr>
        <w:tab/>
      </w:r>
      <w:bookmarkStart w:id="221" w:name="Equation_4_1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17</w:t>
      </w:r>
      <w:r>
        <w:fldChar w:fldCharType="end" w:fldLock="0" w:dirty="0"/>
      </w:r>
      <w:r>
        <w:rPr>
          <w:rFonts w:hint="eastAsia" w:ascii="Noto Serif CJK SC" w:hAnsi="Noto Serif CJK SC" w:eastAsia="Noto Serif CJK SC" w:cs="Noto Serif CJK SC"/>
          <w:color w:val="000000"/>
          <w:sz w:val="21"/>
          <w:szCs w:val="21"/>
        </w:rPr>
        <w:t>）</w:t>
      </w:r>
      <w:bookmarkEnd w:id="22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固定评分使共同对象抵消，完整依赖重建使差集覆盖所有改变的关系。详细推导及评分变化时的适用边界见附录</w:t>
      </w:r>
      <w:r>
        <w:rPr>
          <w:rFonts w:ascii="Times New Roman" w:hAnsi="Times New Roman" w:eastAsia="宋体" w:cs="Times New Roman"/>
          <w:color w:val="000000"/>
          <w:sz w:val="24"/>
          <w:szCs w:val="24"/>
        </w:rPr>
        <w:t>B.6</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命题</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：存在合法状态，使全部单对象改动均不能通过严格改进条件，而一个集合替换可以通过。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可取两个兼容旧组件</w:t>
      </w:r>
      <w:r>
        <w:rPr>
          <w:rFonts w:ascii="Times New Roman" w:hAnsi="Times New Roman" w:eastAsia="宋体" w:cs="Times New Roman"/>
          <w:color w:val="000000"/>
          <w:sz w:val="24"/>
          <w:szCs w:val="24"/>
        </w:rPr>
        <w:t>c1=[0,4)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c2=[4,8)</w:t>
      </w:r>
      <w:r>
        <w:rPr>
          <w:rFonts w:hint="eastAsia" w:ascii="Noto Serif CJK SC" w:hAnsi="Noto Serif CJK SC" w:eastAsia="Noto Serif CJK SC" w:cs="Noto Serif CJK SC"/>
          <w:color w:val="000000"/>
          <w:sz w:val="24"/>
          <w:szCs w:val="24"/>
        </w:rPr>
        <w:t>，候选新组件</w:t>
      </w:r>
      <w:r>
        <w:rPr>
          <w:rFonts w:ascii="Times New Roman" w:hAnsi="Times New Roman" w:eastAsia="宋体" w:cs="Times New Roman"/>
          <w:color w:val="000000"/>
          <w:sz w:val="24"/>
          <w:szCs w:val="24"/>
        </w:rPr>
        <w:t>b=[0,8)</w:t>
      </w:r>
      <w:r>
        <w:rPr>
          <w:rFonts w:hint="eastAsia" w:ascii="Noto Serif CJK SC" w:hAnsi="Noto Serif CJK SC" w:eastAsia="Noto Serif CJK SC" w:cs="Noto Serif CJK SC"/>
          <w:color w:val="000000"/>
          <w:sz w:val="24"/>
          <w:szCs w:val="24"/>
        </w:rPr>
        <w:t>与二者均冲突。三者类型相同、关系集合为空，</w:t>
      </w:r>
      <w:r>
        <w:rPr>
          <w:rFonts w:ascii="Times New Roman" w:hAnsi="Times New Roman" w:eastAsia="宋体" w:cs="Times New Roman"/>
          <w:color w:val="000000"/>
          <w:sz w:val="24"/>
          <w:szCs w:val="24"/>
        </w:rPr>
        <w:t>κC=1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wC=wR=1</w:t>
      </w:r>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qC(c1)=qC(c2)=0.65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qC(b)=0.95</w:t>
      </w:r>
      <w:r>
        <w:rPr>
          <w:rFonts w:hint="eastAsia" w:ascii="Noto Serif CJK SC" w:hAnsi="Noto Serif CJK SC" w:eastAsia="Noto Serif CJK SC" w:cs="Noto Serif CJK SC"/>
          <w:color w:val="000000"/>
          <w:sz w:val="24"/>
          <w:szCs w:val="24"/>
        </w:rPr>
        <w:t>，则旧组件效用为</w:t>
      </w:r>
      <w:r>
        <w:rPr>
          <w:rFonts w:ascii="Times New Roman" w:hAnsi="Times New Roman" w:eastAsia="宋体" w:cs="Times New Roman"/>
          <w:color w:val="000000"/>
          <w:sz w:val="24"/>
          <w:szCs w:val="24"/>
        </w:rPr>
        <w:t>0.30+0.30=0.60</w:t>
      </w:r>
      <w:r>
        <w:rPr>
          <w:rFonts w:hint="eastAsia" w:ascii="Noto Serif CJK SC" w:hAnsi="Noto Serif CJK SC" w:eastAsia="Noto Serif CJK SC" w:cs="Noto Serif CJK SC"/>
          <w:color w:val="000000"/>
          <w:sz w:val="24"/>
          <w:szCs w:val="24"/>
        </w:rPr>
        <w:t>，新组件效用为</w:t>
      </w:r>
      <w:r>
        <w:rPr>
          <w:rFonts w:ascii="Times New Roman" w:hAnsi="Times New Roman" w:eastAsia="宋体" w:cs="Times New Roman"/>
          <w:color w:val="000000"/>
          <w:sz w:val="24"/>
          <w:szCs w:val="24"/>
        </w:rPr>
        <w:t>0.90</w:t>
      </w:r>
      <w:r>
        <w:rPr>
          <w:rFonts w:hint="eastAsia" w:ascii="Noto Serif CJK SC" w:hAnsi="Noto Serif CJK SC" w:eastAsia="Noto Serif CJK SC" w:cs="Noto Serif CJK SC"/>
          <w:color w:val="000000"/>
          <w:sz w:val="24"/>
          <w:szCs w:val="24"/>
        </w:rPr>
        <w:t>，整体增量为</w:t>
      </w:r>
      <w:r>
        <w:rPr>
          <w:rFonts w:ascii="Times New Roman" w:hAnsi="Times New Roman" w:eastAsia="宋体" w:cs="Times New Roman"/>
          <w:color w:val="000000"/>
          <w:sz w:val="24"/>
          <w:szCs w:val="24"/>
        </w:rPr>
        <w:t>0.30</w:t>
      </w:r>
      <w:r>
        <w:rPr>
          <w:rFonts w:hint="eastAsia" w:ascii="Noto Serif CJK SC" w:hAnsi="Noto Serif CJK SC" w:eastAsia="Noto Serif CJK SC" w:cs="Noto Serif CJK SC"/>
          <w:color w:val="000000"/>
          <w:sz w:val="24"/>
          <w:szCs w:val="24"/>
        </w:rPr>
        <w:t>，严格超过默认</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；关系增量为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，实际成本为</w:t>
      </w:r>
      <w:r>
        <w:rPr>
          <w:rFonts w:ascii="Times New Roman" w:hAnsi="Times New Roman" w:eastAsia="宋体" w:cs="Times New Roman"/>
          <w:color w:val="000000"/>
          <w:sz w:val="24"/>
          <w:szCs w:val="24"/>
        </w:rPr>
        <w:t>dC=3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dR=0</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删除任何一个旧组件的增量均为</w:t>
      </w:r>
      <w:r>
        <w:rPr>
          <w:rFonts w:ascii="Times New Roman" w:hAnsi="Times New Roman" w:eastAsia="宋体" w:cs="Times New Roman"/>
          <w:color w:val="000000"/>
          <w:sz w:val="24"/>
          <w:szCs w:val="24"/>
        </w:rPr>
        <w:t>−0.30</w:t>
      </w:r>
      <w:r>
        <w:rPr>
          <w:rFonts w:hint="eastAsia" w:ascii="Noto Serif CJK SC" w:hAnsi="Noto Serif CJK SC" w:eastAsia="Noto Serif CJK SC" w:cs="Noto Serif CJK SC"/>
          <w:color w:val="000000"/>
          <w:sz w:val="24"/>
          <w:szCs w:val="24"/>
        </w:rPr>
        <w:t>，不能先通过严格改进门；直接插入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或以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替换一个旧组件，都必须经冲突闭合同时删除另一个旧组件，因此实际成为</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事务，不属于单对象邻域。允许</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动作且组件预算至少为</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时，整体替换可以接受。该构造的关键在于整体增量严格大于</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，且单对象动作不能通过同一接受门；等于</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的增量仍应拒绝。</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该例说明成组事务可以跨越单对象严格改进的限制，而非证明真实样本上的</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必然提高。它也不意味着集合事务具有任意大小的搜索能力；本章默认邻域不能跨越所有可能的局部障碍。</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命题</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：在有限候选状态空间内，严格提高同一固定</w:t>
      </w:r>
      <w:r>
        <w:rPr>
          <w:rFonts w:ascii="Times New Roman" w:hAnsi="Times New Roman" w:eastAsia="宋体" w:cs="Times New Roman"/>
          <w:color w:val="000000"/>
          <w:sz w:val="24"/>
          <w:szCs w:val="24"/>
        </w:rPr>
        <w:t xml:space="preserve"> </w:t>
      </w:r>
      <m:oMath>
        <m:r>
          <m:rPr/>
          <w:rPr/>
          <m:t>Φ</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的接受序列不可能重复访问状态，因此必定有限终止。</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严格增加同一固定效用排除状态重复；有限候选空间使接受序列有限。证明及预算停止的区别见附录</w:t>
      </w:r>
      <w:r>
        <w:rPr>
          <w:rFonts w:ascii="Times New Roman" w:hAnsi="Times New Roman" w:eastAsia="宋体" w:cs="Times New Roman"/>
          <w:color w:val="000000"/>
          <w:sz w:val="24"/>
          <w:szCs w:val="24"/>
        </w:rPr>
        <w:t>B.6</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对于单项语料</w:t>
      </w:r>
      <w:r>
        <w:rPr>
          <w:rFonts w:ascii="Times New Roman" w:hAnsi="Times New Roman" w:eastAsia="宋体" w:cs="Times New Roman"/>
          <w:color w:val="000000"/>
          <w:sz w:val="24"/>
          <w:szCs w:val="24"/>
        </w:rPr>
        <w:t xml:space="preserve"> micro-F1</w:t>
      </w:r>
      <w:r>
        <w:rPr>
          <w:rFonts w:hint="eastAsia" w:ascii="Noto Serif CJK SC" w:hAnsi="Noto Serif CJK SC" w:eastAsia="Noto Serif CJK SC" w:cs="Noto Serif CJK SC"/>
          <w:color w:val="000000"/>
          <w:sz w:val="24"/>
          <w:szCs w:val="24"/>
        </w:rPr>
        <w:t>，设真实正确数为</w:t>
      </w:r>
      <w:r>
        <w:rPr>
          <w:rFonts w:ascii="Times New Roman" w:hAnsi="Times New Roman" w:eastAsia="宋体" w:cs="Times New Roman"/>
          <w:color w:val="000000"/>
          <w:sz w:val="24"/>
          <w:szCs w:val="24"/>
        </w:rPr>
        <w:t xml:space="preserve"> </w:t>
      </w:r>
      <m:oMath>
        <m:r>
          <m:rPr/>
          <w:rPr/>
          <m:t>T</m:t>
        </m:r>
      </m:oMath>
      <w:r>
        <w:rPr>
          <w:rFonts w:hint="eastAsia" w:ascii="Noto Serif CJK SC" w:hAnsi="Noto Serif CJK SC" w:eastAsia="Noto Serif CJK SC" w:cs="Noto Serif CJK SC"/>
          <w:color w:val="000000"/>
          <w:sz w:val="24"/>
          <w:szCs w:val="24"/>
        </w:rPr>
        <w:t>、预测数为</w:t>
      </w:r>
      <w:r>
        <w:rPr>
          <w:rFonts w:ascii="Times New Roman" w:hAnsi="Times New Roman" w:eastAsia="宋体" w:cs="Times New Roman"/>
          <w:color w:val="000000"/>
          <w:sz w:val="24"/>
          <w:szCs w:val="24"/>
        </w:rPr>
        <w:t xml:space="preserve"> </w:t>
      </w:r>
      <m:oMath>
        <m:sSub>
          <m:sSubPr/>
          <m:e>
            <m:r>
              <m:rPr/>
              <w:rPr/>
              <m:t>P</m:t>
            </m:r>
          </m:e>
          <m:sub>
            <m:r>
              <m:rPr/>
              <w:rPr/>
              <m:t>0</m:t>
            </m:r>
          </m:sub>
        </m:sSub>
      </m:oMath>
      <w:r>
        <w:rPr>
          <w:rFonts w:hint="eastAsia" w:ascii="Noto Serif CJK SC" w:hAnsi="Noto Serif CJK SC" w:eastAsia="Noto Serif CJK SC" w:cs="Noto Serif CJK SC"/>
          <w:color w:val="000000"/>
          <w:sz w:val="24"/>
          <w:szCs w:val="24"/>
        </w:rPr>
        <w:t>、金标准数为</w:t>
      </w:r>
      <w:r>
        <w:rPr>
          <w:rFonts w:ascii="Times New Roman" w:hAnsi="Times New Roman" w:eastAsia="宋体" w:cs="Times New Roman"/>
          <w:color w:val="000000"/>
          <w:sz w:val="24"/>
          <w:szCs w:val="24"/>
        </w:rPr>
        <w:t xml:space="preserve"> </w:t>
      </w:r>
      <m:oMath>
        <m:r>
          <m:rPr/>
          <w:rPr/>
          <m:t>Q</m:t>
        </m:r>
      </m:oMath>
      <w:r>
        <w:rPr>
          <w:rFonts w:hint="eastAsia" w:ascii="Noto Serif CJK SC" w:hAnsi="Noto Serif CJK SC" w:eastAsia="Noto Serif CJK SC" w:cs="Noto Serif CJK SC"/>
          <w:color w:val="000000"/>
          <w:sz w:val="24"/>
          <w:szCs w:val="24"/>
        </w:rPr>
        <w:t>，</w:t>
      </w:r>
      <m:oMath>
        <m:r>
          <m:rPr/>
          <w:rPr/>
          <m:t>F</m:t>
        </m:r>
        <m:r>
          <m:rPr>
            <m:sty m:val="p"/>
          </m:rPr>
          <w:rPr/>
          <m:t>=</m:t>
        </m:r>
        <m:r>
          <m:rPr/>
          <w:rPr/>
          <m:t>2T</m:t>
        </m:r>
        <m:r>
          <m:rPr>
            <m:sty m:val="p"/>
          </m:rPr>
          <w:rPr/>
          <m:t>/</m:t>
        </m:r>
        <m:d>
          <m:dPr>
            <m:begChr m:val="("/>
            <m:sepChr m:val=""/>
            <m:endChr m:val=")"/>
            <m:grow/>
          </m:dPr>
          <m:e>
            <m:sSub>
              <m:sSubPr/>
              <m:e>
                <m:r>
                  <m:rPr/>
                  <w:rPr/>
                  <m:t>P</m:t>
                </m:r>
              </m:e>
              <m:sub>
                <m:r>
                  <m:rPr/>
                  <w:rPr/>
                  <m:t>0</m:t>
                </m:r>
              </m:sub>
            </m:sSub>
            <m:r>
              <m:rPr>
                <m:sty m:val="p"/>
              </m:rPr>
              <w:rPr/>
              <m:t>+</m:t>
            </m:r>
            <m:r>
              <m:rPr/>
              <w:rPr/>
              <m:t>Q</m:t>
            </m:r>
          </m:e>
        </m:d>
      </m:oMath>
      <w:r>
        <w:rPr>
          <w:rFonts w:hint="eastAsia" w:ascii="Noto Serif CJK SC" w:hAnsi="Noto Serif CJK SC" w:eastAsia="Noto Serif CJK SC" w:cs="Noto Serif CJK SC"/>
          <w:color w:val="000000"/>
          <w:sz w:val="24"/>
          <w:szCs w:val="24"/>
        </w:rPr>
        <w:t>。当修改前后分母均非零时，直接展开可得</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F</m:t>
        </m:r>
        <m:r>
          <m:rPr>
            <m:sty m:val="p"/>
          </m:rPr>
          <w:rPr>
            <w:sz w:val="23"/>
          </w:rPr>
          <m:t>′−</m:t>
        </m:r>
        <m:r>
          <m:rPr/>
          <w:rPr>
            <w:sz w:val="23"/>
          </w:rPr>
          <m:t>F</m:t>
        </m:r>
        <m:r>
          <m:rPr>
            <m:sty m:val="p"/>
          </m:rPr>
          <w:rPr>
            <w:sz w:val="23"/>
          </w:rPr>
          <m:t>=</m:t>
        </m:r>
        <m:f>
          <m:fPr>
            <m:type m:val="bar"/>
          </m:fPr>
          <m:num>
            <m:r>
              <m:rPr/>
              <w:rPr>
                <w:sz w:val="23"/>
              </w:rPr>
              <m:t>2ΔT</m:t>
            </m:r>
            <m:r>
              <m:rPr>
                <m:sty m:val="p"/>
              </m:rPr>
              <w:rPr>
                <w:sz w:val="23"/>
              </w:rPr>
              <m:t>−</m:t>
            </m:r>
            <m:r>
              <m:rPr/>
              <w:rPr>
                <w:sz w:val="23"/>
              </w:rPr>
              <m:t>FΔ</m:t>
            </m:r>
            <m:sSub>
              <m:sSubPr/>
              <m:e>
                <m:r>
                  <m:rPr/>
                  <w:rPr>
                    <w:sz w:val="23"/>
                  </w:rPr>
                  <m:t>P</m:t>
                </m:r>
              </m:e>
              <m:sub>
                <m:r>
                  <m:rPr/>
                  <w:rPr>
                    <w:sz w:val="23"/>
                  </w:rPr>
                  <m:t>0</m:t>
                </m:r>
              </m:sub>
            </m:sSub>
          </m:num>
          <m:den>
            <m:sSub>
              <m:sSubPr/>
              <m:e>
                <m:r>
                  <m:rPr/>
                  <w:rPr>
                    <w:sz w:val="23"/>
                  </w:rPr>
                  <m:t>P</m:t>
                </m:r>
              </m:e>
              <m:sub>
                <m:r>
                  <m:rPr/>
                  <w:rPr>
                    <w:sz w:val="23"/>
                  </w:rPr>
                  <m:t>0</m:t>
                </m:r>
              </m:sub>
            </m:sSub>
            <m:r>
              <m:rPr>
                <m:sty m:val="p"/>
              </m:rPr>
              <w:rPr>
                <w:sz w:val="23"/>
              </w:rPr>
              <m:t>+</m:t>
            </m:r>
            <m:r>
              <m:rPr/>
              <w:rPr>
                <w:sz w:val="23"/>
              </w:rPr>
              <m:t>Q</m:t>
            </m:r>
            <m:r>
              <m:rPr>
                <m:sty m:val="p"/>
              </m:rPr>
              <w:rPr>
                <w:sz w:val="23"/>
              </w:rPr>
              <m:t>+</m:t>
            </m:r>
            <m:r>
              <m:rPr/>
              <w:rPr>
                <w:sz w:val="23"/>
              </w:rPr>
              <m:t>Δ</m:t>
            </m:r>
            <m:sSub>
              <m:sSubPr/>
              <m:e>
                <m:r>
                  <m:rPr/>
                  <w:rPr>
                    <w:sz w:val="23"/>
                  </w:rPr>
                  <m:t>P</m:t>
                </m:r>
              </m:e>
              <m:sub>
                <m:r>
                  <m:rPr/>
                  <w:rPr>
                    <w:sz w:val="23"/>
                  </w:rPr>
                  <m:t>0</m:t>
                </m:r>
              </m:sub>
            </m:sSub>
          </m:den>
        </m:f>
        <m:r>
          <m:rPr>
            <m:sty m:val="p"/>
          </m:rPr>
          <w:rPr>
            <w:sz w:val="23"/>
          </w:rPr>
          <m:t>.</m:t>
        </m:r>
      </m:oMath>
      <w:r>
        <w:rPr>
          <w:rFonts w:ascii="Times New Roman" w:hAnsi="Times New Roman" w:eastAsia="宋体" w:cs="Times New Roman"/>
          <w:color w:val="000000"/>
          <w:sz w:val="21"/>
          <w:szCs w:val="21"/>
        </w:rPr>
        <w:tab/>
      </w:r>
      <w:bookmarkStart w:id="222" w:name="Equation_4_1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18</w:t>
      </w:r>
      <w:r>
        <w:fldChar w:fldCharType="end" w:fldLock="0" w:dirty="0"/>
      </w:r>
      <w:r>
        <w:rPr>
          <w:rFonts w:hint="eastAsia" w:ascii="Noto Serif CJK SC" w:hAnsi="Noto Serif CJK SC" w:eastAsia="Noto Serif CJK SC" w:cs="Noto Serif CJK SC"/>
          <w:color w:val="000000"/>
          <w:sz w:val="21"/>
          <w:szCs w:val="21"/>
        </w:rPr>
        <w:t>）</w:t>
      </w:r>
      <w:bookmarkEnd w:id="222"/>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该恒等式说明真实增益同时取决于正确数和预测数的变化。推理时不知道真实</w:t>
      </w:r>
      <w:r>
        <w:rPr>
          <w:rFonts w:ascii="Times New Roman" w:hAnsi="Times New Roman" w:eastAsia="宋体" w:cs="Times New Roman"/>
          <w:color w:val="000000"/>
          <w:sz w:val="24"/>
          <w:szCs w:val="24"/>
        </w:rPr>
        <w:t xml:space="preserve"> </w:t>
      </w:r>
      <m:oMath>
        <m:r>
          <m:rPr/>
          <w:rPr/>
          <m:t>ΔT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 </w:t>
      </w:r>
      <m:oMath>
        <m:r>
          <m:rPr/>
          <w:rPr/>
          <m:t>F</m:t>
        </m:r>
      </m:oMath>
      <w:r>
        <w:rPr>
          <w:rFonts w:hint="eastAsia" w:ascii="Noto Serif CJK SC" w:hAnsi="Noto Serif CJK SC" w:eastAsia="Noto Serif CJK SC" w:cs="Noto Serif CJK SC"/>
          <w:color w:val="000000"/>
          <w:sz w:val="24"/>
          <w:szCs w:val="24"/>
        </w:rPr>
        <w:t>，估计概率及固定</w:t>
      </w:r>
      <w:r>
        <w:rPr>
          <w:rFonts w:ascii="Times New Roman" w:hAnsi="Times New Roman" w:eastAsia="宋体" w:cs="Times New Roman"/>
          <w:color w:val="000000"/>
          <w:sz w:val="24"/>
          <w:szCs w:val="24"/>
        </w:rPr>
        <w:t xml:space="preserve"> </w:t>
      </w:r>
      <m:oMath>
        <m:r>
          <m:rPr/>
          <w:rPr/>
          <m:t>κ</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也不能替代它们。即使候选级校准良好，仍不能得到每次事务的误差上界。因此，本章保证的是接受过程的代理效用单调，不保证真实</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 xml:space="preserve">单调或期望</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 xml:space="preserve">最优；冻结候选宇宙内的代理目标最优，也不等于真实 F1 的全局最优。</w:t>
      </w:r>
    </w:p>
    <w:p>
      <w:pPr>
        <w:pStyle w:val="000027"/>
        <w:keepNext w:val="1"/>
        <w:keepLines w:val="1"/>
        <w:widowControl w:val="1"/>
        <w:spacing w:before="240" w:after="120" w:line="288" w:lineRule="auto"/>
        <w:ind w:left="0" w:right="0" w:firstLine="0"/>
        <w:jc w:val="left"/>
      </w:pPr>
      <w:bookmarkStart w:id="223" w:name="ThesisHeading_060"/>
      <w:bookmarkStart w:id="224" w:name="v7_toc_059"/>
      <w:bookmarkStart w:id="225" w:name="v9_toc_059"/>
      <w:r>
        <w:rPr>
          <w:rFonts w:ascii="Times New Roman" w:hAnsi="Times New Roman" w:eastAsia="黑体" w:cs="Times New Roman"/>
          <w:b w:val="1"/>
          <w:color w:val="000000"/>
          <w:sz w:val="24"/>
          <w:szCs w:val="24"/>
        </w:rPr>
        <w:t xml:space="preserve">4.5.4 </w:t>
      </w:r>
      <w:r>
        <w:rPr>
          <w:rFonts w:hint="eastAsia" w:ascii="Noto Sans CJK SC" w:hAnsi="Noto Sans CJK SC" w:eastAsia="Noto Sans CJK SC" w:cs="Noto Sans CJK SC"/>
          <w:b w:val="1"/>
          <w:color w:val="000000"/>
          <w:sz w:val="24"/>
          <w:szCs w:val="24"/>
        </w:rPr>
        <w:t>规模路由与返回语义</w:t>
      </w:r>
      <w:bookmarkEnd w:id="223"/>
      <w:bookmarkEnd w:id="224"/>
      <w:bookmarkEnd w:id="22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依赖闭合规定一次修改必须共同处理哪些关系，不要求所有输入都使用集合动作或局部搜索。默认路由按以下顺序执行，所用统计量与阈值在训练侧冻结：</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评分齐备检查。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齐备</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w:t>
      </w:r>
      <m:oMath>
        <m:r>
          <m:rPr>
            <m:sty m:val="p"/>
          </m:rPr>
          <w:rPr/>
          <m:t>V∪</m:t>
        </m:r>
        <m:r>
          <m:rPr/>
          <w:rPr/>
          <m:t>P</m:t>
        </m:r>
      </m:oMath>
      <w:r>
        <w:rPr>
          <w:rFonts w:hint="eastAsia" w:ascii="Noto Serif CJK SC" w:hAnsi="Noto Serif CJK SC" w:eastAsia="Noto Serif CJK SC" w:cs="Noto Serif CJK SC"/>
          <w:color w:val="000000"/>
          <w:sz w:val="24"/>
          <w:szCs w:val="24"/>
        </w:rPr>
        <w:t>中每个对象都有有限的有效分数。全部评分失败时直接返回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；存在部分缺分时不进入全局路径，转入局部路径，由</w:t>
      </w:r>
      <w:r>
        <w:rPr>
          <w:rFonts w:ascii="Times New Roman" w:hAnsi="Times New Roman" w:eastAsia="宋体" w:cs="Times New Roman"/>
          <w:color w:val="000000"/>
          <w:sz w:val="24"/>
          <w:szCs w:val="24"/>
        </w:rPr>
        <w:t>4.3.1</w:t>
      </w:r>
      <w:r>
        <w:rPr>
          <w:rFonts w:hint="eastAsia" w:ascii="Noto Serif CJK SC" w:hAnsi="Noto Serif CJK SC" w:eastAsia="Noto Serif CJK SC" w:cs="Noto Serif CJK SC"/>
          <w:color w:val="000000"/>
          <w:sz w:val="24"/>
          <w:szCs w:val="24"/>
        </w:rPr>
        <w:t>节规则拒绝触及缺分对象的事务，其余事务照常评估。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冻结缺分对象后全局求解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只作为独立消融。</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规模判定取</w:t>
      </w:r>
      <w:r>
        <w:rPr>
          <w:rFonts w:ascii="Times New Roman" w:hAnsi="Times New Roman" w:eastAsia="宋体" w:cs="Times New Roman"/>
          <w:color w:val="000000"/>
          <w:sz w:val="24"/>
          <w:szCs w:val="24"/>
        </w:rPr>
        <w:t>n=|V|+|P|</w:t>
      </w:r>
      <w:r>
        <w:rPr>
          <w:rFonts w:hint="eastAsia" w:ascii="Noto Serif CJK SC" w:hAnsi="Noto Serif CJK SC" w:eastAsia="Noto Serif CJK SC" w:cs="Noto Serif CJK SC"/>
          <w:color w:val="000000"/>
          <w:sz w:val="24"/>
          <w:szCs w:val="24"/>
        </w:rPr>
        <w:t>，包含受保护对象；</w:t>
      </w:r>
      <w:r>
        <w:rPr>
          <w:rFonts w:ascii="Times New Roman" w:hAnsi="Times New Roman" w:eastAsia="宋体" w:cs="Times New Roman"/>
          <w:color w:val="000000"/>
          <w:sz w:val="24"/>
          <w:szCs w:val="24"/>
        </w:rPr>
        <w:t>n≤2500</w:t>
      </w:r>
      <w:r>
        <w:rPr>
          <w:rFonts w:hint="eastAsia" w:ascii="Noto Serif CJK SC" w:hAnsi="Noto Serif CJK SC" w:eastAsia="Noto Serif CJK SC" w:cs="Noto Serif CJK SC"/>
          <w:color w:val="000000"/>
          <w:sz w:val="24"/>
          <w:szCs w:val="24"/>
        </w:rPr>
        <w:t>采用全局路径，其余默认采用单对象有界局部路径；集合局部</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作为独立可选配置。附录</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完整保留</w:t>
      </w:r>
      <w:r>
        <w:rPr>
          <w:rFonts w:ascii="Times New Roman" w:hAnsi="Times New Roman" w:eastAsia="宋体" w:cs="Times New Roman"/>
          <w:color w:val="000000"/>
          <w:sz w:val="24"/>
          <w:szCs w:val="24"/>
        </w:rPr>
        <w:t>500</w:t>
      </w:r>
      <w:r>
        <w:rPr>
          <w:rFonts w:hint="eastAsia" w:ascii="Noto Serif CJK SC" w:hAnsi="Noto Serif CJK SC" w:eastAsia="Noto Serif CJK SC" w:cs="Noto Serif CJK SC"/>
          <w:color w:val="000000"/>
          <w:sz w:val="24"/>
          <w:szCs w:val="24"/>
        </w:rPr>
        <w:t>至</w:t>
      </w:r>
      <w:r>
        <w:rPr>
          <w:rFonts w:ascii="Times New Roman" w:hAnsi="Times New Roman" w:eastAsia="宋体" w:cs="Times New Roman"/>
          <w:color w:val="000000"/>
          <w:sz w:val="24"/>
          <w:szCs w:val="24"/>
        </w:rPr>
        <w:t>4000</w:t>
      </w:r>
      <w:r>
        <w:rPr>
          <w:rFonts w:hint="eastAsia" w:ascii="Noto Serif CJK SC" w:hAnsi="Noto Serif CJK SC" w:eastAsia="Noto Serif CJK SC" w:cs="Noto Serif CJK SC"/>
          <w:color w:val="000000"/>
          <w:sz w:val="24"/>
          <w:szCs w:val="24"/>
        </w:rPr>
        <w:t>变量的资源扫描，主测试</w:t>
      </w:r>
      <w:r>
        <w:rPr>
          <w:rFonts w:ascii="Times New Roman" w:hAnsi="Times New Roman" w:eastAsia="宋体" w:cs="Times New Roman"/>
          <w:color w:val="000000"/>
          <w:sz w:val="24"/>
          <w:szCs w:val="24"/>
        </w:rPr>
        <w:t xml:space="preserve">的690</w:t>
      </w:r>
      <w:r>
        <w:rPr>
          <w:rFonts w:hint="eastAsia" w:ascii="Noto Serif CJK SC" w:hAnsi="Noto Serif CJK SC" w:eastAsia="Noto Serif CJK SC" w:cs="Noto Serif CJK SC"/>
          <w:color w:val="000000"/>
          <w:sz w:val="24"/>
          <w:szCs w:val="24"/>
        </w:rPr>
        <w:t xml:space="preserve">个文档—种子输入全部进入全局路径。因此主质量结论对应全局求解规模，局部方法的结果仅来自共享快照上的独立消融，不能外推为大规模部署性能。</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求解与返回。全局路径使用与局部相同的逐文档时限（</w:t>
      </w:r>
      <w:r>
        <w:rPr>
          <w:rFonts w:ascii="Times New Roman" w:hAnsi="Times New Roman" w:eastAsia="宋体" w:cs="Times New Roman"/>
          <w:color w:val="000000"/>
          <w:sz w:val="24"/>
          <w:szCs w:val="24"/>
        </w:rPr>
        <w:t>AAEC 3</w:t>
      </w:r>
      <w:r>
        <w:rPr>
          <w:rFonts w:hint="eastAsia" w:ascii="Noto Serif CJK SC" w:hAnsi="Noto Serif CJK SC" w:eastAsia="Noto Serif CJK SC" w:cs="Noto Serif CJK SC"/>
          <w:color w:val="000000"/>
          <w:sz w:val="24"/>
          <w:szCs w:val="24"/>
        </w:rPr>
        <w:t>秒、</w:t>
      </w:r>
      <w:r>
        <w:rPr>
          <w:rFonts w:ascii="Times New Roman" w:hAnsi="Times New Roman" w:eastAsia="宋体" w:cs="Times New Roman"/>
          <w:color w:val="000000"/>
          <w:sz w:val="24"/>
          <w:szCs w:val="24"/>
        </w:rPr>
        <w:t>CDCP 5</w:t>
      </w:r>
      <w:r>
        <w:rPr>
          <w:rFonts w:hint="eastAsia" w:ascii="Noto Serif CJK SC" w:hAnsi="Noto Serif CJK SC" w:eastAsia="Noto Serif CJK SC" w:cs="Noto Serif CJK SC"/>
          <w:color w:val="000000"/>
          <w:sz w:val="24"/>
          <w:szCs w:val="24"/>
        </w:rPr>
        <w:t>秒）。取得最优证书时按</w:t>
      </w:r>
      <m:oMath>
        <m:r>
          <m:rPr/>
          <w:rPr/>
          <m:t>δ</m:t>
        </m:r>
      </m:oMath>
      <w:r>
        <w:rPr>
          <w:rFonts w:hint="eastAsia" w:ascii="Noto Serif CJK SC" w:hAnsi="Noto Serif CJK SC" w:eastAsia="Noto Serif CJK SC" w:cs="Noto Serif CJK SC"/>
          <w:color w:val="000000"/>
          <w:sz w:val="24"/>
          <w:szCs w:val="24"/>
        </w:rPr>
        <w:t>规则返回；超时但有不同于</w:t>
      </w:r>
      <m:oMath>
        <m:sSub>
          <m:sSubPr/>
          <m:e>
            <m:r>
              <m:rPr/>
              <w:rPr/>
              <m:t>G</m:t>
            </m:r>
          </m:e>
          <m:sub>
            <m:r>
              <m:rPr/>
              <w:rPr/>
              <m:t>0</m:t>
            </m:r>
          </m:sub>
        </m:sSub>
      </m:oMath>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时，重新核对全部约束、分项门和</w:t>
      </w:r>
      <m:oMath>
        <m:r>
          <m:rPr/>
          <w:rPr/>
          <m:t>Φ</m:t>
        </m:r>
        <m:r>
          <m:rPr>
            <m:sty m:val="p"/>
          </m:rPr>
          <w:rPr/>
          <m:t>−</m:t>
        </m:r>
        <m:r>
          <m:rPr/>
          <w:rPr/>
          <m:t>Φ</m:t>
        </m:r>
        <m:d>
          <m:dPr>
            <m:begChr m:val="("/>
            <m:sepChr m:val=""/>
            <m:endChr m:val=")"/>
            <m:grow/>
          </m:dPr>
          <m:e>
            <m:sSub>
              <m:sSubPr/>
              <m:e>
                <m:r>
                  <m:rPr/>
                  <w:rPr/>
                  <m:t>G</m:t>
                </m:r>
              </m:e>
              <m:sub>
                <m:r>
                  <m:rPr/>
                  <w:rPr/>
                  <m:t>0</m:t>
                </m:r>
              </m:sub>
            </m:sSub>
          </m:e>
        </m:d>
        <m:r>
          <m:rPr>
            <m:sty m:val="p"/>
          </m:rPr>
          <w:rPr/>
          <m:t>&gt;</m:t>
        </m:r>
        <m:r>
          <m:rPr/>
          <w:rPr/>
          <m:t>δ</m:t>
        </m:r>
      </m:oMath>
      <w:r>
        <w:rPr>
          <w:rFonts w:hint="eastAsia" w:ascii="Noto Serif CJK SC" w:hAnsi="Noto Serif CJK SC" w:eastAsia="Noto Serif CJK SC" w:cs="Noto Serif CJK SC"/>
          <w:color w:val="000000"/>
          <w:sz w:val="24"/>
          <w:szCs w:val="24"/>
        </w:rPr>
        <w:t>，通过则以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可行非最优</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返回并记录</w:t>
      </w:r>
      <w:r>
        <w:rPr>
          <w:rFonts w:ascii="Times New Roman" w:hAnsi="Times New Roman" w:eastAsia="宋体" w:cs="Times New Roman"/>
          <w:color w:val="000000"/>
          <w:sz w:val="24"/>
          <w:szCs w:val="24"/>
        </w:rPr>
        <w:t>gap</w:t>
      </w:r>
      <w:r>
        <w:rPr>
          <w:rFonts w:hint="eastAsia" w:ascii="Noto Serif CJK SC" w:hAnsi="Noto Serif CJK SC" w:eastAsia="Noto Serif CJK SC" w:cs="Noto Serif CJK SC"/>
          <w:color w:val="000000"/>
          <w:sz w:val="24"/>
          <w:szCs w:val="24"/>
        </w:rPr>
        <w:t>，否则返回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；超时且无改进</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时记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超时无改进</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并返回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；求解器报错、数值异常或报告不可行时记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求解失败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并返回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。默认不在同一预算内回退到局部路径，以保持成本口径可比；回退方案作为独立配置报告。</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局部路径默认采用单对象闭合；只有训练侧拆分／合并诊断及受控比较支持时才开启集合动作。算法</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 xml:space="preserve">描述集合局部子程序，仍用于可达性分析和独立消融。小池直接全局求解不经过局部循环，大规模候选池采用局部路径时，同样不保证真实</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提高。</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相同候选、评分和时限的比较需同时报告预算语义及求解证书。</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表示追加阶段的依赖闭合决策及固定路由，完整</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由继承</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串接而成；集合局部</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是其中的可选子程序。</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衡量完整继承结果上追加修正的收益，不能据此评价</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替代</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的效果，也不能将总收益全部归于</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226" w:name="ThesisHeading_061"/>
      <w:bookmarkStart w:id="227" w:name="v7_toc_060"/>
      <w:bookmarkStart w:id="228" w:name="v9_toc_060"/>
      <w:r>
        <w:rPr>
          <w:rFonts w:ascii="Times New Roman" w:hAnsi="Times New Roman" w:eastAsia="黑体" w:cs="Times New Roman"/>
          <w:b w:val="1"/>
          <w:color w:val="000000"/>
          <w:sz w:val="30"/>
          <w:szCs w:val="30"/>
        </w:rPr>
        <w:t xml:space="preserve">4.6 </w:t>
      </w:r>
      <w:r>
        <w:rPr>
          <w:rFonts w:hint="eastAsia" w:ascii="Noto Sans CJK SC" w:hAnsi="Noto Sans CJK SC" w:eastAsia="Noto Sans CJK SC" w:cs="Noto Sans CJK SC"/>
          <w:b w:val="1"/>
          <w:color w:val="000000"/>
          <w:sz w:val="30"/>
          <w:szCs w:val="30"/>
        </w:rPr>
        <w:t>实验与分析</w:t>
      </w:r>
      <w:bookmarkEnd w:id="226"/>
      <w:bookmarkEnd w:id="227"/>
      <w:bookmarkEnd w:id="228"/>
    </w:p>
    <w:p>
      <w:pPr>
        <w:pStyle w:val="000027"/>
        <w:keepNext w:val="1"/>
        <w:keepLines w:val="1"/>
        <w:widowControl w:val="1"/>
        <w:spacing w:before="240" w:after="120" w:line="288" w:lineRule="auto"/>
        <w:ind w:left="0" w:right="0" w:firstLine="0"/>
        <w:jc w:val="left"/>
      </w:pPr>
      <w:bookmarkStart w:id="229" w:name="ThesisHeading_062"/>
      <w:bookmarkStart w:id="230" w:name="v7_toc_061"/>
      <w:bookmarkStart w:id="231" w:name="v9_toc_061"/>
      <w:r>
        <w:rPr>
          <w:rFonts w:ascii="Times New Roman" w:hAnsi="Times New Roman" w:eastAsia="黑体" w:cs="Times New Roman"/>
          <w:b w:val="1"/>
          <w:color w:val="000000"/>
          <w:sz w:val="24"/>
          <w:szCs w:val="24"/>
        </w:rPr>
        <w:t xml:space="preserve">4.6.1 </w:t>
      </w:r>
      <w:r>
        <w:rPr>
          <w:rFonts w:hint="eastAsia" w:ascii="Noto Sans CJK SC" w:hAnsi="Noto Sans CJK SC" w:eastAsia="Noto Sans CJK SC" w:cs="Noto Sans CJK SC"/>
          <w:b w:val="1"/>
          <w:color w:val="000000"/>
          <w:sz w:val="24"/>
          <w:szCs w:val="24"/>
        </w:rPr>
        <w:t>主结果与受控比较</w:t>
      </w:r>
      <w:bookmarkEnd w:id="229"/>
      <w:bookmarkEnd w:id="230"/>
      <w:bookmarkEnd w:id="23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对同一文档与种子，各结构修正对照固定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最终输出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、候选快照、对象评分和合法化规则。</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保留该</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，其他结构修正配置从同一</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开始追加处理。</w:t>
      </w:r>
      <w:r>
        <w:rPr>
          <w:rFonts w:ascii="Times New Roman" w:hAnsi="Times New Roman" w:eastAsia="宋体" w:cs="Times New Roman"/>
          <w:color w:val="000000"/>
          <w:sz w:val="24"/>
          <w:szCs w:val="24"/>
        </w:rPr>
        <w:t>RelationOnly</w:t>
      </w:r>
      <w:r>
        <w:rPr>
          <w:rFonts w:hint="eastAsia" w:ascii="Noto Serif CJK SC" w:hAnsi="Noto Serif CJK SC" w:eastAsia="Noto Serif CJK SC" w:cs="Noto Serif CJK SC"/>
          <w:color w:val="000000"/>
          <w:sz w:val="24"/>
          <w:szCs w:val="24"/>
        </w:rPr>
        <w:t>固定组件，</w:t>
      </w:r>
      <w:r>
        <w:rPr>
          <w:rFonts w:ascii="Times New Roman" w:hAnsi="Times New Roman" w:eastAsia="宋体" w:cs="Times New Roman"/>
          <w:color w:val="000000"/>
          <w:sz w:val="24"/>
          <w:szCs w:val="24"/>
        </w:rPr>
        <w:t>Sequential</w:t>
      </w:r>
      <w:r>
        <w:rPr>
          <w:rFonts w:hint="eastAsia" w:ascii="Noto Serif CJK SC" w:hAnsi="Noto Serif CJK SC" w:eastAsia="Noto Serif CJK SC" w:cs="Noto Serif CJK SC"/>
          <w:color w:val="000000"/>
          <w:sz w:val="24"/>
          <w:szCs w:val="24"/>
        </w:rPr>
        <w:t>先后接受两层修改，</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在单对象动作中共同接受，</w:t>
      </w:r>
      <w:r>
        <w:rPr>
          <w:rFonts w:ascii="Times New Roman" w:hAnsi="Times New Roman" w:eastAsia="宋体" w:cs="Times New Roman"/>
          <w:color w:val="000000"/>
          <w:sz w:val="24"/>
          <w:szCs w:val="24"/>
        </w:rPr>
        <w:t>SetLocal</w:t>
      </w:r>
      <w:r>
        <w:rPr>
          <w:rFonts w:hint="eastAsia" w:ascii="Noto Serif CJK SC" w:hAnsi="Noto Serif CJK SC" w:eastAsia="Noto Serif CJK SC" w:cs="Noto Serif CJK SC"/>
          <w:color w:val="000000"/>
          <w:sz w:val="24"/>
          <w:szCs w:val="24"/>
        </w:rPr>
        <w:t>扩展集合动作，</w:t>
      </w:r>
      <w:r>
        <w:rPr>
          <w:rFonts w:ascii="Times New Roman" w:hAnsi="Times New Roman" w:eastAsia="宋体" w:cs="Times New Roman"/>
          <w:color w:val="000000"/>
          <w:sz w:val="24"/>
          <w:szCs w:val="24"/>
        </w:rPr>
        <w:t>Global</w:t>
      </w:r>
      <w:r>
        <w:rPr>
          <w:rFonts w:hint="eastAsia" w:ascii="Noto Serif CJK SC" w:hAnsi="Noto Serif CJK SC" w:eastAsia="Noto Serif CJK SC" w:cs="Noto Serif CJK SC"/>
          <w:color w:val="000000"/>
          <w:sz w:val="24"/>
          <w:szCs w:val="24"/>
        </w:rPr>
        <w:t>共同选择所有对象。</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 xml:space="preserve">个主实验文档—种子输入的变量数均小于</w:t>
      </w:r>
      <w:r>
        <w:rPr>
          <w:rFonts w:ascii="Times New Roman" w:hAnsi="Times New Roman" w:eastAsia="宋体" w:cs="Times New Roman"/>
          <w:color w:val="000000"/>
          <w:sz w:val="24"/>
          <w:szCs w:val="24"/>
        </w:rPr>
        <w:t>2500</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全部采用</w:t>
      </w:r>
      <w:r>
        <w:rPr>
          <w:rFonts w:ascii="Times New Roman" w:hAnsi="Times New Roman" w:eastAsia="宋体" w:cs="Times New Roman"/>
          <w:color w:val="000000"/>
          <w:sz w:val="24"/>
          <w:szCs w:val="24"/>
        </w:rPr>
        <w:t>Global</w:t>
      </w:r>
      <w:r>
        <w:rPr>
          <w:rFonts w:hint="eastAsia" w:ascii="Noto Serif CJK SC" w:hAnsi="Noto Serif CJK SC" w:eastAsia="Noto Serif CJK SC" w:cs="Noto Serif CJK SC"/>
          <w:color w:val="000000"/>
          <w:sz w:val="24"/>
          <w:szCs w:val="24"/>
        </w:rPr>
        <w:t xml:space="preserve">路径；</w:t>
      </w:r>
      <w:r>
        <w:rPr>
          <w:rFonts w:ascii="Times New Roman" w:hAnsi="Times New Roman" w:eastAsia="宋体" w:cs="Times New Roman"/>
          <w:color w:val="000000"/>
          <w:sz w:val="24"/>
          <w:szCs w:val="24"/>
        </w:rPr>
        <w:t>Single/SetLocal</w:t>
      </w:r>
      <w:r>
        <w:rPr>
          <w:rFonts w:hint="eastAsia" w:ascii="Noto Serif CJK SC" w:hAnsi="Noto Serif CJK SC" w:eastAsia="Noto Serif CJK SC" w:cs="Noto Serif CJK SC"/>
          <w:color w:val="000000"/>
          <w:sz w:val="24"/>
          <w:szCs w:val="24"/>
        </w:rPr>
        <w:t>消融的适用范围与这一主路由分开报告。</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Regenerate</w:t>
      </w:r>
      <w:r>
        <w:rPr>
          <w:rFonts w:hint="eastAsia" w:ascii="Noto Serif CJK SC" w:hAnsi="Noto Serif CJK SC" w:eastAsia="Noto Serif CJK SC" w:cs="Noto Serif CJK SC"/>
          <w:color w:val="000000"/>
          <w:sz w:val="24"/>
          <w:szCs w:val="24"/>
        </w:rPr>
        <w:t>使用相同的追加模型调用及</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上限进行完整图采样与重排序。</w:t>
      </w:r>
      <w:r>
        <w:rPr>
          <w:rFonts w:ascii="Times New Roman" w:hAnsi="Times New Roman" w:eastAsia="宋体" w:cs="Times New Roman"/>
          <w:color w:val="000000"/>
          <w:sz w:val="24"/>
          <w:szCs w:val="24"/>
        </w:rPr>
        <w:t>NoRisk</w:t>
      </w:r>
      <w:r>
        <w:rPr>
          <w:rFonts w:hint="eastAsia" w:ascii="Noto Serif CJK SC" w:hAnsi="Noto Serif CJK SC" w:eastAsia="Noto Serif CJK SC" w:cs="Noto Serif CJK SC"/>
          <w:color w:val="000000"/>
          <w:sz w:val="24"/>
          <w:szCs w:val="24"/>
        </w:rPr>
        <w:t>取消开发保留约束并将</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降为数值正间隔，保留合法性和两个分项门。</w:t>
      </w:r>
      <w:r>
        <w:rPr>
          <w:rFonts w:ascii="Times New Roman" w:hAnsi="Times New Roman" w:eastAsia="宋体" w:cs="Times New Roman"/>
          <w:color w:val="000000"/>
          <w:sz w:val="24"/>
          <w:szCs w:val="24"/>
        </w:rPr>
        <w:t>NoCalibration</w:t>
      </w:r>
      <w:r>
        <w:rPr>
          <w:rFonts w:hint="eastAsia" w:ascii="Noto Serif CJK SC" w:hAnsi="Noto Serif CJK SC" w:eastAsia="Noto Serif CJK SC" w:cs="Noto Serif CJK SC"/>
          <w:color w:val="000000"/>
          <w:sz w:val="24"/>
          <w:szCs w:val="24"/>
        </w:rPr>
        <w:t>使用未校准分数。</w:t>
      </w:r>
      <w:r>
        <w:rPr>
          <w:rFonts w:ascii="Times New Roman" w:hAnsi="Times New Roman" w:eastAsia="宋体" w:cs="Times New Roman"/>
          <w:color w:val="000000"/>
          <w:sz w:val="24"/>
          <w:szCs w:val="24"/>
        </w:rPr>
        <w:t>MissingLow</w:t>
      </w:r>
      <w:r>
        <w:rPr>
          <w:rFonts w:hint="eastAsia" w:ascii="Noto Serif CJK SC" w:hAnsi="Noto Serif CJK SC" w:eastAsia="Noto Serif CJK SC" w:cs="Noto Serif CJK SC"/>
          <w:color w:val="000000"/>
          <w:sz w:val="24"/>
          <w:szCs w:val="24"/>
        </w:rPr>
        <w:t>把缺失分数替为低值；正常评价缺分为零时，它只构成空效应检查。</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4-4 </w:t>
      </w:r>
      <w:r>
        <w:rPr>
          <w:rFonts w:hint="eastAsia" w:ascii="Noto Sans CJK SC" w:hAnsi="Noto Sans CJK SC" w:eastAsia="Noto Sans CJK SC" w:cs="Noto Sans CJK SC"/>
          <w:b w:val="1"/>
          <w:color w:val="000000"/>
          <w:sz w:val="21"/>
          <w:szCs w:val="21"/>
        </w:rPr>
        <w:t>推理比较的公共条件与变化项</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93"/>
        <w:gridCol w:w="3588"/>
        <w:gridCol w:w="3791"/>
      </w:tblGrid>
      <w:tr>
        <w:trPr>
          <w:cantSplit w:val="1"/>
          <w:tblHeader w:val="1"/>
        </w:trPr>
        <w:tc>
          <w:tcPr>
            <w:tcW w:w="169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配置</w:t>
            </w:r>
          </w:p>
        </w:tc>
        <w:tc>
          <w:tcPr>
            <w:tcW w:w="3588"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冻结候选与评分</w:t>
            </w:r>
          </w:p>
        </w:tc>
        <w:tc>
          <w:tcPr>
            <w:tcW w:w="379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变化项</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RelationOnly</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组件固定，只选择关系</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Sequential</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Single</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组件优先接受／共同接受</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SetLocal</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Global</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动作与可行域；累计／净编辑</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NoRisk</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开发风险选择与</w:t>
            </w:r>
            <w:r>
              <w:rPr>
                <w:rFonts w:ascii="Times New Roman" w:hAnsi="Times New Roman" w:eastAsia="宋体" w:cs="Times New Roman"/>
                <w:b w:val="0"/>
                <w:color w:val="000000"/>
                <w:sz w:val="21"/>
                <w:szCs w:val="21"/>
              </w:rPr>
              <w:t>δ</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NoCalibration</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候选相同</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使用原始分数</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MissingLow</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正常缺分为</w:t>
            </w:r>
            <w:r>
              <w:rPr>
                <w:rFonts w:ascii="Times New Roman" w:hAnsi="Times New Roman" w:eastAsia="宋体" w:cs="Times New Roman"/>
                <w:b w:val="0"/>
                <w:color w:val="000000"/>
                <w:sz w:val="21"/>
                <w:szCs w:val="21"/>
              </w:rPr>
              <w:t>0</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缺分解释</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Regenerate</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同检查点与追加资源</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重生成完整图并重排序</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4-5 </w:t>
      </w:r>
      <w:r>
        <w:rPr>
          <w:rFonts w:hint="eastAsia" w:ascii="Noto Sans CJK SC" w:hAnsi="Noto Sans CJK SC" w:eastAsia="Noto Sans CJK SC" w:cs="Noto Sans CJK SC"/>
          <w:b w:val="1"/>
          <w:color w:val="000000"/>
          <w:sz w:val="21"/>
          <w:szCs w:val="21"/>
        </w:rPr>
        <w:t>固定</w:t>
      </w:r>
      <w:r>
        <w:rPr>
          <w:rFonts w:ascii="Times New Roman" w:hAnsi="Times New Roman" w:eastAsia="宋体" w:cs="Times New Roman"/>
          <w:b w:val="1"/>
          <w:color w:val="000000"/>
          <w:sz w:val="21"/>
          <w:szCs w:val="21"/>
        </w:rPr>
        <w:t>T1</w:t>
      </w:r>
      <w:r>
        <w:rPr>
          <w:rFonts w:hint="eastAsia" w:ascii="Noto Sans CJK SC" w:hAnsi="Noto Sans CJK SC" w:eastAsia="Noto Sans CJK SC" w:cs="Noto Sans CJK SC"/>
          <w:b w:val="1"/>
          <w:color w:val="000000"/>
          <w:sz w:val="21"/>
          <w:szCs w:val="21"/>
        </w:rPr>
        <w:t>检查点的推理比较</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501"/>
        <w:gridCol w:w="1643"/>
        <w:gridCol w:w="1643"/>
        <w:gridCol w:w="1643"/>
        <w:gridCol w:w="1643"/>
      </w:tblGrid>
      <w:tr>
        <w:trPr>
          <w:cantSplit w:val="1"/>
          <w:tblHeader w:val="1"/>
        </w:trPr>
        <w:tc>
          <w:tcPr>
            <w:tcW w:w="25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配置</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T1I0</w:t>
            </w:r>
            <w:r>
              <w:rPr>
                <w:rFonts w:hint="eastAsia" w:ascii="Noto Sans CJK SC" w:hAnsi="Noto Sans CJK SC" w:eastAsia="Noto Sans CJK SC" w:cs="Noto Sans CJK SC"/>
                <w:b w:val="0"/>
                <w:color w:val="000000"/>
                <w:sz w:val="21"/>
                <w:szCs w:val="21"/>
              </w:rPr>
              <w:t>：完整成对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68.25 ± 2.08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45.08 ± 2.73</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固定组件，</w:t>
            </w:r>
            <w:r>
              <w:rPr>
                <w:rFonts w:ascii="Times New Roman" w:hAnsi="Times New Roman" w:eastAsia="宋体" w:cs="Times New Roman"/>
                <w:b w:val="0"/>
                <w:color w:val="000000"/>
                <w:sz w:val="21"/>
                <w:szCs w:val="21"/>
              </w:rPr>
              <w:t>RelationOnly</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71.07 ± 2.18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50.14 ± 2.14</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组件优先分步</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88.25 ± 0.44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71.39 ± 2.22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84.37 ± 1.05</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50.70 ± 2.96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单对象闭合</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88.21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71.31 ± 1.99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84.38 ± 0.96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50.66 ± 2.36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集合局部</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88.21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71.31 ± 1.99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84.38 ± 0.96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50.66 ± 2.36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全局选择</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T1I1</w:t>
            </w:r>
            <w:r>
              <w:rPr>
                <w:rFonts w:hint="eastAsia" w:ascii="Noto Sans CJK SC" w:hAnsi="Noto Sans CJK SC" w:eastAsia="Noto Sans CJK SC" w:cs="Noto Sans CJK SC"/>
                <w:b w:val="0"/>
                <w:color w:val="000000"/>
                <w:sz w:val="21"/>
                <w:szCs w:val="21"/>
              </w:rPr>
              <w:t>：完整配置</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等预算重生成</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88.28 ± 1.59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69.59 ± 1.95</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84.95 ± 0.32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47.66 ± 1.87</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取消开发风险限制</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88.54 ± 0.52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84.55 ± 0.84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取消概率校准</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88.59 ± 0.73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71.49 ± 1.66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84.54 ± 0.82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50.73 ± 2.48</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缺分当低分</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4-6 </w:t>
      </w:r>
      <w:r>
        <w:rPr>
          <w:rFonts w:hint="eastAsia" w:ascii="Noto Sans CJK SC" w:hAnsi="Noto Sans CJK SC" w:eastAsia="Noto Sans CJK SC" w:cs="Noto Sans CJK SC"/>
          <w:b w:val="1"/>
          <w:color w:val="000000"/>
          <w:sz w:val="21"/>
          <w:szCs w:val="21"/>
        </w:rPr>
        <w:t>推理侧配对比较</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84"/>
        <w:gridCol w:w="2285"/>
        <w:gridCol w:w="703"/>
        <w:gridCol w:w="1392"/>
        <w:gridCol w:w="1514"/>
        <w:gridCol w:w="703"/>
        <w:gridCol w:w="1690"/>
      </w:tblGrid>
      <w:tr>
        <w:trPr>
          <w:cantSplit w:val="1"/>
          <w:tblHeader w:val="1"/>
        </w:trPr>
        <w:tc>
          <w:tcPr>
            <w:tcW w:w="78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2285"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差值</w:t>
            </w:r>
            <w:r>
              <w:rPr>
                <w:rFonts w:ascii="Times New Roman" w:hAnsi="Times New Roman" w:eastAsia="宋体" w:cs="Times New Roman"/>
                <w:b w:val="1"/>
                <w:color w:val="000000"/>
                <w:sz w:val="19"/>
                <w:szCs w:val="19"/>
              </w:rPr>
              <w:t xml:space="preserve">（百分点）</w:t>
            </w:r>
          </w:p>
        </w:tc>
        <w:tc>
          <w:tcPr>
            <w:tcW w:w="1392"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 xml:space="preserve">单项95% CI</w:t>
            </w:r>
          </w:p>
        </w:tc>
        <w:tc>
          <w:tcPr>
            <w:tcW w:w="151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17 / 29 / 43</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p</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检验口径</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3.38</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[2.56, 4.23]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3.30 / 3.54 / 3.31</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0.0070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RelationOnly</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0.57</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[0.08, 1.10]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0.59 / 0.44 / 0.66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0.2559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Single − Sequential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-0.07</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[-0.64, 0.43]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-0.06 / -0.40 / 0.24</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Regenerate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2.04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[-3.04, 6.99]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5.59 / 0.69 / -0.16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NoRisk</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SetLocal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SetLocal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0.32</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[-0.02, 0.75]</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0.39 / 0.39 / 0.17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0.0980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0.32</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[-0.02, 0.75]</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0.39 / 0.39 / 0.17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0.0980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MissingLow</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NoCalibration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[-0.44, 0.80]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0.53 / 0.25 / -0.35</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0.6212</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5.68</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[4.03, 7.47]</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5.40 / 5.40 / 6.24</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0.0070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RelationOnly</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0.63</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1.47]</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0.50 / 0.98 / 0.39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0.7031</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Single − Sequential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[-0.84, 0.98]</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0.21 / -0.73 / 0.40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Regenerate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3.11</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[-3.56, 9.13]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3.75 / 5.61 / -0.03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NoRisk</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SetLocal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SetLocal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0.33]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 / 0.21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0.2944</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0.33]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 / 0.21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0.2944</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MissingLow</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NoCalibration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0.03</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0.18]</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0.7451</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bl>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固定T1时，I1</w:t>
      </w:r>
      <w:r>
        <w:rPr>
          <w:rFonts w:hint="eastAsia" w:ascii="Noto Serif CJK SC" w:hAnsi="Noto Serif CJK SC" w:eastAsia="Noto Serif CJK SC" w:cs="Noto Serif CJK SC"/>
          <w:color w:val="000000"/>
          <w:sz w:val="24"/>
          <w:szCs w:val="24"/>
        </w:rPr>
        <w:t>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5.68个百分点</w:t>
      </w:r>
      <w:r>
        <w:rPr>
          <w:rFonts w:hint="eastAsia" w:ascii="Noto Serif CJK SC" w:hAnsi="Noto Serif CJK SC" w:eastAsia="Noto Serif CJK SC" w:cs="Noto Serif CJK SC"/>
          <w:color w:val="000000"/>
          <w:sz w:val="24"/>
          <w:szCs w:val="24"/>
        </w:rPr>
        <w:t xml:space="preserve">，均在主要比较族的Holm校正后达到统计显著性。固定组件的</w:t>
      </w:r>
      <w:r>
        <w:rPr>
          <w:rFonts w:ascii="Times New Roman" w:hAnsi="Times New Roman" w:eastAsia="宋体" w:cs="Times New Roman"/>
          <w:color w:val="000000"/>
          <w:sz w:val="24"/>
          <w:szCs w:val="24"/>
        </w:rPr>
        <w:t>RelationOnly</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71.07</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50.14</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 xml:space="preserve">；允许组件修改后的差值为正，但</w:t>
      </w:r>
      <w:r>
        <w:rPr>
          <w:rFonts w:ascii="Times New Roman" w:hAnsi="Times New Roman" w:eastAsia="宋体" w:cs="Times New Roman"/>
          <w:color w:val="000000"/>
          <w:sz w:val="24"/>
          <w:szCs w:val="24"/>
        </w:rPr>
        <w:t xml:space="preserve">Holm校正p</w:t>
      </w:r>
      <w:r>
        <w:rPr>
          <w:rFonts w:hint="eastAsia" w:ascii="Noto Serif CJK SC" w:hAnsi="Noto Serif CJK SC" w:eastAsia="Noto Serif CJK SC" w:cs="Noto Serif CJK SC"/>
          <w:color w:val="000000"/>
          <w:sz w:val="24"/>
          <w:szCs w:val="24"/>
        </w:rPr>
        <w:t xml:space="preserve">值为</w:t>
      </w:r>
      <w:r>
        <w:rPr>
          <w:rFonts w:ascii="Times New Roman" w:hAnsi="Times New Roman" w:eastAsia="宋体" w:cs="Times New Roman"/>
          <w:color w:val="000000"/>
          <w:sz w:val="24"/>
          <w:szCs w:val="24"/>
        </w:rPr>
        <w:t>0.2559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0.7031</w:t>
      </w:r>
      <w:r>
        <w:rPr>
          <w:rFonts w:hint="eastAsia" w:ascii="Noto Serif CJK SC" w:hAnsi="Noto Serif CJK SC" w:eastAsia="Noto Serif CJK SC" w:cs="Noto Serif CJK SC"/>
          <w:color w:val="000000"/>
          <w:sz w:val="24"/>
          <w:szCs w:val="24"/>
        </w:rPr>
        <w:t xml:space="preserve">，均未在主要比较族的Holm校正后达到统计显著性。</w:t>
      </w:r>
      <w:r>
        <w:rPr>
          <w:rFonts w:ascii="Times New Roman" w:hAnsi="Times New Roman" w:eastAsia="宋体" w:cs="Times New Roman"/>
          <w:color w:val="000000"/>
          <w:sz w:val="24"/>
          <w:szCs w:val="24"/>
        </w:rPr>
        <w:t xml:space="preserve">Single相对Sequential</w:t>
      </w:r>
      <w:r>
        <w:rPr>
          <w:rFonts w:hint="eastAsia" w:ascii="Noto Serif CJK SC" w:hAnsi="Noto Serif CJK SC" w:eastAsia="Noto Serif CJK SC" w:cs="Noto Serif CJK SC"/>
          <w:color w:val="000000"/>
          <w:sz w:val="24"/>
          <w:szCs w:val="24"/>
        </w:rPr>
        <w:t xml:space="preserve">的差值在主要比较族的Holm校正后未达到统计显著性；集合动作的贡献依据SetLocal与Single的独立比较判断。</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区间是未调整单项区间，主要比较</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按</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项比较族作</w:t>
      </w:r>
      <w:r>
        <w:rPr>
          <w:rFonts w:ascii="Times New Roman" w:hAnsi="Times New Roman" w:eastAsia="宋体" w:cs="Times New Roman"/>
          <w:color w:val="000000"/>
          <w:sz w:val="24"/>
          <w:szCs w:val="24"/>
        </w:rPr>
        <w:t>Holm</w:t>
      </w:r>
      <w:r>
        <w:rPr>
          <w:rFonts w:hint="eastAsia" w:ascii="Noto Serif CJK SC" w:hAnsi="Noto Serif CJK SC" w:eastAsia="Noto Serif CJK SC" w:cs="Noto Serif CJK SC"/>
          <w:color w:val="000000"/>
          <w:sz w:val="24"/>
          <w:szCs w:val="24"/>
        </w:rPr>
        <w:t>校正。区间不含零但</w:t>
      </w:r>
      <w:r>
        <w:rPr>
          <w:rFonts w:ascii="Times New Roman" w:hAnsi="Times New Roman" w:eastAsia="宋体" w:cs="Times New Roman"/>
          <w:color w:val="000000"/>
          <w:sz w:val="24"/>
          <w:szCs w:val="24"/>
        </w:rPr>
        <w:t>Holm p</w:t>
      </w:r>
      <w:r>
        <w:rPr>
          <w:rFonts w:hint="eastAsia" w:ascii="Noto Serif CJK SC" w:hAnsi="Noto Serif CJK SC" w:eastAsia="Noto Serif CJK SC" w:cs="Noto Serif CJK SC"/>
          <w:color w:val="000000"/>
          <w:sz w:val="24"/>
          <w:szCs w:val="24"/>
        </w:rPr>
        <w:t>超过</w:t>
      </w:r>
      <w:r>
        <w:rPr>
          <w:rFonts w:ascii="Times New Roman" w:hAnsi="Times New Roman" w:eastAsia="宋体" w:cs="Times New Roman"/>
          <w:color w:val="000000"/>
          <w:sz w:val="24"/>
          <w:szCs w:val="24"/>
        </w:rPr>
        <w:t>0.05</w:t>
      </w:r>
      <w:r>
        <w:rPr>
          <w:rFonts w:hint="eastAsia" w:ascii="Noto Serif CJK SC" w:hAnsi="Noto Serif CJK SC" w:eastAsia="Noto Serif CJK SC" w:cs="Noto Serif CJK SC"/>
          <w:color w:val="000000"/>
          <w:sz w:val="24"/>
          <w:szCs w:val="24"/>
        </w:rPr>
        <w:t>可以同时成立。逐文档联合计数、共同抽样索引及比较族清单均已提供，可直接重建每次重采样差值。</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SetLocal</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 xml:space="preserve">在当前候选池中得到相同计数，未观察到集合动作带来的额外F1增益；</w:t>
      </w:r>
      <w:r>
        <w:rPr>
          <w:rFonts w:ascii="Times New Roman" w:hAnsi="Times New Roman" w:eastAsia="宋体" w:cs="Times New Roman"/>
          <w:color w:val="000000"/>
          <w:sz w:val="24"/>
          <w:szCs w:val="24"/>
        </w:rPr>
        <w:t>Global</w:t>
      </w:r>
      <w:r>
        <w:rPr>
          <w:rFonts w:hint="eastAsia" w:ascii="Noto Serif CJK SC" w:hAnsi="Noto Serif CJK SC" w:eastAsia="Noto Serif CJK SC" w:cs="Noto Serif CJK SC"/>
          <w:color w:val="000000"/>
          <w:sz w:val="24"/>
          <w:szCs w:val="24"/>
        </w:rPr>
        <w:t xml:space="preserve">相对局部方法的差值，其所报告的单项区间均包含零。全局路径的选择依据包括可行解证书、较少调度与资源成本，而非必然更高的</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。主路径</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 xml:space="preserve">个输入均获得代理目标值的最优证书，</w:t>
      </w:r>
      <w:r>
        <w:rPr>
          <w:rFonts w:ascii="Times New Roman" w:hAnsi="Times New Roman" w:eastAsia="宋体" w:cs="Times New Roman"/>
          <w:color w:val="000000"/>
          <w:sz w:val="24"/>
          <w:szCs w:val="24"/>
        </w:rPr>
        <w:t>gap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，正常评价无超时。主参考实现未执行三级词典序破同分，因此不声明多解时的唯一语义输出；破同分与故障输入详见附录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等预算重生成的点估计低于</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，但该主要比较在</w:t>
      </w:r>
      <w:r>
        <w:rPr>
          <w:rFonts w:ascii="Times New Roman" w:hAnsi="Times New Roman" w:eastAsia="宋体" w:cs="Times New Roman"/>
          <w:color w:val="000000"/>
          <w:sz w:val="24"/>
          <w:szCs w:val="24"/>
        </w:rPr>
        <w:t>Holm</w:t>
      </w:r>
      <w:r>
        <w:rPr>
          <w:rFonts w:hint="eastAsia" w:ascii="Noto Serif CJK SC" w:hAnsi="Noto Serif CJK SC" w:eastAsia="Noto Serif CJK SC" w:cs="Noto Serif CJK SC"/>
          <w:color w:val="000000"/>
          <w:sz w:val="24"/>
          <w:szCs w:val="24"/>
        </w:rPr>
        <w:t xml:space="preserve">校正后未达到统计显著性。取消开发风险限制时，两语料的关系F1均与</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持平。概率校准不能仅按</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判断：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主配置／未校准条件的原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损失为</w:t>
      </w:r>
      <w:r>
        <w:rPr>
          <w:rFonts w:ascii="Times New Roman" w:hAnsi="Times New Roman" w:eastAsia="宋体" w:cs="Times New Roman"/>
          <w:color w:val="000000"/>
          <w:sz w:val="24"/>
          <w:szCs w:val="24"/>
        </w:rPr>
        <w:t>23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主配置／未校准条件的原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损失为</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条。误改、校准误差及完整对象质量分别报告。</w:t>
      </w:r>
    </w:p>
    <w:p>
      <w:pPr>
        <w:pStyle w:val="000027"/>
        <w:keepNext w:val="1"/>
        <w:keepLines w:val="1"/>
        <w:widowControl w:val="1"/>
        <w:spacing w:before="240" w:after="120" w:line="288" w:lineRule="auto"/>
        <w:ind w:left="0" w:right="0" w:firstLine="0"/>
        <w:jc w:val="left"/>
      </w:pPr>
      <w:bookmarkStart w:id="232" w:name="ThesisHeading_063"/>
      <w:bookmarkStart w:id="233" w:name="v7_toc_062"/>
      <w:bookmarkStart w:id="234" w:name="v9_toc_062"/>
      <w:r>
        <w:rPr>
          <w:rFonts w:ascii="Times New Roman" w:hAnsi="Times New Roman" w:eastAsia="黑体" w:cs="Times New Roman"/>
          <w:b w:val="1"/>
          <w:color w:val="000000"/>
          <w:sz w:val="24"/>
          <w:szCs w:val="24"/>
        </w:rPr>
        <w:t xml:space="preserve">4.6.2 </w:t>
      </w:r>
      <w:r>
        <w:rPr>
          <w:rFonts w:hint="eastAsia" w:ascii="Noto Sans CJK SC" w:hAnsi="Noto Sans CJK SC" w:eastAsia="Noto Sans CJK SC" w:cs="Noto Sans CJK SC"/>
          <w:b w:val="1"/>
          <w:color w:val="000000"/>
          <w:sz w:val="24"/>
          <w:szCs w:val="24"/>
        </w:rPr>
        <w:t>候选覆盖与修正空间</w:t>
      </w:r>
      <w:bookmarkEnd w:id="232"/>
      <w:bookmarkEnd w:id="233"/>
      <w:bookmarkEnd w:id="234"/>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4-7 </w:t>
      </w:r>
      <w:r>
        <w:rPr>
          <w:rFonts w:hint="eastAsia" w:ascii="Noto Sans CJK SC" w:hAnsi="Noto Sans CJK SC" w:eastAsia="Noto Sans CJK SC" w:cs="Noto Sans CJK SC"/>
          <w:b w:val="1"/>
          <w:color w:val="000000"/>
          <w:sz w:val="21"/>
          <w:szCs w:val="21"/>
        </w:rPr>
        <w:t>候选</w:t>
      </w:r>
      <w:r>
        <w:rPr>
          <w:rFonts w:ascii="Times New Roman" w:hAnsi="Times New Roman" w:eastAsia="宋体" w:cs="Times New Roman"/>
          <w:b w:val="1"/>
          <w:color w:val="000000"/>
          <w:sz w:val="21"/>
          <w:szCs w:val="21"/>
        </w:rPr>
        <w:t>—</w:t>
      </w:r>
      <w:r>
        <w:rPr>
          <w:rFonts w:hint="eastAsia" w:ascii="Noto Sans CJK SC" w:hAnsi="Noto Sans CJK SC" w:eastAsia="Noto Sans CJK SC" w:cs="Noto Sans CJK SC"/>
          <w:b w:val="1"/>
          <w:color w:val="000000"/>
          <w:sz w:val="21"/>
          <w:szCs w:val="21"/>
        </w:rPr>
        <w:t>评分</w:t>
      </w:r>
      <w:r>
        <w:rPr>
          <w:rFonts w:ascii="Times New Roman" w:hAnsi="Times New Roman" w:eastAsia="宋体" w:cs="Times New Roman"/>
          <w:b w:val="1"/>
          <w:color w:val="000000"/>
          <w:sz w:val="21"/>
          <w:szCs w:val="21"/>
        </w:rPr>
        <w:t>—</w:t>
      </w:r>
      <w:r>
        <w:rPr>
          <w:rFonts w:hint="eastAsia" w:ascii="Noto Sans CJK SC" w:hAnsi="Noto Sans CJK SC" w:eastAsia="Noto Sans CJK SC" w:cs="Noto Sans CJK SC"/>
          <w:b w:val="1"/>
          <w:color w:val="000000"/>
          <w:sz w:val="21"/>
          <w:szCs w:val="21"/>
        </w:rPr>
        <w:t>选择链（三种子对象合计）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金标组件</w:t>
            </w:r>
          </w:p>
        </w:tc>
        <w:tc>
          <w:tcPr>
            <w:tcW w:w="85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组件入池</w:t>
            </w:r>
          </w:p>
        </w:tc>
        <w:tc>
          <w:tcPr>
            <w:tcW w:w="81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金标关系</w:t>
            </w:r>
          </w:p>
        </w:tc>
        <w:tc>
          <w:tcPr>
            <w:tcW w:w="87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全部端点入池</w:t>
            </w:r>
          </w:p>
        </w:tc>
        <w:tc>
          <w:tcPr>
            <w:tcW w:w="169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完整关系入池</w:t>
            </w:r>
          </w:p>
        </w:tc>
        <w:tc>
          <w:tcPr>
            <w:tcW w:w="90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评分过门</w:t>
            </w:r>
          </w:p>
        </w:tc>
        <w:tc>
          <w:tcPr>
            <w:tcW w:w="105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过门且端点被选</w:t>
            </w:r>
          </w:p>
        </w:tc>
        <w:tc>
          <w:tcPr>
            <w:tcW w:w="100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最终</w:t>
            </w:r>
            <w:r>
              <w:rPr>
                <w:rFonts w:ascii="Times New Roman" w:hAnsi="Times New Roman" w:eastAsia="宋体" w:cs="Times New Roman"/>
                <w:b w:val="1"/>
                <w:color w:val="000000"/>
                <w:sz w:val="18"/>
                <w:szCs w:val="18"/>
              </w:rPr>
              <w:t>TP</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3798</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3778</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2427</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2411</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2386</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1793</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1737</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1736</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3078</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3032</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756</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735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676</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415</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386</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386</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计数单位为文档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唯一语义对象。金标组件总数为</w:t>
      </w:r>
      <w:r>
        <w:rPr>
          <w:rFonts w:ascii="Times New Roman" w:hAnsi="Times New Roman" w:eastAsia="宋体" w:cs="Times New Roman"/>
          <w:color w:val="000000"/>
          <w:sz w:val="24"/>
          <w:szCs w:val="24"/>
        </w:rPr>
        <w:t>3798</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3078</w:t>
      </w:r>
      <w:r>
        <w:rPr>
          <w:rFonts w:hint="eastAsia" w:ascii="Noto Serif CJK SC" w:hAnsi="Noto Serif CJK SC" w:eastAsia="Noto Serif CJK SC" w:cs="Noto Serif CJK SC"/>
          <w:color w:val="000000"/>
          <w:sz w:val="24"/>
          <w:szCs w:val="24"/>
        </w:rPr>
        <w:t xml:space="preserve">，金标完整关系总数为</w:t>
      </w:r>
      <w:r>
        <w:rPr>
          <w:rFonts w:ascii="Times New Roman" w:hAnsi="Times New Roman" w:eastAsia="宋体" w:cs="Times New Roman"/>
          <w:color w:val="000000"/>
          <w:sz w:val="24"/>
          <w:szCs w:val="24"/>
        </w:rPr>
        <w:t>2427</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756</w:t>
      </w:r>
      <w:r>
        <w:rPr>
          <w:rFonts w:hint="eastAsia" w:ascii="Noto Serif CJK SC" w:hAnsi="Noto Serif CJK SC" w:eastAsia="Noto Serif CJK SC" w:cs="Noto Serif CJK SC"/>
          <w:color w:val="000000"/>
          <w:sz w:val="24"/>
          <w:szCs w:val="24"/>
        </w:rPr>
        <w:t xml:space="preserve">；候选正例数均不超过相应金标总数。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评分过门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还要求完整关系已入池，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端点被选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进一步要求这些过门关系的全部端点出现在终态。最终</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按原生完整对象重新计数，不把单源片段恢复记成联合源命中。</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初始合法对象全部受保护，无保护对象丢失；</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补充槽位按</w:t>
      </w:r>
      <w:r>
        <w:rPr>
          <w:rFonts w:ascii="Times New Roman" w:hAnsi="Times New Roman" w:eastAsia="宋体" w:cs="Times New Roman"/>
          <w:color w:val="000000"/>
          <w:sz w:val="24"/>
          <w:szCs w:val="24"/>
        </w:rPr>
        <w:t xml:space="preserve">固定排序保留至多64</w:t>
      </w:r>
      <w:r>
        <w:rPr>
          <w:rFonts w:hint="eastAsia" w:ascii="Noto Serif CJK SC" w:hAnsi="Noto Serif CJK SC" w:eastAsia="Noto Serif CJK SC" w:cs="Noto Serif CJK SC"/>
          <w:color w:val="000000"/>
          <w:sz w:val="24"/>
          <w:szCs w:val="24"/>
        </w:rPr>
        <w:t xml:space="preserve">个学习提案，并检查</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 xml:space="preserve">个槽位的联合上限。候选数量取自实际冻结池，不把截断前的枚举空间称为已求解空间。候选上限是协议的一部分，其完整多源覆盖与最终恢复分开报告。</w:t>
      </w:r>
    </w:p>
    <w:p>
      <w:pPr>
        <w:pStyle w:val="000027"/>
        <w:keepNext w:val="1"/>
        <w:keepLines w:val="1"/>
        <w:widowControl w:val="1"/>
        <w:spacing w:before="240" w:after="120" w:line="288" w:lineRule="auto"/>
        <w:ind w:left="0" w:right="0" w:firstLine="0"/>
        <w:jc w:val="left"/>
      </w:pPr>
      <w:bookmarkStart w:id="235" w:name="ThesisHeading_064"/>
      <w:bookmarkStart w:id="236" w:name="v7_toc_063"/>
      <w:bookmarkStart w:id="237" w:name="v9_toc_063"/>
      <w:r>
        <w:rPr>
          <w:rFonts w:ascii="Times New Roman" w:hAnsi="Times New Roman" w:eastAsia="黑体" w:cs="Times New Roman"/>
          <w:b w:val="1"/>
          <w:color w:val="000000"/>
          <w:sz w:val="24"/>
          <w:szCs w:val="24"/>
        </w:rPr>
        <w:t xml:space="preserve">4.6.3 </w:t>
      </w:r>
      <w:r>
        <w:rPr>
          <w:rFonts w:hint="eastAsia" w:ascii="Noto Sans CJK SC" w:hAnsi="Noto Sans CJK SC" w:eastAsia="Noto Sans CJK SC" w:cs="Noto Sans CJK SC"/>
          <w:b w:val="1"/>
          <w:color w:val="000000"/>
          <w:sz w:val="24"/>
          <w:szCs w:val="24"/>
        </w:rPr>
        <w:t>评分质量与修正代价</w:t>
      </w:r>
      <w:bookmarkEnd w:id="235"/>
      <w:bookmarkEnd w:id="236"/>
      <w:bookmarkEnd w:id="23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4-8 </w:t>
      </w:r>
      <w:r>
        <w:rPr>
          <w:rFonts w:hint="eastAsia" w:ascii="Noto Sans CJK SC" w:hAnsi="Noto Sans CJK SC" w:eastAsia="Noto Sans CJK SC" w:cs="Noto Sans CJK SC"/>
          <w:b w:val="1"/>
          <w:color w:val="000000"/>
          <w:sz w:val="21"/>
          <w:szCs w:val="21"/>
        </w:rPr>
        <w:t>终态误改与逐文档影响</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360"/>
        <w:gridCol w:w="790"/>
        <w:gridCol w:w="790"/>
        <w:gridCol w:w="790"/>
        <w:gridCol w:w="790"/>
        <w:gridCol w:w="790"/>
        <w:gridCol w:w="1450"/>
        <w:gridCol w:w="1581"/>
      </w:tblGrid>
      <w:tr>
        <w:trPr>
          <w:cantSplit w:val="1"/>
          <w:tblHeader w:val="1"/>
        </w:trPr>
        <w:tc>
          <w:tcPr>
            <w:tcW w:w="73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3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配置</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原</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恢复</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误删</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删除</w:t>
            </w:r>
            <w:r>
              <w:rPr>
                <w:rFonts w:ascii="Times New Roman" w:hAnsi="Times New Roman" w:eastAsia="宋体" w:cs="Times New Roman"/>
                <w:b w:val="1"/>
                <w:color w:val="000000"/>
                <w:sz w:val="18"/>
                <w:szCs w:val="18"/>
              </w:rPr>
              <w:t>FP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w:t>
            </w:r>
            <w:r>
              <w:rPr>
                <w:rFonts w:ascii="Times New Roman" w:hAnsi="Times New Roman" w:eastAsia="宋体" w:cs="Times New Roman"/>
                <w:b w:val="1"/>
                <w:color w:val="000000"/>
                <w:sz w:val="18"/>
                <w:szCs w:val="18"/>
              </w:rPr>
              <w:t>FP</w:t>
            </w:r>
          </w:p>
        </w:tc>
        <w:tc>
          <w:tcPr>
            <w:tcW w:w="145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原</w:t>
            </w:r>
            <w:r>
              <w:rPr>
                <w:rFonts w:ascii="Times New Roman" w:hAnsi="Times New Roman" w:eastAsia="宋体" w:cs="Times New Roman"/>
                <w:b w:val="1"/>
                <w:color w:val="000000"/>
                <w:sz w:val="18"/>
                <w:szCs w:val="18"/>
              </w:rPr>
              <w:t>TP</w:t>
            </w:r>
            <w:r>
              <w:rPr>
                <w:rFonts w:hint="eastAsia" w:ascii="Noto Sans CJK SC" w:hAnsi="Noto Sans CJK SC" w:eastAsia="Noto Sans CJK SC" w:cs="Noto Sans CJK SC"/>
                <w:b w:val="1"/>
                <w:color w:val="000000"/>
                <w:sz w:val="18"/>
                <w:szCs w:val="18"/>
              </w:rPr>
              <w:t>保留率</w:t>
            </w:r>
          </w:p>
        </w:tc>
        <w:tc>
          <w:tcPr>
            <w:tcW w:w="158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F1</w:t>
            </w:r>
            <w:r>
              <w:rPr>
                <w:rFonts w:hint="eastAsia" w:ascii="Noto Sans CJK SC" w:hAnsi="Noto Sans CJK SC" w:eastAsia="Noto Sans CJK SC" w:cs="Noto Sans CJK SC"/>
                <w:b w:val="1"/>
                <w:color w:val="000000"/>
                <w:sz w:val="18"/>
                <w:szCs w:val="18"/>
              </w:rPr>
              <w:t xml:space="preserve">下降的文档—种子数／总数</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98.67%</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RelationOnly</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99.25%</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212</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99.13%</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99.19%</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NoRisk</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98.67%</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NoCalibration</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249</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98.09%</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Regenerate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499</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862</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817</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72.71%</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RelationOnly</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138</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98.38%</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NoRisk</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NoCalibration</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Regenerate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168</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464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434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54.59%</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主配置中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14/240</w:t>
      </w:r>
      <w:r>
        <w:rPr>
          <w:rFonts w:hint="eastAsia" w:ascii="Noto Serif CJK SC" w:hAnsi="Noto Serif CJK SC" w:eastAsia="Noto Serif CJK SC" w:cs="Noto Serif CJK SC"/>
          <w:color w:val="000000"/>
          <w:sz w:val="24"/>
          <w:szCs w:val="24"/>
        </w:rPr>
        <w:t>条文档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种子记录</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下降、</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3/450</w:t>
      </w:r>
      <w:r>
        <w:rPr>
          <w:rFonts w:hint="eastAsia" w:ascii="Noto Serif CJK SC" w:hAnsi="Noto Serif CJK SC" w:eastAsia="Noto Serif CJK SC" w:cs="Noto Serif CJK SC"/>
          <w:color w:val="000000"/>
          <w:sz w:val="24"/>
          <w:szCs w:val="24"/>
        </w:rPr>
        <w:t>条文档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种子记录</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下降。开发侧</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 xml:space="preserve">的原TP损失率限制是基于汇总结果的经验筛选，不保证每篇测试文档均不发生误删或F1下降。终态净变化与追加阶段事务账本分别保存。</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4-9 </w:t>
      </w:r>
      <w:r>
        <w:rPr>
          <w:rFonts w:hint="eastAsia" w:ascii="Noto Sans CJK SC" w:hAnsi="Noto Sans CJK SC" w:eastAsia="Noto Sans CJK SC" w:cs="Noto Sans CJK SC"/>
          <w:b w:val="1"/>
          <w:color w:val="000000"/>
          <w:sz w:val="21"/>
          <w:szCs w:val="21"/>
        </w:rPr>
        <w:t xml:space="preserve">开发候选的用途与评分质量</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640"/>
        <w:gridCol w:w="1100"/>
        <w:gridCol w:w="420"/>
        <w:gridCol w:w="670"/>
        <w:gridCol w:w="670"/>
        <w:gridCol w:w="800"/>
        <w:gridCol w:w="700"/>
        <w:gridCol w:w="720"/>
        <w:gridCol w:w="800"/>
        <w:gridCol w:w="760"/>
        <w:gridCol w:w="800"/>
        <w:gridCol w:w="991"/>
      </w:tblGrid>
      <w:tr>
        <w:trPr>
          <w:cantSplit w:val="1"/>
          <w:tblHeader w:val="1"/>
        </w:trPr>
        <w:tc>
          <w:tcPr>
            <w:tcW w:w="64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用途</w:t>
            </w:r>
          </w:p>
        </w:tc>
        <w:tc>
          <w:tcPr>
            <w:tcW w:w="42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对象族</w:t>
            </w:r>
          </w:p>
        </w:tc>
        <w:tc>
          <w:tcPr>
            <w:tcW w:w="67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候选</w:t>
            </w:r>
          </w:p>
        </w:tc>
        <w:tc>
          <w:tcPr>
            <w:tcW w:w="67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正例</w:t>
            </w:r>
          </w:p>
        </w:tc>
        <w:tc>
          <w:tcPr>
            <w:tcW w:w="8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AUROC</w:t>
            </w:r>
          </w:p>
        </w:tc>
        <w:tc>
          <w:tcPr>
            <w:tcW w:w="7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AP</w:t>
            </w:r>
          </w:p>
        </w:tc>
        <w:tc>
          <w:tcPr>
            <w:tcW w:w="72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Brier</w:t>
            </w:r>
          </w:p>
        </w:tc>
        <w:tc>
          <w:tcPr>
            <w:tcW w:w="8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先验</w:t>
            </w:r>
            <w:r>
              <w:rPr>
                <w:rFonts w:ascii="Times New Roman" w:hAnsi="Times New Roman" w:eastAsia="宋体" w:cs="Times New Roman"/>
                <w:b w:val="1"/>
                <w:color w:val="000000"/>
                <w:sz w:val="18"/>
                <w:szCs w:val="18"/>
              </w:rPr>
              <w:t>Brier</w:t>
            </w:r>
          </w:p>
        </w:tc>
        <w:tc>
          <w:tcPr>
            <w:tcW w:w="7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ECE10</w:t>
            </w:r>
          </w:p>
        </w:tc>
        <w:tc>
          <w:tcPr>
            <w:tcW w:w="8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决策</w:t>
            </w:r>
            <w:r>
              <w:rPr>
                <w:rFonts w:ascii="Times New Roman" w:hAnsi="Times New Roman" w:eastAsia="宋体" w:cs="Times New Roman"/>
                <w:b w:val="1"/>
                <w:color w:val="000000"/>
                <w:sz w:val="18"/>
                <w:szCs w:val="18"/>
              </w:rPr>
              <w:t>n</w:t>
            </w:r>
          </w:p>
        </w:tc>
        <w:tc>
          <w:tcPr>
            <w:tcW w:w="99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区域精确率</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3263</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1402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0.9059</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0.8580</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0.0844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0.2450</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0.0056</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1418</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0.887</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14290</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851</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0.8637</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0.5743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0.0271</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0.0561</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0.0040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901</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0.719</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3069</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1323</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0.9007</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0.8436</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0.0844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0.2452</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0.0124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1366</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0.880</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12826</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804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0.8788</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0.5943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0.0277</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0.0588</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0.0043</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855</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0.725</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3023</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0.8740</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0.7753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0.1000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0.2259</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0.0092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1031</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0.839</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6894</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0.7731</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0.4163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0.0258</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0.0376</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0.0016</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297</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0.542</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3203</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1094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0.8863</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0.7924</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0.0920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0.2249</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0.0175</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1076</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0.856</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6906</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225</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0.8082</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0.3794</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0.0222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0.0315</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0.0059</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0.500</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4-9</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AUROC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Brier</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ECE</w:t>
      </w:r>
      <w:r>
        <w:rPr>
          <w:rFonts w:hint="eastAsia" w:ascii="Noto Serif CJK SC" w:hAnsi="Noto Serif CJK SC" w:eastAsia="Noto Serif CJK SC" w:cs="Noto Serif CJK SC"/>
          <w:color w:val="000000"/>
          <w:sz w:val="24"/>
          <w:szCs w:val="24"/>
        </w:rPr>
        <w:t xml:space="preserve">为三个种子的指标均值，候选数与正例数为三种子合计，区域精确率由合计正确数计算。校准部分反映概率校准的拟合内质量；策略部分未用于评分器拟合或概率校准，但参与阈值选择。因此，两者均不能替代独立测试集上的评分质量。</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4-10 </w:t>
      </w:r>
      <w:r>
        <w:rPr>
          <w:rFonts w:hint="eastAsia" w:ascii="Noto Sans CJK SC" w:hAnsi="Noto Sans CJK SC" w:eastAsia="Noto Sans CJK SC" w:cs="Noto Sans CJK SC"/>
          <w:b w:val="1"/>
          <w:color w:val="000000"/>
          <w:sz w:val="21"/>
          <w:szCs w:val="21"/>
        </w:rPr>
        <w:t>独立测试候选评分质量</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语料／族</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候选</w:t>
            </w:r>
            <w:r>
              <w:rPr>
                <w:rFonts w:ascii="Times New Roman" w:hAnsi="Times New Roman" w:eastAsia="宋体" w:cs="Times New Roman"/>
                <w:b w:val="1"/>
                <w:color w:val="000000"/>
                <w:sz w:val="18"/>
                <w:szCs w:val="18"/>
              </w:rPr>
              <w:t>n</w:t>
            </w:r>
            <w:r>
              <w:rPr>
                <w:rFonts w:hint="eastAsia" w:ascii="Noto Sans CJK SC" w:hAnsi="Noto Sans CJK SC" w:eastAsia="Noto Sans CJK SC" w:cs="Noto Sans CJK SC"/>
                <w:b w:val="1"/>
                <w:color w:val="000000"/>
                <w:sz w:val="18"/>
                <w:szCs w:val="18"/>
              </w:rPr>
              <w:t>／正例</w:t>
            </w:r>
          </w:p>
        </w:tc>
        <w:tc>
          <w:tcPr>
            <w:tcW w:w="85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AUROC</w:t>
            </w:r>
          </w:p>
        </w:tc>
        <w:tc>
          <w:tcPr>
            <w:tcW w:w="81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AP</w:t>
            </w:r>
          </w:p>
        </w:tc>
        <w:tc>
          <w:tcPr>
            <w:tcW w:w="87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Brier</w:t>
            </w:r>
            <w:r>
              <w:rPr>
                <w:rFonts w:hint="eastAsia" w:ascii="Noto Sans CJK SC" w:hAnsi="Noto Sans CJK SC" w:eastAsia="Noto Sans CJK SC" w:cs="Noto Sans CJK SC"/>
                <w:b w:val="1"/>
                <w:color w:val="000000"/>
                <w:sz w:val="18"/>
                <w:szCs w:val="18"/>
              </w:rPr>
              <w:t>／先验</w:t>
            </w:r>
            <w:r>
              <w:rPr>
                <w:rFonts w:ascii="Times New Roman" w:hAnsi="Times New Roman" w:eastAsia="宋体" w:cs="Times New Roman"/>
                <w:b w:val="1"/>
                <w:color w:val="000000"/>
                <w:sz w:val="18"/>
                <w:szCs w:val="18"/>
              </w:rPr>
              <w:t>Brier</w:t>
            </w:r>
          </w:p>
        </w:tc>
        <w:tc>
          <w:tcPr>
            <w:tcW w:w="169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ECE10</w:t>
            </w:r>
          </w:p>
        </w:tc>
        <w:tc>
          <w:tcPr>
            <w:tcW w:w="90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门限</w:t>
            </w:r>
          </w:p>
        </w:tc>
        <w:tc>
          <w:tcPr>
            <w:tcW w:w="105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决策</w:t>
            </w:r>
            <w:r>
              <w:rPr>
                <w:rFonts w:ascii="Times New Roman" w:hAnsi="Times New Roman" w:eastAsia="宋体" w:cs="Times New Roman"/>
                <w:b w:val="1"/>
                <w:color w:val="000000"/>
                <w:sz w:val="18"/>
                <w:szCs w:val="18"/>
              </w:rPr>
              <w:t>n</w:t>
            </w:r>
            <w:r>
              <w:rPr>
                <w:rFonts w:hint="eastAsia" w:ascii="Noto Sans CJK SC" w:hAnsi="Noto Sans CJK SC" w:eastAsia="Noto Sans CJK SC" w:cs="Noto Sans CJK SC"/>
                <w:b w:val="1"/>
                <w:color w:val="000000"/>
                <w:sz w:val="18"/>
                <w:szCs w:val="18"/>
              </w:rPr>
              <w:t>／正确</w:t>
            </w:r>
          </w:p>
        </w:tc>
        <w:tc>
          <w:tcPr>
            <w:tcW w:w="100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区域精确率／平均</w:t>
            </w:r>
            <w:r>
              <w:rPr>
                <w:rFonts w:ascii="Times New Roman" w:hAnsi="Times New Roman" w:eastAsia="宋体" w:cs="Times New Roman"/>
                <w:b w:val="1"/>
                <w:color w:val="000000"/>
                <w:sz w:val="18"/>
                <w:szCs w:val="18"/>
              </w:rPr>
              <w:t>q</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AAEC/C</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8800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3778</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0.900</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0.850</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0.0877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0.2450</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0.0073</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3811</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3368</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0.884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0.885</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AAEC/R</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42510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2386</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0.862</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0.557</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0.0266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0.0530</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0.0034</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2551</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1793</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0.703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0.707</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CDCP/C</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8835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3032</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0.883</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0.801</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0.0904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0.2254</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0.0165</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3013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2577</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0.855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0.835</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CDCP/R</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19222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676</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0.801</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0.383</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0.0339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0.0044</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0.25</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822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0.505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0.542</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4-11 </w:t>
      </w:r>
      <w:r>
        <w:rPr>
          <w:rFonts w:hint="eastAsia" w:ascii="Noto Sans CJK SC" w:hAnsi="Noto Sans CJK SC" w:eastAsia="Noto Sans CJK SC" w:cs="Noto Sans CJK SC"/>
          <w:b w:val="1"/>
          <w:color w:val="000000"/>
          <w:sz w:val="21"/>
          <w:szCs w:val="21"/>
        </w:rPr>
        <w:t>接受账本与错误代价</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方法</w:t>
            </w:r>
          </w:p>
        </w:tc>
        <w:tc>
          <w:tcPr>
            <w:tcW w:w="85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提交数</w:t>
            </w:r>
          </w:p>
        </w:tc>
        <w:tc>
          <w:tcPr>
            <w:tcW w:w="81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组件增／删</w:t>
            </w:r>
          </w:p>
        </w:tc>
        <w:tc>
          <w:tcPr>
            <w:tcW w:w="87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关系增／删</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新增关系正确</w:t>
            </w:r>
          </w:p>
        </w:tc>
        <w:tc>
          <w:tcPr>
            <w:tcW w:w="906"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新增精确率</w:t>
            </w:r>
          </w:p>
        </w:tc>
        <w:tc>
          <w:tcPr>
            <w:tcW w:w="105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删除正确关系</w:t>
            </w:r>
          </w:p>
        </w:tc>
        <w:tc>
          <w:tcPr>
            <w:tcW w:w="10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误删占全部删除</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156</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65.38%</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5.83%</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157</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227</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71.88%</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6.61%</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SetLocal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157</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227</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71.88%</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6.61%</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144</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47</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253</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78.57%</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9.09%</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157</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81.82%</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3.82%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46</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142</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83.33%</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SetLocal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46</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142</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83.33%</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132</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52</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145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83.33%</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2.76%</w:t>
            </w:r>
          </w:p>
        </w:tc>
      </w:tr>
    </w:tbl>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关系门限为</w:t>
      </w:r>
      <w:r>
        <w:rPr>
          <w:rFonts w:ascii="Times New Roman" w:hAnsi="Times New Roman" w:eastAsia="宋体" w:cs="Times New Roman"/>
          <w:color w:val="000000"/>
          <w:sz w:val="24"/>
          <w:szCs w:val="24"/>
        </w:rPr>
        <w:t>0.5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0.25</w:t>
      </w:r>
      <w:r>
        <w:rPr>
          <w:rFonts w:hint="eastAsia" w:ascii="Noto Serif CJK SC" w:hAnsi="Noto Serif CJK SC" w:eastAsia="Noto Serif CJK SC" w:cs="Noto Serif CJK SC"/>
          <w:color w:val="000000"/>
          <w:sz w:val="24"/>
          <w:szCs w:val="24"/>
        </w:rPr>
        <w:t>，组件均为</w:t>
      </w:r>
      <w:r>
        <w:rPr>
          <w:rFonts w:ascii="Times New Roman" w:hAnsi="Times New Roman" w:eastAsia="宋体" w:cs="Times New Roman"/>
          <w:color w:val="000000"/>
          <w:sz w:val="24"/>
          <w:szCs w:val="24"/>
        </w:rPr>
        <w:t>0.5</w:t>
      </w:r>
      <w:r>
        <w:rPr>
          <w:rFonts w:hint="eastAsia" w:ascii="Noto Serif CJK SC" w:hAnsi="Noto Serif CJK SC" w:eastAsia="Noto Serif CJK SC" w:cs="Noto Serif CJK SC"/>
          <w:color w:val="000000"/>
          <w:sz w:val="24"/>
          <w:szCs w:val="24"/>
        </w:rPr>
        <w:t>。主配置新增关系中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33/42</w:t>
      </w:r>
      <w:r>
        <w:rPr>
          <w:rFonts w:hint="eastAsia" w:ascii="Noto Serif CJK SC" w:hAnsi="Noto Serif CJK SC" w:eastAsia="Noto Serif CJK SC" w:cs="Noto Serif CJK SC"/>
          <w:color w:val="000000"/>
          <w:sz w:val="24"/>
          <w:szCs w:val="24"/>
        </w:rPr>
        <w:t>正确、</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20/24</w:t>
      </w:r>
      <w:r>
        <w:rPr>
          <w:rFonts w:hint="eastAsia" w:ascii="Noto Serif CJK SC" w:hAnsi="Noto Serif CJK SC" w:eastAsia="Noto Serif CJK SC" w:cs="Noto Serif CJK SC"/>
          <w:color w:val="000000"/>
          <w:sz w:val="24"/>
          <w:szCs w:val="24"/>
        </w:rPr>
        <w:t xml:space="preserve">正确。接受对象经过端点和预算选择，其精确率不等同于整个决策池；错误新增和正确关系误删均计入统计。</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4051646"/>
            <wp:docPr id="23" name="Picture 3"/>
            <wp:cNvGraphicFramePr>
              <a:graphicFrameLocks noChangeAspect="1"/>
            </wp:cNvGraphicFramePr>
            <a:graphic>
              <a:graphicData uri="http://schemas.openxmlformats.org/drawingml/2006/picture">
                <pic:pic>
                  <pic:nvPicPr>
                    <pic:cNvPr id="24" name="image.png"/>
                    <pic:cNvPicPr/>
                  </pic:nvPicPr>
                  <pic:blipFill>
                    <a:blip r:embed="rId14"/>
                    <a:stretch>
                      <a:fillRect/>
                    </a:stretch>
                  </pic:blipFill>
                  <pic:spPr>
                    <a:xfrm>
                      <a:off x="0" y="0"/>
                      <a:ext cx="5760000" cy="4051646"/>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4-3 </w:t>
      </w:r>
      <w:r>
        <w:rPr>
          <w:rFonts w:hint="eastAsia" w:ascii="Noto Sans CJK SC" w:hAnsi="Noto Sans CJK SC" w:eastAsia="Noto Sans CJK SC" w:cs="Noto Sans CJK SC"/>
          <w:b w:val="1"/>
          <w:color w:val="000000"/>
          <w:sz w:val="21"/>
          <w:szCs w:val="21"/>
        </w:rPr>
        <w:t>测试候选的校准与决策门限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主流程缺分率为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，裁剪、超长和数值异常未产生遗漏评分，因此</w:t>
      </w:r>
      <w:r>
        <w:rPr>
          <w:rFonts w:ascii="Times New Roman" w:hAnsi="Times New Roman" w:eastAsia="宋体" w:cs="Times New Roman"/>
          <w:color w:val="000000"/>
          <w:sz w:val="24"/>
          <w:szCs w:val="24"/>
        </w:rPr>
        <w:t>MissingLow</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完全一致，该对照不支持缺分处理带来质量增益的结论。</w:t>
      </w:r>
      <w:r>
        <w:rPr>
          <w:rFonts w:ascii="Times New Roman" w:hAnsi="Times New Roman" w:eastAsia="宋体" w:cs="Times New Roman"/>
          <w:color w:val="000000"/>
          <w:sz w:val="24"/>
          <w:szCs w:val="24"/>
        </w:rPr>
        <w:t>60</w:t>
      </w:r>
      <w:r>
        <w:rPr>
          <w:rFonts w:hint="eastAsia" w:ascii="Noto Serif CJK SC" w:hAnsi="Noto Serif CJK SC" w:eastAsia="Noto Serif CJK SC" w:cs="Noto Serif CJK SC"/>
          <w:color w:val="000000"/>
          <w:sz w:val="24"/>
          <w:szCs w:val="24"/>
        </w:rPr>
        <w:t>项独立缺分注入检查覆盖</w:t>
      </w:r>
      <w:r>
        <w:rPr>
          <w:rFonts w:ascii="Times New Roman" w:hAnsi="Times New Roman" w:eastAsia="宋体" w:cs="Times New Roman"/>
          <w:color w:val="000000"/>
          <w:sz w:val="24"/>
          <w:szCs w:val="24"/>
        </w:rPr>
        <w:t>NaN</w:t>
      </w:r>
      <w:r>
        <w:rPr>
          <w:rFonts w:hint="eastAsia" w:ascii="Noto Serif CJK SC" w:hAnsi="Noto Serif CJK SC" w:eastAsia="Noto Serif CJK SC" w:cs="Noto Serif CJK SC"/>
          <w:color w:val="000000"/>
          <w:sz w:val="24"/>
          <w:szCs w:val="24"/>
        </w:rPr>
        <w:t>、未评估及对象缺失，均保持未知状态并拒绝触及对象的事务。</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4-12 </w:t>
      </w:r>
      <w:r>
        <w:rPr>
          <w:rFonts w:hint="eastAsia" w:ascii="Noto Sans CJK SC" w:hAnsi="Noto Sans CJK SC" w:eastAsia="Noto Sans CJK SC" w:cs="Noto Sans CJK SC"/>
          <w:b w:val="1"/>
          <w:color w:val="000000"/>
          <w:sz w:val="21"/>
          <w:szCs w:val="21"/>
        </w:rPr>
        <w:t>逐文档推理成本（秒）</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0"/>
        <w:gridCol w:w="1080"/>
        <w:gridCol w:w="680"/>
        <w:gridCol w:w="680"/>
        <w:gridCol w:w="680"/>
        <w:gridCol w:w="860"/>
        <w:gridCol w:w="860"/>
        <w:gridCol w:w="1150"/>
        <w:gridCol w:w="1150"/>
        <w:gridCol w:w="921"/>
      </w:tblGrid>
      <w:tr>
        <w:trPr>
          <w:cantSplit w:val="1"/>
          <w:tblHeader w:val="1"/>
        </w:trPr>
        <w:tc>
          <w:tcPr>
            <w:tcW w:w="101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语料／方法</w:t>
            </w:r>
          </w:p>
        </w:tc>
        <w:tc>
          <w:tcPr>
            <w:tcW w:w="108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生成／重排</w:t>
            </w:r>
          </w:p>
        </w:tc>
        <w:tc>
          <w:tcPr>
            <w:tcW w:w="68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合法化</w:t>
            </w:r>
          </w:p>
        </w:tc>
        <w:tc>
          <w:tcPr>
            <w:tcW w:w="68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BR-O</w:t>
            </w:r>
          </w:p>
        </w:tc>
        <w:tc>
          <w:tcPr>
            <w:tcW w:w="68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追加生成</w:t>
            </w:r>
          </w:p>
        </w:tc>
        <w:tc>
          <w:tcPr>
            <w:tcW w:w="8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提案</w:t>
            </w:r>
          </w:p>
        </w:tc>
        <w:tc>
          <w:tcPr>
            <w:tcW w:w="8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评分</w:t>
            </w:r>
          </w:p>
        </w:tc>
        <w:tc>
          <w:tcPr>
            <w:tcW w:w="115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追加求解</w:t>
            </w:r>
          </w:p>
        </w:tc>
        <w:tc>
          <w:tcPr>
            <w:tcW w:w="115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总均值</w:t>
            </w:r>
          </w:p>
        </w:tc>
        <w:tc>
          <w:tcPr>
            <w:tcW w:w="92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总</w:t>
            </w:r>
            <w:r>
              <w:rPr>
                <w:rFonts w:ascii="Times New Roman" w:hAnsi="Times New Roman" w:eastAsia="宋体" w:cs="Times New Roman"/>
                <w:b w:val="1"/>
                <w:color w:val="000000"/>
                <w:sz w:val="18"/>
                <w:szCs w:val="18"/>
              </w:rPr>
              <w:t>P95</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AAEC/T0I0</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20.11</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23.60</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AAEC/T1I0</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20.11</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23.62</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AAEC/Single</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0.47</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35.82</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42.09</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AAEC/SetLocal</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1.28</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36.63</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42.72</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AAEC/T1I1</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0.73</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36.08</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42.38</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AAEC/Regenerate</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13.74</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0.05</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33.89</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39.87</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CDCP/T0I0</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28.10</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33.07</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CDCP/T1I0</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28.12</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33.08</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CDCP/Single</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0.75</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50.05</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58.91</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CDCP/SetLocal</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51.41</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60.29</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CDCP/T1I1</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1.18</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50.48</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59.39</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CDCP/Regenerate</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19.30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0.08</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47.50</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56.02</w:t>
            </w:r>
          </w:p>
        </w:tc>
      </w:tr>
    </w:tbl>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Regenerate</w:t>
      </w:r>
      <w:r>
        <w:rPr>
          <w:rFonts w:hint="eastAsia" w:ascii="Noto Serif CJK SC" w:hAnsi="Noto Serif CJK SC" w:eastAsia="Noto Serif CJK SC" w:cs="Noto Serif CJK SC"/>
          <w:color w:val="000000"/>
          <w:sz w:val="24"/>
          <w:szCs w:val="24"/>
        </w:rPr>
        <w:t>均从相应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继续，追加两次文本处理的累计输入上限</w:t>
      </w:r>
      <w:r>
        <w:rPr>
          <w:rFonts w:ascii="Times New Roman" w:hAnsi="Times New Roman" w:eastAsia="宋体" w:cs="Times New Roman"/>
          <w:color w:val="000000"/>
          <w:sz w:val="24"/>
          <w:szCs w:val="24"/>
        </w:rPr>
        <w:t>8192</w:t>
      </w:r>
      <w:r>
        <w:rPr>
          <w:rFonts w:hint="eastAsia" w:ascii="Noto Serif CJK SC" w:hAnsi="Noto Serif CJK SC" w:eastAsia="Noto Serif CJK SC" w:cs="Noto Serif CJK SC"/>
          <w:color w:val="000000"/>
          <w:sz w:val="24"/>
          <w:szCs w:val="24"/>
        </w:rPr>
        <w:t>、输出上限</w:t>
      </w:r>
      <w:r>
        <w:rPr>
          <w:rFonts w:ascii="Times New Roman" w:hAnsi="Times New Roman" w:eastAsia="宋体" w:cs="Times New Roman"/>
          <w:color w:val="000000"/>
          <w:sz w:val="24"/>
          <w:szCs w:val="24"/>
        </w:rPr>
        <w:t>2048 token</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4-12</w:t>
      </w:r>
      <w:r>
        <w:rPr>
          <w:rFonts w:hint="eastAsia" w:ascii="Noto Serif CJK SC" w:hAnsi="Noto Serif CJK SC" w:eastAsia="Noto Serif CJK SC" w:cs="Noto Serif CJK SC"/>
          <w:color w:val="000000"/>
          <w:sz w:val="24"/>
          <w:szCs w:val="24"/>
        </w:rPr>
        <w:t>将生成与重排、共同合法化、</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、追加生成、提案、评分和追加求解逐项列出；端到端等于各阶段之和，回退也保留已耗成本。</w:t>
      </w:r>
      <w:r>
        <w:rPr>
          <w:rFonts w:ascii="Times New Roman" w:hAnsi="Times New Roman" w:eastAsia="宋体" w:cs="Times New Roman"/>
          <w:color w:val="000000"/>
          <w:sz w:val="24"/>
          <w:szCs w:val="24"/>
        </w:rPr>
        <w:t>P/S</w:t>
      </w:r>
      <w:r>
        <w:rPr>
          <w:rFonts w:hint="eastAsia" w:ascii="Noto Serif CJK SC" w:hAnsi="Noto Serif CJK SC" w:eastAsia="Noto Serif CJK SC" w:cs="Noto Serif CJK SC"/>
          <w:color w:val="000000"/>
          <w:sz w:val="24"/>
          <w:szCs w:val="24"/>
        </w:rPr>
        <w:t>共享编码只计一次。</w:t>
      </w:r>
      <w:r>
        <w:rPr>
          <w:rFonts w:ascii="Times New Roman" w:hAnsi="Times New Roman" w:eastAsia="宋体" w:cs="Times New Roman"/>
          <w:color w:val="000000"/>
          <w:sz w:val="24"/>
          <w:szCs w:val="24"/>
        </w:rPr>
        <w:t>inherited_stages_v9.jsonl</w:t>
      </w:r>
      <w:r>
        <w:rPr>
          <w:rFonts w:hint="eastAsia" w:ascii="Noto Serif CJK SC" w:hAnsi="Noto Serif CJK SC" w:eastAsia="Noto Serif CJK SC" w:cs="Noto Serif CJK SC"/>
          <w:color w:val="000000"/>
          <w:sz w:val="24"/>
          <w:szCs w:val="24"/>
        </w:rPr>
        <w:t>将</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关联，</w:t>
      </w:r>
      <w:r>
        <w:rPr>
          <w:rFonts w:ascii="Times New Roman" w:hAnsi="Times New Roman" w:eastAsia="宋体" w:cs="Times New Roman"/>
          <w:color w:val="000000"/>
          <w:sz w:val="24"/>
          <w:szCs w:val="24"/>
        </w:rPr>
        <w:t>inference_cost_complete</w:t>
      </w:r>
      <w:r>
        <w:rPr>
          <w:rFonts w:hint="eastAsia" w:ascii="Noto Serif CJK SC" w:hAnsi="Noto Serif CJK SC" w:eastAsia="Noto Serif CJK SC" w:cs="Noto Serif CJK SC"/>
          <w:color w:val="000000"/>
          <w:sz w:val="24"/>
          <w:szCs w:val="24"/>
        </w:rPr>
        <w:t>逐文档区分共享</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与追加阶段。各阶段记录按9B配置逐项建立，BR-O不由未分解的总值反推；CPU求解计时另存solver_counts，不与GPU时延混合汇总。</w:t>
      </w:r>
    </w:p>
    <w:p>
      <w:pPr>
        <w:pStyle w:val="000027"/>
        <w:keepNext w:val="1"/>
        <w:keepLines w:val="1"/>
        <w:widowControl w:val="1"/>
        <w:spacing w:before="240" w:after="120" w:line="288" w:lineRule="auto"/>
        <w:ind w:left="0" w:right="0" w:firstLine="0"/>
        <w:jc w:val="left"/>
      </w:pPr>
      <w:bookmarkStart w:id="238" w:name="ThesisHeading_065"/>
      <w:bookmarkStart w:id="239" w:name="v7_toc_064"/>
      <w:bookmarkStart w:id="240" w:name="v9_toc_064"/>
      <w:r>
        <w:rPr>
          <w:rFonts w:ascii="Times New Roman" w:hAnsi="Times New Roman" w:eastAsia="黑体" w:cs="Times New Roman"/>
          <w:b w:val="1"/>
          <w:color w:val="000000"/>
          <w:sz w:val="24"/>
          <w:szCs w:val="24"/>
        </w:rPr>
        <w:t xml:space="preserve">4.6.4 </w:t>
      </w:r>
      <w:r>
        <w:rPr>
          <w:rFonts w:hint="eastAsia" w:ascii="Noto Sans CJK SC" w:hAnsi="Noto Sans CJK SC" w:eastAsia="Noto Sans CJK SC" w:cs="Noto Sans CJK SC"/>
          <w:b w:val="1"/>
          <w:color w:val="000000"/>
          <w:sz w:val="24"/>
          <w:szCs w:val="24"/>
        </w:rPr>
        <w:t>实际规则诊断与原生关系案例</w:t>
      </w:r>
      <w:bookmarkEnd w:id="238"/>
      <w:bookmarkEnd w:id="239"/>
      <w:bookmarkEnd w:id="240"/>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本节通过CPU程序输出分析固定规则的修正效果。官方测试文档</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的全文哈希为</w:t>
      </w:r>
      <w:r>
        <w:rPr>
          <w:rFonts w:ascii="Times New Roman" w:hAnsi="Times New Roman" w:eastAsia="宋体" w:cs="Times New Roman"/>
          <w:color w:val="000000"/>
          <w:sz w:val="24"/>
          <w:szCs w:val="24"/>
        </w:rPr>
        <w:t>f68e231bdf7576fe87d57e801350c2b0ef2f513d51e29938b223671a392f528c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CPU-BIO-SGD</w:t>
      </w:r>
      <w:r>
        <w:rPr>
          <w:rFonts w:hint="eastAsia" w:ascii="Noto Serif CJK SC" w:hAnsi="Noto Serif CJK SC" w:eastAsia="Noto Serif CJK SC" w:cs="Noto Serif CJK SC"/>
          <w:color w:val="000000"/>
          <w:sz w:val="24"/>
          <w:szCs w:val="24"/>
        </w:rPr>
        <w:t>在训练侧拟合组件和关系模型。种子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原始输出含</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条正确关系和</w:t>
      </w:r>
      <w:r>
        <w:rPr>
          <w:rFonts w:ascii="Times New Roman" w:hAnsi="Times New Roman" w:eastAsia="宋体" w:cs="Times New Roman"/>
          <w:color w:val="000000"/>
          <w:sz w:val="24"/>
          <w:szCs w:val="24"/>
        </w:rPr>
        <w:t>54</w:t>
      </w:r>
      <w:r>
        <w:rPr>
          <w:rFonts w:hint="eastAsia" w:ascii="Noto Serif CJK SC" w:hAnsi="Noto Serif CJK SC" w:eastAsia="Noto Serif CJK SC" w:cs="Noto Serif CJK SC"/>
          <w:color w:val="000000"/>
          <w:sz w:val="24"/>
          <w:szCs w:val="24"/>
        </w:rPr>
        <w:t>条误边。后处理只使用训练侧类型</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关系签名，并为同一预测源保留中点距离最近的目标，平局按语义键排序，评价前固定规则。该处理不读取测试金标决定删边，也没有执行本章的完整对象评分与</w:t>
      </w:r>
      <w:r>
        <w:rPr>
          <w:rFonts w:ascii="Times New Roman" w:hAnsi="Times New Roman" w:eastAsia="宋体" w:cs="Times New Roman"/>
          <w:color w:val="000000"/>
          <w:sz w:val="24"/>
          <w:szCs w:val="24"/>
        </w:rPr>
        <w:t>ILP</w:t>
      </w:r>
      <w:r>
        <w:rPr>
          <w:rFonts w:hint="eastAsia" w:ascii="Noto Serif CJK SC" w:hAnsi="Noto Serif CJK SC" w:eastAsia="Noto Serif CJK SC" w:cs="Noto Serif CJK SC"/>
          <w:color w:val="000000"/>
          <w:sz w:val="24"/>
          <w:szCs w:val="24"/>
        </w:rPr>
        <w:t>事务。</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4-13 AAEC essay098</w:t>
      </w:r>
      <w:r>
        <w:rPr>
          <w:rFonts w:hint="eastAsia" w:ascii="Noto Sans CJK SC" w:hAnsi="Noto Sans CJK SC" w:eastAsia="Noto Sans CJK SC" w:cs="Noto Sans CJK SC"/>
          <w:b w:val="1"/>
          <w:color w:val="000000"/>
          <w:sz w:val="21"/>
          <w:szCs w:val="21"/>
        </w:rPr>
        <w:t>的实际规则处理输出</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850"/>
        <w:gridCol w:w="1900"/>
        <w:gridCol w:w="1900"/>
        <w:gridCol w:w="1100"/>
        <w:gridCol w:w="1100"/>
        <w:gridCol w:w="1100"/>
        <w:gridCol w:w="1121"/>
      </w:tblGrid>
      <w:tr>
        <w:trPr>
          <w:cantSplit w:val="1"/>
          <w:tblHeader w:val="1"/>
        </w:trPr>
        <w:tc>
          <w:tcPr>
            <w:tcW w:w="85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p>
        </w:tc>
        <w:tc>
          <w:tcPr>
            <w:tcW w:w="19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修改前</w:t>
            </w:r>
            <w:r>
              <w:rPr>
                <w:rFonts w:ascii="Times New Roman" w:hAnsi="Times New Roman" w:eastAsia="宋体" w:cs="Times New Roman"/>
                <w:b w:val="1"/>
                <w:color w:val="000000"/>
                <w:sz w:val="19"/>
                <w:szCs w:val="19"/>
              </w:rPr>
              <w:t>TP/FP/FN</w:t>
            </w:r>
          </w:p>
        </w:tc>
        <w:tc>
          <w:tcPr>
            <w:tcW w:w="19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修改后</w:t>
            </w:r>
            <w:r>
              <w:rPr>
                <w:rFonts w:ascii="Times New Roman" w:hAnsi="Times New Roman" w:eastAsia="宋体" w:cs="Times New Roman"/>
                <w:b w:val="1"/>
                <w:color w:val="000000"/>
                <w:sz w:val="19"/>
                <w:szCs w:val="19"/>
              </w:rPr>
              <w:t>TP/FP/FN</w:t>
            </w:r>
          </w:p>
        </w:tc>
        <w:tc>
          <w:tcPr>
            <w:tcW w:w="11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前</w:t>
            </w:r>
            <w:r>
              <w:rPr>
                <w:rFonts w:ascii="Times New Roman" w:hAnsi="Times New Roman" w:eastAsia="宋体" w:cs="Times New Roman"/>
                <w:b w:val="1"/>
                <w:color w:val="000000"/>
                <w:sz w:val="19"/>
                <w:szCs w:val="19"/>
              </w:rPr>
              <w:t>F1</w:t>
            </w:r>
          </w:p>
        </w:tc>
        <w:tc>
          <w:tcPr>
            <w:tcW w:w="11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后</w:t>
            </w:r>
            <w:r>
              <w:rPr>
                <w:rFonts w:ascii="Times New Roman" w:hAnsi="Times New Roman" w:eastAsia="宋体" w:cs="Times New Roman"/>
                <w:b w:val="1"/>
                <w:color w:val="000000"/>
                <w:sz w:val="19"/>
                <w:szCs w:val="19"/>
              </w:rPr>
              <w:t>F1</w:t>
            </w:r>
          </w:p>
        </w:tc>
        <w:tc>
          <w:tcPr>
            <w:tcW w:w="11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删除</w:t>
            </w:r>
            <w:r>
              <w:rPr>
                <w:rFonts w:ascii="Times New Roman" w:hAnsi="Times New Roman" w:eastAsia="宋体" w:cs="Times New Roman"/>
                <w:b w:val="1"/>
                <w:color w:val="000000"/>
                <w:sz w:val="19"/>
                <w:szCs w:val="19"/>
              </w:rPr>
              <w:t>FP</w:t>
            </w:r>
          </w:p>
        </w:tc>
        <w:tc>
          <w:tcPr>
            <w:tcW w:w="112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误删</w:t>
            </w:r>
            <w:r>
              <w:rPr>
                <w:rFonts w:ascii="Times New Roman" w:hAnsi="Times New Roman" w:eastAsia="宋体" w:cs="Times New Roman"/>
                <w:b w:val="1"/>
                <w:color w:val="000000"/>
                <w:sz w:val="19"/>
                <w:szCs w:val="19"/>
              </w:rPr>
              <w:t>TP</w:t>
            </w:r>
          </w:p>
        </w:tc>
      </w:tr>
      <w:tr>
        <w:trPr>
          <w:cantSplit w:val="1"/>
        </w:trPr>
        <w:tc>
          <w:tcPr>
            <w:tcW w:w="85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17</w:t>
            </w:r>
          </w:p>
        </w:tc>
        <w:tc>
          <w:tcPr>
            <w:tcW w:w="19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 / 54 / 5</w:t>
            </w:r>
          </w:p>
        </w:tc>
        <w:tc>
          <w:tcPr>
            <w:tcW w:w="19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 / 19 / 5</w:t>
            </w:r>
          </w:p>
        </w:tc>
        <w:tc>
          <w:tcPr>
            <w:tcW w:w="11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3.28</w:t>
            </w:r>
          </w:p>
        </w:tc>
        <w:tc>
          <w:tcPr>
            <w:tcW w:w="11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7.69</w:t>
            </w:r>
          </w:p>
        </w:tc>
        <w:tc>
          <w:tcPr>
            <w:tcW w:w="11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35</w:t>
            </w:r>
          </w:p>
        </w:tc>
        <w:tc>
          <w:tcPr>
            <w:tcW w:w="112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w:t>
            </w:r>
          </w:p>
        </w:tc>
      </w:tr>
      <w:tr>
        <w:trPr>
          <w:cantSplit w:val="1"/>
        </w:trPr>
        <w:tc>
          <w:tcPr>
            <w:tcW w:w="8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29</w:t>
            </w:r>
          </w:p>
        </w:tc>
        <w:tc>
          <w:tcPr>
            <w:tcW w:w="1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 / 45 / 5</w:t>
            </w:r>
          </w:p>
        </w:tc>
        <w:tc>
          <w:tcPr>
            <w:tcW w:w="1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 / 17 / 6</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3.85</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28</w:t>
            </w:r>
          </w:p>
        </w:tc>
        <w:tc>
          <w:tcPr>
            <w:tcW w:w="11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4-14 essay098</w:t>
      </w:r>
      <w:r>
        <w:rPr>
          <w:rFonts w:hint="eastAsia" w:ascii="Noto Sans CJK SC" w:hAnsi="Noto Sans CJK SC" w:eastAsia="Noto Sans CJK SC" w:cs="Noto Sans CJK SC"/>
          <w:b w:val="1"/>
          <w:color w:val="000000"/>
          <w:sz w:val="21"/>
          <w:szCs w:val="21"/>
        </w:rPr>
        <w:t>实际保留的正确</w:t>
      </w:r>
      <w:r>
        <w:rPr>
          <w:rFonts w:ascii="Times New Roman" w:hAnsi="Times New Roman" w:eastAsia="宋体" w:cs="Times New Roman"/>
          <w:b w:val="1"/>
          <w:color w:val="000000"/>
          <w:sz w:val="21"/>
          <w:szCs w:val="21"/>
        </w:rPr>
        <w:t>supports</w:t>
      </w:r>
      <w:r>
        <w:rPr>
          <w:rFonts w:hint="eastAsia" w:ascii="Noto Sans CJK SC" w:hAnsi="Noto Sans CJK SC" w:eastAsia="Noto Sans CJK SC" w:cs="Noto Sans CJK SC"/>
          <w:b w:val="1"/>
          <w:color w:val="000000"/>
          <w:sz w:val="21"/>
          <w:szCs w:val="21"/>
        </w:rPr>
        <w:t>关系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[1114,1267)</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if a child works as a shop assistant, he will have to keep an eye on good and products, calculate prices correctly and take responsibilities for any lost</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[1020,1099)</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To keep their jobs, children will have to try their best to finish their duties</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保留表</w:t>
      </w:r>
      <w:r>
        <w:rPr>
          <w:rFonts w:ascii="Times New Roman" w:hAnsi="Times New Roman" w:eastAsia="宋体" w:cs="Times New Roman"/>
          <w:color w:val="000000"/>
          <w:sz w:val="24"/>
          <w:szCs w:val="24"/>
        </w:rPr>
        <w:t>4-14</w:t>
      </w:r>
      <w:r>
        <w:rPr>
          <w:rFonts w:hint="eastAsia" w:ascii="Noto Serif CJK SC" w:hAnsi="Noto Serif CJK SC" w:eastAsia="Noto Serif CJK SC" w:cs="Noto Serif CJK SC"/>
          <w:color w:val="000000"/>
          <w:sz w:val="24"/>
          <w:szCs w:val="24"/>
        </w:rPr>
        <w:t>的正确关系，同时删除</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条误边，关系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从</w:t>
      </w:r>
      <w:r>
        <w:rPr>
          <w:rFonts w:ascii="Times New Roman" w:hAnsi="Times New Roman" w:eastAsia="宋体" w:cs="Times New Roman"/>
          <w:color w:val="000000"/>
          <w:sz w:val="24"/>
          <w:szCs w:val="24"/>
        </w:rPr>
        <w:t>3.28</w:t>
      </w:r>
      <w:r>
        <w:rPr>
          <w:rFonts w:hint="eastAsia" w:ascii="Noto Serif CJK SC" w:hAnsi="Noto Serif CJK SC" w:eastAsia="Noto Serif CJK SC" w:cs="Noto Serif CJK SC"/>
          <w:color w:val="000000"/>
          <w:sz w:val="24"/>
          <w:szCs w:val="24"/>
        </w:rPr>
        <w:t>升至</w:t>
      </w:r>
      <w:r>
        <w:rPr>
          <w:rFonts w:ascii="Times New Roman" w:hAnsi="Times New Roman" w:eastAsia="宋体" w:cs="Times New Roman"/>
          <w:color w:val="000000"/>
          <w:sz w:val="24"/>
          <w:szCs w:val="24"/>
        </w:rPr>
        <w:t>7.69</w:t>
      </w:r>
      <w:r>
        <w:rPr>
          <w:rFonts w:hint="eastAsia" w:ascii="Noto Serif CJK SC" w:hAnsi="Noto Serif CJK SC" w:eastAsia="Noto Serif CJK SC" w:cs="Noto Serif CJK SC"/>
          <w:color w:val="000000"/>
          <w:sz w:val="24"/>
          <w:szCs w:val="24"/>
        </w:rPr>
        <w:t>。其中被删的错误</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包括</w:t>
      </w:r>
      <w:r>
        <w:rPr>
          <w:rFonts w:ascii="Times New Roman" w:hAnsi="Times New Roman" w:eastAsia="宋体" w:cs="Times New Roman"/>
          <w:color w:val="000000"/>
          <w:sz w:val="24"/>
          <w:szCs w:val="24"/>
        </w:rPr>
        <w:t>Premise[432,469)“children can learn about the hardship”</w:t>
      </w:r>
      <w:r>
        <w:rPr>
          <w:rFonts w:hint="eastAsia" w:ascii="Noto Serif CJK SC" w:hAnsi="Noto Serif CJK SC" w:eastAsia="Noto Serif CJK SC" w:cs="Noto Serif CJK SC"/>
          <w:color w:val="000000"/>
          <w:sz w:val="24"/>
          <w:szCs w:val="24"/>
        </w:rPr>
        <w:t>指向</w:t>
      </w:r>
      <w:r>
        <w:rPr>
          <w:rFonts w:ascii="Times New Roman" w:hAnsi="Times New Roman" w:eastAsia="宋体" w:cs="Times New Roman"/>
          <w:color w:val="000000"/>
          <w:sz w:val="24"/>
          <w:szCs w:val="24"/>
        </w:rPr>
        <w:t>Claim[313,320)“measure”</w:t>
      </w:r>
      <w:r>
        <w:rPr>
          <w:rFonts w:hint="eastAsia" w:ascii="Noto Serif CJK SC" w:hAnsi="Noto Serif CJK SC" w:eastAsia="Noto Serif CJK SC" w:cs="Noto Serif CJK SC"/>
          <w:color w:val="000000"/>
          <w:sz w:val="24"/>
          <w:szCs w:val="24"/>
        </w:rPr>
        <w:t>，以及指向</w:t>
      </w:r>
      <w:r>
        <w:rPr>
          <w:rFonts w:ascii="Times New Roman" w:hAnsi="Times New Roman" w:eastAsia="宋体" w:cs="Times New Roman"/>
          <w:color w:val="000000"/>
          <w:sz w:val="24"/>
          <w:szCs w:val="24"/>
        </w:rPr>
        <w:t>Claim[526,530)“such”</w:t>
      </w:r>
      <w:r>
        <w:rPr>
          <w:rFonts w:hint="eastAsia" w:ascii="Noto Serif CJK SC" w:hAnsi="Noto Serif CJK SC" w:eastAsia="Noto Serif CJK SC" w:cs="Noto Serif CJK SC"/>
          <w:color w:val="000000"/>
          <w:sz w:val="24"/>
          <w:szCs w:val="24"/>
        </w:rPr>
        <w:t>。这些短目标均来自模型的真实预测，不是手工制造的错误跨度。</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该案例说明固定后处理可以减少过量连边；它不是主表</w:t>
      </w:r>
      <w:r>
        <w:rPr>
          <w:rFonts w:ascii="Times New Roman" w:hAnsi="Times New Roman" w:eastAsia="宋体" w:cs="Times New Roman"/>
          <w:color w:val="000000"/>
          <w:sz w:val="24"/>
          <w:szCs w:val="24"/>
        </w:rPr>
        <w:t>Qwen</w:t>
      </w:r>
      <w:r>
        <w:rPr>
          <w:rFonts w:hint="eastAsia" w:ascii="Noto Serif CJK SC" w:hAnsi="Noto Serif CJK SC" w:eastAsia="Noto Serif CJK SC" w:cs="Noto Serif CJK SC"/>
          <w:color w:val="000000"/>
          <w:sz w:val="24"/>
          <w:szCs w:val="24"/>
        </w:rPr>
        <w:t xml:space="preserve">系统的单文档评价结果，也不证明完整端点恢复。</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模型的整体质量较低，实际逐文档输出作为独立诊断保存。</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输出原本也命中表</w:t>
      </w:r>
      <w:r>
        <w:rPr>
          <w:rFonts w:ascii="Times New Roman" w:hAnsi="Times New Roman" w:eastAsia="宋体" w:cs="Times New Roman"/>
          <w:color w:val="000000"/>
          <w:sz w:val="24"/>
          <w:szCs w:val="24"/>
        </w:rPr>
        <w:t>4-14</w:t>
      </w:r>
      <w:r>
        <w:rPr>
          <w:rFonts w:hint="eastAsia" w:ascii="Noto Serif CJK SC" w:hAnsi="Noto Serif CJK SC" w:eastAsia="Noto Serif CJK SC" w:cs="Noto Serif CJK SC"/>
          <w:color w:val="000000"/>
          <w:sz w:val="24"/>
          <w:szCs w:val="24"/>
        </w:rPr>
        <w:t>的关系，但固定规则将其删除：</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1/45/5</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0/17/6</w:t>
      </w:r>
      <w:r>
        <w:rPr>
          <w:rFonts w:hint="eastAsia" w:ascii="Noto Serif CJK SC" w:hAnsi="Noto Serif CJK SC" w:eastAsia="Noto Serif CJK SC" w:cs="Noto Serif CJK SC"/>
          <w:color w:val="000000"/>
          <w:sz w:val="24"/>
          <w:szCs w:val="24"/>
        </w:rPr>
        <w:t>，关系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降为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。误边减少</w:t>
      </w:r>
      <w:r>
        <w:rPr>
          <w:rFonts w:ascii="Times New Roman" w:hAnsi="Times New Roman" w:eastAsia="宋体" w:cs="Times New Roman"/>
          <w:color w:val="000000"/>
          <w:sz w:val="24"/>
          <w:szCs w:val="24"/>
        </w:rPr>
        <w:t>28</w:t>
      </w:r>
      <w:r>
        <w:rPr>
          <w:rFonts w:hint="eastAsia" w:ascii="Noto Serif CJK SC" w:hAnsi="Noto Serif CJK SC" w:eastAsia="Noto Serif CJK SC" w:cs="Noto Serif CJK SC"/>
          <w:color w:val="000000"/>
          <w:sz w:val="24"/>
          <w:szCs w:val="24"/>
        </w:rPr>
        <w:t xml:space="preserve">条仍不能抵消正确关系的损失。该失败案例按原结果报告，未调整阈值，也未借助金标恢复关系。</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两个</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线性模型案例均从固定规则处理后的结果中事后选取，仅用于解释成功与失败机制。完整</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条记录与主条件</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个文档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种子输入具有相同文档范围，但运行</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和预测集合独立。主条件另提供冻结候选、评分、事务日志和事后计数；第</w:t>
      </w:r>
      <w:r>
        <w:rPr>
          <w:rFonts w:ascii="Times New Roman" w:hAnsi="Times New Roman" w:eastAsia="宋体" w:cs="Times New Roman"/>
          <w:color w:val="000000"/>
          <w:sz w:val="24"/>
          <w:szCs w:val="24"/>
        </w:rPr>
        <w:t>4.4.3</w:t>
      </w:r>
      <w:r>
        <w:rPr>
          <w:rFonts w:hint="eastAsia" w:ascii="Noto Serif CJK SC" w:hAnsi="Noto Serif CJK SC" w:eastAsia="Noto Serif CJK SC" w:cs="Noto Serif CJK SC"/>
          <w:color w:val="000000"/>
          <w:sz w:val="24"/>
          <w:szCs w:val="24"/>
        </w:rPr>
        <w:t>节直接引用其中一条，避免用规则诊断替代主条件账本。</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4-15 CDCP</w:t>
      </w:r>
      <w:r>
        <w:rPr>
          <w:rFonts w:hint="eastAsia" w:ascii="Noto Sans CJK SC" w:hAnsi="Noto Sans CJK SC" w:eastAsia="Noto Sans CJK SC" w:cs="Noto Sans CJK SC"/>
          <w:b w:val="1"/>
          <w:color w:val="000000"/>
          <w:sz w:val="21"/>
          <w:szCs w:val="21"/>
        </w:rPr>
        <w:t>训练文档</w:t>
      </w:r>
      <w:r>
        <w:rPr>
          <w:rFonts w:ascii="Times New Roman" w:hAnsi="Times New Roman" w:eastAsia="宋体" w:cs="Times New Roman"/>
          <w:b w:val="1"/>
          <w:color w:val="000000"/>
          <w:sz w:val="21"/>
          <w:szCs w:val="21"/>
        </w:rPr>
        <w:t>00662</w:t>
      </w:r>
      <w:r>
        <w:rPr>
          <w:rFonts w:hint="eastAsia" w:ascii="Noto Sans CJK SC" w:hAnsi="Noto Sans CJK SC" w:eastAsia="Noto Sans CJK SC" w:cs="Noto Sans CJK SC"/>
          <w:b w:val="1"/>
          <w:color w:val="000000"/>
          <w:sz w:val="21"/>
          <w:szCs w:val="21"/>
        </w:rPr>
        <w:t>的原生</w:t>
      </w:r>
      <w:r>
        <w:rPr>
          <w:rFonts w:ascii="Times New Roman" w:hAnsi="Times New Roman" w:eastAsia="宋体" w:cs="Times New Roman"/>
          <w:b w:val="1"/>
          <w:color w:val="000000"/>
          <w:sz w:val="21"/>
          <w:szCs w:val="21"/>
        </w:rPr>
        <w:t>reason</w:t>
      </w:r>
      <w:r>
        <w:rPr>
          <w:rFonts w:hint="eastAsia" w:ascii="Noto Sans CJK SC" w:hAnsi="Noto Sans CJK SC" w:eastAsia="Noto Sans CJK SC" w:cs="Noto Sans CJK SC"/>
          <w:b w:val="1"/>
          <w:color w:val="000000"/>
          <w:sz w:val="21"/>
          <w:szCs w:val="21"/>
        </w:rPr>
        <w:t>超边</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value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[0,53)</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I generally prefer e-mail to telephone communication,</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2</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value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[54,110)</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but you can't be sure the e-mail has reached the person.</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policy</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[111,222)</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I would suggest a notice that says, "If you don't acknowledge receipt of this e-mail, we'll start phoning you."</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两个</w:t>
      </w:r>
      <w:r>
        <w:rPr>
          <w:rFonts w:ascii="Times New Roman" w:hAnsi="Times New Roman" w:eastAsia="宋体" w:cs="Times New Roman"/>
          <w:color w:val="000000"/>
          <w:sz w:val="24"/>
          <w:szCs w:val="24"/>
        </w:rPr>
        <w:t>value</w:t>
      </w:r>
      <w:r>
        <w:rPr>
          <w:rFonts w:hint="eastAsia" w:ascii="Noto Serif CJK SC" w:hAnsi="Noto Serif CJK SC" w:eastAsia="Noto Serif CJK SC" w:cs="Noto Serif CJK SC"/>
          <w:color w:val="000000"/>
          <w:sz w:val="24"/>
          <w:szCs w:val="24"/>
        </w:rPr>
        <w:t>共同支持</w:t>
      </w:r>
      <w:r>
        <w:rPr>
          <w:rFonts w:ascii="Times New Roman" w:hAnsi="Times New Roman" w:eastAsia="宋体" w:cs="Times New Roman"/>
          <w:color w:val="000000"/>
          <w:sz w:val="24"/>
          <w:szCs w:val="24"/>
        </w:rPr>
        <w:t>policy</w:t>
      </w:r>
      <w:r>
        <w:rPr>
          <w:rFonts w:hint="eastAsia" w:ascii="Noto Serif CJK SC" w:hAnsi="Noto Serif CJK SC" w:eastAsia="Noto Serif CJK SC" w:cs="Noto Serif CJK SC"/>
          <w:color w:val="000000"/>
          <w:sz w:val="24"/>
          <w:szCs w:val="24"/>
        </w:rPr>
        <w:t>，来源分别是偏好电子邮件和无法确认邮件送达；标注对象为完整双源</w:t>
      </w:r>
      <w:r>
        <w:rPr>
          <w:rFonts w:ascii="Times New Roman" w:hAnsi="Times New Roman" w:eastAsia="宋体" w:cs="Times New Roman"/>
          <w:color w:val="000000"/>
          <w:sz w:val="24"/>
          <w:szCs w:val="24"/>
        </w:rPr>
        <w:t>reason</w:t>
      </w:r>
      <w:r>
        <w:rPr>
          <w:rFonts w:hint="eastAsia" w:ascii="Noto Serif CJK SC" w:hAnsi="Noto Serif CJK SC" w:eastAsia="Noto Serif CJK SC" w:cs="Noto Serif CJK SC"/>
          <w:color w:val="000000"/>
          <w:sz w:val="24"/>
          <w:szCs w:val="24"/>
        </w:rPr>
        <w:t>。引文保留原有标点与大小写。评价器以完整源集合、目标和标签匹配，一条单源关系不能抵消该超边的</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。该例仅用于解释原生任务身份，不附加模型评分或修复输出。</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4-16 CasiMedicos casimedicos_0_34</w:t>
      </w:r>
      <w:r>
        <w:rPr>
          <w:rFonts w:hint="eastAsia" w:ascii="Noto Sans CJK SC" w:hAnsi="Noto Sans CJK SC" w:eastAsia="Noto Sans CJK SC" w:cs="Noto Sans CJK SC"/>
          <w:b w:val="1"/>
          <w:color w:val="000000"/>
          <w:sz w:val="21"/>
          <w:szCs w:val="21"/>
        </w:rPr>
        <w:t>的原生</w:t>
      </w:r>
      <w:r>
        <w:rPr>
          <w:rFonts w:ascii="Times New Roman" w:hAnsi="Times New Roman" w:eastAsia="宋体" w:cs="Times New Roman"/>
          <w:b w:val="1"/>
          <w:color w:val="000000"/>
          <w:sz w:val="21"/>
          <w:szCs w:val="21"/>
        </w:rPr>
        <w:t>Support</w:t>
      </w:r>
      <w:r>
        <w:rPr>
          <w:rFonts w:hint="eastAsia" w:ascii="Noto Sans CJK SC" w:hAnsi="Noto Sans CJK SC" w:eastAsia="Noto Sans CJK SC" w:cs="Noto Sans CJK SC"/>
          <w:b w:val="1"/>
          <w:color w:val="000000"/>
          <w:sz w:val="21"/>
          <w:szCs w:val="21"/>
        </w:rPr>
        <w:t>关系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[877,935)</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The rest of the symptoms fall perfectly within the picture</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[683,830)</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In this question, they give an important piece of information when it comes to suspecting a diagnosis, which is the antitransglutaminase antibodies</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4-17 ArgUNSC UNSC_2014_SPV.7154_spch002_UNBriefer_neg</w:t>
      </w:r>
      <w:r>
        <w:rPr>
          <w:rFonts w:hint="eastAsia" w:ascii="Noto Sans CJK SC" w:hAnsi="Noto Sans CJK SC" w:eastAsia="Noto Sans CJK SC" w:cs="Noto Sans CJK SC"/>
          <w:b w:val="1"/>
          <w:color w:val="000000"/>
          <w:sz w:val="21"/>
          <w:szCs w:val="21"/>
        </w:rPr>
        <w:t>的原生</w:t>
      </w:r>
      <w:r>
        <w:rPr>
          <w:rFonts w:ascii="Times New Roman" w:hAnsi="Times New Roman" w:eastAsia="宋体" w:cs="Times New Roman"/>
          <w:b w:val="1"/>
          <w:color w:val="000000"/>
          <w:sz w:val="21"/>
          <w:szCs w:val="21"/>
        </w:rPr>
        <w:t>support</w:t>
      </w:r>
      <w:r>
        <w:rPr>
          <w:rFonts w:hint="eastAsia" w:ascii="Noto Sans CJK SC" w:hAnsi="Noto Sans CJK SC" w:eastAsia="Noto Sans CJK SC" w:cs="Noto Sans CJK SC"/>
          <w:b w:val="1"/>
          <w:color w:val="000000"/>
          <w:sz w:val="21"/>
          <w:szCs w:val="21"/>
        </w:rPr>
        <w:t>关系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[304,563)</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Following close to two weeks of relative calm, starting on 6 April armed individuals and separatist groups began to seize Government buildings and confiscate lethal weapons in Donetsk oblast of Ukraine, including in the cities of Donetsk, Lugansk and Kharkiv.</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claim</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[100,159)</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the situation regarding Ukraine has seriously deteriorated.</w:t>
            </w:r>
          </w:p>
        </w:tc>
      </w:tr>
    </w:tbl>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引文讨论诊断线索，但本文仅核对原文、跨度及论辩标注，不评价医疗判断是否正确。</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premise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保留原字段大小写及方向。两例分别来自</w:t>
      </w:r>
      <w:r>
        <w:rPr>
          <w:rFonts w:ascii="Times New Roman" w:hAnsi="Times New Roman" w:eastAsia="宋体" w:cs="Times New Roman"/>
          <w:color w:val="000000"/>
          <w:sz w:val="24"/>
          <w:szCs w:val="24"/>
        </w:rPr>
        <w:t>train</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unsplit_author_release</w:t>
      </w:r>
      <w:r>
        <w:rPr>
          <w:rFonts w:hint="eastAsia" w:ascii="Noto Serif CJK SC" w:hAnsi="Noto Serif CJK SC" w:eastAsia="Noto Serif CJK SC" w:cs="Noto Serif CJK SC"/>
          <w:color w:val="000000"/>
          <w:sz w:val="24"/>
          <w:szCs w:val="24"/>
        </w:rPr>
        <w:t>，不把无官方划分的</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称为测试集；二者作为跨格式结构诊断，不并入</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主效果表。</w:t>
      </w:r>
    </w:p>
    <w:p>
      <w:pPr>
        <w:pStyle w:val="000027"/>
        <w:keepNext w:val="1"/>
        <w:keepLines w:val="1"/>
        <w:widowControl w:val="1"/>
        <w:spacing w:before="240" w:after="120" w:line="288" w:lineRule="auto"/>
        <w:ind w:left="0" w:right="0" w:firstLine="0"/>
        <w:jc w:val="left"/>
      </w:pPr>
      <w:bookmarkStart w:id="241" w:name="ThesisHeading_066"/>
      <w:bookmarkStart w:id="242" w:name="v7_toc_065"/>
      <w:bookmarkStart w:id="243" w:name="v9_toc_065"/>
      <w:r>
        <w:rPr>
          <w:rFonts w:ascii="Times New Roman" w:hAnsi="Times New Roman" w:eastAsia="黑体" w:cs="Times New Roman"/>
          <w:b w:val="1"/>
          <w:color w:val="000000"/>
          <w:sz w:val="24"/>
          <w:szCs w:val="24"/>
        </w:rPr>
        <w:t xml:space="preserve">4.6.5 </w:t>
      </w:r>
      <w:r>
        <w:rPr>
          <w:rFonts w:hint="eastAsia" w:ascii="Noto Sans CJK SC" w:hAnsi="Noto Sans CJK SC" w:eastAsia="Noto Sans CJK SC" w:cs="Noto Sans CJK SC"/>
          <w:b w:val="1"/>
          <w:color w:val="000000"/>
          <w:sz w:val="24"/>
          <w:szCs w:val="24"/>
        </w:rPr>
        <w:t>弱评分条件与回退分析</w:t>
      </w:r>
      <w:bookmarkEnd w:id="241"/>
      <w:bookmarkEnd w:id="242"/>
      <w:bookmarkEnd w:id="24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弱评分条件</w:t>
      </w: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 xml:space="preserve">保留原版本的初始图和评分快照，作为评分条件失效的独立分析，保留独立于</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主条件的实验身份。它在</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时违反开发侧原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的规则，实际策略保持初始图，关系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39.81</w:t>
      </w:r>
      <w:r>
        <w:rPr>
          <w:rFonts w:hint="eastAsia" w:ascii="Noto Serif CJK SC" w:hAnsi="Noto Serif CJK SC" w:eastAsia="Noto Serif CJK SC" w:cs="Noto Serif CJK SC"/>
          <w:color w:val="000000"/>
          <w:sz w:val="24"/>
          <w:szCs w:val="24"/>
        </w:rPr>
        <w:t>；表内强制修正仅用于条件诊断。</w:t>
      </w: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 xml:space="preserve">与Qwen3.5-9B主条件在骨干设定、数量协议及评分快照上均有差异，二者差值不作单因素效果解释。</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4-18 CDCP</w:t>
      </w:r>
      <w:r>
        <w:rPr>
          <w:rFonts w:hint="eastAsia" w:ascii="Noto Sans CJK SC" w:hAnsi="Noto Sans CJK SC" w:eastAsia="Noto Sans CJK SC" w:cs="Noto Sans CJK SC"/>
          <w:b w:val="1"/>
          <w:color w:val="000000"/>
          <w:sz w:val="21"/>
          <w:szCs w:val="21"/>
        </w:rPr>
        <w:t>弱评分版本</w:t>
      </w:r>
      <w:r>
        <w:rPr>
          <w:rFonts w:ascii="Times New Roman" w:hAnsi="Times New Roman" w:eastAsia="宋体" w:cs="Times New Roman"/>
          <w:b w:val="1"/>
          <w:color w:val="000000"/>
          <w:sz w:val="21"/>
          <w:szCs w:val="21"/>
        </w:rPr>
        <w:t>v0</w:t>
      </w:r>
      <w:r>
        <w:rPr>
          <w:rFonts w:hint="eastAsia" w:ascii="Noto Sans CJK SC" w:hAnsi="Noto Sans CJK SC" w:eastAsia="Noto Sans CJK SC" w:cs="Noto Sans CJK SC"/>
          <w:b w:val="1"/>
          <w:color w:val="000000"/>
          <w:sz w:val="21"/>
          <w:szCs w:val="21"/>
        </w:rPr>
        <w:t>的阈值敏感性</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12"/>
        <w:gridCol w:w="1512"/>
        <w:gridCol w:w="1512"/>
        <w:gridCol w:w="1512"/>
        <w:gridCol w:w="1512"/>
        <w:gridCol w:w="1512"/>
      </w:tblGrid>
      <w:tr>
        <w:trPr>
          <w:cantSplit w:val="1"/>
          <w:tblHeader w:val="1"/>
        </w:trPr>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评分</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9"/>
                <w:szCs w:val="19"/>
              </w:rPr>
              <w:t>κR</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开发原</w:t>
            </w:r>
            <w:r>
              <w:rPr>
                <w:rFonts w:ascii="Times New Roman" w:hAnsi="Times New Roman" w:eastAsia="宋体" w:cs="Times New Roman"/>
                <w:b w:val="1"/>
                <w:color w:val="000000"/>
                <w:sz w:val="19"/>
                <w:szCs w:val="19"/>
              </w:rPr>
              <w:t>TP</w:t>
            </w:r>
            <w:r>
              <w:rPr>
                <w:rFonts w:hint="eastAsia" w:ascii="Noto Sans CJK SC" w:hAnsi="Noto Sans CJK SC" w:eastAsia="Noto Sans CJK SC" w:cs="Noto Sans CJK SC"/>
                <w:b w:val="1"/>
                <w:color w:val="000000"/>
                <w:sz w:val="19"/>
                <w:szCs w:val="19"/>
              </w:rPr>
              <w:t>损失</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强制修正测试</w:t>
            </w:r>
            <w:r>
              <w:rPr>
                <w:rFonts w:ascii="Times New Roman" w:hAnsi="Times New Roman" w:eastAsia="宋体" w:cs="Times New Roman"/>
                <w:b w:val="1"/>
                <w:color w:val="000000"/>
                <w:sz w:val="19"/>
                <w:szCs w:val="19"/>
              </w:rPr>
              <w:t>F1</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策略判定</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回退测试</w:t>
            </w:r>
            <w:r>
              <w:rPr>
                <w:rFonts w:ascii="Times New Roman" w:hAnsi="Times New Roman" w:eastAsia="宋体" w:cs="Times New Roman"/>
                <w:b w:val="1"/>
                <w:color w:val="000000"/>
                <w:sz w:val="19"/>
                <w:szCs w:val="19"/>
              </w:rPr>
              <w:t>F1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41.00%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29.95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0.75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4.29</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4.04</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1.25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2.53</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raw</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6.46</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旧版</w:t>
      </w: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降低</w:t>
      </w:r>
      <w:r>
        <w:rPr>
          <w:rFonts w:ascii="Times New Roman" w:hAnsi="Times New Roman" w:eastAsia="宋体" w:cs="Times New Roman"/>
          <w:color w:val="000000"/>
          <w:sz w:val="24"/>
          <w:szCs w:val="24"/>
        </w:rPr>
        <w:t>κR</w:t>
      </w:r>
      <w:r>
        <w:rPr>
          <w:rFonts w:hint="eastAsia" w:ascii="Noto Serif CJK SC" w:hAnsi="Noto Serif CJK SC" w:eastAsia="Noto Serif CJK SC" w:cs="Noto Serif CJK SC"/>
          <w:color w:val="000000"/>
          <w:sz w:val="24"/>
          <w:szCs w:val="24"/>
        </w:rPr>
        <w:t>至</w:t>
      </w:r>
      <w:r>
        <w:rPr>
          <w:rFonts w:ascii="Times New Roman" w:hAnsi="Times New Roman" w:eastAsia="宋体" w:cs="Times New Roman"/>
          <w:color w:val="000000"/>
          <w:sz w:val="24"/>
          <w:szCs w:val="24"/>
        </w:rPr>
        <w:t>0.5</w:t>
      </w:r>
      <w:r>
        <w:rPr>
          <w:rFonts w:hint="eastAsia" w:ascii="Noto Serif CJK SC" w:hAnsi="Noto Serif CJK SC" w:eastAsia="Noto Serif CJK SC" w:cs="Noto Serif CJK SC"/>
          <w:color w:val="000000"/>
          <w:sz w:val="24"/>
          <w:szCs w:val="24"/>
        </w:rPr>
        <w:t>仍损失</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的开发原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，继续保留不修正回退。当前</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评分条件另见表</w:t>
      </w:r>
      <w:r>
        <w:rPr>
          <w:rFonts w:ascii="Times New Roman" w:hAnsi="Times New Roman" w:eastAsia="宋体" w:cs="Times New Roman"/>
          <w:color w:val="000000"/>
          <w:sz w:val="24"/>
          <w:szCs w:val="24"/>
        </w:rPr>
        <w:t>D-1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时误删</w:t>
      </w:r>
      <w:r>
        <w:rPr>
          <w:rFonts w:ascii="Times New Roman" w:hAnsi="Times New Roman" w:eastAsia="宋体" w:cs="Times New Roman"/>
          <w:color w:val="000000"/>
          <w:sz w:val="24"/>
          <w:szCs w:val="24"/>
        </w:rPr>
        <w:t>25/130</w:t>
      </w:r>
      <w:r>
        <w:rPr>
          <w:rFonts w:hint="eastAsia" w:ascii="Noto Serif CJK SC" w:hAnsi="Noto Serif CJK SC" w:eastAsia="Noto Serif CJK SC" w:cs="Noto Serif CJK SC"/>
          <w:color w:val="000000"/>
          <w:sz w:val="24"/>
          <w:szCs w:val="24"/>
        </w:rPr>
        <w:t>条原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19.23%</w:t>
      </w:r>
      <w:r>
        <w:rPr>
          <w:rFonts w:hint="eastAsia" w:ascii="Noto Serif CJK SC" w:hAnsi="Noto Serif CJK SC" w:eastAsia="Noto Serif CJK SC" w:cs="Noto Serif CJK SC"/>
          <w:color w:val="000000"/>
          <w:sz w:val="24"/>
          <w:szCs w:val="24"/>
        </w:rPr>
        <w:t>），未满足</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限制；</w:t>
      </w:r>
      <w:r>
        <w:rPr>
          <w:rFonts w:ascii="Times New Roman" w:hAnsi="Times New Roman" w:eastAsia="宋体" w:cs="Times New Roman"/>
          <w:color w:val="000000"/>
          <w:sz w:val="24"/>
          <w:szCs w:val="24"/>
        </w:rPr>
        <w:t>κR=0.5</w:t>
      </w:r>
      <w:r>
        <w:rPr>
          <w:rFonts w:hint="eastAsia" w:ascii="Noto Serif CJK SC" w:hAnsi="Noto Serif CJK SC" w:eastAsia="Noto Serif CJK SC" w:cs="Noto Serif CJK SC"/>
          <w:color w:val="000000"/>
          <w:sz w:val="24"/>
          <w:szCs w:val="24"/>
        </w:rPr>
        <w:t>时为</w:t>
      </w:r>
      <w:r>
        <w:rPr>
          <w:rFonts w:ascii="Times New Roman" w:hAnsi="Times New Roman" w:eastAsia="宋体" w:cs="Times New Roman"/>
          <w:color w:val="000000"/>
          <w:sz w:val="24"/>
          <w:szCs w:val="24"/>
        </w:rPr>
        <w:t>0/130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AAEC κR=1</w:t>
      </w:r>
      <w:r>
        <w:rPr>
          <w:rFonts w:hint="eastAsia" w:ascii="Noto Serif CJK SC" w:hAnsi="Noto Serif CJK SC" w:eastAsia="Noto Serif CJK SC" w:cs="Noto Serif CJK SC"/>
          <w:color w:val="000000"/>
          <w:sz w:val="24"/>
          <w:szCs w:val="24"/>
        </w:rPr>
        <w:t>时为</w:t>
      </w:r>
      <w:r>
        <w:rPr>
          <w:rFonts w:ascii="Times New Roman" w:hAnsi="Times New Roman" w:eastAsia="宋体" w:cs="Times New Roman"/>
          <w:color w:val="000000"/>
          <w:sz w:val="24"/>
          <w:szCs w:val="24"/>
        </w:rPr>
        <w:t>3/598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0.50%</w:t>
      </w:r>
      <w:r>
        <w:rPr>
          <w:rFonts w:hint="eastAsia" w:ascii="Noto Serif CJK SC" w:hAnsi="Noto Serif CJK SC" w:eastAsia="Noto Serif CJK SC" w:cs="Noto Serif CJK SC"/>
          <w:color w:val="000000"/>
          <w:sz w:val="24"/>
          <w:szCs w:val="24"/>
        </w:rPr>
        <w:t xml:space="preserve">）。AAEC和CDCP合格配置的汇总开发</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分别为</w:t>
      </w:r>
      <w:r>
        <w:rPr>
          <w:rFonts w:ascii="Times New Roman" w:hAnsi="Times New Roman" w:eastAsia="宋体" w:cs="Times New Roman"/>
          <w:color w:val="000000"/>
          <w:sz w:val="24"/>
          <w:szCs w:val="24"/>
        </w:rPr>
        <w:t>73.25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53.47</w:t>
      </w:r>
      <w:r>
        <w:rPr>
          <w:rFonts w:hint="eastAsia" w:ascii="Noto Serif CJK SC" w:hAnsi="Noto Serif CJK SC" w:eastAsia="Noto Serif CJK SC" w:cs="Noto Serif CJK SC"/>
          <w:color w:val="000000"/>
          <w:sz w:val="24"/>
          <w:szCs w:val="24"/>
        </w:rPr>
        <w:t>，按平局规则取</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这一结果表明评分排序、概率标度、候选组成和决策门限共同决定可接受修改。平均</w:t>
      </w:r>
      <w:r>
        <w:rPr>
          <w:rFonts w:ascii="Times New Roman" w:hAnsi="Times New Roman" w:eastAsia="宋体" w:cs="Times New Roman"/>
          <w:color w:val="000000"/>
          <w:sz w:val="24"/>
          <w:szCs w:val="24"/>
        </w:rPr>
        <w:t>AUROC</w:t>
      </w:r>
      <w:r>
        <w:rPr>
          <w:rFonts w:hint="eastAsia" w:ascii="Noto Serif CJK SC" w:hAnsi="Noto Serif CJK SC" w:eastAsia="Noto Serif CJK SC" w:cs="Noto Serif CJK SC"/>
          <w:color w:val="000000"/>
          <w:sz w:val="24"/>
          <w:szCs w:val="24"/>
        </w:rPr>
        <w:t>或整体</w:t>
      </w:r>
      <w:r>
        <w:rPr>
          <w:rFonts w:ascii="Times New Roman" w:hAnsi="Times New Roman" w:eastAsia="宋体" w:cs="Times New Roman"/>
          <w:color w:val="000000"/>
          <w:sz w:val="24"/>
          <w:szCs w:val="24"/>
        </w:rPr>
        <w:t>ECE</w:t>
      </w:r>
      <w:r>
        <w:rPr>
          <w:rFonts w:hint="eastAsia" w:ascii="Noto Serif CJK SC" w:hAnsi="Noto Serif CJK SC" w:eastAsia="Noto Serif CJK SC" w:cs="Noto Serif CJK SC"/>
          <w:color w:val="000000"/>
          <w:sz w:val="24"/>
          <w:szCs w:val="24"/>
        </w:rPr>
        <w:t xml:space="preserve">的改善不足以确定是否应接受修正，必须检查决策区域和原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保留。主配置的双语料收益与v0的回退分别报告。</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2188800"/>
            <wp:docPr id="26" name="Picture 4"/>
            <wp:cNvGraphicFramePr>
              <a:graphicFrameLocks noChangeAspect="1"/>
            </wp:cNvGraphicFramePr>
            <a:graphic>
              <a:graphicData uri="http://schemas.openxmlformats.org/drawingml/2006/picture">
                <pic:pic>
                  <pic:nvPicPr>
                    <pic:cNvPr id="27" name="image.png"/>
                    <pic:cNvPicPr/>
                  </pic:nvPicPr>
                  <pic:blipFill>
                    <a:blip r:embed="rId15"/>
                    <a:stretch>
                      <a:fillRect/>
                    </a:stretch>
                  </pic:blipFill>
                  <pic:spPr>
                    <a:xfrm>
                      <a:off x="0" y="0"/>
                      <a:ext cx="5760000" cy="2188800"/>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4-4 CDCP</w:t>
      </w:r>
      <w:r>
        <w:rPr>
          <w:rFonts w:hint="eastAsia" w:ascii="Noto Sans CJK SC" w:hAnsi="Noto Sans CJK SC" w:eastAsia="Noto Sans CJK SC" w:cs="Noto Sans CJK SC"/>
          <w:b w:val="1"/>
          <w:color w:val="000000"/>
          <w:sz w:val="21"/>
          <w:szCs w:val="21"/>
        </w:rPr>
        <w:t>弱评分回退与阈值敏感性</w:t>
      </w:r>
    </w:p>
    <w:p>
      <w:pPr>
        <w:pStyle w:val="000025"/>
        <w:keepNext w:val="1"/>
        <w:keepLines w:val="1"/>
        <w:widowControl w:val="1"/>
        <w:spacing w:before="240" w:after="120" w:line="288" w:lineRule="auto"/>
        <w:ind w:left="0" w:right="0" w:firstLine="0"/>
        <w:jc w:val="left"/>
      </w:pPr>
      <w:bookmarkStart w:id="244" w:name="ThesisHeading_067"/>
      <w:bookmarkStart w:id="245" w:name="v7_toc_066"/>
      <w:bookmarkStart w:id="246" w:name="v9_toc_066"/>
      <w:r>
        <w:rPr>
          <w:rFonts w:ascii="Times New Roman" w:hAnsi="Times New Roman" w:eastAsia="黑体" w:cs="Times New Roman"/>
          <w:b w:val="1"/>
          <w:color w:val="000000"/>
          <w:sz w:val="30"/>
          <w:szCs w:val="30"/>
        </w:rPr>
        <w:t xml:space="preserve">4.7 </w:t>
      </w:r>
      <w:r>
        <w:rPr>
          <w:rFonts w:hint="eastAsia" w:ascii="Noto Sans CJK SC" w:hAnsi="Noto Sans CJK SC" w:eastAsia="Noto Sans CJK SC" w:cs="Noto Sans CJK SC"/>
          <w:b w:val="1"/>
          <w:color w:val="000000"/>
          <w:sz w:val="30"/>
          <w:szCs w:val="30"/>
        </w:rPr>
        <w:t>本章小结</w:t>
      </w:r>
      <w:bookmarkEnd w:id="244"/>
      <w:bookmarkEnd w:id="245"/>
      <w:bookmarkEnd w:id="24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将组件修改与关系身份变化纳入统一决策，明确冻结评分、完整差集、分项门和回退规约。固定T1时，两种语料的追加推理增量均在主要比较族的Holm校正后达到统计显著性；其他对照须按相应区间与检验解释。局部累计编辑与全局净编辑的可行域不同，其差异不能全归于搜索效率。主条件、真实文档事务及独立</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案例的来源和返回状态分别记录。</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第五章综合分析两阶段的关系恢复、交互与剩余错误。</w:t>
      </w:r>
    </w:p>
    <w:p>
      <w:pPr>
        <w:pStyle w:val="000023"/>
        <w:keepNext w:val="1"/>
        <w:keepLines w:val="1"/>
        <w:pageBreakBefore w:val="1"/>
        <w:widowControl w:val="1"/>
        <w:spacing w:before="360" w:after="240" w:line="288" w:lineRule="auto"/>
        <w:ind w:left="0" w:right="0" w:firstLine="0"/>
        <w:jc w:val="center"/>
      </w:pPr>
      <w:bookmarkStart w:id="247" w:name="ThesisHeading_068"/>
      <w:bookmarkStart w:id="248" w:name="v7_toc_067"/>
      <w:bookmarkStart w:id="249" w:name="v9_toc_067"/>
      <w:r>
        <w:rPr>
          <w:rFonts w:hint="eastAsia" w:ascii="Noto Sans CJK SC" w:hAnsi="Noto Sans CJK SC" w:eastAsia="Noto Sans CJK SC" w:cs="Noto Sans CJK SC"/>
          <w:b w:val="1"/>
          <w:color w:val="000000"/>
          <w:sz w:val="36"/>
          <w:szCs w:val="36"/>
        </w:rPr>
        <w:t>第五章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两阶段框架的综合分析</w:t>
      </w:r>
      <w:bookmarkEnd w:id="247"/>
      <w:bookmarkEnd w:id="248"/>
      <w:bookmarkEnd w:id="24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章研究训练文本改写后的监督保持，第四章研究预测组件修改后的关系依赖。本章在相同骨干、自由预测数量和原生完整对象评价条件下，通过四种训练与推理组合、完整关系对象对齐及漏检环节分析，考察两阶段的组合效果。</w:t>
      </w:r>
    </w:p>
    <w:p>
      <w:pPr>
        <w:pStyle w:val="000025"/>
        <w:keepNext w:val="1"/>
        <w:keepLines w:val="1"/>
        <w:widowControl w:val="1"/>
        <w:spacing w:before="240" w:after="120" w:line="288" w:lineRule="auto"/>
        <w:ind w:left="0" w:right="0" w:firstLine="0"/>
        <w:jc w:val="left"/>
      </w:pPr>
      <w:bookmarkStart w:id="250" w:name="ThesisHeading_069"/>
      <w:bookmarkStart w:id="251" w:name="v7_toc_068"/>
      <w:bookmarkStart w:id="252" w:name="v9_toc_068"/>
      <w:bookmarkStart w:id="253" w:name="继承基线与外部参照"/>
      <w:r>
        <w:rPr>
          <w:rFonts w:ascii="Times New Roman" w:hAnsi="Times New Roman" w:eastAsia="黑体" w:cs="Times New Roman"/>
          <w:b w:val="1"/>
          <w:color w:val="000000"/>
          <w:sz w:val="30"/>
          <w:szCs w:val="30"/>
        </w:rPr>
        <w:t xml:space="preserve">5.1 </w:t>
      </w:r>
      <w:r>
        <w:rPr>
          <w:rFonts w:hint="eastAsia" w:ascii="Noto Sans CJK SC" w:hAnsi="Noto Sans CJK SC" w:eastAsia="Noto Sans CJK SC" w:cs="Noto Sans CJK SC"/>
          <w:b w:val="1"/>
          <w:color w:val="000000"/>
          <w:sz w:val="30"/>
          <w:szCs w:val="30"/>
        </w:rPr>
        <w:t>综合分析设置与比较范围</w:t>
      </w:r>
      <w:bookmarkEnd w:id="250"/>
      <w:bookmarkEnd w:id="251"/>
      <w:bookmarkEnd w:id="252"/>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本章沿用第二章的官方测试划分、原生对象身份和严格评价规则，以包含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作为完整基线，在相同测试文档和三个种子上比较四种组合。</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采用第三章的训练配置并保留</w:t>
      </w:r>
      <w:r>
        <w:rPr>
          <w:rFonts w:ascii="Times New Roman" w:hAnsi="Times New Roman" w:eastAsia="宋体" w:cs="Times New Roman"/>
          <w:color w:val="000000"/>
          <w:sz w:val="24"/>
          <w:szCs w:val="24"/>
        </w:rPr>
        <w:t xml:space="preserve">继承推理流程</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T0I1</w:t>
      </w:r>
      <w:r>
        <w:rPr>
          <w:rFonts w:hint="eastAsia" w:ascii="Noto Serif CJK SC" w:hAnsi="Noto Serif CJK SC" w:eastAsia="Noto Serif CJK SC" w:cs="Noto Serif CJK SC"/>
          <w:color w:val="000000"/>
          <w:sz w:val="24"/>
          <w:szCs w:val="24"/>
        </w:rPr>
        <w:t xml:space="preserve">保留基线训练配置，在对应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终态上追加第四章的</w:t>
      </w:r>
      <w:r>
        <w:rPr>
          <w:rFonts w:ascii="Times New Roman" w:hAnsi="Times New Roman" w:eastAsia="宋体" w:cs="Times New Roman"/>
          <w:color w:val="000000"/>
          <w:sz w:val="24"/>
          <w:szCs w:val="24"/>
        </w:rPr>
        <w:t xml:space="preserve">依赖闭合修正R_DC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同时采用新增训练配置与追加修正。四种组合为区分训练增量、追加推理增量及二者的交互提供共同参照。</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各层次比较的解释范围见表</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 xml:space="preserve">。固定</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的比较考察整套训练配置；固定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 xml:space="preserve">的比较从相同</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终态出发，考察追加依赖闭合修正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的条件增量；四种组合的比较进一步分析增益重叠与交互。成对目标、共同接受和集合动作等具体机制的贡献，仍由相应受控比较判断。</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5-1 </w:t>
      </w:r>
      <w:r>
        <w:rPr>
          <w:rFonts w:hint="eastAsia" w:ascii="Noto Sans CJK SC" w:hAnsi="Noto Sans CJK SC" w:eastAsia="Noto Sans CJK SC" w:cs="Noto Sans CJK SC"/>
          <w:b w:val="1"/>
          <w:color w:val="000000"/>
          <w:sz w:val="21"/>
          <w:szCs w:val="21"/>
        </w:rPr>
        <w:t>比较层次与解释范围</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34"/>
        <w:gridCol w:w="3522"/>
        <w:gridCol w:w="4216"/>
      </w:tblGrid>
      <w:tr>
        <w:trPr>
          <w:cantSplit w:val="1"/>
          <w:tblHeader w:val="1"/>
        </w:trPr>
        <w:tc>
          <w:tcPr>
            <w:tcW w:w="133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层次</w:t>
            </w:r>
          </w:p>
        </w:tc>
        <w:tc>
          <w:tcPr>
            <w:tcW w:w="3522"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固定条件</w:t>
            </w:r>
          </w:p>
        </w:tc>
        <w:tc>
          <w:tcPr>
            <w:tcW w:w="421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回答问题</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训练增量</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骨干、更新预算、</w:t>
            </w:r>
            <w:r>
              <w:rPr>
                <w:rFonts w:ascii="Times New Roman" w:hAnsi="Times New Roman" w:eastAsia="宋体" w:cs="Times New Roman"/>
                <w:b w:val="0"/>
                <w:color w:val="000000"/>
                <w:sz w:val="21"/>
                <w:szCs w:val="21"/>
              </w:rPr>
              <w:t>I0</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整套训练是否改善抽取</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推理增量</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w:t>
            </w:r>
            <w:r>
              <w:rPr>
                <w:rFonts w:hint="eastAsia" w:ascii="Noto Sans CJK SC" w:hAnsi="Noto Sans CJK SC" w:eastAsia="Noto Sans CJK SC" w:cs="Noto Sans CJK SC"/>
                <w:b w:val="0"/>
                <w:color w:val="000000"/>
                <w:sz w:val="21"/>
                <w:szCs w:val="21"/>
              </w:rPr>
              <w:t>检查点及</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终态；追加候选、评分与规则</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在同一</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终态上追加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是否改善结果</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两阶段组合</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同一测试文档、种子与完整对象</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增量的重叠与交互</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外部系统</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官方测试划分、完整对象评价器</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系统层面的共同任务比较</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 xml:space="preserve">诊断案例</w:t>
            </w:r>
          </w:p>
        </w:tc>
        <w:tc>
          <w:tcPr>
            <w:tcW w:w="352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训练侧拟合后的测试预测、固定后处理规则</w:t>
            </w:r>
          </w:p>
        </w:tc>
        <w:tc>
          <w:tcPr>
            <w:tcW w:w="421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可复核错误变化与边界</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继承协议核查与外部系统比较分别解释。补充表</w:t>
      </w:r>
      <w:r>
        <w:rPr>
          <w:rFonts w:ascii="Times New Roman" w:hAnsi="Times New Roman" w:eastAsia="宋体" w:cs="Times New Roman"/>
          <w:color w:val="000000"/>
          <w:sz w:val="24"/>
          <w:szCs w:val="24"/>
        </w:rPr>
        <w:t>S2-1</w:t>
      </w:r>
      <w:r>
        <w:rPr>
          <w:rFonts w:hint="eastAsia" w:ascii="Noto Serif CJK SC" w:hAnsi="Noto Serif CJK SC" w:eastAsia="Noto Serif CJK SC" w:cs="Noto Serif CJK SC"/>
          <w:color w:val="000000"/>
          <w:sz w:val="24"/>
          <w:szCs w:val="24"/>
        </w:rPr>
        <w:t xml:space="preserve">核查原</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协议下的继承配置，附录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 xml:space="preserve">转录其</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已公开结果，二者均不与本章严格评价数值混合汇总。附录</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UniASA</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等的</w:t>
      </w:r>
      <w:r>
        <w:rPr>
          <w:rFonts w:ascii="Times New Roman" w:hAnsi="Times New Roman" w:eastAsia="宋体" w:cs="Times New Roman"/>
          <w:color w:val="000000"/>
          <w:sz w:val="24"/>
          <w:szCs w:val="24"/>
        </w:rPr>
        <w:t>TextToText</w:t>
      </w:r>
      <w:r>
        <w:rPr>
          <w:rFonts w:hint="eastAsia" w:ascii="Noto Serif CJK SC" w:hAnsi="Noto Serif CJK SC" w:eastAsia="Noto Serif CJK SC" w:cs="Noto Serif CJK SC"/>
          <w:color w:val="000000"/>
          <w:sz w:val="24"/>
          <w:szCs w:val="24"/>
        </w:rPr>
        <w:t xml:space="preserve">适配到相同骨干并采用共同评价器，同时保留各自任务建模方式与公开接口，因此用于系统层面的比较。</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诊断案例来自</w:t>
      </w:r>
      <w:r>
        <w:rPr>
          <w:rFonts w:ascii="Times New Roman" w:hAnsi="Times New Roman" w:eastAsia="宋体" w:cs="Times New Roman"/>
          <w:color w:val="000000"/>
          <w:sz w:val="24"/>
          <w:szCs w:val="24"/>
        </w:rPr>
        <w:t>CPU-BIO-SGD</w:t>
      </w:r>
      <w:r>
        <w:rPr>
          <w:rFonts w:hint="eastAsia" w:ascii="Noto Serif CJK SC" w:hAnsi="Noto Serif CJK SC" w:eastAsia="Noto Serif CJK SC" w:cs="Noto Serif CJK SC"/>
          <w:color w:val="000000"/>
          <w:sz w:val="24"/>
          <w:szCs w:val="24"/>
        </w:rPr>
        <w:t xml:space="preserve">在训练侧拟合后的测试预测及固定规则处理，用于说明可复核的错误变化。</w:t>
      </w:r>
    </w:p>
    <w:p>
      <w:pPr>
        <w:pStyle w:val="000025"/>
        <w:keepNext w:val="1"/>
        <w:keepLines w:val="1"/>
        <w:widowControl w:val="1"/>
        <w:spacing w:before="240" w:after="120" w:line="288" w:lineRule="auto"/>
        <w:ind w:left="0" w:right="0" w:firstLine="0"/>
        <w:jc w:val="left"/>
      </w:pPr>
      <w:bookmarkEnd w:id="253"/>
      <w:bookmarkStart w:id="254" w:name="ThesisHeading_070"/>
      <w:bookmarkStart w:id="255" w:name="v7_toc_069"/>
      <w:bookmarkStart w:id="256" w:name="v9_toc_069"/>
      <w:bookmarkStart w:id="257" w:name="四格结果与交互"/>
      <w:r>
        <w:rPr>
          <w:rFonts w:ascii="Times New Roman" w:hAnsi="Times New Roman" w:eastAsia="黑体" w:cs="Times New Roman"/>
          <w:b w:val="1"/>
          <w:color w:val="000000"/>
          <w:sz w:val="30"/>
          <w:szCs w:val="30"/>
        </w:rPr>
        <w:t xml:space="preserve">5.2 </w:t>
      </w:r>
      <w:r>
        <w:rPr>
          <w:rFonts w:hint="eastAsia" w:ascii="Noto Sans CJK SC" w:hAnsi="Noto Sans CJK SC" w:eastAsia="Noto Sans CJK SC" w:cs="Noto Sans CJK SC"/>
          <w:b w:val="1"/>
          <w:color w:val="000000"/>
          <w:sz w:val="30"/>
          <w:szCs w:val="30"/>
        </w:rPr>
        <w:t>两阶段组合结果与交互分析</w:t>
      </w:r>
      <w:bookmarkEnd w:id="254"/>
      <w:bookmarkEnd w:id="255"/>
      <w:bookmarkEnd w:id="256"/>
    </w:p>
    <w:p>
      <w:pPr>
        <w:pStyle w:val="000027"/>
        <w:keepNext w:val="1"/>
        <w:keepLines w:val="1"/>
        <w:widowControl w:val="1"/>
        <w:spacing w:before="240" w:after="120" w:line="288" w:lineRule="auto"/>
        <w:ind w:left="0" w:right="0" w:firstLine="0"/>
        <w:jc w:val="left"/>
      </w:pPr>
      <w:bookmarkStart w:id="258" w:name="ThesisHeading_v5_001"/>
      <w:bookmarkStart w:id="259" w:name="v7_toc_070"/>
      <w:bookmarkStart w:id="260" w:name="v9_toc_070"/>
      <w:r>
        <w:rPr>
          <w:rFonts w:ascii="Times New Roman" w:hAnsi="Times New Roman" w:eastAsia="黑体" w:cs="Times New Roman"/>
          <w:b w:val="1"/>
          <w:color w:val="000000"/>
          <w:sz w:val="24"/>
          <w:szCs w:val="24"/>
        </w:rPr>
        <w:t xml:space="preserve">5.2.1 </w:t>
      </w:r>
      <w:r>
        <w:rPr>
          <w:rFonts w:hint="eastAsia" w:ascii="Noto Sans CJK SC" w:hAnsi="Noto Sans CJK SC" w:eastAsia="Noto Sans CJK SC" w:cs="Noto Sans CJK SC"/>
          <w:b w:val="1"/>
          <w:color w:val="000000"/>
          <w:sz w:val="24"/>
          <w:szCs w:val="24"/>
        </w:rPr>
        <w:t>两阶段组合的总体表现</w:t>
      </w:r>
      <w:bookmarkEnd w:id="258"/>
      <w:bookmarkEnd w:id="259"/>
      <w:bookmarkEnd w:id="260"/>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5-2</w:t>
      </w:r>
      <w:r>
        <w:rPr>
          <w:rFonts w:hint="eastAsia" w:ascii="Noto Serif CJK SC" w:hAnsi="Noto Serif CJK SC" w:eastAsia="Noto Serif CJK SC" w:cs="Noto Serif CJK SC"/>
          <w:color w:val="000000"/>
          <w:sz w:val="24"/>
          <w:szCs w:val="24"/>
        </w:rPr>
        <w:t>汇总四种配置在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上的组件</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和关系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表示三个种子的样本标准差。总体指标首先用于判断完整配置是否保持两阶段各自的改善方向，后续再通过关系身份追踪其变化来源。</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5-2 </w:t>
      </w:r>
      <w:r>
        <w:rPr>
          <w:rFonts w:hint="eastAsia" w:ascii="Noto Sans CJK SC" w:hAnsi="Noto Sans CJK SC" w:eastAsia="Noto Sans CJK SC" w:cs="Noto Sans CJK SC"/>
          <w:b w:val="1"/>
          <w:color w:val="000000"/>
          <w:sz w:val="21"/>
          <w:szCs w:val="21"/>
        </w:rPr>
        <w:t>两阶段配置的组件与关系抽取性能</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494"/>
        <w:gridCol w:w="1867"/>
        <w:gridCol w:w="1867"/>
        <w:gridCol w:w="1921"/>
        <w:gridCol w:w="1921"/>
      </w:tblGrid>
      <w:tr>
        <w:trPr>
          <w:cantSplit w:val="1"/>
          <w:tblHeader w:val="1"/>
        </w:trPr>
        <w:tc>
          <w:tcPr>
            <w:tcW w:w="149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配置</w:t>
            </w:r>
          </w:p>
        </w:tc>
        <w:tc>
          <w:tcPr>
            <w:tcW w:w="18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8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92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92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85.64 ± 0.07</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65.69 ± 3.50</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80.40 ± 1.24</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41.79 ± 2.65</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T1I0</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87.85 ± 0.39</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68.25 ± 2.08</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83.46 ± 1.04</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45.08 ± 2.73</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T0I1</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86.50 ± 0.15</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69.43 ± 3.41</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81.67 ± 1.12</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47.69 ± 2.47</w:t>
            </w:r>
          </w:p>
        </w:tc>
      </w:tr>
      <w:tr>
        <w:trPr>
          <w:cantSplit w:val="1"/>
        </w:trPr>
        <w:tc>
          <w:tcPr>
            <w:tcW w:w="149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88.47 ± 0.46</w:t>
            </w:r>
          </w:p>
        </w:tc>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71.63 ± 2.11</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84.45 ± 0.94</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50.77 ± 2.45</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在Qwen3.5-9B</w:t>
      </w:r>
      <w:r>
        <w:rPr>
          <w:rFonts w:hint="eastAsia" w:ascii="Noto Serif CJK SC" w:hAnsi="Noto Serif CJK SC" w:eastAsia="Noto Serif CJK SC" w:cs="Noto Serif CJK SC"/>
          <w:color w:val="000000"/>
          <w:sz w:val="24"/>
          <w:szCs w:val="24"/>
        </w:rPr>
        <w:t xml:space="preserve">上，</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的组件F1和严格关系F1均值在两种语料中均高于其余三种配置。关系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 xml:space="preserve">，对应</w:t>
      </w:r>
      <w:r>
        <w:rPr>
          <w:rFonts w:ascii="Times New Roman" w:hAnsi="Times New Roman" w:eastAsia="宋体" w:cs="Times New Roman"/>
          <w:color w:val="000000"/>
          <w:sz w:val="24"/>
          <w:szCs w:val="24"/>
        </w:rPr>
        <w:t xml:space="preserve">T0</w:t>
      </w:r>
      <w:r>
        <w:rPr>
          <w:rFonts w:hint="eastAsia" w:ascii="Noto Serif CJK SC" w:hAnsi="Noto Serif CJK SC" w:eastAsia="Noto Serif CJK SC" w:cs="Noto Serif CJK SC"/>
          <w:color w:val="000000"/>
          <w:sz w:val="24"/>
          <w:szCs w:val="24"/>
        </w:rPr>
        <w:t xml:space="preserve">I0基线为</w:t>
      </w:r>
      <w:r>
        <w:rPr>
          <w:rFonts w:ascii="Times New Roman" w:hAnsi="Times New Roman" w:eastAsia="宋体" w:cs="Times New Roman"/>
          <w:color w:val="000000"/>
          <w:sz w:val="24"/>
          <w:szCs w:val="24"/>
        </w:rPr>
        <w:t>65.69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41.79</w:t>
      </w:r>
      <w:r>
        <w:rPr>
          <w:rFonts w:hint="eastAsia" w:ascii="Noto Serif CJK SC" w:hAnsi="Noto Serif CJK SC" w:eastAsia="Noto Serif CJK SC" w:cs="Noto Serif CJK SC"/>
          <w:color w:val="000000"/>
          <w:sz w:val="24"/>
          <w:szCs w:val="24"/>
        </w:rPr>
        <w:t xml:space="preserve">。由于比较使用相同骨干，这一差异反映固定骨干条件下完整方法配置的效果。</w:t>
      </w:r>
    </w:p>
    <w:p>
      <w:pPr>
        <w:pStyle w:val="000027"/>
        <w:keepNext w:val="1"/>
        <w:keepLines w:val="1"/>
        <w:widowControl w:val="1"/>
        <w:spacing w:before="240" w:after="120" w:line="288" w:lineRule="auto"/>
        <w:ind w:left="0" w:right="0" w:firstLine="0"/>
        <w:jc w:val="left"/>
      </w:pPr>
      <w:bookmarkStart w:id="261" w:name="ThesisHeading_v5_002"/>
      <w:bookmarkStart w:id="262" w:name="v7_toc_071"/>
      <w:bookmarkStart w:id="263" w:name="v9_toc_071"/>
      <w:r>
        <w:rPr>
          <w:rFonts w:ascii="Times New Roman" w:hAnsi="Times New Roman" w:eastAsia="黑体" w:cs="Times New Roman"/>
          <w:b w:val="1"/>
          <w:color w:val="000000"/>
          <w:sz w:val="24"/>
          <w:szCs w:val="24"/>
        </w:rPr>
        <w:t xml:space="preserve">5.2.2 </w:t>
      </w:r>
      <w:r>
        <w:rPr>
          <w:rFonts w:hint="eastAsia" w:ascii="Noto Sans CJK SC" w:hAnsi="Noto Sans CJK SC" w:eastAsia="Noto Sans CJK SC" w:cs="Noto Sans CJK SC"/>
          <w:b w:val="1"/>
          <w:color w:val="000000"/>
          <w:sz w:val="24"/>
          <w:szCs w:val="24"/>
        </w:rPr>
        <w:t>阶段条件增量与交互</w:t>
      </w:r>
      <w:bookmarkEnd w:id="261"/>
      <w:bookmarkEnd w:id="262"/>
      <w:bookmarkEnd w:id="26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 xml:space="preserve">区分主要比较与探索性比较，并列出平均配对差值、其</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 xml:space="preserve">置信区间及三个种子的配对差值。表5-2的均值与表5-3的差值分别由未舍入的逐种子结果计算，再保留两位小数，因此展示均值相减可能与配对差值</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相差</w:t>
      </w:r>
      <w:r>
        <w:rPr>
          <w:rFonts w:ascii="Times New Roman" w:hAnsi="Times New Roman" w:eastAsia="宋体" w:cs="Times New Roman"/>
          <w:color w:val="000000"/>
          <w:sz w:val="24"/>
          <w:szCs w:val="24"/>
        </w:rPr>
        <w:t xml:space="preserve">0.01个百分点。</w:t>
      </w:r>
      <w:r>
        <w:rPr>
          <w:rFonts w:hint="eastAsia" w:ascii="Noto Serif CJK SC" w:hAnsi="Noto Serif CJK SC" w:eastAsia="Noto Serif CJK SC" w:cs="Noto Serif CJK SC"/>
          <w:color w:val="000000"/>
          <w:sz w:val="24"/>
          <w:szCs w:val="24"/>
        </w:rPr>
        <w:t xml:space="preserve">下文采用表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的配对差值。</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5-3 </w:t>
      </w:r>
      <w:r>
        <w:rPr>
          <w:rFonts w:hint="eastAsia" w:ascii="Noto Sans CJK SC" w:hAnsi="Noto Sans CJK SC" w:eastAsia="Noto Sans CJK SC" w:cs="Noto Sans CJK SC"/>
          <w:b w:val="1"/>
          <w:color w:val="000000"/>
          <w:sz w:val="21"/>
          <w:szCs w:val="21"/>
        </w:rPr>
        <w:t xml:space="preserve">四种配置的关系</w:t>
      </w:r>
      <w:r>
        <w:rPr>
          <w:rFonts w:ascii="Times New Roman" w:hAnsi="Times New Roman" w:eastAsia="宋体" w:cs="Times New Roman"/>
          <w:b w:val="1"/>
          <w:color w:val="000000"/>
          <w:sz w:val="21"/>
          <w:szCs w:val="21"/>
        </w:rPr>
        <w:t>F1</w:t>
      </w:r>
      <w:r>
        <w:rPr>
          <w:rFonts w:hint="eastAsia" w:ascii="Noto Sans CJK SC" w:hAnsi="Noto Sans CJK SC" w:eastAsia="Noto Sans CJK SC" w:cs="Noto Sans CJK SC"/>
          <w:b w:val="1"/>
          <w:color w:val="000000"/>
          <w:sz w:val="21"/>
          <w:szCs w:val="21"/>
        </w:rPr>
        <w:t>差值与交互</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2401"/>
        <w:gridCol w:w="960"/>
        <w:gridCol w:w="1601"/>
        <w:gridCol w:w="2455"/>
        <w:gridCol w:w="907"/>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240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比较</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差值</w:t>
            </w:r>
            <w:r>
              <w:rPr>
                <w:rFonts w:ascii="Times New Roman" w:hAnsi="Times New Roman" w:eastAsia="宋体" w:cs="Times New Roman"/>
                <w:b w:val="1"/>
                <w:color w:val="000000"/>
                <w:sz w:val="19"/>
                <w:szCs w:val="19"/>
              </w:rPr>
              <w:t xml:space="preserve">（百分点）</w:t>
            </w:r>
          </w:p>
        </w:tc>
        <w:tc>
          <w:tcPr>
            <w:tcW w:w="160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 xml:space="preserve">单项95% CI</w:t>
            </w:r>
          </w:p>
        </w:tc>
        <w:tc>
          <w:tcPr>
            <w:tcW w:w="2455"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三个种子差值</w:t>
            </w:r>
          </w:p>
        </w:tc>
        <w:tc>
          <w:tcPr>
            <w:tcW w:w="90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身份</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2.56</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[0.92, 4.39]</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1.26 / 2.34 / 4.07</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[2.56, 4.23]</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3.30 / 3.54 / 3.31</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3.74</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[2.82, 4.69]</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3.58 / 3.84 / 3.78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5.94</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[4.01, 7.88]</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4.56 / 5.88 / 7.38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Interaction − 0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-0.35</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[-0.85, 0.03]</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-0.27 / -0.30 / -0.48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3.30</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[1.56, 5.17]</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2.81 / 3.50 / 3.58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5.68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[4.03, 7.47]</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5.40 / 5.40 / 6.24</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5.91</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[4.21, 7.75]</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5.59 / 5.80 / 6.33</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8.98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[6.56, 11.66]</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8.21 / 8.91 / 9.82</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Interaction − 0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-0.22</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[-0.95, 0.35]</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-0.18 / -0.40 / -0.08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固定I0时，</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训练增量分别为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3.30</w:t>
      </w:r>
      <w:r>
        <w:rPr>
          <w:rFonts w:hint="eastAsia" w:ascii="Noto Serif CJK SC" w:hAnsi="Noto Serif CJK SC" w:eastAsia="Noto Serif CJK SC" w:cs="Noto Serif CJK SC"/>
          <w:color w:val="000000"/>
          <w:sz w:val="24"/>
          <w:szCs w:val="24"/>
        </w:rPr>
        <w:t>个百分点；固定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时，追加修正增量分别为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5.68</w:t>
      </w:r>
      <w:r>
        <w:rPr>
          <w:rFonts w:hint="eastAsia" w:ascii="Noto Serif CJK SC" w:hAnsi="Noto Serif CJK SC" w:eastAsia="Noto Serif CJK SC" w:cs="Noto Serif CJK SC"/>
          <w:color w:val="000000"/>
          <w:sz w:val="24"/>
          <w:szCs w:val="24"/>
        </w:rPr>
        <w:t xml:space="preserve">个百分点。14项主要比较经Holm校正后，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训练增量及两种语料的追加推理增量达到统计显著性，</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训练增量未达到统计显著性。完整配置相对基线的总增量为5.94和8.98个百分点，该比较保持探索性分析身份。</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交互项定义为</w:t>
      </w:r>
      <w:r>
        <w:rPr>
          <w:rFonts w:ascii="Times New Roman" w:hAnsi="Times New Roman" w:eastAsia="宋体" w:cs="Times New Roman"/>
          <w:color w:val="000000"/>
          <w:sz w:val="24"/>
          <w:szCs w:val="24"/>
        </w:rPr>
        <w:t xml:space="preserve">(T1I1−T1I0)−(T0I1−T0I0)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的估计</w:t>
      </w:r>
      <w:r>
        <w:rPr>
          <w:rFonts w:ascii="Times New Roman" w:hAnsi="Times New Roman" w:eastAsia="宋体" w:cs="Times New Roman"/>
          <w:color w:val="000000"/>
          <w:sz w:val="24"/>
          <w:szCs w:val="24"/>
        </w:rPr>
        <w:t xml:space="preserve">值为-0.35个百分点</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 xml:space="preserve">置信区间</w:t>
      </w:r>
      <w:r>
        <w:rPr>
          <w:rFonts w:ascii="Times New Roman" w:hAnsi="Times New Roman" w:eastAsia="宋体" w:cs="Times New Roman"/>
          <w:color w:val="000000"/>
          <w:sz w:val="24"/>
          <w:szCs w:val="24"/>
        </w:rPr>
        <w:t xml:space="preserve">为[-0.85, 0.03]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 xml:space="preserve">-0.22个百分点</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区间</w:t>
      </w:r>
      <w:r>
        <w:rPr>
          <w:rFonts w:ascii="Times New Roman" w:hAnsi="Times New Roman" w:eastAsia="宋体" w:cs="Times New Roman"/>
          <w:color w:val="000000"/>
          <w:sz w:val="24"/>
          <w:szCs w:val="24"/>
        </w:rPr>
        <w:t xml:space="preserve">为[-0.95, 0.35]</w:t>
      </w:r>
      <w:r>
        <w:rPr>
          <w:rFonts w:hint="eastAsia" w:ascii="Noto Serif CJK SC" w:hAnsi="Noto Serif CJK SC" w:eastAsia="Noto Serif CJK SC" w:cs="Noto Serif CJK SC"/>
          <w:color w:val="000000"/>
          <w:sz w:val="24"/>
          <w:szCs w:val="24"/>
        </w:rPr>
        <w:t xml:space="preserve">。两个区间均包含零，因此现有证据不足以确认正向协同或负向交互，也不能据此认定两阶段完全独立。图</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 xml:space="preserve">展示四种配置的总体表现，5.3节进一步分析其恢复对象的重叠。</w:t>
      </w:r>
    </w:p>
    <w:p>
      <w:pPr>
        <w:pStyle w:val="00003d"/>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2343292"/>
            <wp:effectExtent l="0" t="0" r="0" b="0"/>
            <wp:docPr id="29" name="Picture" descr="图5-1 两种语料上四种配置的关系F1" title=""/>
            <a:graphic>
              <a:graphicData uri="http://schemas.openxmlformats.org/drawingml/2006/picture">
                <pic:pic>
                  <pic:nvPicPr>
                    <pic:cNvPr id="30" name="Picture" descr="figures/four_cells.png"/>
                    <pic:cNvPicPr>
                      <a:picLocks noChangeAspect="1" noChangeArrowheads="1"/>
                    </pic:cNvPicPr>
                  </pic:nvPicPr>
                  <pic:blipFill>
                    <a:blip r:embed="rId16"/>
                    <a:stretch>
                      <a:fillRect/>
                    </a:stretch>
                  </pic:blipFill>
                  <pic:spPr bwMode="auto">
                    <a:xfrm>
                      <a:off x="0" y="0"/>
                      <a:ext cx="5760000" cy="2343292"/>
                    </a:xfrm>
                    <a:prstGeom prst="rect">
                      <a:avLst/>
                    </a:prstGeom>
                    <a:noFill/>
                    <a:ln w="9525">
                      <a:noFill/>
                      <a:headEnd/>
                      <a:tailEnd/>
                    </a:ln>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5-1 </w:t>
      </w:r>
      <w:r>
        <w:rPr>
          <w:rFonts w:hint="eastAsia" w:ascii="Noto Sans CJK SC" w:hAnsi="Noto Sans CJK SC" w:eastAsia="Noto Sans CJK SC" w:cs="Noto Sans CJK SC"/>
          <w:b w:val="1"/>
          <w:color w:val="000000"/>
          <w:sz w:val="21"/>
          <w:szCs w:val="21"/>
        </w:rPr>
        <w:t xml:space="preserve">两种语料上四种配置的关系</w:t>
      </w:r>
      <w:r>
        <w:rPr>
          <w:rFonts w:ascii="Times New Roman" w:hAnsi="Times New Roman" w:eastAsia="宋体" w:cs="Times New Roman"/>
          <w:b w:val="1"/>
          <w:color w:val="000000"/>
          <w:sz w:val="21"/>
          <w:szCs w:val="21"/>
        </w:rPr>
        <w:t>F1</w:t>
      </w:r>
    </w:p>
    <w:p>
      <w:pPr>
        <w:pStyle w:val="000025"/>
        <w:keepNext w:val="1"/>
        <w:keepLines w:val="1"/>
        <w:widowControl w:val="1"/>
        <w:spacing w:before="240" w:after="120" w:line="288" w:lineRule="auto"/>
        <w:ind w:left="0" w:right="0" w:firstLine="0"/>
        <w:jc w:val="left"/>
      </w:pPr>
      <w:bookmarkEnd w:id="257"/>
      <w:bookmarkStart w:id="264" w:name="ThesisHeading_071"/>
      <w:bookmarkStart w:id="265" w:name="v7_toc_072"/>
      <w:bookmarkStart w:id="266" w:name="v9_toc_072"/>
      <w:bookmarkStart w:id="267" w:name="对象成员与首个阻断"/>
      <w:r>
        <w:rPr>
          <w:rFonts w:ascii="Times New Roman" w:hAnsi="Times New Roman" w:eastAsia="黑体" w:cs="Times New Roman"/>
          <w:b w:val="1"/>
          <w:color w:val="000000"/>
          <w:sz w:val="30"/>
          <w:szCs w:val="30"/>
        </w:rPr>
        <w:t xml:space="preserve">5.3 </w:t>
      </w:r>
      <w:r>
        <w:rPr>
          <w:rFonts w:hint="eastAsia" w:ascii="Noto Sans CJK SC" w:hAnsi="Noto Sans CJK SC" w:eastAsia="Noto Sans CJK SC" w:cs="Noto Sans CJK SC"/>
          <w:b w:val="1"/>
          <w:color w:val="000000"/>
          <w:sz w:val="30"/>
          <w:szCs w:val="30"/>
        </w:rPr>
        <w:t>关系恢复来源与漏检成因</w:t>
      </w:r>
      <w:bookmarkEnd w:id="264"/>
      <w:bookmarkEnd w:id="265"/>
      <w:bookmarkEnd w:id="266"/>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的变化同时受到正确关系恢复、错误关系减少和原有正确关系丢失的影响。为解释两阶段的组合表现，本节先在相同关系身份上比较恢复对象，再从端点和关系选择两个层次分析仍未命中的金标关系。</w:t>
      </w:r>
    </w:p>
    <w:p>
      <w:pPr>
        <w:pStyle w:val="000027"/>
        <w:keepNext w:val="1"/>
        <w:keepLines w:val="1"/>
        <w:widowControl w:val="1"/>
        <w:spacing w:before="240" w:after="120" w:line="288" w:lineRule="auto"/>
        <w:ind w:left="0" w:right="0" w:firstLine="0"/>
        <w:jc w:val="left"/>
      </w:pPr>
      <w:bookmarkStart w:id="268" w:name="ThesisHeading_v5_003"/>
      <w:bookmarkStart w:id="269" w:name="v7_toc_073"/>
      <w:bookmarkStart w:id="270" w:name="v9_toc_073"/>
      <w:r>
        <w:rPr>
          <w:rFonts w:ascii="Times New Roman" w:hAnsi="Times New Roman" w:eastAsia="黑体" w:cs="Times New Roman"/>
          <w:b w:val="1"/>
          <w:color w:val="000000"/>
          <w:sz w:val="24"/>
          <w:szCs w:val="24"/>
        </w:rPr>
        <w:t xml:space="preserve">5.3.1 </w:t>
      </w:r>
      <w:r>
        <w:rPr>
          <w:rFonts w:hint="eastAsia" w:ascii="Noto Sans CJK SC" w:hAnsi="Noto Sans CJK SC" w:eastAsia="Noto Sans CJK SC" w:cs="Noto Sans CJK SC"/>
          <w:b w:val="1"/>
          <w:color w:val="000000"/>
          <w:sz w:val="24"/>
          <w:szCs w:val="24"/>
        </w:rPr>
        <w:t>两阶段恢复关系的重叠与差异</w:t>
      </w:r>
      <w:bookmarkEnd w:id="268"/>
      <w:bookmarkEnd w:id="269"/>
      <w:bookmarkEnd w:id="270"/>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5-4</w:t>
      </w:r>
      <w:r>
        <w:rPr>
          <w:rFonts w:hint="eastAsia" w:ascii="Noto Serif CJK SC" w:hAnsi="Noto Serif CJK SC" w:eastAsia="Noto Serif CJK SC" w:cs="Noto Serif CJK SC"/>
          <w:color w:val="000000"/>
          <w:sz w:val="24"/>
          <w:szCs w:val="24"/>
        </w:rPr>
        <w:t>以</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正确识别的关系为基准，在每个种子内按完整关系的规范键对齐两条单独路径与完整配置新增的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 xml:space="preserve">。仅当文档、完整源集合、目标和关系标签一致时，才将其视为同一对象。由此区分两阶段共同恢复、各自独有及仅在组合后恢复的关系。表中计数为三个种子合计，用于对象分解，与逐种子</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均值采用不同的汇总方式。</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5-4 </w:t>
      </w:r>
      <w:r>
        <w:rPr>
          <w:rFonts w:hint="eastAsia" w:ascii="Noto Sans CJK SC" w:hAnsi="Noto Sans CJK SC" w:eastAsia="Noto Sans CJK SC" w:cs="Noto Sans CJK SC"/>
          <w:b w:val="1"/>
          <w:color w:val="000000"/>
          <w:sz w:val="21"/>
          <w:szCs w:val="21"/>
        </w:rPr>
        <w:t>相同关系身份上的成员分解（三种子合计）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86"/>
        <w:gridCol w:w="967"/>
        <w:gridCol w:w="1089"/>
        <w:gridCol w:w="1089"/>
        <w:gridCol w:w="1089"/>
        <w:gridCol w:w="1089"/>
        <w:gridCol w:w="1089"/>
        <w:gridCol w:w="1089"/>
        <w:gridCol w:w="786"/>
      </w:tblGrid>
      <w:tr>
        <w:trPr>
          <w:cantSplit w:val="1"/>
          <w:tblHeader w:val="1"/>
        </w:trPr>
        <w:tc>
          <w:tcPr>
            <w:tcW w:w="78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语料</w:t>
            </w:r>
          </w:p>
        </w:tc>
        <w:tc>
          <w:tcPr>
            <w:tcW w:w="9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初始</w:t>
            </w:r>
            <w:r>
              <w:rPr>
                <w:rFonts w:ascii="Times New Roman" w:hAnsi="Times New Roman" w:eastAsia="宋体" w:cs="Times New Roman"/>
                <w:b w:val="1"/>
                <w:color w:val="000000"/>
                <w:sz w:val="18"/>
                <w:szCs w:val="18"/>
              </w:rPr>
              <w:t>TP</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共同恢复</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训练独有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修正独有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组合独有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丢失单路恢复</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丢失初始</w:t>
            </w:r>
            <w:r>
              <w:rPr>
                <w:rFonts w:ascii="Times New Roman" w:hAnsi="Times New Roman" w:eastAsia="宋体" w:cs="Times New Roman"/>
                <w:b w:val="1"/>
                <w:color w:val="000000"/>
                <w:sz w:val="18"/>
                <w:szCs w:val="18"/>
              </w:rPr>
              <w:t>TP</w:t>
            </w:r>
          </w:p>
        </w:tc>
        <w:tc>
          <w:tcPr>
            <w:tcW w:w="78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完整</w:t>
            </w:r>
            <w:r>
              <w:rPr>
                <w:rFonts w:ascii="Times New Roman" w:hAnsi="Times New Roman" w:eastAsia="宋体" w:cs="Times New Roman"/>
                <w:b w:val="1"/>
                <w:color w:val="000000"/>
                <w:sz w:val="18"/>
                <w:szCs w:val="18"/>
              </w:rPr>
              <w:t>TP</w:t>
            </w:r>
          </w:p>
        </w:tc>
      </w:tr>
      <w:tr>
        <w:trPr>
          <w:cantSplit w:val="1"/>
        </w:trPr>
        <w:tc>
          <w:tcPr>
            <w:tcW w:w="78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AAEC</w:t>
            </w:r>
          </w:p>
        </w:tc>
        <w:tc>
          <w:tcPr>
            <w:tcW w:w="9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1658</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6</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82</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31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41</w:t>
            </w:r>
          </w:p>
        </w:tc>
        <w:tc>
          <w:tcPr>
            <w:tcW w:w="78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1736</w:t>
            </w:r>
          </w:p>
        </w:tc>
      </w:tr>
      <w:tr>
        <w:trPr>
          <w:cantSplit w:val="1"/>
        </w:trPr>
        <w:tc>
          <w:tcPr>
            <w:tcW w:w="78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CDCP</w:t>
            </w:r>
          </w:p>
        </w:tc>
        <w:tc>
          <w:tcPr>
            <w:tcW w:w="9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343</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28</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7</w:t>
            </w:r>
          </w:p>
        </w:tc>
        <w:tc>
          <w:tcPr>
            <w:tcW w:w="78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386</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共同恢复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T0I1</w:t>
      </w:r>
      <w:r>
        <w:rPr>
          <w:rFonts w:hint="eastAsia" w:ascii="Noto Serif CJK SC" w:hAnsi="Noto Serif CJK SC" w:eastAsia="Noto Serif CJK SC" w:cs="Noto Serif CJK SC"/>
          <w:color w:val="000000"/>
          <w:sz w:val="24"/>
          <w:szCs w:val="24"/>
        </w:rPr>
        <w:t>相对</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新增</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的交集，</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训练独有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修正独有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分别指两者的差集，</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组合独有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则指只在</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中新增的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。完整配置还可能丢失单路恢复或初始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。表中各项满足</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初始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＋共同恢复＋训练独有＋修正独有＋组合独有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丢失单路恢复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丢失初始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，据此保留恢复与损失的完整对应关系。</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训练与追加修正恢复了部分不同的完整关系：</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分别独有</w:t>
      </w:r>
      <w:r>
        <w:rPr>
          <w:rFonts w:ascii="Times New Roman" w:hAnsi="Times New Roman" w:eastAsia="宋体" w:cs="Times New Roman"/>
          <w:color w:val="000000"/>
          <w:sz w:val="24"/>
          <w:szCs w:val="24"/>
        </w:rPr>
        <w:t>82</w:t>
      </w:r>
      <w:r>
        <w:rPr>
          <w:rFonts w:hint="eastAsia" w:ascii="Noto Serif CJK SC" w:hAnsi="Noto Serif CJK SC" w:eastAsia="Noto Serif CJK SC" w:cs="Noto Serif CJK SC"/>
          <w:color w:val="000000"/>
          <w:sz w:val="24"/>
          <w:szCs w:val="24"/>
        </w:rPr>
        <w:t xml:space="preserve">条和</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 xml:space="preserve">条，共同恢复</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 xml:space="preserve">条，组合独有</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分别独有</w:t>
      </w:r>
      <w:r>
        <w:rPr>
          <w:rFonts w:ascii="Times New Roman" w:hAnsi="Times New Roman" w:eastAsia="宋体" w:cs="Times New Roman"/>
          <w:color w:val="000000"/>
          <w:sz w:val="24"/>
          <w:szCs w:val="24"/>
        </w:rPr>
        <w:t>28</w:t>
      </w:r>
      <w:r>
        <w:rPr>
          <w:rFonts w:hint="eastAsia" w:ascii="Noto Serif CJK SC" w:hAnsi="Noto Serif CJK SC" w:eastAsia="Noto Serif CJK SC" w:cs="Noto Serif CJK SC"/>
          <w:color w:val="000000"/>
          <w:sz w:val="24"/>
          <w:szCs w:val="24"/>
        </w:rPr>
        <w:t xml:space="preserve">条和</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 xml:space="preserve">条，共同恢复</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条，组合独有</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条。这说明两条路径的恢复对象并不完全重合，但不能据此推断F1存在正向交互。</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组合同时存在收益与损失。</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丢失单路恢复</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条、丢失初始</w:t>
      </w:r>
      <w:r>
        <w:rPr>
          <w:rFonts w:ascii="Times New Roman" w:hAnsi="Times New Roman" w:eastAsia="宋体" w:cs="Times New Roman"/>
          <w:color w:val="000000"/>
          <w:sz w:val="24"/>
          <w:szCs w:val="24"/>
        </w:rPr>
        <w:t>TP 41</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丢失单路恢复</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条、丢失初始</w:t>
      </w:r>
      <w:r>
        <w:rPr>
          <w:rFonts w:ascii="Times New Roman" w:hAnsi="Times New Roman" w:eastAsia="宋体" w:cs="Times New Roman"/>
          <w:color w:val="000000"/>
          <w:sz w:val="24"/>
          <w:szCs w:val="24"/>
        </w:rPr>
        <w:t>TP 7</w:t>
      </w:r>
      <w:r>
        <w:rPr>
          <w:rFonts w:hint="eastAsia" w:ascii="Noto Serif CJK SC" w:hAnsi="Noto Serif CJK SC" w:eastAsia="Noto Serif CJK SC" w:cs="Noto Serif CJK SC"/>
          <w:color w:val="000000"/>
          <w:sz w:val="24"/>
          <w:szCs w:val="24"/>
        </w:rPr>
        <w:t>条。总体</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提高仍可能伴随正确关系丢失。</w:t>
      </w:r>
    </w:p>
    <w:p>
      <w:pPr>
        <w:pStyle w:val="000027"/>
        <w:keepNext w:val="1"/>
        <w:keepLines w:val="1"/>
        <w:widowControl w:val="1"/>
        <w:spacing w:before="240" w:after="120" w:line="288" w:lineRule="auto"/>
        <w:ind w:left="0" w:right="0" w:firstLine="0"/>
        <w:jc w:val="left"/>
      </w:pPr>
      <w:bookmarkStart w:id="271" w:name="ThesisHeading_v5_004"/>
      <w:bookmarkStart w:id="272" w:name="v7_toc_074"/>
      <w:bookmarkStart w:id="273" w:name="v9_toc_074"/>
      <w:r>
        <w:rPr>
          <w:rFonts w:ascii="Times New Roman" w:hAnsi="Times New Roman" w:eastAsia="黑体" w:cs="Times New Roman"/>
          <w:b w:val="1"/>
          <w:color w:val="000000"/>
          <w:sz w:val="24"/>
          <w:szCs w:val="24"/>
        </w:rPr>
        <w:t xml:space="preserve">5.3.2 </w:t>
      </w:r>
      <w:r>
        <w:rPr>
          <w:rFonts w:hint="eastAsia" w:ascii="Noto Sans CJK SC" w:hAnsi="Noto Sans CJK SC" w:eastAsia="Noto Sans CJK SC" w:cs="Noto Sans CJK SC"/>
          <w:b w:val="1"/>
          <w:color w:val="000000"/>
          <w:sz w:val="24"/>
          <w:szCs w:val="24"/>
        </w:rPr>
        <w:t>未命中关系的端点与选择分析</w:t>
      </w:r>
      <w:bookmarkEnd w:id="271"/>
      <w:bookmarkEnd w:id="272"/>
      <w:bookmarkEnd w:id="27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关系恢复依赖于正确端点能够在最终图中同时成立。表</w:t>
      </w:r>
      <w:r>
        <w:rPr>
          <w:rFonts w:ascii="Times New Roman" w:hAnsi="Times New Roman" w:eastAsia="宋体" w:cs="Times New Roman"/>
          <w:color w:val="000000"/>
          <w:sz w:val="24"/>
          <w:szCs w:val="24"/>
        </w:rPr>
        <w:t>5-5a</w:t>
      </w:r>
      <w:r>
        <w:rPr>
          <w:rFonts w:hint="eastAsia" w:ascii="Noto Serif CJK SC" w:hAnsi="Noto Serif CJK SC" w:eastAsia="Noto Serif CJK SC" w:cs="Noto Serif CJK SC"/>
          <w:color w:val="000000"/>
          <w:sz w:val="24"/>
          <w:szCs w:val="24"/>
        </w:rPr>
        <w:t>将未命中的金标关系分为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端点缺失</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端点齐全但未选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两类：前者尚不具备完整关系成立的组件条件，后者则是在端点已经齐全时仍未选中相应关系。该划分能够进一步判断，整体改善是否伴随不同类型漏检的同步减少。</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5-5a </w:t>
      </w:r>
      <w:r>
        <w:rPr>
          <w:rFonts w:hint="eastAsia" w:ascii="Noto Sans CJK SC" w:hAnsi="Noto Sans CJK SC" w:eastAsia="Noto Sans CJK SC" w:cs="Noto Sans CJK SC"/>
          <w:b w:val="1"/>
          <w:color w:val="000000"/>
          <w:sz w:val="21"/>
          <w:szCs w:val="21"/>
        </w:rPr>
        <w:t xml:space="preserve">四种配置的金标关系端点</w:t>
      </w:r>
      <w:r>
        <w:rPr>
          <w:rFonts w:ascii="Times New Roman" w:hAnsi="Times New Roman" w:eastAsia="宋体" w:cs="Times New Roman"/>
          <w:b w:val="1"/>
          <w:color w:val="000000"/>
          <w:sz w:val="21"/>
          <w:szCs w:val="21"/>
        </w:rPr>
        <w:t xml:space="preserve">与</w:t>
      </w:r>
      <w:r>
        <w:rPr>
          <w:rFonts w:hint="eastAsia" w:ascii="Noto Sans CJK SC" w:hAnsi="Noto Sans CJK SC" w:eastAsia="Noto Sans CJK SC" w:cs="Noto Sans CJK SC"/>
          <w:b w:val="1"/>
          <w:color w:val="000000"/>
          <w:sz w:val="21"/>
          <w:szCs w:val="21"/>
        </w:rPr>
        <w:t>选择分解</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1441"/>
        <w:gridCol w:w="1067"/>
        <w:gridCol w:w="1067"/>
        <w:gridCol w:w="1921"/>
        <w:gridCol w:w="2828"/>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44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配置</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金标</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TP</w:t>
            </w:r>
          </w:p>
        </w:tc>
        <w:tc>
          <w:tcPr>
            <w:tcW w:w="192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端点缺失</w:t>
            </w:r>
          </w:p>
        </w:tc>
        <w:tc>
          <w:tcPr>
            <w:tcW w:w="2828"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端点齐全但未选</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1658</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637</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1726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546</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1673</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601</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153</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1736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517</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343</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294</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370</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260</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361</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283</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386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251</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相比，T1I1在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上将端点缺失关系由</w:t>
      </w:r>
      <w:r>
        <w:rPr>
          <w:rFonts w:ascii="Times New Roman" w:hAnsi="Times New Roman" w:eastAsia="宋体" w:cs="Times New Roman"/>
          <w:color w:val="000000"/>
          <w:sz w:val="24"/>
          <w:szCs w:val="24"/>
        </w:rPr>
        <w:t>637</w:t>
      </w:r>
      <w:r>
        <w:rPr>
          <w:rFonts w:hint="eastAsia" w:ascii="Noto Serif CJK SC" w:hAnsi="Noto Serif CJK SC" w:eastAsia="Noto Serif CJK SC" w:cs="Noto Serif CJK SC"/>
          <w:color w:val="000000"/>
          <w:sz w:val="24"/>
          <w:szCs w:val="24"/>
        </w:rPr>
        <w:t xml:space="preserve">条减少至</w:t>
      </w:r>
      <w:r>
        <w:rPr>
          <w:rFonts w:ascii="Times New Roman" w:hAnsi="Times New Roman" w:eastAsia="宋体" w:cs="Times New Roman"/>
          <w:color w:val="000000"/>
          <w:sz w:val="24"/>
          <w:szCs w:val="24"/>
        </w:rPr>
        <w:t>517</w:t>
      </w:r>
      <w:r>
        <w:rPr>
          <w:rFonts w:hint="eastAsia" w:ascii="Noto Serif CJK SC" w:hAnsi="Noto Serif CJK SC" w:eastAsia="Noto Serif CJK SC" w:cs="Noto Serif CJK SC"/>
          <w:color w:val="000000"/>
          <w:sz w:val="24"/>
          <w:szCs w:val="24"/>
        </w:rPr>
        <w:t xml:space="preserve">条，但端点齐全而未选中的关系由132条增加至174条；CDCP的端点缺失关系由294条减少至251条，端点齐全而未选中的关系仍</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119</w:t>
      </w:r>
      <w:r>
        <w:rPr>
          <w:rFonts w:hint="eastAsia" w:ascii="Noto Serif CJK SC" w:hAnsi="Noto Serif CJK SC" w:eastAsia="Noto Serif CJK SC" w:cs="Noto Serif CJK SC"/>
          <w:color w:val="000000"/>
          <w:sz w:val="24"/>
          <w:szCs w:val="24"/>
        </w:rPr>
        <w:t xml:space="preserve">条。因此，端点恢复的改善并不意味着关系选择环节同步改善。</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5-5b</w:t>
      </w:r>
      <w:r>
        <w:rPr>
          <w:rFonts w:hint="eastAsia" w:ascii="Noto Serif CJK SC" w:hAnsi="Noto Serif CJK SC" w:eastAsia="Noto Serif CJK SC" w:cs="Noto Serif CJK SC"/>
          <w:color w:val="000000"/>
          <w:sz w:val="24"/>
          <w:szCs w:val="24"/>
        </w:rPr>
        <w:t>进一步对完整配置中的未命中关系定位首个阻断。这里按表列顺序对每条未命中关系只归类一次，用以区分终态端点、完整候选槽位、评分及决策环节，避免同一漏检在多个环节被重复累计。</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5-5b T1I1</w:t>
      </w:r>
      <w:r>
        <w:rPr>
          <w:rFonts w:hint="eastAsia" w:ascii="Noto Sans CJK SC" w:hAnsi="Noto Sans CJK SC" w:eastAsia="Noto Sans CJK SC" w:cs="Noto Sans CJK SC"/>
          <w:b w:val="1"/>
          <w:color w:val="000000"/>
          <w:sz w:val="21"/>
          <w:szCs w:val="21"/>
        </w:rPr>
        <w:t xml:space="preserve">未命中关系的首个阻断环节</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889"/>
        <w:gridCol w:w="889"/>
        <w:gridCol w:w="889"/>
        <w:gridCol w:w="1067"/>
        <w:gridCol w:w="1245"/>
        <w:gridCol w:w="889"/>
        <w:gridCol w:w="889"/>
        <w:gridCol w:w="1423"/>
        <w:gridCol w:w="889"/>
      </w:tblGrid>
      <w:tr>
        <w:trPr>
          <w:cantSplit w:val="1"/>
          <w:tblHeader w:val="1"/>
        </w:trPr>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语料</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金标</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18"/>
                <w:szCs w:val="18"/>
              </w:rPr>
              <w:t>TP</w:t>
            </w:r>
          </w:p>
        </w:tc>
        <w:tc>
          <w:tcPr>
            <w:tcW w:w="10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终态端点缺失</w:t>
            </w:r>
          </w:p>
        </w:tc>
        <w:tc>
          <w:tcPr>
            <w:tcW w:w="124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完整槽位未入池</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未评分</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评分未过门</w:t>
            </w:r>
          </w:p>
        </w:tc>
        <w:tc>
          <w:tcPr>
            <w:tcW w:w="142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联合约束／接受门</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超时</w:t>
            </w:r>
          </w:p>
        </w:tc>
      </w:tr>
      <w:tr>
        <w:trPr>
          <w:cantSplit w:val="1"/>
        </w:trPr>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AAEC</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2427</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1736</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517</w:t>
            </w:r>
          </w:p>
        </w:tc>
        <w:tc>
          <w:tcPr>
            <w:tcW w:w="124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6</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167</w:t>
            </w:r>
          </w:p>
        </w:tc>
        <w:tc>
          <w:tcPr>
            <w:tcW w:w="142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r>
      <w:tr>
        <w:trPr>
          <w:cantSplit w:val="1"/>
        </w:trPr>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CDCP</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756</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386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251</w:t>
            </w:r>
          </w:p>
        </w:tc>
        <w:tc>
          <w:tcPr>
            <w:tcW w:w="124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5</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114</w:t>
            </w:r>
          </w:p>
        </w:tc>
        <w:tc>
          <w:tcPr>
            <w:tcW w:w="142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在既定归类顺序下，两种语料的未命中关系主要分布在</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终态端点缺失</w:t>
      </w:r>
      <w:r>
        <w:rPr>
          <w:rFonts w:ascii="Times New Roman" w:hAnsi="Times New Roman" w:eastAsia="宋体" w:cs="Times New Roman"/>
          <w:color w:val="000000"/>
          <w:sz w:val="24"/>
          <w:szCs w:val="24"/>
        </w:rPr>
        <w:t xml:space="preserve">和评分未过门两个环节。AAEC分别为517</w:t>
      </w:r>
      <w:r>
        <w:rPr>
          <w:rFonts w:hint="eastAsia" w:ascii="Noto Serif CJK SC" w:hAnsi="Noto Serif CJK SC" w:eastAsia="Noto Serif CJK SC" w:cs="Noto Serif CJK SC"/>
          <w:color w:val="000000"/>
          <w:sz w:val="24"/>
          <w:szCs w:val="24"/>
        </w:rPr>
        <w:t xml:space="preserve">条和167条，CDCP分别为251条和114条；完整槽位未入池</w:t>
      </w:r>
      <w:r>
        <w:rPr>
          <w:rFonts w:ascii="Times New Roman" w:hAnsi="Times New Roman" w:eastAsia="宋体" w:cs="Times New Roman"/>
          <w:color w:val="000000"/>
          <w:sz w:val="24"/>
          <w:szCs w:val="24"/>
        </w:rPr>
        <w:t xml:space="preserve">分别为6</w:t>
      </w:r>
      <w:r>
        <w:rPr>
          <w:rFonts w:hint="eastAsia" w:ascii="Noto Serif CJK SC" w:hAnsi="Noto Serif CJK SC" w:eastAsia="Noto Serif CJK SC" w:cs="Noto Serif CJK SC"/>
          <w:color w:val="000000"/>
          <w:sz w:val="24"/>
          <w:szCs w:val="24"/>
        </w:rPr>
        <w:t xml:space="preserve">条和5条。AAEC另有</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条归于联合约束或接受门</w:t>
      </w:r>
      <w:r>
        <w:rPr>
          <w:rFonts w:ascii="Times New Roman" w:hAnsi="Times New Roman" w:eastAsia="宋体" w:cs="Times New Roman"/>
          <w:color w:val="000000"/>
          <w:sz w:val="24"/>
          <w:szCs w:val="24"/>
        </w:rPr>
        <w:t xml:space="preserve">，</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该项为</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条；两种语料的未评分和超时项均为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候选端点进入候选池与正确端点最终被选中是不同条件。池中存在相近或竞争跨度，不能视为金标关系的完整端点已经恢复。因此，上述首个阻断仅表示按既定顺序定位的诊断环节；它与端点</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选择分解共同说明了漏检分布，但不构成对各环节影响的独立因果检验。</w:t>
      </w:r>
    </w:p>
    <w:p>
      <w:pPr>
        <w:pStyle w:val="000025"/>
        <w:keepNext w:val="1"/>
        <w:keepLines w:val="1"/>
        <w:widowControl w:val="1"/>
        <w:spacing w:before="240" w:after="120" w:line="288" w:lineRule="auto"/>
        <w:ind w:left="0" w:right="0" w:firstLine="0"/>
        <w:jc w:val="left"/>
      </w:pPr>
      <w:bookmarkEnd w:id="267"/>
      <w:bookmarkStart w:id="274" w:name="ThesisHeading_072"/>
      <w:bookmarkStart w:id="275" w:name="v7_toc_075"/>
      <w:bookmarkStart w:id="276" w:name="v9_toc_075"/>
      <w:bookmarkStart w:id="277" w:name="cdcp完整源集合"/>
      <w:r>
        <w:rPr>
          <w:rFonts w:ascii="Times New Roman" w:hAnsi="Times New Roman" w:eastAsia="黑体" w:cs="Times New Roman"/>
          <w:b w:val="1"/>
          <w:color w:val="000000"/>
          <w:sz w:val="30"/>
          <w:szCs w:val="30"/>
        </w:rPr>
        <w:t xml:space="preserve">5.4 </w:t>
      </w:r>
      <w:r>
        <w:rPr>
          <w:rFonts w:hint="eastAsia" w:ascii="Noto Sans CJK SC" w:hAnsi="Noto Sans CJK SC" w:eastAsia="Noto Sans CJK SC" w:cs="Noto Sans CJK SC"/>
          <w:b w:val="1"/>
          <w:color w:val="000000"/>
          <w:sz w:val="30"/>
          <w:szCs w:val="30"/>
        </w:rPr>
        <w:t>多源关系的分组结果与局限</w:t>
      </w:r>
      <w:bookmarkEnd w:id="274"/>
      <w:bookmarkEnd w:id="275"/>
      <w:bookmarkEnd w:id="276"/>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的一条关系可以同时包含多个源组件，只有完整源集合、目标和标签均匹配时才计为</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。源成员数量增加后，部分端点的恢复并不等于整条关系恢复，因此仅看总体</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可能掩盖长源集合的困难。原生测试集包含</w:t>
      </w:r>
      <w:r>
        <w:rPr>
          <w:rFonts w:ascii="Times New Roman" w:hAnsi="Times New Roman" w:eastAsia="宋体" w:cs="Times New Roman"/>
          <w:color w:val="000000"/>
          <w:sz w:val="24"/>
          <w:szCs w:val="24"/>
        </w:rPr>
        <w:t>218</w:t>
      </w:r>
      <w:r>
        <w:rPr>
          <w:rFonts w:hint="eastAsia" w:ascii="Noto Serif CJK SC" w:hAnsi="Noto Serif CJK SC" w:eastAsia="Noto Serif CJK SC" w:cs="Noto Serif CJK SC"/>
          <w:color w:val="000000"/>
          <w:sz w:val="24"/>
          <w:szCs w:val="24"/>
        </w:rPr>
        <w:t>条单源、</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条双源、</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条三源和</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条四源及以上关系，共</w:t>
      </w:r>
      <w:r>
        <w:rPr>
          <w:rFonts w:ascii="Times New Roman" w:hAnsi="Times New Roman" w:eastAsia="宋体" w:cs="Times New Roman"/>
          <w:color w:val="000000"/>
          <w:sz w:val="24"/>
          <w:szCs w:val="24"/>
        </w:rPr>
        <w:t>252</w:t>
      </w:r>
      <w:r>
        <w:rPr>
          <w:rFonts w:hint="eastAsia" w:ascii="Noto Serif CJK SC" w:hAnsi="Noto Serif CJK SC" w:eastAsia="Noto Serif CJK SC" w:cs="Noto Serif CJK SC"/>
          <w:color w:val="000000"/>
          <w:sz w:val="24"/>
          <w:szCs w:val="24"/>
        </w:rPr>
        <w:t>条，其中多源关系为</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条。</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5-6</w:t>
      </w:r>
      <w:r>
        <w:rPr>
          <w:rFonts w:hint="eastAsia" w:ascii="Noto Serif CJK SC" w:hAnsi="Noto Serif CJK SC" w:eastAsia="Noto Serif CJK SC" w:cs="Noto Serif CJK SC"/>
          <w:color w:val="000000"/>
          <w:sz w:val="24"/>
          <w:szCs w:val="24"/>
        </w:rPr>
        <w:t>按完整源成员数分别报告四种配置的表现。</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为三个种子的计数合计，关系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及其标准差则由逐种子指标汇总；不能用合计计数重新计算的单一</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替代所列均值。</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5-6 CDCP</w:t>
      </w:r>
      <w:r>
        <w:rPr>
          <w:rFonts w:hint="eastAsia" w:ascii="Noto Sans CJK SC" w:hAnsi="Noto Sans CJK SC" w:eastAsia="Noto Sans CJK SC" w:cs="Noto Sans CJK SC"/>
          <w:b w:val="1"/>
          <w:color w:val="000000"/>
          <w:sz w:val="21"/>
          <w:szCs w:val="21"/>
        </w:rPr>
        <w:t>按完整源成员数分组</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1707"/>
        <w:gridCol w:w="960"/>
        <w:gridCol w:w="960"/>
        <w:gridCol w:w="960"/>
        <w:gridCol w:w="3736"/>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源数</w:t>
            </w:r>
          </w:p>
        </w:tc>
        <w:tc>
          <w:tcPr>
            <w:tcW w:w="170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配置</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TP</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FP</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FN</w:t>
            </w:r>
          </w:p>
        </w:tc>
        <w:tc>
          <w:tcPr>
            <w:tcW w:w="373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关系</w:t>
            </w:r>
            <w:r>
              <w:rPr>
                <w:rFonts w:ascii="Times New Roman" w:hAnsi="Times New Roman" w:eastAsia="宋体" w:cs="Times New Roman"/>
                <w:b w:val="1"/>
                <w:color w:val="000000"/>
                <w:sz w:val="19"/>
                <w:szCs w:val="19"/>
              </w:rPr>
              <w:t>F1</w:t>
            </w:r>
            <w:r>
              <w:rPr>
                <w:rFonts w:hint="eastAsia" w:ascii="Noto Sans CJK SC" w:hAnsi="Noto Sans CJK SC" w:eastAsia="Noto Sans CJK SC" w:cs="Noto Sans CJK SC"/>
                <w:b w:val="1"/>
                <w:color w:val="000000"/>
                <w:sz w:val="19"/>
                <w:szCs w:val="19"/>
              </w:rPr>
              <w:t>（均值</w:t>
            </w:r>
            <w:r>
              <w:rPr>
                <w:rFonts w:ascii="Times New Roman" w:hAnsi="Times New Roman" w:eastAsia="宋体" w:cs="Times New Roman"/>
                <w:b w:val="1"/>
                <w:color w:val="000000"/>
                <w:sz w:val="19"/>
                <w:szCs w:val="19"/>
              </w:rPr>
              <w:t xml:space="preserve"> ± SD</w:t>
            </w:r>
            <w:r>
              <w:rPr>
                <w:rFonts w:hint="eastAsia" w:ascii="Noto Sans CJK SC" w:hAnsi="Noto Sans CJK SC" w:eastAsia="Noto Sans CJK SC" w:cs="Noto Sans CJK SC"/>
                <w:b w:val="1"/>
                <w:color w:val="000000"/>
                <w:sz w:val="19"/>
                <w:szCs w:val="19"/>
              </w:rPr>
              <w:t>）</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42.41 ± 1.37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468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319</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45.98 ± 1.72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329</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48.49 ± 1.60</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51.88 ± 1.73</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42.88 ± 12.04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44.73 ± 11.54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45.94 ± 10.64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47.63 ± 11.56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47.58 ± 26.45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47.58 ± 26.45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48.32 ± 25.29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48.32 ± 25.29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10.82 ± 9.57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10.82 ± 9.57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21.37 ± 10.36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21.65 ± 12.75</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单源组中，</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至</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309</w:t>
      </w:r>
      <w:r>
        <w:rPr>
          <w:rFonts w:hint="eastAsia" w:ascii="Noto Serif CJK SC" w:hAnsi="Noto Serif CJK SC" w:eastAsia="Noto Serif CJK SC" w:cs="Noto Serif CJK SC"/>
          <w:color w:val="000000"/>
          <w:sz w:val="24"/>
          <w:szCs w:val="24"/>
        </w:rPr>
        <w:t xml:space="preserve">增加至</w:t>
      </w:r>
      <w:r>
        <w:rPr>
          <w:rFonts w:ascii="Times New Roman" w:hAnsi="Times New Roman" w:eastAsia="宋体" w:cs="Times New Roman"/>
          <w:color w:val="000000"/>
          <w:sz w:val="24"/>
          <w:szCs w:val="24"/>
        </w:rPr>
        <w:t>349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494</w:t>
      </w:r>
      <w:r>
        <w:rPr>
          <w:rFonts w:hint="eastAsia" w:ascii="Noto Serif CJK SC" w:hAnsi="Noto Serif CJK SC" w:eastAsia="Noto Serif CJK SC" w:cs="Noto Serif CJK SC"/>
          <w:color w:val="000000"/>
          <w:sz w:val="24"/>
          <w:szCs w:val="24"/>
        </w:rPr>
        <w:t xml:space="preserve">减少至</w:t>
      </w:r>
      <w:r>
        <w:rPr>
          <w:rFonts w:ascii="Times New Roman" w:hAnsi="Times New Roman" w:eastAsia="宋体" w:cs="Times New Roman"/>
          <w:color w:val="000000"/>
          <w:sz w:val="24"/>
          <w:szCs w:val="24"/>
        </w:rPr>
        <w:t>342</w:t>
      </w:r>
      <w:r>
        <w:rPr>
          <w:rFonts w:hint="eastAsia" w:ascii="Noto Serif CJK SC" w:hAnsi="Noto Serif CJK SC" w:eastAsia="Noto Serif CJK SC" w:cs="Noto Serif CJK SC"/>
          <w:color w:val="000000"/>
          <w:sz w:val="24"/>
          <w:szCs w:val="24"/>
        </w:rPr>
        <w:t xml:space="preserve">。多源关系按完整源集合匹配，组内</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的提高也可能来自误报减少，因此不能将F1增量直接解释为新增完整关系的数量。</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四源及以上关系在</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中为</w:t>
      </w:r>
      <w:r>
        <w:rPr>
          <w:rFonts w:ascii="Times New Roman" w:hAnsi="Times New Roman" w:eastAsia="宋体" w:cs="Times New Roman"/>
          <w:color w:val="000000"/>
          <w:sz w:val="24"/>
          <w:szCs w:val="24"/>
        </w:rPr>
        <w:t>TP=4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FP=11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FN=20</w:t>
      </w:r>
      <w:r>
        <w:rPr>
          <w:rFonts w:hint="eastAsia" w:ascii="Noto Serif CJK SC" w:hAnsi="Noto Serif CJK SC" w:eastAsia="Noto Serif CJK SC" w:cs="Noto Serif CJK SC"/>
          <w:color w:val="000000"/>
          <w:sz w:val="24"/>
          <w:szCs w:val="24"/>
        </w:rPr>
        <w:t xml:space="preserve">。该组测试集仅</w:t>
      </w:r>
      <w:r>
        <w:rPr>
          <w:rFonts w:ascii="Times New Roman" w:hAnsi="Times New Roman" w:eastAsia="宋体" w:cs="Times New Roman"/>
          <w:color w:val="000000"/>
          <w:sz w:val="24"/>
          <w:szCs w:val="24"/>
        </w:rPr>
        <w:t xml:space="preserve">含8</w:t>
      </w:r>
      <w:r>
        <w:rPr>
          <w:rFonts w:hint="eastAsia" w:ascii="Noto Serif CJK SC" w:hAnsi="Noto Serif CJK SC" w:eastAsia="Noto Serif CJK SC" w:cs="Noto Serif CJK SC"/>
          <w:color w:val="000000"/>
          <w:sz w:val="24"/>
          <w:szCs w:val="24"/>
        </w:rPr>
        <w:t xml:space="preserve">条独立关系，三个种子的重复评价不增加独立对象数量。因此，这些结果用于描述长源集合的恢复困难，不作额外的显著性推断。</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完整源集合的评价单位在各配置和外部系统之间保持一致，不能将长源关系拆成多条独立边来增加</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。外部方法转换过程中对四源及以上对象的表达损失在附录</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单列。结合分组结果，完整对象的表达覆盖、正确端点恢复和关系选择应分别检查，才能判断多源关系的限制出现在哪一环节。</w:t>
      </w:r>
    </w:p>
    <w:p>
      <w:pPr>
        <w:pStyle w:val="000025"/>
        <w:keepNext w:val="1"/>
        <w:spacing w:after="120" w:line="288" w:lineRule="auto"/>
      </w:pPr>
      <w:bookmarkEnd w:id="277"/>
      <w:bookmarkStart w:id="278" w:name="v9_toc_076"/>
      <w:bookmarkStart w:id="279" w:name="本章小结-3"/>
      <w:r>
        <w:rPr>
          <w:rFonts w:ascii="Times New Roman" w:hAnsi="Times New Roman" w:eastAsia="黑体"/>
          <w:sz w:val="30"/>
        </w:rPr>
        <w:t xml:space="preserve">5.5 </w:t>
      </w:r>
      <w:r>
        <w:rPr>
          <w:rFonts w:hint="eastAsia" w:ascii="Noto Serif CJK SC" w:hAnsi="Noto Serif CJK SC" w:eastAsia="Noto Serif CJK SC" w:cs="Noto Serif CJK SC"/>
          <w:sz w:val="30"/>
        </w:rPr>
        <w:t>共享增强条件下的跨骨干验证</w:t>
      </w:r>
      <w:bookmarkEnd w:id="278"/>
    </w:p>
    <w:p>
      <w:pPr>
        <w:spacing w:after="0" w:line="440" w:lineRule="exact"/>
      </w:pPr>
      <w:r>
        <w:rPr>
          <w:rFonts w:ascii="Times New Roman" w:hAnsi="Times New Roman" w:eastAsia="宋体"/>
          <w:sz w:val="24"/>
        </w:rPr>
        <w:t xml:space="preserve">Qwen3.5-9B</w:t>
      </w:r>
      <w:r>
        <w:rPr>
          <w:rFonts w:hint="eastAsia" w:ascii="Noto Serif CJK SC" w:hAnsi="Noto Serif CJK SC" w:eastAsia="Noto Serif CJK SC" w:cs="Noto Serif CJK SC"/>
          <w:sz w:val="24"/>
        </w:rPr>
        <w:t xml:space="preserve">用于主实验、完整消融与错误分析；</w:t>
      </w:r>
      <w:r>
        <w:rPr>
          <w:rFonts w:ascii="Times New Roman" w:hAnsi="Times New Roman" w:eastAsia="宋体"/>
          <w:sz w:val="24"/>
        </w:rPr>
        <w:t xml:space="preserve">Qwen3.5-4B</w:t>
      </w:r>
      <w:r>
        <w:rPr>
          <w:rFonts w:hint="eastAsia" w:ascii="Noto Serif CJK SC" w:hAnsi="Noto Serif CJK SC" w:eastAsia="Noto Serif CJK SC" w:cs="Noto Serif CJK SC"/>
          <w:sz w:val="24"/>
        </w:rPr>
        <w:t xml:space="preserve">用于考察同系列较小骨干，</w:t>
      </w:r>
      <w:r>
        <w:rPr>
          <w:rFonts w:ascii="Times New Roman" w:hAnsi="Times New Roman" w:eastAsia="宋体"/>
          <w:sz w:val="24"/>
        </w:rPr>
        <w:t xml:space="preserve">Qwen2.5-7B</w:t>
      </w:r>
      <w:r>
        <w:rPr>
          <w:rFonts w:hint="eastAsia" w:ascii="Noto Serif CJK SC" w:hAnsi="Noto Serif CJK SC" w:eastAsia="Noto Serif CJK SC" w:cs="Noto Serif CJK SC"/>
          <w:sz w:val="24"/>
        </w:rPr>
        <w:t xml:space="preserve">-Instruct用于衔接已有生成式基线。三者使用相同原生划分、种子、自由预测数量协议，以及由</w:t>
      </w:r>
      <w:r>
        <w:rPr>
          <w:rFonts w:ascii="Times New Roman" w:hAnsi="Times New Roman" w:eastAsia="宋体"/>
          <w:sz w:val="24"/>
        </w:rPr>
        <w:t>9B</w:t>
      </w:r>
      <w:r>
        <w:rPr>
          <w:rFonts w:hint="eastAsia" w:ascii="Noto Serif CJK SC" w:hAnsi="Noto Serif CJK SC" w:eastAsia="Noto Serif CJK SC" w:cs="Noto Serif CJK SC"/>
          <w:sz w:val="24"/>
        </w:rPr>
        <w:t xml:space="preserve">生成并审核的增强视图，同时分别配置</w:t>
      </w:r>
      <w:r>
        <w:rPr>
          <w:rFonts w:ascii="Times New Roman" w:hAnsi="Times New Roman" w:eastAsia="宋体"/>
          <w:sz w:val="24"/>
        </w:rPr>
        <w:t xml:space="preserve">抽取生成器G</w:t>
      </w:r>
      <w:r>
        <w:rPr>
          <w:rFonts w:hint="eastAsia" w:ascii="Noto Serif CJK SC" w:hAnsi="Noto Serif CJK SC" w:eastAsia="Noto Serif CJK SC" w:cs="Noto Serif CJK SC"/>
          <w:sz w:val="24"/>
        </w:rPr>
        <w:t>、</w:t>
      </w:r>
      <w:r>
        <w:rPr>
          <w:rFonts w:ascii="Times New Roman" w:hAnsi="Times New Roman" w:eastAsia="宋体"/>
          <w:sz w:val="24"/>
        </w:rPr>
        <w:t xml:space="preserve">对象评分器S</w:t>
      </w:r>
      <w:r>
        <w:rPr>
          <w:rFonts w:hint="eastAsia" w:ascii="Noto Serif CJK SC" w:hAnsi="Noto Serif CJK SC" w:eastAsia="Noto Serif CJK SC" w:cs="Noto Serif CJK SC"/>
          <w:sz w:val="24"/>
        </w:rPr>
        <w:t>、</w:t>
      </w:r>
      <w:r>
        <w:rPr>
          <w:rFonts w:ascii="Times New Roman" w:hAnsi="Times New Roman" w:eastAsia="宋体"/>
          <w:sz w:val="24"/>
        </w:rPr>
        <w:t xml:space="preserve">源组提案器P</w:t>
      </w:r>
      <w:r>
        <w:rPr>
          <w:rFonts w:hint="eastAsia" w:ascii="Noto Serif CJK SC" w:hAnsi="Noto Serif CJK SC" w:eastAsia="Noto Serif CJK SC" w:cs="Noto Serif CJK SC"/>
          <w:sz w:val="24"/>
        </w:rPr>
        <w:t>、</w:t>
      </w:r>
      <w:r>
        <w:rPr>
          <w:rFonts w:ascii="Times New Roman" w:hAnsi="Times New Roman" w:eastAsia="宋体"/>
          <w:sz w:val="24"/>
        </w:rPr>
        <w:t>OOF</w:t>
      </w:r>
      <w:r>
        <w:rPr>
          <w:rFonts w:hint="eastAsia" w:ascii="Noto Serif CJK SC" w:hAnsi="Noto Serif CJK SC" w:eastAsia="Noto Serif CJK SC" w:cs="Noto Serif CJK SC"/>
          <w:sz w:val="24"/>
        </w:rPr>
        <w:t xml:space="preserve">校准和开发策略。因此，该实验考察共享增强条件下的方法迁移，</w:t>
      </w:r>
      <w:r>
        <w:rPr>
          <w:rFonts w:ascii="Times New Roman" w:hAnsi="Times New Roman" w:eastAsia="宋体"/>
          <w:sz w:val="24"/>
        </w:rPr>
        <w:t>4B</w:t>
      </w:r>
      <w:r>
        <w:rPr>
          <w:rFonts w:hint="eastAsia" w:ascii="Noto Serif CJK SC" w:hAnsi="Noto Serif CJK SC" w:eastAsia="Noto Serif CJK SC" w:cs="Noto Serif CJK SC"/>
          <w:sz w:val="24"/>
        </w:rPr>
        <w:t xml:space="preserve">仍使用较强模型提供的增强数据，跨版本差异也不能解释为纯参数规模效应。</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5-7 </w:t>
      </w:r>
      <w:r>
        <w:rPr>
          <w:rFonts w:hint="eastAsia" w:ascii="Noto Serif CJK SC" w:hAnsi="Noto Serif CJK SC" w:eastAsia="Noto Serif CJK SC" w:cs="Noto Serif CJK SC"/>
          <w:sz w:val="21"/>
        </w:rPr>
        <w:t xml:space="preserve">三种骨干的四种配置结果（均值</w:t>
      </w:r>
      <w:r>
        <w:rPr>
          <w:rFonts w:ascii="Times New Roman" w:hAnsi="Times New Roman" w:eastAsia="黑体"/>
          <w:sz w:val="21"/>
        </w:rPr>
        <w:t xml:space="preserve"> ± SD</w:t>
      </w:r>
      <w:r>
        <w:rPr>
          <w:rFonts w:hint="eastAsia" w:ascii="Noto Serif CJK SC" w:hAnsi="Noto Serif CJK SC" w:eastAsia="Noto Serif CJK SC" w:cs="Noto Serif CJK SC"/>
          <w:sz w:val="21"/>
        </w:rPr>
        <w:t>）</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512"/>
        <w:gridCol w:w="1512"/>
        <w:gridCol w:w="1512"/>
        <w:gridCol w:w="1512"/>
        <w:gridCol w:w="1512"/>
        <w:gridCol w:w="1512"/>
      </w:tblGrid>
      <w:tr>
        <w:trPr>
          <w:cantSplit w:val="1"/>
          <w:tblHeader w:val="1"/>
        </w:trPr>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骨干</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组合</w:t>
            </w:r>
          </w:p>
        </w:tc>
        <w:tc>
          <w:tcPr>
            <w:tcW w:w="1512" w:type="dxa"/>
            <w:shd w:val="clear" w:color="auto" w:fill="E7E7E7"/>
          </w:tcPr>
          <w:p>
            <w:pPr>
              <w:spacing w:before="60" w:after="60" w:line="252" w:lineRule="auto"/>
            </w:pPr>
            <w:r>
              <w:rPr>
                <w:rFonts w:ascii="Times New Roman" w:hAnsi="Times New Roman" w:eastAsia="宋体"/>
                <w:b w:val="1"/>
                <w:sz w:val="18"/>
              </w:rPr>
              <w:t>AAEC</w:t>
            </w:r>
            <w:r>
              <w:rPr>
                <w:rFonts w:hint="eastAsia" w:ascii="Noto Sans CJK SC" w:hAnsi="Noto Sans CJK SC" w:eastAsia="Noto Sans CJK SC" w:cs="Noto Sans CJK SC"/>
                <w:b w:val="1"/>
                <w:sz w:val="18"/>
              </w:rPr>
              <w:t>组件</w:t>
            </w:r>
          </w:p>
        </w:tc>
        <w:tc>
          <w:tcPr>
            <w:tcW w:w="1512" w:type="dxa"/>
            <w:shd w:val="clear" w:color="auto" w:fill="E7E7E7"/>
          </w:tcPr>
          <w:p>
            <w:pPr>
              <w:spacing w:before="60" w:after="60" w:line="252" w:lineRule="auto"/>
            </w:pPr>
            <w:r>
              <w:rPr>
                <w:rFonts w:ascii="Times New Roman" w:hAnsi="Times New Roman" w:eastAsia="宋体"/>
                <w:b w:val="1"/>
                <w:sz w:val="18"/>
              </w:rPr>
              <w:t>AAEC</w:t>
            </w:r>
            <w:r>
              <w:rPr>
                <w:rFonts w:hint="eastAsia" w:ascii="Noto Sans CJK SC" w:hAnsi="Noto Sans CJK SC" w:eastAsia="Noto Sans CJK SC" w:cs="Noto Sans CJK SC"/>
                <w:b w:val="1"/>
                <w:sz w:val="18"/>
              </w:rPr>
              <w:t>关系</w:t>
            </w:r>
          </w:p>
        </w:tc>
        <w:tc>
          <w:tcPr>
            <w:tcW w:w="1512" w:type="dxa"/>
            <w:shd w:val="clear" w:color="auto" w:fill="E7E7E7"/>
          </w:tcPr>
          <w:p>
            <w:pPr>
              <w:spacing w:before="60" w:after="60" w:line="252" w:lineRule="auto"/>
            </w:pPr>
            <w:r>
              <w:rPr>
                <w:rFonts w:ascii="Times New Roman" w:hAnsi="Times New Roman" w:eastAsia="宋体"/>
                <w:b w:val="1"/>
                <w:sz w:val="18"/>
              </w:rPr>
              <w:t>CDCP</w:t>
            </w:r>
            <w:r>
              <w:rPr>
                <w:rFonts w:hint="eastAsia" w:ascii="Noto Sans CJK SC" w:hAnsi="Noto Sans CJK SC" w:eastAsia="Noto Sans CJK SC" w:cs="Noto Sans CJK SC"/>
                <w:b w:val="1"/>
                <w:sz w:val="18"/>
              </w:rPr>
              <w:t>组件</w:t>
            </w:r>
          </w:p>
        </w:tc>
        <w:tc>
          <w:tcPr>
            <w:tcW w:w="1512" w:type="dxa"/>
            <w:shd w:val="clear" w:color="auto" w:fill="E7E7E7"/>
          </w:tcPr>
          <w:p>
            <w:pPr>
              <w:spacing w:before="60" w:after="60" w:line="252" w:lineRule="auto"/>
            </w:pPr>
            <w:r>
              <w:rPr>
                <w:rFonts w:ascii="Times New Roman" w:hAnsi="Times New Roman" w:eastAsia="宋体"/>
                <w:b w:val="1"/>
                <w:sz w:val="18"/>
              </w:rPr>
              <w:t>CDCP</w:t>
            </w:r>
            <w:r>
              <w:rPr>
                <w:rFonts w:hint="eastAsia" w:ascii="Noto Sans CJK SC" w:hAnsi="Noto Sans CJK SC" w:eastAsia="Noto Sans CJK SC" w:cs="Noto Sans CJK SC"/>
                <w:b w:val="1"/>
                <w:sz w:val="18"/>
              </w:rPr>
              <w:t>关系</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85.64 ± 0.07</w:t>
            </w:r>
          </w:p>
        </w:tc>
        <w:tc>
          <w:tcPr>
            <w:tcW w:w="1512" w:type="dxa"/>
          </w:tcPr>
          <w:p>
            <w:pPr>
              <w:spacing w:before="60" w:after="60" w:line="252" w:lineRule="auto"/>
            </w:pPr>
            <w:r>
              <w:rPr>
                <w:rFonts w:ascii="Times New Roman" w:hAnsi="Times New Roman" w:eastAsia="宋体"/>
                <w:b w:val="0"/>
                <w:sz w:val="18"/>
              </w:rPr>
              <w:t>65.69 ± 3.50</w:t>
            </w:r>
          </w:p>
        </w:tc>
        <w:tc>
          <w:tcPr>
            <w:tcW w:w="1512" w:type="dxa"/>
          </w:tcPr>
          <w:p>
            <w:pPr>
              <w:spacing w:before="60" w:after="60" w:line="252" w:lineRule="auto"/>
            </w:pPr>
            <w:r>
              <w:rPr>
                <w:rFonts w:ascii="Times New Roman" w:hAnsi="Times New Roman" w:eastAsia="宋体"/>
                <w:b w:val="0"/>
                <w:sz w:val="18"/>
              </w:rPr>
              <w:t>80.40 ± 1.24</w:t>
            </w:r>
          </w:p>
        </w:tc>
        <w:tc>
          <w:tcPr>
            <w:tcW w:w="1512" w:type="dxa"/>
          </w:tcPr>
          <w:p>
            <w:pPr>
              <w:spacing w:before="60" w:after="60" w:line="252" w:lineRule="auto"/>
            </w:pPr>
            <w:r>
              <w:rPr>
                <w:rFonts w:ascii="Times New Roman" w:hAnsi="Times New Roman" w:eastAsia="宋体"/>
                <w:b w:val="0"/>
                <w:sz w:val="18"/>
              </w:rPr>
              <w:t>41.79 ± 2.65</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87.85 ± 0.39</w:t>
            </w:r>
          </w:p>
        </w:tc>
        <w:tc>
          <w:tcPr>
            <w:tcW w:w="1512" w:type="dxa"/>
          </w:tcPr>
          <w:p>
            <w:pPr>
              <w:spacing w:before="60" w:after="60" w:line="252" w:lineRule="auto"/>
            </w:pPr>
            <w:r>
              <w:rPr>
                <w:rFonts w:ascii="Times New Roman" w:hAnsi="Times New Roman" w:eastAsia="宋体"/>
                <w:b w:val="0"/>
                <w:sz w:val="18"/>
              </w:rPr>
              <w:t>68.25 ± 2.08</w:t>
            </w:r>
          </w:p>
        </w:tc>
        <w:tc>
          <w:tcPr>
            <w:tcW w:w="1512" w:type="dxa"/>
          </w:tcPr>
          <w:p>
            <w:pPr>
              <w:spacing w:before="60" w:after="60" w:line="252" w:lineRule="auto"/>
            </w:pPr>
            <w:r>
              <w:rPr>
                <w:rFonts w:ascii="Times New Roman" w:hAnsi="Times New Roman" w:eastAsia="宋体"/>
                <w:b w:val="0"/>
                <w:sz w:val="18"/>
              </w:rPr>
              <w:t>83.46 ± 1.04</w:t>
            </w:r>
          </w:p>
        </w:tc>
        <w:tc>
          <w:tcPr>
            <w:tcW w:w="1512" w:type="dxa"/>
          </w:tcPr>
          <w:p>
            <w:pPr>
              <w:spacing w:before="60" w:after="60" w:line="252" w:lineRule="auto"/>
            </w:pPr>
            <w:r>
              <w:rPr>
                <w:rFonts w:ascii="Times New Roman" w:hAnsi="Times New Roman" w:eastAsia="宋体"/>
                <w:b w:val="0"/>
                <w:sz w:val="18"/>
              </w:rPr>
              <w:t>45.08 ± 2.73</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86.50 ± 0.15</w:t>
            </w:r>
          </w:p>
        </w:tc>
        <w:tc>
          <w:tcPr>
            <w:tcW w:w="1512" w:type="dxa"/>
          </w:tcPr>
          <w:p>
            <w:pPr>
              <w:spacing w:before="60" w:after="60" w:line="252" w:lineRule="auto"/>
            </w:pPr>
            <w:r>
              <w:rPr>
                <w:rFonts w:ascii="Times New Roman" w:hAnsi="Times New Roman" w:eastAsia="宋体"/>
                <w:b w:val="0"/>
                <w:sz w:val="18"/>
              </w:rPr>
              <w:t>69.43 ± 3.41</w:t>
            </w:r>
          </w:p>
        </w:tc>
        <w:tc>
          <w:tcPr>
            <w:tcW w:w="1512" w:type="dxa"/>
          </w:tcPr>
          <w:p>
            <w:pPr>
              <w:spacing w:before="60" w:after="60" w:line="252" w:lineRule="auto"/>
            </w:pPr>
            <w:r>
              <w:rPr>
                <w:rFonts w:ascii="Times New Roman" w:hAnsi="Times New Roman" w:eastAsia="宋体"/>
                <w:b w:val="0"/>
                <w:sz w:val="18"/>
              </w:rPr>
              <w:t>81.67 ± 1.12</w:t>
            </w:r>
          </w:p>
        </w:tc>
        <w:tc>
          <w:tcPr>
            <w:tcW w:w="1512" w:type="dxa"/>
          </w:tcPr>
          <w:p>
            <w:pPr>
              <w:spacing w:before="60" w:after="60" w:line="252" w:lineRule="auto"/>
            </w:pPr>
            <w:r>
              <w:rPr>
                <w:rFonts w:ascii="Times New Roman" w:hAnsi="Times New Roman" w:eastAsia="宋体"/>
                <w:b w:val="0"/>
                <w:sz w:val="18"/>
              </w:rPr>
              <w:t>47.69 ± 2.47</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88.47 ± 0.46</w:t>
            </w:r>
          </w:p>
        </w:tc>
        <w:tc>
          <w:tcPr>
            <w:tcW w:w="1512" w:type="dxa"/>
          </w:tcPr>
          <w:p>
            <w:pPr>
              <w:spacing w:before="60" w:after="60" w:line="252" w:lineRule="auto"/>
            </w:pPr>
            <w:r>
              <w:rPr>
                <w:rFonts w:ascii="Times New Roman" w:hAnsi="Times New Roman" w:eastAsia="宋体"/>
                <w:b w:val="0"/>
                <w:sz w:val="18"/>
              </w:rPr>
              <w:t>71.63 ± 2.11</w:t>
            </w:r>
          </w:p>
        </w:tc>
        <w:tc>
          <w:tcPr>
            <w:tcW w:w="1512" w:type="dxa"/>
          </w:tcPr>
          <w:p>
            <w:pPr>
              <w:spacing w:before="60" w:after="60" w:line="252" w:lineRule="auto"/>
            </w:pPr>
            <w:r>
              <w:rPr>
                <w:rFonts w:ascii="Times New Roman" w:hAnsi="Times New Roman" w:eastAsia="宋体"/>
                <w:b w:val="0"/>
                <w:sz w:val="18"/>
              </w:rPr>
              <w:t>84.45 ± 0.94</w:t>
            </w:r>
          </w:p>
        </w:tc>
        <w:tc>
          <w:tcPr>
            <w:tcW w:w="1512" w:type="dxa"/>
          </w:tcPr>
          <w:p>
            <w:pPr>
              <w:spacing w:before="60" w:after="60" w:line="252" w:lineRule="auto"/>
            </w:pPr>
            <w:r>
              <w:rPr>
                <w:rFonts w:ascii="Times New Roman" w:hAnsi="Times New Roman" w:eastAsia="宋体"/>
                <w:b w:val="0"/>
                <w:sz w:val="18"/>
              </w:rPr>
              <w:t>50.77 ± 2.45</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84.15 ± 0.35</w:t>
            </w:r>
          </w:p>
        </w:tc>
        <w:tc>
          <w:tcPr>
            <w:tcW w:w="1512" w:type="dxa"/>
          </w:tcPr>
          <w:p>
            <w:pPr>
              <w:spacing w:before="60" w:after="60" w:line="252" w:lineRule="auto"/>
            </w:pPr>
            <w:r>
              <w:rPr>
                <w:rFonts w:ascii="Times New Roman" w:hAnsi="Times New Roman" w:eastAsia="宋体"/>
                <w:b w:val="0"/>
                <w:sz w:val="18"/>
              </w:rPr>
              <w:t>63.43 ± 4.03</w:t>
            </w:r>
          </w:p>
        </w:tc>
        <w:tc>
          <w:tcPr>
            <w:tcW w:w="1512" w:type="dxa"/>
          </w:tcPr>
          <w:p>
            <w:pPr>
              <w:spacing w:before="60" w:after="60" w:line="252" w:lineRule="auto"/>
            </w:pPr>
            <w:r>
              <w:rPr>
                <w:rFonts w:ascii="Times New Roman" w:hAnsi="Times New Roman" w:eastAsia="宋体"/>
                <w:b w:val="0"/>
                <w:sz w:val="18"/>
              </w:rPr>
              <w:t>78.59 ± 1.35</w:t>
            </w:r>
          </w:p>
        </w:tc>
        <w:tc>
          <w:tcPr>
            <w:tcW w:w="1512" w:type="dxa"/>
          </w:tcPr>
          <w:p>
            <w:pPr>
              <w:spacing w:before="60" w:after="60" w:line="252" w:lineRule="auto"/>
            </w:pPr>
            <w:r>
              <w:rPr>
                <w:rFonts w:ascii="Times New Roman" w:hAnsi="Times New Roman" w:eastAsia="宋体"/>
                <w:b w:val="0"/>
                <w:sz w:val="18"/>
              </w:rPr>
              <w:t>38.42 ± 2.44</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86.54 ± 0.25</w:t>
            </w:r>
          </w:p>
        </w:tc>
        <w:tc>
          <w:tcPr>
            <w:tcW w:w="1512" w:type="dxa"/>
          </w:tcPr>
          <w:p>
            <w:pPr>
              <w:spacing w:before="60" w:after="60" w:line="252" w:lineRule="auto"/>
            </w:pPr>
            <w:r>
              <w:rPr>
                <w:rFonts w:ascii="Times New Roman" w:hAnsi="Times New Roman" w:eastAsia="宋体"/>
                <w:b w:val="0"/>
                <w:sz w:val="18"/>
              </w:rPr>
              <w:t>66.65 ± 2.22</w:t>
            </w:r>
          </w:p>
        </w:tc>
        <w:tc>
          <w:tcPr>
            <w:tcW w:w="1512" w:type="dxa"/>
          </w:tcPr>
          <w:p>
            <w:pPr>
              <w:spacing w:before="60" w:after="60" w:line="252" w:lineRule="auto"/>
            </w:pPr>
            <w:r>
              <w:rPr>
                <w:rFonts w:ascii="Times New Roman" w:hAnsi="Times New Roman" w:eastAsia="宋体"/>
                <w:b w:val="0"/>
                <w:sz w:val="18"/>
              </w:rPr>
              <w:t>81.91 ± 1.09</w:t>
            </w:r>
          </w:p>
        </w:tc>
        <w:tc>
          <w:tcPr>
            <w:tcW w:w="1512" w:type="dxa"/>
          </w:tcPr>
          <w:p>
            <w:pPr>
              <w:spacing w:before="60" w:after="60" w:line="252" w:lineRule="auto"/>
            </w:pPr>
            <w:r>
              <w:rPr>
                <w:rFonts w:ascii="Times New Roman" w:hAnsi="Times New Roman" w:eastAsia="宋体"/>
                <w:b w:val="0"/>
                <w:sz w:val="18"/>
              </w:rPr>
              <w:t>43.08 ± 3.58</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84.97 ± 0.13</w:t>
            </w:r>
          </w:p>
        </w:tc>
        <w:tc>
          <w:tcPr>
            <w:tcW w:w="1512" w:type="dxa"/>
          </w:tcPr>
          <w:p>
            <w:pPr>
              <w:spacing w:before="60" w:after="60" w:line="252" w:lineRule="auto"/>
            </w:pPr>
            <w:r>
              <w:rPr>
                <w:rFonts w:ascii="Times New Roman" w:hAnsi="Times New Roman" w:eastAsia="宋体"/>
                <w:b w:val="0"/>
                <w:sz w:val="18"/>
              </w:rPr>
              <w:t>67.05 ± 3.80</w:t>
            </w:r>
          </w:p>
        </w:tc>
        <w:tc>
          <w:tcPr>
            <w:tcW w:w="1512" w:type="dxa"/>
          </w:tcPr>
          <w:p>
            <w:pPr>
              <w:spacing w:before="60" w:after="60" w:line="252" w:lineRule="auto"/>
            </w:pPr>
            <w:r>
              <w:rPr>
                <w:rFonts w:ascii="Times New Roman" w:hAnsi="Times New Roman" w:eastAsia="宋体"/>
                <w:b w:val="0"/>
                <w:sz w:val="18"/>
              </w:rPr>
              <w:t>79.98 ± 1.16</w:t>
            </w:r>
          </w:p>
        </w:tc>
        <w:tc>
          <w:tcPr>
            <w:tcW w:w="1512" w:type="dxa"/>
          </w:tcPr>
          <w:p>
            <w:pPr>
              <w:spacing w:before="60" w:after="60" w:line="252" w:lineRule="auto"/>
            </w:pPr>
            <w:r>
              <w:rPr>
                <w:rFonts w:ascii="Times New Roman" w:hAnsi="Times New Roman" w:eastAsia="宋体"/>
                <w:b w:val="0"/>
                <w:sz w:val="18"/>
              </w:rPr>
              <w:t>44.29 ± 2.04</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87.24 ± 0.49</w:t>
            </w:r>
          </w:p>
        </w:tc>
        <w:tc>
          <w:tcPr>
            <w:tcW w:w="1512" w:type="dxa"/>
          </w:tcPr>
          <w:p>
            <w:pPr>
              <w:spacing w:before="60" w:after="60" w:line="252" w:lineRule="auto"/>
            </w:pPr>
            <w:r>
              <w:rPr>
                <w:rFonts w:ascii="Times New Roman" w:hAnsi="Times New Roman" w:eastAsia="宋体"/>
                <w:b w:val="0"/>
                <w:sz w:val="18"/>
              </w:rPr>
              <w:t>70.07 ± 2.15</w:t>
            </w:r>
          </w:p>
        </w:tc>
        <w:tc>
          <w:tcPr>
            <w:tcW w:w="1512" w:type="dxa"/>
          </w:tcPr>
          <w:p>
            <w:pPr>
              <w:spacing w:before="60" w:after="60" w:line="252" w:lineRule="auto"/>
            </w:pPr>
            <w:r>
              <w:rPr>
                <w:rFonts w:ascii="Times New Roman" w:hAnsi="Times New Roman" w:eastAsia="宋体"/>
                <w:b w:val="0"/>
                <w:sz w:val="18"/>
              </w:rPr>
              <w:t>83.00 ± 0.91</w:t>
            </w:r>
          </w:p>
        </w:tc>
        <w:tc>
          <w:tcPr>
            <w:tcW w:w="1512" w:type="dxa"/>
          </w:tcPr>
          <w:p>
            <w:pPr>
              <w:spacing w:before="60" w:after="60" w:line="252" w:lineRule="auto"/>
            </w:pPr>
            <w:r>
              <w:rPr>
                <w:rFonts w:ascii="Times New Roman" w:hAnsi="Times New Roman" w:eastAsia="宋体"/>
                <w:b w:val="0"/>
                <w:sz w:val="18"/>
              </w:rPr>
              <w:t>49.03 ± 3.46</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82.62 ± 0.51</w:t>
            </w:r>
          </w:p>
        </w:tc>
        <w:tc>
          <w:tcPr>
            <w:tcW w:w="1512" w:type="dxa"/>
          </w:tcPr>
          <w:p>
            <w:pPr>
              <w:spacing w:before="60" w:after="60" w:line="252" w:lineRule="auto"/>
            </w:pPr>
            <w:r>
              <w:rPr>
                <w:rFonts w:ascii="Times New Roman" w:hAnsi="Times New Roman" w:eastAsia="宋体"/>
                <w:b w:val="0"/>
                <w:sz w:val="18"/>
              </w:rPr>
              <w:t>61.08 ± 4.58</w:t>
            </w:r>
          </w:p>
        </w:tc>
        <w:tc>
          <w:tcPr>
            <w:tcW w:w="1512" w:type="dxa"/>
          </w:tcPr>
          <w:p>
            <w:pPr>
              <w:spacing w:before="60" w:after="60" w:line="252" w:lineRule="auto"/>
            </w:pPr>
            <w:r>
              <w:rPr>
                <w:rFonts w:ascii="Times New Roman" w:hAnsi="Times New Roman" w:eastAsia="宋体"/>
                <w:b w:val="0"/>
                <w:sz w:val="18"/>
              </w:rPr>
              <w:t>76.39 ± 1.81</w:t>
            </w:r>
          </w:p>
        </w:tc>
        <w:tc>
          <w:tcPr>
            <w:tcW w:w="1512" w:type="dxa"/>
          </w:tcPr>
          <w:p>
            <w:pPr>
              <w:spacing w:before="60" w:after="60" w:line="252" w:lineRule="auto"/>
            </w:pPr>
            <w:r>
              <w:rPr>
                <w:rFonts w:ascii="Times New Roman" w:hAnsi="Times New Roman" w:eastAsia="宋体"/>
                <w:b w:val="0"/>
                <w:sz w:val="18"/>
              </w:rPr>
              <w:t>34.87 ± 2.18</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85.14 ± 0.20</w:t>
            </w:r>
          </w:p>
        </w:tc>
        <w:tc>
          <w:tcPr>
            <w:tcW w:w="1512" w:type="dxa"/>
          </w:tcPr>
          <w:p>
            <w:pPr>
              <w:spacing w:before="60" w:after="60" w:line="252" w:lineRule="auto"/>
            </w:pPr>
            <w:r>
              <w:rPr>
                <w:rFonts w:ascii="Times New Roman" w:hAnsi="Times New Roman" w:eastAsia="宋体"/>
                <w:b w:val="0"/>
                <w:sz w:val="18"/>
              </w:rPr>
              <w:t>64.60 ± 2.98</w:t>
            </w:r>
          </w:p>
        </w:tc>
        <w:tc>
          <w:tcPr>
            <w:tcW w:w="1512" w:type="dxa"/>
          </w:tcPr>
          <w:p>
            <w:pPr>
              <w:spacing w:before="60" w:after="60" w:line="252" w:lineRule="auto"/>
            </w:pPr>
            <w:r>
              <w:rPr>
                <w:rFonts w:ascii="Times New Roman" w:hAnsi="Times New Roman" w:eastAsia="宋体"/>
                <w:b w:val="0"/>
                <w:sz w:val="18"/>
              </w:rPr>
              <w:t>80.43 ± 1.29</w:t>
            </w:r>
          </w:p>
        </w:tc>
        <w:tc>
          <w:tcPr>
            <w:tcW w:w="1512" w:type="dxa"/>
          </w:tcPr>
          <w:p>
            <w:pPr>
              <w:spacing w:before="60" w:after="60" w:line="252" w:lineRule="auto"/>
            </w:pPr>
            <w:r>
              <w:rPr>
                <w:rFonts w:ascii="Times New Roman" w:hAnsi="Times New Roman" w:eastAsia="宋体"/>
                <w:b w:val="0"/>
                <w:sz w:val="18"/>
              </w:rPr>
              <w:t>40.69 ± 2.31</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83.50 ± 0.26</w:t>
            </w:r>
          </w:p>
        </w:tc>
        <w:tc>
          <w:tcPr>
            <w:tcW w:w="1512" w:type="dxa"/>
          </w:tcPr>
          <w:p>
            <w:pPr>
              <w:spacing w:before="60" w:after="60" w:line="252" w:lineRule="auto"/>
            </w:pPr>
            <w:r>
              <w:rPr>
                <w:rFonts w:ascii="Times New Roman" w:hAnsi="Times New Roman" w:eastAsia="宋体"/>
                <w:b w:val="0"/>
                <w:sz w:val="18"/>
              </w:rPr>
              <w:t>64.38 ± 4.36</w:t>
            </w:r>
          </w:p>
        </w:tc>
        <w:tc>
          <w:tcPr>
            <w:tcW w:w="1512" w:type="dxa"/>
          </w:tcPr>
          <w:p>
            <w:pPr>
              <w:spacing w:before="60" w:after="60" w:line="252" w:lineRule="auto"/>
            </w:pPr>
            <w:r>
              <w:rPr>
                <w:rFonts w:ascii="Times New Roman" w:hAnsi="Times New Roman" w:eastAsia="宋体"/>
                <w:b w:val="0"/>
                <w:sz w:val="18"/>
              </w:rPr>
              <w:t>77.65 ± 1.25</w:t>
            </w:r>
          </w:p>
        </w:tc>
        <w:tc>
          <w:tcPr>
            <w:tcW w:w="1512" w:type="dxa"/>
          </w:tcPr>
          <w:p>
            <w:pPr>
              <w:spacing w:before="60" w:after="60" w:line="252" w:lineRule="auto"/>
            </w:pPr>
            <w:r>
              <w:rPr>
                <w:rFonts w:ascii="Times New Roman" w:hAnsi="Times New Roman" w:eastAsia="宋体"/>
                <w:b w:val="0"/>
                <w:sz w:val="18"/>
              </w:rPr>
              <w:t>40.32 ± 1.66</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85.94 ± 0.24</w:t>
            </w:r>
          </w:p>
        </w:tc>
        <w:tc>
          <w:tcPr>
            <w:tcW w:w="1512" w:type="dxa"/>
          </w:tcPr>
          <w:p>
            <w:pPr>
              <w:spacing w:before="60" w:after="60" w:line="252" w:lineRule="auto"/>
            </w:pPr>
            <w:r>
              <w:rPr>
                <w:rFonts w:ascii="Times New Roman" w:hAnsi="Times New Roman" w:eastAsia="宋体"/>
                <w:b w:val="0"/>
                <w:sz w:val="18"/>
              </w:rPr>
              <w:t>67.96 ± 2.70</w:t>
            </w:r>
          </w:p>
        </w:tc>
        <w:tc>
          <w:tcPr>
            <w:tcW w:w="1512" w:type="dxa"/>
          </w:tcPr>
          <w:p>
            <w:pPr>
              <w:spacing w:before="60" w:after="60" w:line="252" w:lineRule="auto"/>
            </w:pPr>
            <w:r>
              <w:rPr>
                <w:rFonts w:ascii="Times New Roman" w:hAnsi="Times New Roman" w:eastAsia="宋体"/>
                <w:b w:val="0"/>
                <w:sz w:val="18"/>
              </w:rPr>
              <w:t>81.25 ± 0.91</w:t>
            </w:r>
          </w:p>
        </w:tc>
        <w:tc>
          <w:tcPr>
            <w:tcW w:w="1512" w:type="dxa"/>
          </w:tcPr>
          <w:p>
            <w:pPr>
              <w:spacing w:before="60" w:after="60" w:line="252" w:lineRule="auto"/>
            </w:pPr>
            <w:r>
              <w:rPr>
                <w:rFonts w:ascii="Times New Roman" w:hAnsi="Times New Roman" w:eastAsia="宋体"/>
                <w:b w:val="0"/>
                <w:sz w:val="18"/>
              </w:rPr>
              <w:t>46.43 ± 2.16</w:t>
            </w:r>
          </w:p>
        </w:tc>
      </w:tr>
    </w:tbl>
    <w:p>
      <w:pPr>
        <w:spacing w:after="0" w:line="440" w:lineRule="exact"/>
      </w:pPr>
      <w:r>
        <w:rPr>
          <w:rFonts w:hint="eastAsia" w:ascii="Noto Serif CJK SC" w:hAnsi="Noto Serif CJK SC" w:eastAsia="Noto Serif CJK SC" w:cs="Noto Serif CJK SC"/>
          <w:sz w:val="24"/>
        </w:rPr>
        <w:t xml:space="preserve">表5-7分别列出各骨干的基线与完整配置。Qwen3</w:t>
      </w:r>
      <w:r>
        <w:rPr>
          <w:rFonts w:ascii="Times New Roman" w:hAnsi="Times New Roman" w:eastAsia="宋体"/>
          <w:sz w:val="24"/>
        </w:rPr>
        <w:t xml:space="preserve"/>
      </w:r>
      <w:r>
        <w:rPr>
          <w:rFonts w:hint="eastAsia" w:ascii="Noto Serif CJK SC" w:hAnsi="Noto Serif CJK SC" w:eastAsia="Noto Serif CJK SC" w:cs="Noto Serif CJK SC"/>
          <w:sz w:val="24"/>
        </w:rPr>
        <w:t xml:space="preserve"/>
      </w:r>
      <w:r>
        <w:rPr>
          <w:rFonts w:ascii="Times New Roman" w:hAnsi="Times New Roman" w:eastAsia="宋体"/>
          <w:sz w:val="24"/>
        </w:rPr>
        <w:t xml:space="preserve">.5-</w:t>
      </w:r>
      <w:r>
        <w:rPr>
          <w:rFonts w:hint="eastAsia" w:ascii="Noto Serif CJK SC" w:hAnsi="Noto Serif CJK SC" w:eastAsia="Noto Serif CJK SC" w:cs="Noto Serif CJK SC"/>
          <w:sz w:val="24"/>
        </w:rPr>
        <w:t xml:space="preserve"/>
      </w:r>
      <w:r>
        <w:rPr>
          <w:rFonts w:ascii="Times New Roman" w:hAnsi="Times New Roman" w:eastAsia="宋体"/>
          <w:sz w:val="24"/>
        </w:rPr>
        <w:t>9B</w:t>
      </w:r>
      <w:r>
        <w:rPr>
          <w:rFonts w:hint="eastAsia" w:ascii="Noto Serif CJK SC" w:hAnsi="Noto Serif CJK SC" w:eastAsia="Noto Serif CJK SC" w:cs="Noto Serif CJK SC"/>
          <w:sz w:val="24"/>
        </w:rPr>
        <w:t xml:space="preserve">在两种语料上均具有较高的基线和最终均值，其完整配置相对同骨干基线的</w:t>
      </w:r>
      <w:r>
        <w:rPr>
          <w:rFonts w:ascii="Times New Roman" w:hAnsi="Times New Roman" w:eastAsia="宋体"/>
          <w:sz w:val="24"/>
        </w:rPr>
        <w:t xml:space="preserve">关系F1</w:t>
      </w:r>
      <w:r>
        <w:rPr>
          <w:rFonts w:hint="eastAsia" w:ascii="Noto Serif CJK SC" w:hAnsi="Noto Serif CJK SC" w:eastAsia="Noto Serif CJK SC" w:cs="Noto Serif CJK SC"/>
          <w:sz w:val="24"/>
        </w:rPr>
        <w:t xml:space="preserve"/>
      </w:r>
      <w:r>
        <w:rPr>
          <w:rFonts w:ascii="Times New Roman" w:hAnsi="Times New Roman" w:eastAsia="宋体"/>
          <w:sz w:val="24"/>
        </w:rPr>
        <w:t xml:space="preserve"/>
      </w:r>
      <w:r>
        <w:rPr>
          <w:rFonts w:hint="eastAsia" w:ascii="Noto Serif CJK SC" w:hAnsi="Noto Serif CJK SC" w:eastAsia="Noto Serif CJK SC" w:cs="Noto Serif CJK SC"/>
          <w:sz w:val="24"/>
        </w:rPr>
        <w:t>增量为</w:t>
      </w:r>
      <w:r>
        <w:rPr>
          <w:rFonts w:ascii="Times New Roman" w:hAnsi="Times New Roman" w:eastAsia="宋体"/>
          <w:sz w:val="24"/>
        </w:rPr>
        <w:t>5.94</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8.98个百分点</w:t>
      </w:r>
      <w:r>
        <w:rPr>
          <w:rFonts w:hint="eastAsia" w:ascii="Noto Serif CJK SC" w:hAnsi="Noto Serif CJK SC" w:eastAsia="Noto Serif CJK SC" w:cs="Noto Serif CJK SC"/>
          <w:sz w:val="24"/>
        </w:rPr>
        <w:t>；</w:t>
      </w:r>
      <w:r>
        <w:rPr>
          <w:rFonts w:ascii="Times New Roman" w:hAnsi="Times New Roman" w:eastAsia="宋体"/>
          <w:sz w:val="24"/>
        </w:rPr>
        <w:t>4B</w:t>
      </w:r>
      <w:r>
        <w:rPr>
          <w:rFonts w:hint="eastAsia" w:ascii="Noto Serif CJK SC" w:hAnsi="Noto Serif CJK SC" w:eastAsia="Noto Serif CJK SC" w:cs="Noto Serif CJK SC"/>
          <w:sz w:val="24"/>
        </w:rPr>
        <w:t>为</w:t>
      </w:r>
      <w:r>
        <w:rPr>
          <w:rFonts w:ascii="Times New Roman" w:hAnsi="Times New Roman" w:eastAsia="宋体"/>
          <w:sz w:val="24"/>
        </w:rPr>
        <w:t>6.64</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10.61个百分点</w:t>
      </w:r>
      <w:r>
        <w:rPr>
          <w:rFonts w:hint="eastAsia" w:ascii="Noto Serif CJK SC" w:hAnsi="Noto Serif CJK SC" w:eastAsia="Noto Serif CJK SC" w:cs="Noto Serif CJK SC"/>
          <w:sz w:val="24"/>
        </w:rPr>
        <w:t>，</w:t>
      </w:r>
      <w:r>
        <w:rPr>
          <w:rFonts w:ascii="Times New Roman" w:hAnsi="Times New Roman" w:eastAsia="宋体"/>
          <w:sz w:val="24"/>
        </w:rPr>
        <w:t xml:space="preserve">Qwen2.5-7B</w:t>
      </w:r>
      <w:r>
        <w:rPr>
          <w:rFonts w:hint="eastAsia" w:ascii="Noto Serif CJK SC" w:hAnsi="Noto Serif CJK SC" w:eastAsia="Noto Serif CJK SC" w:cs="Noto Serif CJK SC"/>
          <w:sz w:val="24"/>
        </w:rPr>
        <w:t xml:space="preserve">-Instruct为</w:t>
      </w:r>
      <w:r>
        <w:rPr>
          <w:rFonts w:ascii="Times New Roman" w:hAnsi="Times New Roman" w:eastAsia="宋体"/>
          <w:sz w:val="24"/>
        </w:rPr>
        <w:t>6.88</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11.56个百分点</w:t>
      </w:r>
      <w:r>
        <w:rPr>
          <w:rFonts w:hint="eastAsia" w:ascii="Noto Serif CJK SC" w:hAnsi="Noto Serif CJK SC" w:eastAsia="Noto Serif CJK SC" w:cs="Noto Serif CJK SC"/>
          <w:sz w:val="24"/>
        </w:rPr>
        <w:t xml:space="preserve">。在本实验中，较高基线对应较小的完整配置增量，但这些比较尚不能确定参数规模与增益之间的因果关系。</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5-8 </w:t>
      </w:r>
      <w:r>
        <w:rPr>
          <w:rFonts w:hint="eastAsia" w:ascii="Noto Serif CJK SC" w:hAnsi="Noto Serif CJK SC" w:eastAsia="Noto Serif CJK SC" w:cs="Noto Serif CJK SC"/>
          <w:sz w:val="21"/>
        </w:rPr>
        <w:t>补充骨干的配对增量与独立校正</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512"/>
        <w:gridCol w:w="1512"/>
        <w:gridCol w:w="1512"/>
        <w:gridCol w:w="1512"/>
        <w:gridCol w:w="1512"/>
        <w:gridCol w:w="1512"/>
      </w:tblGrid>
      <w:tr>
        <w:trPr>
          <w:cantSplit w:val="1"/>
          <w:tblHeader w:val="1"/>
        </w:trPr>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骨干</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语料</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比较</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差值</w:t>
            </w:r>
            <w:r>
              <w:rPr>
                <w:rFonts w:ascii="Times New Roman" w:hAnsi="Times New Roman" w:eastAsia="宋体"/>
                <w:b w:val="1"/>
                <w:sz w:val="18"/>
              </w:rPr>
              <w:t xml:space="preserve">（百分点）</w:t>
            </w:r>
          </w:p>
        </w:tc>
        <w:tc>
          <w:tcPr>
            <w:tcW w:w="1512" w:type="dxa"/>
            <w:shd w:val="clear" w:color="auto" w:fill="E7E7E7"/>
          </w:tcPr>
          <w:p>
            <w:pPr>
              <w:spacing w:before="60" w:after="60" w:line="252" w:lineRule="auto"/>
            </w:pPr>
            <w:r>
              <w:rPr>
                <w:rFonts w:ascii="Times New Roman" w:hAnsi="Times New Roman" w:eastAsia="宋体"/>
                <w:b w:val="1"/>
                <w:sz w:val="18"/>
              </w:rPr>
              <w:t xml:space="preserve">单项95% CI</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补充</w:t>
            </w:r>
            <w:r>
              <w:rPr>
                <w:rFonts w:ascii="Times New Roman" w:hAnsi="Times New Roman" w:eastAsia="宋体"/>
                <w:b w:val="1"/>
                <w:sz w:val="18"/>
              </w:rPr>
              <w:t>Holm p</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3.22</w:t>
            </w:r>
          </w:p>
        </w:tc>
        <w:tc>
          <w:tcPr>
            <w:tcW w:w="1512" w:type="dxa"/>
          </w:tcPr>
          <w:p>
            <w:pPr>
              <w:spacing w:before="60" w:after="60" w:line="252" w:lineRule="auto"/>
            </w:pPr>
            <w:r>
              <w:rPr>
                <w:rFonts w:ascii="Times New Roman" w:hAnsi="Times New Roman" w:eastAsia="宋体"/>
                <w:b w:val="0"/>
                <w:sz w:val="18"/>
              </w:rPr>
              <w:t>[1.05, 5.41]</w:t>
            </w:r>
          </w:p>
        </w:tc>
        <w:tc>
          <w:tcPr>
            <w:tcW w:w="1512" w:type="dxa"/>
          </w:tcPr>
          <w:p>
            <w:pPr>
              <w:spacing w:before="60" w:after="60" w:line="252" w:lineRule="auto"/>
            </w:pPr>
            <w:r>
              <w:rPr>
                <w:rFonts w:ascii="Times New Roman" w:hAnsi="Times New Roman" w:eastAsia="宋体"/>
                <w:b w:val="0"/>
                <w:sz w:val="18"/>
              </w:rPr>
              <w:t>0.0070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3.42</w:t>
            </w:r>
          </w:p>
        </w:tc>
        <w:tc>
          <w:tcPr>
            <w:tcW w:w="1512" w:type="dxa"/>
          </w:tcPr>
          <w:p>
            <w:pPr>
              <w:spacing w:before="60" w:after="60" w:line="252" w:lineRule="auto"/>
            </w:pPr>
            <w:r>
              <w:rPr>
                <w:rFonts w:ascii="Times New Roman" w:hAnsi="Times New Roman" w:eastAsia="宋体"/>
                <w:b w:val="0"/>
                <w:sz w:val="18"/>
              </w:rPr>
              <w:t>[2.49, 4.35]</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6.64</w:t>
            </w:r>
          </w:p>
        </w:tc>
        <w:tc>
          <w:tcPr>
            <w:tcW w:w="1512" w:type="dxa"/>
          </w:tcPr>
          <w:p>
            <w:pPr>
              <w:spacing w:before="60" w:after="60" w:line="252" w:lineRule="auto"/>
            </w:pPr>
            <w:r>
              <w:rPr>
                <w:rFonts w:ascii="Times New Roman" w:hAnsi="Times New Roman" w:eastAsia="宋体"/>
                <w:b w:val="0"/>
                <w:sz w:val="18"/>
              </w:rPr>
              <w:t>[4.14, 8.93]</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4.66</w:t>
            </w:r>
          </w:p>
        </w:tc>
        <w:tc>
          <w:tcPr>
            <w:tcW w:w="1512" w:type="dxa"/>
          </w:tcPr>
          <w:p>
            <w:pPr>
              <w:spacing w:before="60" w:after="60" w:line="252" w:lineRule="auto"/>
            </w:pPr>
            <w:r>
              <w:rPr>
                <w:rFonts w:ascii="Times New Roman" w:hAnsi="Times New Roman" w:eastAsia="宋体"/>
                <w:b w:val="0"/>
                <w:sz w:val="18"/>
              </w:rPr>
              <w:t>[2.64, 7.03]</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5.95</w:t>
            </w:r>
          </w:p>
        </w:tc>
        <w:tc>
          <w:tcPr>
            <w:tcW w:w="1512" w:type="dxa"/>
          </w:tcPr>
          <w:p>
            <w:pPr>
              <w:spacing w:before="60" w:after="60" w:line="252" w:lineRule="auto"/>
            </w:pPr>
            <w:r>
              <w:rPr>
                <w:rFonts w:ascii="Times New Roman" w:hAnsi="Times New Roman" w:eastAsia="宋体"/>
                <w:b w:val="0"/>
                <w:sz w:val="18"/>
              </w:rPr>
              <w:t>[4.23, 7.80]</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10.61</w:t>
            </w:r>
          </w:p>
        </w:tc>
        <w:tc>
          <w:tcPr>
            <w:tcW w:w="1512" w:type="dxa"/>
          </w:tcPr>
          <w:p>
            <w:pPr>
              <w:spacing w:before="60" w:after="60" w:line="252" w:lineRule="auto"/>
            </w:pPr>
            <w:r>
              <w:rPr>
                <w:rFonts w:ascii="Times New Roman" w:hAnsi="Times New Roman" w:eastAsia="宋体"/>
                <w:b w:val="0"/>
                <w:sz w:val="18"/>
              </w:rPr>
              <w:t>[7.90, 13.36]</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3.52</w:t>
            </w:r>
          </w:p>
        </w:tc>
        <w:tc>
          <w:tcPr>
            <w:tcW w:w="1512" w:type="dxa"/>
          </w:tcPr>
          <w:p>
            <w:pPr>
              <w:spacing w:before="60" w:after="60" w:line="252" w:lineRule="auto"/>
            </w:pPr>
            <w:r>
              <w:rPr>
                <w:rFonts w:ascii="Times New Roman" w:hAnsi="Times New Roman" w:eastAsia="宋体"/>
                <w:b w:val="0"/>
                <w:sz w:val="18"/>
              </w:rPr>
              <w:t>[1.33, 5.59]</w:t>
            </w:r>
          </w:p>
        </w:tc>
        <w:tc>
          <w:tcPr>
            <w:tcW w:w="1512" w:type="dxa"/>
          </w:tcPr>
          <w:p>
            <w:pPr>
              <w:spacing w:before="60" w:after="60" w:line="252" w:lineRule="auto"/>
            </w:pPr>
            <w:r>
              <w:rPr>
                <w:rFonts w:ascii="Times New Roman" w:hAnsi="Times New Roman" w:eastAsia="宋体"/>
                <w:b w:val="0"/>
                <w:sz w:val="18"/>
              </w:rPr>
              <w:t>0.0070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3.36</w:t>
            </w:r>
          </w:p>
        </w:tc>
        <w:tc>
          <w:tcPr>
            <w:tcW w:w="1512" w:type="dxa"/>
          </w:tcPr>
          <w:p>
            <w:pPr>
              <w:spacing w:before="60" w:after="60" w:line="252" w:lineRule="auto"/>
            </w:pPr>
            <w:r>
              <w:rPr>
                <w:rFonts w:ascii="Times New Roman" w:hAnsi="Times New Roman" w:eastAsia="宋体"/>
                <w:b w:val="0"/>
                <w:sz w:val="18"/>
              </w:rPr>
              <w:t>[2.31, 4.40]</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6.88</w:t>
            </w:r>
          </w:p>
        </w:tc>
        <w:tc>
          <w:tcPr>
            <w:tcW w:w="1512" w:type="dxa"/>
          </w:tcPr>
          <w:p>
            <w:pPr>
              <w:spacing w:before="60" w:after="60" w:line="252" w:lineRule="auto"/>
            </w:pPr>
            <w:r>
              <w:rPr>
                <w:rFonts w:ascii="Times New Roman" w:hAnsi="Times New Roman" w:eastAsia="宋体"/>
                <w:b w:val="0"/>
                <w:sz w:val="18"/>
              </w:rPr>
              <w:t>[4.27, 9.32]</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5.82</w:t>
            </w:r>
          </w:p>
        </w:tc>
        <w:tc>
          <w:tcPr>
            <w:tcW w:w="1512" w:type="dxa"/>
          </w:tcPr>
          <w:p>
            <w:pPr>
              <w:spacing w:before="60" w:after="60" w:line="252" w:lineRule="auto"/>
            </w:pPr>
            <w:r>
              <w:rPr>
                <w:rFonts w:ascii="Times New Roman" w:hAnsi="Times New Roman" w:eastAsia="宋体"/>
                <w:b w:val="0"/>
                <w:sz w:val="18"/>
              </w:rPr>
              <w:t>[3.68, 8.14]</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5.74</w:t>
            </w:r>
          </w:p>
        </w:tc>
        <w:tc>
          <w:tcPr>
            <w:tcW w:w="1512" w:type="dxa"/>
          </w:tcPr>
          <w:p>
            <w:pPr>
              <w:spacing w:before="60" w:after="60" w:line="252" w:lineRule="auto"/>
            </w:pPr>
            <w:r>
              <w:rPr>
                <w:rFonts w:ascii="Times New Roman" w:hAnsi="Times New Roman" w:eastAsia="宋体"/>
                <w:b w:val="0"/>
                <w:sz w:val="18"/>
              </w:rPr>
              <w:t>[3.94, 7.65]</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11.56</w:t>
            </w:r>
          </w:p>
        </w:tc>
        <w:tc>
          <w:tcPr>
            <w:tcW w:w="1512" w:type="dxa"/>
          </w:tcPr>
          <w:p>
            <w:pPr>
              <w:spacing w:before="60" w:after="60" w:line="252" w:lineRule="auto"/>
            </w:pPr>
            <w:r>
              <w:rPr>
                <w:rFonts w:ascii="Times New Roman" w:hAnsi="Times New Roman" w:eastAsia="宋体"/>
                <w:b w:val="0"/>
                <w:sz w:val="18"/>
              </w:rPr>
              <w:t>[8.73, 14.35]</w:t>
            </w:r>
          </w:p>
        </w:tc>
        <w:tc>
          <w:tcPr>
            <w:tcW w:w="1512" w:type="dxa"/>
          </w:tcPr>
          <w:p>
            <w:pPr>
              <w:spacing w:before="60" w:after="60" w:line="252" w:lineRule="auto"/>
            </w:pPr>
            <w:r>
              <w:rPr>
                <w:rFonts w:ascii="Times New Roman" w:hAnsi="Times New Roman" w:eastAsia="宋体"/>
                <w:b w:val="0"/>
                <w:sz w:val="18"/>
              </w:rPr>
              <w:t>0.0060</w:t>
            </w:r>
          </w:p>
        </w:tc>
      </w:tr>
    </w:tbl>
    <w:p>
      <w:pPr>
        <w:spacing w:after="0" w:line="440" w:lineRule="exact"/>
      </w:pPr>
      <w:r>
        <w:rPr>
          <w:rFonts w:hint="eastAsia" w:ascii="Noto Serif CJK SC" w:hAnsi="Noto Serif CJK SC" w:eastAsia="Noto Serif CJK SC" w:cs="Noto Serif CJK SC"/>
          <w:sz w:val="24"/>
        </w:rPr>
        <w:t xml:space="preserve">补充比较族包含</w:t>
      </w:r>
      <w:r>
        <w:rPr>
          <w:rFonts w:ascii="Times New Roman" w:hAnsi="Times New Roman" w:eastAsia="宋体"/>
          <w:sz w:val="24"/>
        </w:rPr>
        <w:t>2</w:t>
      </w:r>
      <w:r>
        <w:rPr>
          <w:rFonts w:hint="eastAsia" w:ascii="Noto Serif CJK SC" w:hAnsi="Noto Serif CJK SC" w:eastAsia="Noto Serif CJK SC" w:cs="Noto Serif CJK SC"/>
          <w:sz w:val="24"/>
        </w:rPr>
        <w:t>种骨干</w:t>
      </w:r>
      <w:r>
        <w:rPr>
          <w:rFonts w:ascii="Times New Roman" w:hAnsi="Times New Roman" w:eastAsia="宋体"/>
          <w:sz w:val="24"/>
        </w:rPr>
        <w:t xml:space="preserve">、2</w:t>
      </w:r>
      <w:r>
        <w:rPr>
          <w:rFonts w:hint="eastAsia" w:ascii="Noto Serif CJK SC" w:hAnsi="Noto Serif CJK SC" w:eastAsia="Noto Serif CJK SC" w:cs="Noto Serif CJK SC"/>
          <w:sz w:val="24"/>
        </w:rPr>
        <w:t xml:space="preserve">种语料</w:t>
      </w:r>
      <w:r>
        <w:rPr>
          <w:rFonts w:ascii="Times New Roman" w:hAnsi="Times New Roman" w:eastAsia="宋体"/>
          <w:sz w:val="24"/>
        </w:rPr>
        <w:t xml:space="preserve">和3</w:t>
      </w:r>
      <w:r>
        <w:rPr>
          <w:rFonts w:hint="eastAsia" w:ascii="Noto Serif CJK SC" w:hAnsi="Noto Serif CJK SC" w:eastAsia="Noto Serif CJK SC" w:cs="Noto Serif CJK SC"/>
          <w:sz w:val="24"/>
        </w:rPr>
        <w:t>项比较，共</w:t>
      </w:r>
      <w:r>
        <w:rPr>
          <w:rFonts w:ascii="Times New Roman" w:hAnsi="Times New Roman" w:eastAsia="宋体"/>
          <w:sz w:val="24"/>
        </w:rPr>
        <w:t>12</w:t>
      </w:r>
      <w:r>
        <w:rPr>
          <w:rFonts w:hint="eastAsia" w:ascii="Noto Serif CJK SC" w:hAnsi="Noto Serif CJK SC" w:eastAsia="Noto Serif CJK SC" w:cs="Noto Serif CJK SC"/>
          <w:sz w:val="24"/>
        </w:rPr>
        <w:t>项，使用与主实验相同的</w:t>
      </w:r>
      <w:r>
        <w:rPr>
          <w:rFonts w:ascii="Times New Roman" w:hAnsi="Times New Roman" w:eastAsia="宋体"/>
          <w:sz w:val="24"/>
        </w:rPr>
        <w:t>2000</w:t>
      </w:r>
      <w:r>
        <w:rPr>
          <w:rFonts w:hint="eastAsia" w:ascii="Noto Serif CJK SC" w:hAnsi="Noto Serif CJK SC" w:eastAsia="Noto Serif CJK SC" w:cs="Noto Serif CJK SC"/>
          <w:sz w:val="24"/>
        </w:rPr>
        <w:t>次文档</w:t>
      </w:r>
      <w:r>
        <w:rPr>
          <w:rFonts w:ascii="Times New Roman" w:hAnsi="Times New Roman" w:eastAsia="宋体"/>
          <w:sz w:val="24"/>
        </w:rPr>
        <w:t xml:space="preserve">与</w:t>
      </w:r>
      <w:r>
        <w:rPr>
          <w:rFonts w:hint="eastAsia" w:ascii="Noto Serif CJK SC" w:hAnsi="Noto Serif CJK SC" w:eastAsia="Noto Serif CJK SC" w:cs="Noto Serif CJK SC"/>
          <w:sz w:val="24"/>
        </w:rPr>
        <w:t xml:space="preserve">种子重采样索引，并单独进行</w:t>
      </w:r>
      <w:r>
        <w:rPr>
          <w:rFonts w:ascii="Times New Roman" w:hAnsi="Times New Roman" w:eastAsia="宋体"/>
          <w:sz w:val="24"/>
        </w:rPr>
        <w:t>Holm</w:t>
      </w:r>
      <w:r>
        <w:rPr>
          <w:rFonts w:hint="eastAsia" w:ascii="Noto Serif CJK SC" w:hAnsi="Noto Serif CJK SC" w:eastAsia="Noto Serif CJK SC" w:cs="Noto Serif CJK SC"/>
          <w:sz w:val="24"/>
        </w:rPr>
        <w:t>校正。表</w:t>
      </w:r>
      <w:r>
        <w:rPr>
          <w:rFonts w:ascii="Times New Roman" w:hAnsi="Times New Roman" w:eastAsia="宋体"/>
          <w:sz w:val="24"/>
        </w:rPr>
        <w:t>5-8</w:t>
      </w:r>
      <w:r>
        <w:rPr>
          <w:rFonts w:hint="eastAsia" w:ascii="Noto Serif CJK SC" w:hAnsi="Noto Serif CJK SC" w:eastAsia="Noto Serif CJK SC" w:cs="Noto Serif CJK SC"/>
          <w:sz w:val="24"/>
        </w:rPr>
        <w:t xml:space="preserve">所列增量均为正，且校正后达到统计显著性；这些检验不改变</w:t>
      </w:r>
      <w:r>
        <w:rPr>
          <w:rFonts w:ascii="Times New Roman" w:hAnsi="Times New Roman" w:eastAsia="宋体"/>
          <w:sz w:val="24"/>
        </w:rPr>
        <w:t>9B</w:t>
      </w:r>
      <w:r>
        <w:rPr>
          <w:rFonts w:hint="eastAsia" w:ascii="Noto Serif CJK SC" w:hAnsi="Noto Serif CJK SC" w:eastAsia="Noto Serif CJK SC" w:cs="Noto Serif CJK SC"/>
          <w:sz w:val="24"/>
        </w:rPr>
        <w:t xml:space="preserve">主实验</w:t>
      </w:r>
      <w:r>
        <w:rPr>
          <w:rFonts w:ascii="Times New Roman" w:hAnsi="Times New Roman" w:eastAsia="宋体"/>
          <w:sz w:val="24"/>
        </w:rPr>
        <w:t>14</w:t>
      </w:r>
      <w:r>
        <w:rPr>
          <w:rFonts w:hint="eastAsia" w:ascii="Noto Serif CJK SC" w:hAnsi="Noto Serif CJK SC" w:eastAsia="Noto Serif CJK SC" w:cs="Noto Serif CJK SC"/>
          <w:sz w:val="24"/>
        </w:rPr>
        <w:t xml:space="preserve">项比较的校正结果。结论仍限于两个语料和三个种子的共享增强设置，不能据此推断所有模型或领域均具有相同增益</w:t>
      </w:r>
      <w:r>
        <w:rPr>
          <w:rFonts w:ascii="Times New Roman" w:hAnsi="Times New Roman" w:eastAsia="宋体"/>
          <w:sz w:val="24"/>
        </w:rPr>
        <w:t xml:space="preserve"/>
      </w:r>
      <w:r>
        <w:rPr>
          <w:rFonts w:hint="eastAsia" w:ascii="Noto Serif CJK SC" w:hAnsi="Noto Serif CJK SC" w:eastAsia="Noto Serif CJK SC" w:cs="Noto Serif CJK SC"/>
          <w:sz w:val="24"/>
        </w:rPr>
        <w:t xml:space="preserve"/>
      </w:r>
      <w:r>
        <w:rPr>
          <w:rFonts w:ascii="Times New Roman" w:hAnsi="Times New Roman" w:eastAsia="宋体"/>
          <w:sz w:val="24"/>
        </w:rPr>
        <w:t xml:space="preserve"/>
      </w:r>
      <w:r>
        <w:rPr>
          <w:rFonts w:hint="eastAsia" w:ascii="Noto Serif CJK SC" w:hAnsi="Noto Serif CJK SC" w:eastAsia="Noto Serif CJK SC" w:cs="Noto Serif CJK SC"/>
          <w:sz w:val="24"/>
        </w:rPr>
        <w:t xml:space="preserve">。</w:t>
      </w:r>
    </w:p>
    <w:p>
      <w:pPr>
        <w:pStyle w:val="000025"/>
        <w:keepNext w:val="1"/>
        <w:keepLines w:val="1"/>
        <w:widowControl w:val="1"/>
        <w:spacing w:before="240" w:after="120" w:line="288" w:lineRule="auto"/>
        <w:ind w:left="0" w:right="0" w:firstLine="0"/>
        <w:jc w:val="left"/>
      </w:pPr>
      <w:bookmarkStart w:id="280" w:name="v9_toc_077"/>
      <w:r>
        <w:rPr>
          <w:rFonts w:ascii="Times New Roman" w:hAnsi="Times New Roman" w:eastAsia="黑体" w:cs="Times New Roman"/>
          <w:b w:val="1"/>
          <w:color w:val="000000"/>
          <w:sz w:val="30"/>
          <w:szCs w:val="30"/>
        </w:rPr>
        <w:t xml:space="preserve">5.6 </w:t>
      </w:r>
      <w:r>
        <w:rPr>
          <w:rFonts w:hint="eastAsia" w:ascii="Noto Sans CJK SC" w:hAnsi="Noto Sans CJK SC" w:eastAsia="Noto Sans CJK SC" w:cs="Noto Sans CJK SC"/>
          <w:b w:val="1"/>
          <w:color w:val="000000"/>
          <w:sz w:val="30"/>
          <w:szCs w:val="30"/>
        </w:rPr>
        <w:t>本章小结</w:t>
      </w:r>
      <w:bookmarkEnd w:id="280"/>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结合总体指标、完整关系对象和漏检分布分析了两阶段的组合效果。两阶段条件增量点估计均为正，其中AAEC训练增量未通过主要比较族的Holm校正。两条单独路径恢复的关系部分不同，但完整配置仍会丢失部分原有正确关系</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，交互区间也不足以确认稳定协同。终态端点缺失与评分未过门是当前漏检诊断中的主要环节，</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长源集合的恢复仍然困难。共享增强条件下的跨骨干结果补充了方法的适用性证据；具体机制的贡献仍需结合各自受控比较判断。</w:t>
      </w:r>
    </w:p>
    <w:p>
      <w:pPr>
        <w:pStyle w:val="000023"/>
        <w:keepNext w:val="1"/>
        <w:keepLines w:val="1"/>
        <w:pageBreakBefore w:val="1"/>
        <w:widowControl w:val="1"/>
        <w:spacing w:before="360" w:after="240" w:line="288" w:lineRule="auto"/>
        <w:ind w:left="0" w:right="0" w:firstLine="0"/>
        <w:jc w:val="center"/>
      </w:pPr>
      <w:bookmarkEnd w:id="279"/>
      <w:bookmarkStart w:id="281" w:name="ThesisHeading_074"/>
      <w:bookmarkStart w:id="282" w:name="v7_toc_077"/>
      <w:bookmarkStart w:id="283" w:name="v9_toc_078"/>
      <w:bookmarkStart w:id="284" w:name="第六章-总结与展望"/>
      <w:r>
        <w:rPr>
          <w:rFonts w:hint="eastAsia" w:ascii="Noto Sans CJK SC" w:hAnsi="Noto Sans CJK SC" w:eastAsia="Noto Sans CJK SC" w:cs="Noto Sans CJK SC"/>
          <w:b w:val="1"/>
          <w:color w:val="000000"/>
          <w:sz w:val="36"/>
          <w:szCs w:val="36"/>
        </w:rPr>
        <w:t>第六章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总结与展望</w:t>
      </w:r>
      <w:bookmarkEnd w:id="281"/>
      <w:bookmarkEnd w:id="282"/>
      <w:bookmarkEnd w:id="28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本章归纳两阶段依赖维护的方法、配对比较结果与适用边界，并讨论评分校准、长源关系及跨领域验证的进一步研究方向。</w:t>
      </w:r>
    </w:p>
    <w:p>
      <w:pPr>
        <w:pStyle w:val="000025"/>
        <w:keepNext w:val="1"/>
        <w:keepLines w:val="1"/>
        <w:widowControl w:val="1"/>
        <w:spacing w:before="240" w:after="120" w:line="288" w:lineRule="auto"/>
        <w:ind w:left="0" w:right="0" w:firstLine="0"/>
        <w:jc w:val="left"/>
      </w:pPr>
      <w:bookmarkStart w:id="285" w:name="ThesisHeading_075"/>
      <w:bookmarkStart w:id="286" w:name="v7_toc_078"/>
      <w:bookmarkStart w:id="287" w:name="v9_toc_079"/>
      <w:bookmarkStart w:id="288" w:name="研究总结"/>
      <w:r>
        <w:rPr>
          <w:rFonts w:ascii="Times New Roman" w:hAnsi="Times New Roman" w:eastAsia="黑体" w:cs="Times New Roman"/>
          <w:b w:val="1"/>
          <w:color w:val="000000"/>
          <w:sz w:val="30"/>
          <w:szCs w:val="30"/>
        </w:rPr>
        <w:t xml:space="preserve">6.1 </w:t>
      </w:r>
      <w:r>
        <w:rPr>
          <w:rFonts w:hint="eastAsia" w:ascii="Noto Sans CJK SC" w:hAnsi="Noto Sans CJK SC" w:eastAsia="Noto Sans CJK SC" w:cs="Noto Sans CJK SC"/>
          <w:b w:val="1"/>
          <w:color w:val="000000"/>
          <w:sz w:val="30"/>
          <w:szCs w:val="30"/>
        </w:rPr>
        <w:t>研究总结</w:t>
      </w:r>
      <w:bookmarkEnd w:id="285"/>
      <w:bookmarkEnd w:id="286"/>
      <w:bookmarkEnd w:id="28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围绕端到端论辩挖掘中的组件与关系依赖，分别研究训练阶段的监督保持和推理阶段的结构修正。训练侧以关系影响域、标注输运和因素掩码识别可保留的监督，在原文完整图生成目标之外引入可靠因素学习与成对约束；推理侧从继承</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出发，在固定候选和对象评分下，将组件变化及受影响关系重建纳入同一事务，并结合分项效用、编辑预算和返回规则作出决策。两项研究以原生对象身份和严格评价连接，第五章进一步从整体分数、恢复对象及剩余错误三个层面分析其组合关系。</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在AAEC和CDCP上，Qwen3.5-9B</w:t>
      </w:r>
      <w:r>
        <w:rPr>
          <w:rFonts w:hint="eastAsia" w:ascii="Noto Serif CJK SC" w:hAnsi="Noto Serif CJK SC" w:eastAsia="Noto Serif CJK SC" w:cs="Noto Serif CJK SC"/>
          <w:color w:val="000000"/>
          <w:sz w:val="24"/>
          <w:szCs w:val="24"/>
        </w:rPr>
        <w:t>完整配置的严格关系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，相对同骨干</w:t>
      </w:r>
      <w:r>
        <w:rPr>
          <w:rFonts w:ascii="Times New Roman" w:hAnsi="Times New Roman" w:eastAsia="宋体" w:cs="Times New Roman"/>
          <w:color w:val="000000"/>
          <w:sz w:val="24"/>
          <w:szCs w:val="24"/>
        </w:rPr>
        <w:t>ICIC/MCR-BR</w:t>
      </w:r>
      <w:r>
        <w:rPr>
          <w:rFonts w:hint="eastAsia" w:ascii="Noto Serif CJK SC" w:hAnsi="Noto Serif CJK SC" w:eastAsia="Noto Serif CJK SC" w:cs="Noto Serif CJK SC"/>
          <w:color w:val="000000"/>
          <w:sz w:val="24"/>
          <w:szCs w:val="24"/>
        </w:rPr>
        <w:t>基线提高</w:t>
      </w:r>
      <w:r>
        <w:rPr>
          <w:rFonts w:ascii="Times New Roman" w:hAnsi="Times New Roman" w:eastAsia="宋体" w:cs="Times New Roman"/>
          <w:color w:val="000000"/>
          <w:sz w:val="24"/>
          <w:szCs w:val="24"/>
        </w:rPr>
        <w:t>5.94</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8.98</w:t>
      </w:r>
      <w:r>
        <w:rPr>
          <w:rFonts w:hint="eastAsia" w:ascii="Noto Serif CJK SC" w:hAnsi="Noto Serif CJK SC" w:eastAsia="Noto Serif CJK SC" w:cs="Noto Serif CJK SC"/>
          <w:color w:val="000000"/>
          <w:sz w:val="24"/>
          <w:szCs w:val="24"/>
        </w:rPr>
        <w:t>个百分点。固定</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的训练增量分别为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3.30</w:t>
      </w:r>
      <w:r>
        <w:rPr>
          <w:rFonts w:hint="eastAsia" w:ascii="Noto Serif CJK SC" w:hAnsi="Noto Serif CJK SC" w:eastAsia="Noto Serif CJK SC" w:cs="Noto Serif CJK SC"/>
          <w:color w:val="000000"/>
          <w:sz w:val="24"/>
          <w:szCs w:val="24"/>
        </w:rPr>
        <w:t xml:space="preserve">个百分点，固定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 xml:space="preserve">的追加修正增量分别为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5.68</w:t>
      </w:r>
      <w:r>
        <w:rPr>
          <w:rFonts w:hint="eastAsia" w:ascii="Noto Serif CJK SC" w:hAnsi="Noto Serif CJK SC" w:eastAsia="Noto Serif CJK SC" w:cs="Noto Serif CJK SC"/>
          <w:color w:val="000000"/>
          <w:sz w:val="24"/>
          <w:szCs w:val="24"/>
        </w:rPr>
        <w:t xml:space="preserve">个百分点。经14项主要比较的Holm校正，</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训练增量及两种语料的追加推理增量达到统计显著性，</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训练增量未达到统计显著性。共享增强条件下的跨骨干实验进一步支持了方法在所测试模型间的迁移，具体配置见附录</w:t>
      </w:r>
      <w:r>
        <w:rPr>
          <w:rFonts w:ascii="Times New Roman" w:hAnsi="Times New Roman" w:eastAsia="宋体" w:cs="Times New Roman"/>
          <w:color w:val="000000"/>
          <w:sz w:val="24"/>
          <w:szCs w:val="24"/>
        </w:rPr>
        <w:t>K</w:t>
      </w:r>
      <w:r>
        <w:rPr>
          <w:rFonts w:hint="eastAsia" w:ascii="Noto Serif CJK SC" w:hAnsi="Noto Serif CJK SC" w:eastAsia="Noto Serif CJK SC" w:cs="Noto Serif CJK SC"/>
          <w:color w:val="000000"/>
          <w:sz w:val="24"/>
          <w:szCs w:val="24"/>
        </w:rPr>
        <w:t xml:space="preserve">。</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机制贡献由对应受控比较判断。</w:t>
      </w:r>
      <w:r>
        <w:rPr>
          <w:rFonts w:ascii="Times New Roman" w:hAnsi="Times New Roman" w:eastAsia="宋体" w:cs="Times New Roman"/>
          <w:color w:val="000000"/>
          <w:sz w:val="24"/>
          <w:szCs w:val="24"/>
        </w:rPr>
        <w:t xml:space="preserve">成对项在CDCP</w:t>
      </w:r>
      <w:r>
        <w:rPr>
          <w:rFonts w:hint="eastAsia" w:ascii="Noto Serif CJK SC" w:hAnsi="Noto Serif CJK SC" w:eastAsia="Noto Serif CJK SC" w:cs="Noto Serif CJK SC"/>
          <w:color w:val="000000"/>
          <w:sz w:val="24"/>
          <w:szCs w:val="24"/>
        </w:rPr>
        <w:t xml:space="preserve">上的增量通过主要比较族的Holm校正，</w:t>
      </w:r>
      <w:r>
        <w:rPr>
          <w:rFonts w:ascii="Times New Roman" w:hAnsi="Times New Roman" w:eastAsia="宋体" w:cs="Times New Roman"/>
          <w:color w:val="000000"/>
          <w:sz w:val="24"/>
          <w:szCs w:val="24"/>
        </w:rPr>
        <w:t xml:space="preserve">在AAEC</w:t>
      </w:r>
      <w:r>
        <w:rPr>
          <w:rFonts w:hint="eastAsia" w:ascii="Noto Serif CJK SC" w:hAnsi="Noto Serif CJK SC" w:eastAsia="Noto Serif CJK SC" w:cs="Noto Serif CJK SC"/>
          <w:color w:val="000000"/>
          <w:sz w:val="24"/>
          <w:szCs w:val="24"/>
        </w:rPr>
        <w:t xml:space="preserve">上未通过；共同接受、集合动作及等预算重生成比较仍不足以支持跨语料的稳定优势。因此，系统总体增益不能全部归于单个损失项或动作。</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参考事务与独立规则案例用于补充过程分析，并保留失败情形。</w:t>
      </w:r>
    </w:p>
    <w:p>
      <w:pPr>
        <w:pStyle w:val="000025"/>
        <w:keepNext w:val="1"/>
        <w:keepLines w:val="1"/>
        <w:widowControl w:val="1"/>
        <w:spacing w:before="240" w:after="120" w:line="288" w:lineRule="auto"/>
        <w:ind w:left="0" w:right="0" w:firstLine="0"/>
        <w:jc w:val="left"/>
      </w:pPr>
      <w:bookmarkEnd w:id="288"/>
      <w:bookmarkStart w:id="289" w:name="ThesisHeading_076"/>
      <w:bookmarkStart w:id="290" w:name="v7_toc_079"/>
      <w:bookmarkStart w:id="291" w:name="v9_toc_080"/>
      <w:bookmarkStart w:id="292" w:name="适用条件与局限"/>
      <w:r>
        <w:rPr>
          <w:rFonts w:ascii="Times New Roman" w:hAnsi="Times New Roman" w:eastAsia="黑体" w:cs="Times New Roman"/>
          <w:b w:val="1"/>
          <w:color w:val="000000"/>
          <w:sz w:val="30"/>
          <w:szCs w:val="30"/>
        </w:rPr>
        <w:t xml:space="preserve">6.2 </w:t>
      </w:r>
      <w:r>
        <w:rPr>
          <w:rFonts w:hint="eastAsia" w:ascii="Noto Sans CJK SC" w:hAnsi="Noto Sans CJK SC" w:eastAsia="Noto Sans CJK SC" w:cs="Noto Sans CJK SC"/>
          <w:b w:val="1"/>
          <w:color w:val="000000"/>
          <w:sz w:val="30"/>
          <w:szCs w:val="30"/>
        </w:rPr>
        <w:t>适用条件与局限</w:t>
      </w:r>
      <w:bookmarkEnd w:id="289"/>
      <w:bookmarkEnd w:id="290"/>
      <w:bookmarkEnd w:id="29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固定效用上升不保证严格</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上升。主配置中</w:t>
      </w:r>
      <w:r>
        <w:rPr>
          <w:rFonts w:hint="eastAsia" w:ascii="Times New Roman" w:hAnsi="Times New Roman" w:eastAsia="宋体" w:cs="Times New Roman"/>
          <w:color w:val="000000"/>
          <w:sz w:val="24"/>
          <w:szCs w:val="24"/>
        </w:rPr>
        <w:t xml:space="preserve">，AAEC有14/240条</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w:t>
      </w:r>
      <w:r>
        <w:rPr>
          <w:rFonts w:hint="eastAsia" w:ascii="Times New Roman" w:hAnsi="Times New Roman" w:eastAsia="宋体" w:cs="Times New Roman"/>
          <w:color w:val="000000"/>
          <w:sz w:val="24"/>
          <w:szCs w:val="24"/>
        </w:rPr>
        <w:t>CDCP有3/450条</w:t>
      </w:r>
      <w:r>
        <w:rPr>
          <w:rFonts w:hint="eastAsia" w:ascii="Noto Serif CJK SC" w:hAnsi="Noto Serif CJK SC" w:eastAsia="Noto Serif CJK SC" w:cs="Noto Serif CJK SC"/>
          <w:color w:val="000000"/>
          <w:sz w:val="24"/>
          <w:szCs w:val="24"/>
        </w:rPr>
        <w:t>文档</w:t>
      </w:r>
      <w:r>
        <w:rPr>
          <w:rFonts w:ascii="Times New Roman" w:hAnsi="Times New Roman" w:eastAsia="宋体" w:cs="Times New Roman"/>
          <w:color w:val="000000"/>
          <w:sz w:val="24"/>
          <w:szCs w:val="24"/>
        </w:rPr>
        <w:t xml:space="preserve">与</w:t>
      </w:r>
      <w:r>
        <w:rPr>
          <w:rFonts w:hint="eastAsia" w:ascii="Noto Serif CJK SC" w:hAnsi="Noto Serif CJK SC" w:eastAsia="Noto Serif CJK SC" w:cs="Noto Serif CJK SC"/>
          <w:color w:val="000000"/>
          <w:sz w:val="24"/>
          <w:szCs w:val="24"/>
        </w:rPr>
        <w:t xml:space="preserve">种子组合记录的严格关系F1下降；额外评分和搜索也增加了计算成本。弱评分</w:t>
      </w:r>
      <w:r>
        <w:rPr>
          <w:rFonts w:ascii="Times New Roman" w:hAnsi="Times New Roman" w:eastAsia="宋体" w:cs="Times New Roman"/>
          <w:color w:val="000000"/>
          <w:sz w:val="24"/>
          <w:szCs w:val="24"/>
        </w:rPr>
        <w:t xml:space="preserve">版本v0</w:t>
      </w:r>
      <w:r>
        <w:rPr>
          <w:rFonts w:hint="eastAsia" w:ascii="Noto Serif CJK SC" w:hAnsi="Noto Serif CJK SC" w:eastAsia="Noto Serif CJK SC" w:cs="Noto Serif CJK SC"/>
          <w:color w:val="000000"/>
          <w:sz w:val="24"/>
          <w:szCs w:val="24"/>
        </w:rPr>
        <w:t xml:space="preserve">未满足开发集原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 xml:space="preserve">保留要求，因而触发回退。这表明，扩大动作空间之前需要检验决策区域的评分质量及其对原有正确关系的影响。</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本实验仅使用三个种子，且</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长源关系样本较少，细粒度比较的估计精度因而受限。增强池中各审核层的不安全率及区间存在差异，总体较低的不安全接受率不能保证每一层均满足同等可靠性要求。</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转换文件有</w:t>
      </w:r>
      <w:r>
        <w:rPr>
          <w:rFonts w:ascii="Times New Roman" w:hAnsi="Times New Roman" w:eastAsia="宋体" w:cs="Times New Roman"/>
          <w:color w:val="000000"/>
          <w:sz w:val="24"/>
          <w:szCs w:val="24"/>
        </w:rPr>
        <w:t>69</w:t>
      </w:r>
      <w:r>
        <w:rPr>
          <w:rFonts w:hint="eastAsia" w:ascii="Noto Serif CJK SC" w:hAnsi="Noto Serif CJK SC" w:eastAsia="Noto Serif CJK SC" w:cs="Noto Serif CJK SC"/>
          <w:color w:val="000000"/>
          <w:sz w:val="24"/>
          <w:szCs w:val="24"/>
        </w:rPr>
        <w:t xml:space="preserve">条缺少正文，</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 xml:space="preserve">没有独立官方测试划分；本文仅用二者核对文本与原生标注结构，不据此推断跨语言、医学判断或跨域泛化效果。</w:t>
      </w:r>
    </w:p>
    <w:p>
      <w:pPr>
        <w:pStyle w:val="000025"/>
        <w:keepNext w:val="1"/>
        <w:keepLines w:val="1"/>
        <w:widowControl w:val="1"/>
        <w:spacing w:before="240" w:after="120" w:line="288" w:lineRule="auto"/>
        <w:ind w:left="0" w:right="0" w:firstLine="0"/>
        <w:jc w:val="left"/>
      </w:pPr>
      <w:bookmarkEnd w:id="292"/>
      <w:bookmarkStart w:id="293" w:name="ThesisHeading_077"/>
      <w:bookmarkStart w:id="294" w:name="v7_toc_080"/>
      <w:bookmarkStart w:id="295" w:name="v9_toc_081"/>
      <w:bookmarkStart w:id="296" w:name="后续研究"/>
      <w:r>
        <w:rPr>
          <w:rFonts w:ascii="Times New Roman" w:hAnsi="Times New Roman" w:eastAsia="黑体" w:cs="Times New Roman"/>
          <w:b w:val="1"/>
          <w:color w:val="000000"/>
          <w:sz w:val="30"/>
          <w:szCs w:val="30"/>
        </w:rPr>
        <w:t xml:space="preserve">6.3 </w:t>
      </w:r>
      <w:r>
        <w:rPr>
          <w:rFonts w:hint="eastAsia" w:ascii="Noto Sans CJK SC" w:hAnsi="Noto Sans CJK SC" w:eastAsia="Noto Sans CJK SC" w:cs="Noto Sans CJK SC"/>
          <w:b w:val="1"/>
          <w:color w:val="000000"/>
          <w:sz w:val="30"/>
          <w:szCs w:val="30"/>
        </w:rPr>
        <w:t>后续研究</w:t>
      </w:r>
      <w:bookmarkEnd w:id="293"/>
      <w:bookmarkEnd w:id="294"/>
      <w:bookmarkEnd w:id="29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后续研究可优先围绕三个限制展开：针对长源集合漏检，改进完整源组提案并增加相应独立测试样本；针对效用与严格F1不一致，考察决策区域的代价敏感校准；针对额外推理开销，比较低成本对象评分与集合动作在质量和资源消耗上的收益。同时，应在新增领域语料上检验共享增强设置下的效果能否保持。是否扩大集合动作范围，应由独立的质量与成本比较决定。</w:t>
      </w:r>
    </w:p>
    <w:p>
      <w:pPr>
        <w:pStyle w:val="000023"/>
        <w:keepNext w:val="1"/>
        <w:keepLines w:val="1"/>
        <w:pageBreakBefore w:val="1"/>
        <w:widowControl w:val="1"/>
        <w:spacing w:before="360" w:after="240" w:line="288" w:lineRule="auto"/>
        <w:ind w:left="0" w:right="0" w:firstLine="0"/>
        <w:jc w:val="center"/>
      </w:pPr>
      <w:bookmarkEnd w:id="296"/>
      <w:bookmarkEnd w:id="284"/>
      <w:bookmarkStart w:id="297" w:name="ThesisHeading_078"/>
      <w:bookmarkStart w:id="298" w:name="v7_toc_081"/>
      <w:bookmarkStart w:id="299" w:name="v9_toc_082"/>
      <w:bookmarkStart w:id="300" w:name="参考文献"/>
      <w:r>
        <w:rPr>
          <w:rFonts w:hint="eastAsia" w:ascii="Noto Sans CJK SC" w:hAnsi="Noto Sans CJK SC" w:eastAsia="Noto Sans CJK SC" w:cs="Noto Sans CJK SC"/>
          <w:b w:val="1"/>
          <w:color w:val="000000"/>
          <w:sz w:val="36"/>
          <w:szCs w:val="36"/>
        </w:rPr>
        <w:t>参考文献</w:t>
      </w:r>
      <w:bookmarkEnd w:id="297"/>
      <w:bookmarkEnd w:id="298"/>
      <w:bookmarkEnd w:id="299"/>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 LAWRENCE J, REED C. Argument mining: A survey[J]. Computational Linguistics, 2019, 45(4): 765–818. DOI: 10.1162/coli_a_00364. </w:t>
      </w:r>
      <w:r>
        <w:fldChar w:fldCharType="begin" w:fldLock="0" w:dirty="0"/>
      </w:r>
      <w:r>
        <w:instrText>HYPERLINK "https://aclanthology.org/J19-4006/"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 STAB C, GUREVYCH I. Parsing argumentation structures in persuasive essays[J]. Computational Linguistics, 2017, 43(3): 619–659. DOI: 10.1162/COLI_a_00295. </w:t>
      </w:r>
      <w:r>
        <w:fldChar w:fldCharType="begin" w:fldLock="0" w:dirty="0"/>
      </w:r>
      <w:r>
        <w:instrText>HYPERLINK "https://aclanthology.org/J17-3005/"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 PARK J, CARDIE C. A corpus of eRulemaking user comments for measuring evaluability of arguments[C]//Proceedings of the Eleventh International Conference on Language Resources and Evaluation. Miyazaki: European Language Resources Association, 2018. </w:t>
      </w:r>
      <w:r>
        <w:fldChar w:fldCharType="begin" w:fldLock="0" w:dirty="0"/>
      </w:r>
      <w:r>
        <w:instrText>HYPERLINK "https://aclanthology.org/L18-1257/"</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r>
        <w:fldChar w:fldCharType="begin" w:fldLock="0" w:dirty="0"/>
      </w:r>
      <w:r>
        <w:instrText>HYPERLINK "https://aclanthology.org/P17-1002/"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r>
        <w:fldChar w:fldCharType="begin" w:fldLock="0" w:dirty="0"/>
      </w:r>
      <w:r>
        <w:instrText>HYPERLINK "https://aclanthology.org/2020.acl-main.298/"</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r>
        <w:fldChar w:fldCharType="begin" w:fldLock="0" w:dirty="0"/>
      </w:r>
      <w:r>
        <w:instrText>HYPERLINK "https://aclanthology.org/2026.findings-eacl.272/"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r>
        <w:fldChar w:fldCharType="begin" w:fldLock="0" w:dirty="0"/>
      </w:r>
      <w:r>
        <w:instrText>HYPERLINK "https://aclanthology.org/2024.eacl-long.121/"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[8] CABESSA J, HERNAULT H, MUSHTAQ U. Argument mining with fine-tuned large language models[C]//Proceedings of the 31st International Conference on Computational Linguistics. Abu Dhabi: Association for Computational Linguistics, 2025: 6624–6635. </w:t>
      </w:r>
      <w:r>
        <w:fldChar w:fldCharType="begin" w:fldLock="0" w:dirty="0"/>
      </w:r>
      <w:r>
        <w:instrText>HYPERLINK "https://aclanthology.org/2025.coling-main.442/"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[9] DAS N, VAIBHAV V, CHOUDHARY Y S, et al. End-to-end argument mining through autoregressive argumentative structure prediction[EB/OL]. arXiv:2510.16363v1, 2025[2026-09-14]. DOI: 10.48550/arXiv.2510.16363. </w:t>
      </w:r>
      <w:r>
        <w:fldChar w:fldCharType="begin" w:fldLock="0" w:dirty="0"/>
      </w:r>
      <w:r>
        <w:instrText>HYPERLINK "https://arxiv.org/abs/2510.16363v1"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[10] CAPUTO E, GRECO S, LA CAVA L. ARGUS: Towards end-to-end argument mining with large language models[C]//Proceedings of the AAAI Conference on Artificial Intelligence, 2026, 40(48): 41547–41549. DOI: 10.1609/aaai.v40i48.42335. </w:t>
      </w:r>
      <w:r>
        <w:fldChar w:fldCharType="begin" w:fldLock="0" w:dirty="0"/>
      </w:r>
      <w:r>
        <w:instrText>HYPERLINK "https://ojs.aaai.org/index.php/AAAI/article/view/42335"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[11] LI H, SCHLEGEL V, SUN Y, et al. Large language models in argument mining: A survey[EB/OL]. arXiv:2506.16383v6, 2025[2026-09-13]. DOI: 10.48550/arXiv.2506.16383. </w:t>
      </w:r>
      <w:r>
        <w:fldChar w:fldCharType="begin" w:fldLock="0" w:dirty="0"/>
      </w:r>
      <w:r>
        <w:instrText>HYPERLINK "https://arxiv.org/abs/2506.16383v6"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r>
        <w:fldChar w:fldCharType="begin" w:fldLock="0" w:dirty="0"/>
      </w:r>
      <w:r>
        <w:instrText>HYPERLINK "https://aclanthology.org/2024.findings-acl.689/"</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r>
        <w:fldChar w:fldCharType="begin" w:fldLock="0" w:dirty="0"/>
      </w:r>
      <w:r>
        <w:instrText>HYPERLINK "https://aclanthology.org/2025.findings-naacl.319/"</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r>
        <w:fldChar w:fldCharType="begin" w:fldLock="0" w:dirty="0"/>
      </w:r>
      <w:r>
        <w:instrText>HYPERLINK "https://aclanthology.org/2025.acl-long.691/"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r>
        <w:fldChar w:fldCharType="begin" w:fldLock="0" w:dirty="0"/>
      </w:r>
      <w:r>
        <w:instrText>HYPERLINK "https://aclanthology.org/2024.findings-acl.97/"</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r>
        <w:fldChar w:fldCharType="begin" w:fldLock="0" w:dirty="0"/>
      </w:r>
      <w:r>
        <w:instrText>HYPERLINK "https://aclanthology.org/2024.findings-naacl.238/"</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[17] PEI Y, BHUSE P, LIU Z, et al. SegMix: A simple structure-aware data augmentation method[EB/OL]. arXiv:2311.09505v1, 2023[2026-09-13]. DOI: 10.48550/arXiv.2311.09505. </w:t>
      </w:r>
      <w:r>
        <w:fldChar w:fldCharType="begin" w:fldLock="0" w:dirty="0"/>
      </w:r>
      <w:r>
        <w:instrText>HYPERLINK "https://arxiv.org/abs/2311.09505v1"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r>
        <w:fldChar w:fldCharType="begin" w:fldLock="0" w:dirty="0"/>
      </w:r>
      <w:r>
        <w:instrText>HYPERLINK "https://aclanthology.org/2026.fever-1.1/"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r>
        <w:fldChar w:fldCharType="begin" w:fldLock="0" w:dirty="0"/>
      </w:r>
      <w:r>
        <w:instrText>HYPERLINK "https://aclanthology.org/2023.emnlp-main.674/"</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[20] MADAAN A, TANDON N, GUPTA P, et al. Self-Refine: Iterative refinement with self-feedback[EB/OL]. arXiv:2303.17651v2, 2023[2026-09-13]. DOI: 10.48550/arXiv.2303.17651. </w:t>
      </w:r>
      <w:r>
        <w:fldChar w:fldCharType="begin" w:fldLock="0" w:dirty="0"/>
      </w:r>
      <w:r>
        <w:instrText>HYPERLINK "https://arxiv.org/abs/2303.17651v2"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[21] HUANG J, CHEN X, MISHRA S, et al. Large language models cannot self-correct reasoning yet[EB/OL]. arXiv:2310.01798v2, 2024[2026-09-13]. DOI: 10.48550/arXiv.2310.01798. </w:t>
      </w:r>
      <w:r>
        <w:fldChar w:fldCharType="begin" w:fldLock="0" w:dirty="0"/>
      </w:r>
      <w:r>
        <w:instrText>HYPERLINK "https://arxiv.org/abs/2310.01798v2"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[22] WANG X, WEI J, SCHUURMANS D, et al. Self-consistency improves chain of thought reasoning in language models[EB/OL]. arXiv:2203.11171v4, 2023[2026-09-13]. DOI: 10.48550/arXiv.2203.11171. </w:t>
      </w:r>
      <w:r>
        <w:fldChar w:fldCharType="begin" w:fldLock="0" w:dirty="0"/>
      </w:r>
      <w:r>
        <w:instrText>HYPERLINK "https://arxiv.org/abs/2203.11171v4"</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r>
        <w:fldChar w:fldCharType="begin" w:fldLock="0" w:dirty="0"/>
      </w:r>
      <w:r>
        <w:instrText>HYPERLINK "https://aclanthology.org/2025.aimecon-main.13/"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[24] XIAO Y, LI S. ARGUS: Argumentation-based minimal-change repair for verifiable LLM self-explanations[C]//Proceedings of the 42nd Conference on Uncertainty in Artificial Intelligence. Proceedings of Machine Learning Research, 2026, 337: 7536–7551. </w:t>
      </w:r>
      <w:r>
        <w:fldChar w:fldCharType="begin" w:fldLock="0" w:dirty="0"/>
      </w:r>
      <w:r>
        <w:instrText>HYPERLINK "https://proceedings.mlr.press/v337/xiao26a.html"</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[25] MORIO G, OZAKI H, MORISHITA T, et al. End-to-end argument mining with cross-corpora multi-task learning[J]. Transactions of the Association for Computational Linguistics, 2022, 10: 639–658. DOI: 10.1162/tacl_a_00481. </w:t>
      </w:r>
      <w:r>
        <w:fldChar w:fldCharType="begin" w:fldLock="0" w:dirty="0"/>
      </w:r>
      <w:r>
        <w:instrText>HYPERLINK "https://aclanthology.org/2022.tacl-1.37/"</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[26] SAVIGNY H, YUN B. AMELIA: A family of multi-task end-to-end language models for argumentation[J]. Argument &amp; Computation, 2026, 17(1). DOI: 10.1177/19462174251413169. </w:t>
      </w:r>
      <w:r>
        <w:fldChar w:fldCharType="begin" w:fldLock="0" w:dirty="0"/>
      </w:r>
      <w:r>
        <w:instrText>HYPERLINK "https://journals.sagepub.com/doi/10.1177/19462174251413169"</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r>
        <w:fldChar w:fldCharType="begin" w:fldLock="0" w:dirty="0"/>
      </w:r>
      <w:r>
        <w:instrText>HYPERLINK "https://aclanthology.org/2025.acl-long.1164/"</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r>
        <w:fldChar w:fldCharType="begin" w:fldLock="0" w:dirty="0"/>
      </w:r>
      <w:r>
        <w:instrText>HYPERLINK "https://aclanthology.org/2023.emnlp-main.582/"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r>
        <w:fldChar w:fldCharType="begin" w:fldLock="0" w:dirty="0"/>
      </w:r>
      <w:r>
        <w:instrText>HYPERLINK "https://aclanthology.org/2022.acl-long.162/"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[30] VASWANI A, SHAZEER N, PARMAR N, et al. Attention is all you need[EB/OL]. arXiv:1706.03762, 2017[2026-09-13]. DOI: 10.48550/arXiv.1706.03762. </w:t>
      </w:r>
      <w:r>
        <w:fldChar w:fldCharType="begin" w:fldLock="0" w:dirty="0"/>
      </w:r>
      <w:r>
        <w:instrText>HYPERLINK "https://arxiv.org/abs/1706.03762"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[31] QWEN TEAM. Qwen2.5 technical report[EB/OL]. arXiv:2412.15115, 2024[2026-09-13]. DOI: 10.48550/arXiv.2412.15115. </w:t>
      </w:r>
      <w:r>
        <w:fldChar w:fldCharType="begin" w:fldLock="0" w:dirty="0"/>
      </w:r>
      <w:r>
        <w:instrText>HYPERLINK "https://arxiv.org/abs/2412.15115"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[32] HU E J, SHEN Y, WALLIS P, et al. LoRA: Low-rank adaptation of large language models[EB/OL]. arXiv:2106.09685, 2021[2026-09-13]. DOI: 10.48550/arXiv.2106.09685. </w:t>
      </w:r>
      <w:r>
        <w:fldChar w:fldCharType="begin" w:fldLock="0" w:dirty="0"/>
      </w:r>
      <w:r>
        <w:instrText>HYPERLINK "https://arxiv.org/abs/2106.09685"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r>
        <w:fldChar w:fldCharType="begin" w:fldLock="0" w:dirty="0"/>
      </w:r>
      <w:r>
        <w:instrText>HYPERLINK "https://aclanthology.org/2021.emnlp-main.243/"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[34] TANG C, PENG M, TIAN G. Improving end-to-end argument mining with LLMs via multi-candidate reranking and bounded repair[C/OL]//ICIC2026 Posters: Poster Volume I. Toronto, 2026[2026-09-20]. DOI: 10.65286/icic.v22i1.76896. </w:t>
      </w:r>
      <w:r>
        <w:fldChar w:fldCharType="begin" w:fldLock="0" w:dirty="0"/>
      </w:r>
      <w:r>
        <w:instrText>HYPERLINK "http://poster-openaccess.com/article_detail.php?paper_id=5295&amp;conf=ICIC&amp;year=2026"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r>
        <w:fldChar w:fldCharType="begin" w:fldLock="0" w:dirty="0"/>
      </w:r>
      <w:r>
        <w:instrText>HYPERLINK "https://aclanthology.org/2025.emnlp-main.1351/"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[36] WANG X, SHEN H, QI H, et al. Enhancing low-resource joint entity and relation extraction using large language models within semi-supervised learning[J]. ACM Transactions on Knowledge Discovery from Data, 2026, 20(3): 49:1–49:25. DOI: 10.1145/3799423. </w:t>
      </w:r>
      <w:r>
        <w:fldChar w:fldCharType="begin" w:fldLock="0" w:dirty="0"/>
      </w:r>
      <w:r>
        <w:instrText>HYPERLINK "https://doi.org/10.1145/3799423"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r>
        <w:fldChar w:fldCharType="begin" w:fldLock="0" w:dirty="0"/>
      </w:r>
      <w:r>
        <w:instrText>HYPERLINK "https://aclanthology.org/2024.findings-emnlp.672/"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r>
        <w:fldChar w:fldCharType="begin" w:fldLock="0" w:dirty="0"/>
      </w:r>
      <w:r>
        <w:instrText>HYPERLINK "https://www.ijcai.org/proceedings/2024/736"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r>
        <w:fldChar w:fldCharType="begin" w:fldLock="0" w:dirty="0"/>
      </w:r>
      <w:r>
        <w:instrText>HYPERLINK "https://aclanthology.org/2025.findings-acl.15/"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[40] ROCHA G, LOPES CARDOSO H, BELOUADI J, et al. Cross-genre argument mining: Can language models automatically fill in missing discourse markers?[J]. Argument &amp; Computation, 2025, 16(1): 3–35. DOI: 10.3233/AAC-230008. </w:t>
      </w:r>
      <w:r>
        <w:fldChar w:fldCharType="begin" w:fldLock="0" w:dirty="0"/>
      </w:r>
      <w:r>
        <w:instrText>HYPERLINK "https://journals.sagepub.com/doi/10.3233/AAC-230008"</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[41] WAEGEMAN W, DEMBCZYŃSKI K, JACHNIK A, et al. On the Bayes-optimality of F-measure maximizers[J]. Journal of Machine Learning Research, 2014, 15(103): 3513–3568. </w:t>
      </w:r>
      <w:r>
        <w:fldChar w:fldCharType="begin" w:fldLock="0" w:dirty="0"/>
      </w:r>
      <w:r>
        <w:instrText>HYPERLINK "https://jmlr.org/papers/v15/waegeman14a.html"</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[42] LIPTON Z C, ELKAN C, NARAYANASWAMY B. Thresholding classifiers to maximize F1 score[EB/OL]. arXiv:1402.1892v2, 2014[2026-09-20]. DOI: 10.48550/arXiv.1402.1892. </w:t>
      </w:r>
      <w:r>
        <w:fldChar w:fldCharType="begin" w:fldLock="0" w:dirty="0"/>
      </w:r>
      <w:r>
        <w:instrText>HYPERLINK "https://arxiv.org/abs/1402.1892v2"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r>
        <w:fldChar w:fldCharType="begin" w:fldLock="0" w:dirty="0"/>
      </w:r>
      <w:r>
        <w:instrText>HYPERLINK "https://aclanthology.org/2025.coling-main.491/"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[44] PIROZELLI P, ROCHA V H N, COZMAN F G, et al. An LLM-based system for argument reconstruction[EB/OL]. arXiv:2605.13793v1, 2026[2026-09-20]. DOI: 10.48550/arXiv.2605.13793. </w:t>
      </w:r>
      <w:r>
        <w:fldChar w:fldCharType="begin" w:fldLock="0" w:dirty="0"/>
      </w:r>
      <w:r>
        <w:instrText>HYPERLINK "https://arxiv.org/abs/2605.13793v1"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[45] GUO C, PLEISS G, SUN Y, et al. On calibration of modern neural networks[C]//Proceedings of the 34th International Conference on Machine Learning. Proceedings of Machine Learning Research, 2017, 70: 1321–1330. </w:t>
      </w:r>
      <w:r>
        <w:fldChar w:fldCharType="begin" w:fldLock="0" w:dirty="0"/>
      </w:r>
      <w:r>
        <w:instrText>HYPERLINK "https://proceedings.mlr.press/v70/guo17a.html"</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r>
        <w:fldChar w:fldCharType="begin" w:fldLock="0" w:dirty="0"/>
      </w:r>
      <w:r>
        <w:instrText>HYPERLINK "https://aclanthology.org/P17-1091/"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[47]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 </w:t>
      </w:r>
      <w:r>
        <w:fldChar w:fldCharType="begin" w:fldLock="0" w:dirty="0"/>
      </w:r>
      <w:r>
        <w:instrText>HYPERLINK "https://aclanthology.org/2022.emnlp-main.713/"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[48] BAO J, JING M, DONG K, et al. UniASA: A unified generative framework for argument structure analysis[J]. Computational Linguistics, 2025, 51(3): 739–784. DOI: 10.1162/coli_a_00553. </w:t>
      </w:r>
      <w:r>
        <w:fldChar w:fldCharType="begin" w:fldLock="0" w:dirty="0"/>
      </w:r>
      <w:r>
        <w:instrText>HYPERLINK "https://aclanthology.org/2025.cl-3.2/"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[49] ZHANG Z, WANG Q, DING K, et al. Improving synthetic data generation for argument mining via adversarial reinforcement learning[EB/OL]. arXiv:2610.07699v1, 2026[2026-10-10]. DOI: 10.48550/arXiv.2610.07699. </w:t>
      </w:r>
      <w:r>
        <w:fldChar w:fldCharType="begin" w:fldLock="0" w:dirty="0"/>
      </w:r>
      <w:r>
        <w:instrText>HYPERLINK "https://arxiv.org/abs/2610.07699v1"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[50] SVIRIDOVA E, YEGINBERGEN A, ESTARRONA A, et al. CasiMedicos-Arg: A medical question answering dataset annotated with explanatory argumentative structures[C]//Proceedings of the 2024 Conference on Empirical Methods in Natural Language Processing. Association for Computational Linguistics, 2024: 18463–18475. DOI: 10.18653/v1/2024.emnlp-main.1026. </w:t>
      </w:r>
      <w:r>
        <w:fldChar w:fldCharType="begin" w:fldLock="0" w:dirty="0"/>
      </w:r>
      <w:r>
        <w:instrText>HYPERLINK "https://aclanthology.org/2024.emnlp-main.1026/"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[51] QWEN TEAM. Qwen3.5-9B: official model card and configuration[EB/OL]. 2026[2026-10-13]. https://huggingface.co/Qwen/Qwen3.5-9B.</w:t>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[52] HUGGING FACE. Transformers v5.8.0: Qwen3.5 model implementation[CP/OL]. 2026[2026-10-13]. https://github.com/huggingface/transformers/blob/v5.8.0/src/transformers/models/qwen3_5/modeling_qwen3_5.py.</w:t>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[53] QWEN TEAM. Qwen3.5-4B: official model card and configuration[EB/OL]. 2026[2026-10-13]. https://huggingface.co/Qwen/Qwen3.5-4B.</w:t>
      </w:r>
    </w:p>
    <w:p>
      <w:pPr>
        <w:pStyle w:val="0000e2"/>
        <w:keepNext w:val="0"/>
        <w:keepLines w:val="1"/>
        <w:widowControl w:val="1"/>
        <w:spacing w:before="0" w:after="120" w:line="300" w:lineRule="auto"/>
        <w:ind w:left="420" w:right="0" w:hanging="420"/>
        <w:jc w:val="left"/>
      </w:pPr>
      <w:r>
        <w:rPr>
          <w:rFonts w:ascii="Times New Roman" w:hAnsi="Times New Roman" w:eastAsia="宋体"/>
          <w:sz w:val="24"/>
        </w:rPr>
        <w:t>[54] QWEN TEAM. Qwen2.5-7B-Instruct: official model card and configuration[EB/OL]. 2024[2026-10-13]. https://huggingface.co/Qwen/Qwen2.5-7B-Instruct.</w:t>
      </w:r>
    </w:p>
    <w:p>
      <w:pPr>
        <w:pStyle w:val="000023"/>
        <w:keepNext w:val="1"/>
        <w:keepLines w:val="1"/>
        <w:pageBreakBefore w:val="1"/>
        <w:widowControl w:val="1"/>
        <w:spacing w:before="360" w:after="240" w:line="288" w:lineRule="auto"/>
        <w:ind w:left="0" w:right="0" w:firstLine="0"/>
        <w:jc w:val="center"/>
      </w:pPr>
      <w:bookmarkEnd w:id="300"/>
      <w:bookmarkStart w:id="301" w:name="ThesisHeading_079"/>
      <w:bookmarkStart w:id="302" w:name="v7_toc_082"/>
      <w:bookmarkStart w:id="303" w:name="v9_toc_083"/>
      <w:bookmarkStart w:id="304" w:name="附录a-数据处理与复现协议"/>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A </w:t>
      </w:r>
      <w:r>
        <w:rPr>
          <w:rFonts w:hint="eastAsia" w:ascii="Noto Sans CJK SC" w:hAnsi="Noto Sans CJK SC" w:eastAsia="Noto Sans CJK SC" w:cs="Noto Sans CJK SC"/>
          <w:b w:val="1"/>
          <w:color w:val="000000"/>
          <w:sz w:val="36"/>
          <w:szCs w:val="36"/>
        </w:rPr>
        <w:t>数据处理与复现协议</w:t>
      </w:r>
      <w:bookmarkEnd w:id="301"/>
      <w:bookmarkEnd w:id="302"/>
      <w:bookmarkEnd w:id="303"/>
    </w:p>
    <w:p>
      <w:pPr>
        <w:pStyle w:val="000025"/>
        <w:keepNext w:val="1"/>
        <w:keepLines w:val="1"/>
        <w:widowControl w:val="1"/>
        <w:spacing w:before="240" w:after="120" w:line="288" w:lineRule="auto"/>
        <w:ind w:left="0" w:right="0" w:firstLine="0"/>
        <w:jc w:val="left"/>
      </w:pPr>
      <w:bookmarkStart w:id="305" w:name="ThesisHeading_080"/>
      <w:bookmarkStart w:id="306" w:name="v7_toc_083"/>
      <w:bookmarkStart w:id="307" w:name="v9_toc_084"/>
      <w:bookmarkStart w:id="308" w:name="a.1-三层坐标与异常保留"/>
      <w:r>
        <w:rPr>
          <w:rFonts w:ascii="Times New Roman" w:hAnsi="Times New Roman" w:eastAsia="黑体" w:cs="Times New Roman"/>
          <w:b w:val="1"/>
          <w:color w:val="000000"/>
          <w:sz w:val="30"/>
          <w:szCs w:val="30"/>
        </w:rPr>
        <w:t xml:space="preserve">A.1 </w:t>
      </w:r>
      <w:r>
        <w:rPr>
          <w:rFonts w:hint="eastAsia" w:ascii="Noto Sans CJK SC" w:hAnsi="Noto Sans CJK SC" w:eastAsia="Noto Sans CJK SC" w:cs="Noto Sans CJK SC"/>
          <w:b w:val="1"/>
          <w:color w:val="000000"/>
          <w:sz w:val="30"/>
          <w:szCs w:val="30"/>
        </w:rPr>
        <w:t>三层坐标与异常保留</w:t>
      </w:r>
      <w:bookmarkEnd w:id="305"/>
      <w:bookmarkEnd w:id="306"/>
      <w:bookmarkEnd w:id="30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原始字符坐标采用半开区间</w:t>
      </w:r>
      <w:r>
        <w:rPr>
          <w:rFonts w:ascii="Times New Roman" w:hAnsi="Times New Roman" w:eastAsia="宋体" w:cs="Times New Roman"/>
          <w:color w:val="000000"/>
          <w:sz w:val="24"/>
          <w:szCs w:val="24"/>
        </w:rPr>
        <w:t>[start,end)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Python</w:t>
      </w:r>
      <w:r>
        <w:rPr>
          <w:rFonts w:hint="eastAsia" w:ascii="Noto Serif CJK SC" w:hAnsi="Noto Serif CJK SC" w:eastAsia="Noto Serif CJK SC" w:cs="Noto Serif CJK SC"/>
          <w:color w:val="000000"/>
          <w:sz w:val="24"/>
          <w:szCs w:val="24"/>
        </w:rPr>
        <w:t>字符串按</w:t>
      </w:r>
      <w:r>
        <w:rPr>
          <w:rFonts w:ascii="Times New Roman" w:hAnsi="Times New Roman" w:eastAsia="宋体" w:cs="Times New Roman"/>
          <w:color w:val="000000"/>
          <w:sz w:val="24"/>
          <w:szCs w:val="24"/>
        </w:rPr>
        <w:t>Unicode</w:t>
      </w:r>
      <w:r>
        <w:rPr>
          <w:rFonts w:hint="eastAsia" w:ascii="Noto Serif CJK SC" w:hAnsi="Noto Serif CJK SC" w:eastAsia="Noto Serif CJK SC" w:cs="Noto Serif CJK SC"/>
          <w:color w:val="000000"/>
          <w:sz w:val="24"/>
          <w:szCs w:val="24"/>
        </w:rPr>
        <w:t>码点切片。评价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采用固定正则分词，模型子词保留</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 xml:space="preserve">；词内边界另存字符残差，坐标往返转换不得隐式扩展边界。原生</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共</w:t>
      </w:r>
      <w:r>
        <w:rPr>
          <w:rFonts w:ascii="Times New Roman" w:hAnsi="Times New Roman" w:eastAsia="宋体" w:cs="Times New Roman"/>
          <w:color w:val="000000"/>
          <w:sz w:val="24"/>
          <w:szCs w:val="24"/>
        </w:rPr>
        <w:t>10,986</w:t>
      </w:r>
      <w:r>
        <w:rPr>
          <w:rFonts w:hint="eastAsia" w:ascii="Noto Serif CJK SC" w:hAnsi="Noto Serif CJK SC" w:eastAsia="Noto Serif CJK SC" w:cs="Noto Serif CJK SC"/>
          <w:color w:val="000000"/>
          <w:sz w:val="24"/>
          <w:szCs w:val="24"/>
        </w:rPr>
        <w:t>个组件，其中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训练</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个、测试</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训练</w:t>
      </w:r>
      <w:r>
        <w:rPr>
          <w:rFonts w:ascii="Times New Roman" w:hAnsi="Times New Roman" w:eastAsia="宋体" w:cs="Times New Roman"/>
          <w:color w:val="000000"/>
          <w:sz w:val="24"/>
          <w:szCs w:val="24"/>
        </w:rPr>
        <w:t>19</w:t>
      </w:r>
      <w:r>
        <w:rPr>
          <w:rFonts w:hint="eastAsia" w:ascii="Noto Serif CJK SC" w:hAnsi="Noto Serif CJK SC" w:eastAsia="Noto Serif CJK SC" w:cs="Noto Serif CJK SC"/>
          <w:color w:val="000000"/>
          <w:sz w:val="24"/>
          <w:szCs w:val="24"/>
        </w:rPr>
        <w:t>个、测试</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个不与整词边界完全对齐；全部</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个保持原字符身份。坐标和关系引用审计均无越界或悬空端点。</w:t>
      </w:r>
    </w:p>
    <w:p>
      <w:pPr>
        <w:pStyle w:val="000025"/>
        <w:keepNext w:val="1"/>
        <w:keepLines w:val="1"/>
        <w:widowControl w:val="1"/>
        <w:spacing w:before="240" w:after="120" w:line="288" w:lineRule="auto"/>
        <w:ind w:left="0" w:right="0" w:firstLine="0"/>
        <w:jc w:val="left"/>
      </w:pPr>
      <w:bookmarkEnd w:id="308"/>
      <w:bookmarkStart w:id="309" w:name="ThesisHeading_081"/>
      <w:bookmarkStart w:id="310" w:name="v7_toc_084"/>
      <w:bookmarkStart w:id="311" w:name="v9_toc_085"/>
      <w:bookmarkStart w:id="312" w:name="a.2-配置与结果关联"/>
      <w:r>
        <w:rPr>
          <w:rFonts w:ascii="Times New Roman" w:hAnsi="Times New Roman" w:eastAsia="黑体" w:cs="Times New Roman"/>
          <w:b w:val="1"/>
          <w:color w:val="000000"/>
          <w:sz w:val="30"/>
          <w:szCs w:val="30"/>
        </w:rPr>
        <w:t xml:space="preserve">A.2 </w:t>
      </w:r>
      <w:r>
        <w:rPr>
          <w:rFonts w:hint="eastAsia" w:ascii="Noto Sans CJK SC" w:hAnsi="Noto Sans CJK SC" w:eastAsia="Noto Sans CJK SC" w:cs="Noto Sans CJK SC"/>
          <w:b w:val="1"/>
          <w:color w:val="000000"/>
          <w:sz w:val="30"/>
          <w:szCs w:val="30"/>
        </w:rPr>
        <w:t>配置与结果关联</w:t>
      </w:r>
      <w:bookmarkEnd w:id="309"/>
      <w:bookmarkEnd w:id="310"/>
      <w:bookmarkEnd w:id="31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A-1 </w:t>
      </w:r>
      <w:r>
        <w:rPr>
          <w:rFonts w:hint="eastAsia" w:ascii="Noto Sans CJK SC" w:hAnsi="Noto Sans CJK SC" w:eastAsia="Noto Sans CJK SC" w:cs="Noto Sans CJK SC"/>
          <w:b w:val="1"/>
          <w:color w:val="000000"/>
          <w:sz w:val="21"/>
          <w:szCs w:val="21"/>
        </w:rPr>
        <w:t>输入与核心记录</w:t>
      </w:r>
      <w:r>
        <w:rPr>
          <w:rFonts w:ascii="Times New Roman" w:hAnsi="Times New Roman" w:eastAsia="宋体" w:cs="Times New Roman"/>
          <w:b w:val="1"/>
          <w:color w:val="000000"/>
          <w:sz w:val="21"/>
          <w:szCs w:val="21"/>
        </w:rPr>
        <w:t>SHA-256</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489"/>
        <w:gridCol w:w="5582"/>
      </w:tblGrid>
      <w:tr>
        <w:trPr>
          <w:cantSplit w:val="1"/>
          <w:tblHeader w:val="1"/>
        </w:trPr>
        <w:tc>
          <w:tcPr>
            <w:tcW w:w="34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文件</w:t>
            </w:r>
          </w:p>
        </w:tc>
        <w:tc>
          <w:tcPr>
            <w:tcW w:w="5582"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SHA-256</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data/corpus.jsonl</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7dff0832622e39125fa52fa18cb9dfda169af5b2e33b71d8c03f9410af167a5d</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results/split_manifest.json</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e6b1b675e0e58754cd0aa561c484cb3138ee076f85f30b0950967f11d6e947b0</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results/training_roles.json</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17bb1997a7a8fae47cd0c39143ca7fb27f9b155cf958887af0f7b068ddb4afb5</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results/registration_complete.json</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58cb1867ac0114c9e394c29a69d86e1e9c9f12221fdd0b2842d6aa9adae8902f</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results/training_counts.jsonl</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0e5d82b7e425464682f333c4d75f8d67a505e4d1a481701b5ec8d4987676da45</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results/frozen_snapshots.jsonl</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e7e5c57b19169f501fcd5a0786259432f5ab1dc3e2524ad8f13ba9b6c5df31b4</w:t>
            </w:r>
          </w:p>
        </w:tc>
      </w:tr>
      <w:tr>
        <w:trPr>
          <w:cantSplit w:val="1"/>
        </w:trPr>
        <w:tc>
          <w:tcPr>
            <w:tcW w:w="348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results/prediction_graphs.jsonl</w:t>
            </w:r>
          </w:p>
        </w:tc>
        <w:tc>
          <w:tcPr>
            <w:tcW w:w="5582"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799f2a58ea58fde68ee8f94906130088eb0abba22b817927d5551afbae42896c</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主结果以</w:t>
      </w:r>
      <w:r>
        <w:rPr>
          <w:rFonts w:ascii="Times New Roman" w:hAnsi="Times New Roman" w:eastAsia="宋体" w:cs="Times New Roman"/>
          <w:color w:val="000000"/>
          <w:sz w:val="24"/>
          <w:szCs w:val="24"/>
        </w:rPr>
        <w:t>dataset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document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seed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method</w:t>
      </w:r>
      <w:r>
        <w:rPr>
          <w:rFonts w:hint="eastAsia" w:ascii="Noto Serif CJK SC" w:hAnsi="Noto Serif CJK SC" w:eastAsia="Noto Serif CJK SC" w:cs="Noto Serif CJK SC"/>
          <w:color w:val="000000"/>
          <w:sz w:val="24"/>
          <w:szCs w:val="24"/>
        </w:rPr>
        <w:t xml:space="preserve">连接预测、候选、评分、事务和成本。主实验各模块的基础权重统一为</w:t>
      </w:r>
      <w:r>
        <w:rPr>
          <w:rFonts w:ascii="Times New Roman" w:hAnsi="Times New Roman" w:eastAsia="宋体" w:cs="Times New Roman"/>
          <w:color w:val="000000"/>
          <w:sz w:val="24"/>
          <w:szCs w:val="24"/>
        </w:rPr>
        <w:t>Qwen/Qwen3.5-9B</w:t>
      </w:r>
      <w:r>
        <w:rPr>
          <w:rFonts w:hint="eastAsia" w:ascii="Noto Serif CJK SC" w:hAnsi="Noto Serif CJK SC" w:eastAsia="Noto Serif CJK SC" w:cs="Noto Serif CJK SC"/>
          <w:color w:val="000000"/>
          <w:sz w:val="24"/>
          <w:szCs w:val="24"/>
        </w:rPr>
        <w:t>，固定</w:t>
      </w:r>
      <w:r>
        <w:rPr>
          <w:rFonts w:ascii="Times New Roman" w:hAnsi="Times New Roman" w:eastAsia="宋体" w:cs="Times New Roman"/>
          <w:color w:val="000000"/>
          <w:sz w:val="24"/>
          <w:szCs w:val="24"/>
        </w:rPr>
        <w:t>revision</w:t>
      </w:r>
      <w:r>
        <w:rPr>
          <w:rFonts w:hint="eastAsia" w:ascii="Noto Serif CJK SC" w:hAnsi="Noto Serif CJK SC" w:eastAsia="Noto Serif CJK SC" w:cs="Noto Serif CJK SC"/>
          <w:color w:val="000000"/>
          <w:sz w:val="24"/>
          <w:szCs w:val="24"/>
        </w:rPr>
        <w:t>见附录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；抽取检查点采用</w:t>
      </w:r>
      <w:r>
        <w:rPr>
          <w:rFonts w:ascii="Times New Roman" w:hAnsi="Times New Roman" w:eastAsia="宋体" w:cs="Times New Roman"/>
          <w:color w:val="000000"/>
          <w:sz w:val="24"/>
          <w:szCs w:val="24"/>
        </w:rPr>
        <w:t>rt-q35-9b-</w:t>
      </w:r>
      <w:r>
        <w:rPr>
          <w:rFonts w:hint="eastAsia" w:ascii="Noto Serif CJK SC" w:hAnsi="Noto Serif CJK SC" w:eastAsia="Noto Serif CJK SC" w:cs="Noto Serif CJK SC"/>
          <w:color w:val="000000"/>
          <w:sz w:val="24"/>
          <w:szCs w:val="24"/>
        </w:rPr>
        <w:t>语料</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方法</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-e5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评分头、</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提案头采用独立前缀。原始上传及划分摘要保存在相应</w:t>
      </w:r>
      <w:r>
        <w:rPr>
          <w:rFonts w:ascii="Times New Roman" w:hAnsi="Times New Roman" w:eastAsia="宋体" w:cs="Times New Roman"/>
          <w:color w:val="000000"/>
          <w:sz w:val="24"/>
          <w:szCs w:val="24"/>
        </w:rPr>
        <w:t>manifest</w:t>
      </w:r>
      <w:r>
        <w:rPr>
          <w:rFonts w:hint="eastAsia" w:ascii="Noto Serif CJK SC" w:hAnsi="Noto Serif CJK SC" w:eastAsia="Noto Serif CJK SC" w:cs="Noto Serif CJK SC"/>
          <w:color w:val="000000"/>
          <w:sz w:val="24"/>
          <w:szCs w:val="24"/>
        </w:rPr>
        <w:t>，不以检查点名称代替执行状态。</w:t>
      </w:r>
    </w:p>
    <w:p>
      <w:pPr>
        <w:pStyle w:val="000025"/>
        <w:keepNext w:val="1"/>
        <w:keepLines w:val="1"/>
        <w:widowControl w:val="1"/>
        <w:spacing w:before="240" w:after="120" w:line="288" w:lineRule="auto"/>
        <w:ind w:left="0" w:right="0" w:firstLine="0"/>
        <w:jc w:val="left"/>
      </w:pPr>
      <w:bookmarkEnd w:id="312"/>
      <w:bookmarkStart w:id="313" w:name="ThesisHeading_082"/>
      <w:bookmarkStart w:id="314" w:name="v7_toc_085"/>
      <w:bookmarkStart w:id="315" w:name="v9_toc_086"/>
      <w:bookmarkStart w:id="316" w:name="a.3-补充语料范围"/>
      <w:r>
        <w:rPr>
          <w:rFonts w:ascii="Times New Roman" w:hAnsi="Times New Roman" w:eastAsia="黑体" w:cs="Times New Roman"/>
          <w:b w:val="1"/>
          <w:color w:val="000000"/>
          <w:sz w:val="30"/>
          <w:szCs w:val="30"/>
        </w:rPr>
        <w:t xml:space="preserve">A.3 </w:t>
      </w:r>
      <w:r>
        <w:rPr>
          <w:rFonts w:hint="eastAsia" w:ascii="Noto Sans CJK SC" w:hAnsi="Noto Sans CJK SC" w:eastAsia="Noto Sans CJK SC" w:cs="Noto Sans CJK SC"/>
          <w:b w:val="1"/>
          <w:color w:val="000000"/>
          <w:sz w:val="30"/>
          <w:szCs w:val="30"/>
        </w:rPr>
        <w:t>补充语料范围</w:t>
      </w:r>
      <w:bookmarkEnd w:id="313"/>
      <w:bookmarkEnd w:id="314"/>
      <w:bookmarkEnd w:id="315"/>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 xml:space="preserve">使用提供的转换文件的正文、类型、标签与</w:t>
      </w:r>
      <w:r>
        <w:rPr>
          <w:rFonts w:ascii="Times New Roman" w:hAnsi="Times New Roman" w:eastAsia="宋体" w:cs="Times New Roman"/>
          <w:color w:val="000000"/>
          <w:sz w:val="24"/>
          <w:szCs w:val="24"/>
        </w:rPr>
        <w:t>split</w:t>
      </w:r>
      <w:r>
        <w:rPr>
          <w:rFonts w:hint="eastAsia" w:ascii="Noto Serif CJK SC" w:hAnsi="Noto Serif CJK SC" w:eastAsia="Noto Serif CJK SC" w:cs="Noto Serif CJK SC"/>
          <w:color w:val="000000"/>
          <w:sz w:val="24"/>
          <w:szCs w:val="24"/>
        </w:rPr>
        <w:t>，不添加不存在的官方划分。</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69</w:t>
      </w:r>
      <w:r>
        <w:rPr>
          <w:rFonts w:hint="eastAsia" w:ascii="Noto Serif CJK SC" w:hAnsi="Noto Serif CJK SC" w:eastAsia="Noto Serif CJK SC" w:cs="Noto Serif CJK SC"/>
          <w:color w:val="000000"/>
          <w:sz w:val="24"/>
          <w:szCs w:val="24"/>
        </w:rPr>
        <w:t>条空正文记录原样保留，不计为模型成功解析；</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144</w:t>
      </w:r>
      <w:r>
        <w:rPr>
          <w:rFonts w:hint="eastAsia" w:ascii="Noto Serif CJK SC" w:hAnsi="Noto Serif CJK SC" w:eastAsia="Noto Serif CJK SC" w:cs="Noto Serif CJK SC"/>
          <w:color w:val="000000"/>
          <w:sz w:val="24"/>
          <w:szCs w:val="24"/>
        </w:rPr>
        <w:t>条均为</w:t>
      </w:r>
      <w:r>
        <w:rPr>
          <w:rFonts w:ascii="Times New Roman" w:hAnsi="Times New Roman" w:eastAsia="宋体" w:cs="Times New Roman"/>
          <w:color w:val="000000"/>
          <w:sz w:val="24"/>
          <w:szCs w:val="24"/>
        </w:rPr>
        <w:t>unsplit_author_release</w:t>
      </w:r>
      <w:r>
        <w:rPr>
          <w:rFonts w:hint="eastAsia" w:ascii="Noto Serif CJK SC" w:hAnsi="Noto Serif CJK SC" w:eastAsia="Noto Serif CJK SC" w:cs="Noto Serif CJK SC"/>
          <w:color w:val="000000"/>
          <w:sz w:val="24"/>
          <w:szCs w:val="24"/>
        </w:rPr>
        <w:t>。补充案例只分析标注结构，主效果仍基于</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End w:id="316"/>
      <w:bookmarkStart w:id="317" w:name="ThesisHeading_083"/>
      <w:bookmarkStart w:id="318" w:name="v7_toc_086"/>
      <w:bookmarkStart w:id="319" w:name="v9_toc_087"/>
      <w:bookmarkStart w:id="320" w:name="a.4-默认与可选设置"/>
      <w:r>
        <w:rPr>
          <w:rFonts w:ascii="Times New Roman" w:hAnsi="Times New Roman" w:eastAsia="黑体" w:cs="Times New Roman"/>
          <w:b w:val="1"/>
          <w:color w:val="000000"/>
          <w:sz w:val="30"/>
          <w:szCs w:val="30"/>
        </w:rPr>
        <w:t xml:space="preserve">A.4 </w:t>
      </w:r>
      <w:r>
        <w:rPr>
          <w:rFonts w:hint="eastAsia" w:ascii="Noto Sans CJK SC" w:hAnsi="Noto Sans CJK SC" w:eastAsia="Noto Sans CJK SC" w:cs="Noto Sans CJK SC"/>
          <w:b w:val="1"/>
          <w:color w:val="000000"/>
          <w:sz w:val="30"/>
          <w:szCs w:val="30"/>
        </w:rPr>
        <w:t>默认与可选设置</w:t>
      </w:r>
      <w:bookmarkEnd w:id="317"/>
      <w:bookmarkEnd w:id="318"/>
      <w:bookmarkEnd w:id="31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A-2 </w:t>
      </w:r>
      <w:r>
        <w:rPr>
          <w:rFonts w:hint="eastAsia" w:ascii="Noto Sans CJK SC" w:hAnsi="Noto Sans CJK SC" w:eastAsia="Noto Sans CJK SC" w:cs="Noto Sans CJK SC"/>
          <w:b w:val="1"/>
          <w:color w:val="000000"/>
          <w:sz w:val="21"/>
          <w:szCs w:val="21"/>
        </w:rPr>
        <w:t>固定配置及可选策略</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432"/>
        <w:gridCol w:w="7639"/>
      </w:tblGrid>
      <w:tr>
        <w:trPr>
          <w:cantSplit w:val="1"/>
          <w:tblHeader w:val="1"/>
        </w:trPr>
        <w:tc>
          <w:tcPr>
            <w:tcW w:w="143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状态／项目</w:t>
            </w:r>
          </w:p>
        </w:tc>
        <w:tc>
          <w:tcPr>
            <w:tcW w:w="7639"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设置</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默认</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原文完整生成＋可靠因素监督＋组件及关系对齐</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默认</w:t>
            </w:r>
            <w:r>
              <w:rPr>
                <w:rFonts w:ascii="Times New Roman" w:hAnsi="Times New Roman" w:eastAsia="宋体" w:cs="Times New Roman"/>
                <w:b w:val="0"/>
                <w:color w:val="000000"/>
                <w:sz w:val="21"/>
                <w:szCs w:val="21"/>
              </w:rPr>
              <w:t>κ</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δ</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κC=1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κR AAEC=1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CDCP=0.5</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δ=0.20</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开发选择顺序</w:t>
            </w:r>
          </w:p>
        </w:tc>
        <w:tc>
          <w:tcPr>
            <w:tcW w:w="7639" w:type="dxa"/>
            <w:tcMar>
              <w:top w:w="55" w:type="dxa"/>
              <w:left w:w="65" w:type="dxa"/>
              <w:bottom w:w="55" w:type="dxa"/>
              <w:right w:w="65" w:type="dxa"/>
            </w:tcMar>
            <w:vAlign w:val="center"/>
          </w:tcPr>
          <w:p>
            <w:r>
              <w:rPr>
                <w:rFonts w:hint="eastAsia" w:ascii="Noto Serif CJK SC" w:hAnsi="Noto Serif CJK SC" w:eastAsia="Noto Serif CJK SC" w:cs="Noto Serif CJK SC"/>
              </w:rPr>
              <w:t>开发风险过滤后按</w:t>
            </w:r>
            <w:r>
              <w:t>F1</w:t>
            </w:r>
            <w:r>
              <w:rPr>
                <w:rFonts w:hint="eastAsia" w:ascii="Noto Serif CJK SC" w:hAnsi="Noto Serif CJK SC" w:eastAsia="Noto Serif CJK SC" w:cs="Noto Serif CJK SC"/>
              </w:rPr>
              <w:t>选择</w:t>
            </w:r>
            <w:r>
              <w:t>κR</w:t>
            </w:r>
            <w:r>
              <w:rPr>
                <w:rFonts w:hint="eastAsia" w:ascii="Noto Serif CJK SC" w:hAnsi="Noto Serif CJK SC" w:eastAsia="Noto Serif CJK SC" w:cs="Noto Serif CJK SC"/>
              </w:rPr>
              <w:t>与</w:t>
            </w:r>
            <w:r>
              <w:t>δ</w:t>
            </w:r>
            <w:r>
              <w:rPr>
                <w:rFonts w:hint="eastAsia" w:ascii="Noto Serif CJK SC" w:hAnsi="Noto Serif CJK SC" w:eastAsia="Noto Serif CJK SC" w:cs="Noto Serif CJK SC"/>
              </w:rPr>
              <w:t>；不依据测试结果调参</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默认推理</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完整</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后追加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：分项效用门＋追加净／累计编辑预算；</w:t>
            </w:r>
            <w:r>
              <w:rPr>
                <w:rFonts w:ascii="Times New Roman" w:hAnsi="Times New Roman" w:eastAsia="宋体" w:cs="Times New Roman"/>
                <w:b w:val="0"/>
                <w:color w:val="000000"/>
                <w:sz w:val="21"/>
                <w:szCs w:val="21"/>
              </w:rPr>
              <w:t>n≤2500</w:t>
            </w:r>
            <w:r>
              <w:rPr>
                <w:rFonts w:hint="eastAsia" w:ascii="Noto Sans CJK SC" w:hAnsi="Noto Sans CJK SC" w:eastAsia="Noto Sans CJK SC" w:cs="Noto Sans CJK SC"/>
                <w:b w:val="0"/>
                <w:color w:val="000000"/>
                <w:sz w:val="21"/>
                <w:szCs w:val="21"/>
              </w:rPr>
              <w:t>全局，否则单对象局部</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保护</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对象不裁剪；缺分保持未知；追加初始化失败返回</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，局部中断保留最近完整合法图</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可选</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完整影响域整例筛选、匹配随机中心、集合动作、无环硬约束</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关闭</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跨域训练、跨语言共享标签、测试侧校准、用金标补回外部系统端点</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主要比较</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7</w:t>
            </w:r>
            <w:r>
              <w:rPr>
                <w:rFonts w:hint="eastAsia" w:ascii="Noto Sans CJK SC" w:hAnsi="Noto Sans CJK SC" w:eastAsia="Noto Sans CJK SC" w:cs="Noto Sans CJK SC"/>
                <w:b w:val="0"/>
                <w:color w:val="000000"/>
                <w:sz w:val="21"/>
                <w:szCs w:val="21"/>
              </w:rPr>
              <w:t>组</w:t>
            </w:r>
            <w:r>
              <w:rPr>
                <w:rFonts w:ascii="Times New Roman" w:hAnsi="Times New Roman" w:eastAsia="宋体" w:cs="Times New Roman"/>
                <w:b w:val="0"/>
                <w:color w:val="000000"/>
                <w:sz w:val="21"/>
                <w:szCs w:val="21"/>
              </w:rPr>
              <w:t>×2</w:t>
            </w:r>
            <w:r>
              <w:rPr>
                <w:rFonts w:hint="eastAsia" w:ascii="Noto Sans CJK SC" w:hAnsi="Noto Sans CJK SC" w:eastAsia="Noto Sans CJK SC" w:cs="Noto Sans CJK SC"/>
                <w:b w:val="0"/>
                <w:color w:val="000000"/>
                <w:sz w:val="21"/>
                <w:szCs w:val="21"/>
              </w:rPr>
              <w:t>语料；关系</w:t>
            </w:r>
            <w:r>
              <w:rPr>
                <w:rFonts w:ascii="Times New Roman" w:hAnsi="Times New Roman" w:eastAsia="宋体" w:cs="Times New Roman"/>
                <w:b w:val="0"/>
                <w:color w:val="000000"/>
                <w:sz w:val="21"/>
                <w:szCs w:val="21"/>
              </w:rPr>
              <w:t>micro-F1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2000</w:t>
            </w:r>
            <w:r>
              <w:rPr>
                <w:rFonts w:hint="eastAsia" w:ascii="Noto Sans CJK SC" w:hAnsi="Noto Sans CJK SC" w:eastAsia="Noto Sans CJK SC" w:cs="Noto Sans CJK SC"/>
                <w:b w:val="0"/>
                <w:color w:val="000000"/>
                <w:sz w:val="21"/>
                <w:szCs w:val="21"/>
              </w:rPr>
              <w:t>次联合重采样；</w:t>
            </w:r>
            <w:r>
              <w:rPr>
                <w:rFonts w:ascii="Times New Roman" w:hAnsi="Times New Roman" w:eastAsia="宋体" w:cs="Times New Roman"/>
                <w:b w:val="0"/>
                <w:color w:val="000000"/>
                <w:sz w:val="21"/>
                <w:szCs w:val="21"/>
              </w:rPr>
              <w:t>Holm α=0.05</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组件与关系头分开校准，</w:t>
      </w:r>
      <w:r>
        <w:rPr>
          <w:rFonts w:ascii="Times New Roman" w:hAnsi="Times New Roman" w:eastAsia="宋体" w:cs="Times New Roman"/>
          <w:color w:val="000000"/>
          <w:sz w:val="24"/>
          <w:szCs w:val="24"/>
        </w:rPr>
        <w:t>q=sigmoid(a·logit(rawq)+b)</w:t>
      </w:r>
      <w:r>
        <w:rPr>
          <w:rFonts w:hint="eastAsia" w:ascii="Noto Serif CJK SC" w:hAnsi="Noto Serif CJK SC" w:eastAsia="Noto Serif CJK SC" w:cs="Noto Serif CJK SC"/>
          <w:color w:val="000000"/>
          <w:sz w:val="24"/>
          <w:szCs w:val="24"/>
        </w:rPr>
        <w:t>。开发</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按上述固定顺序判断，不按测试结果选取；同一文档的全部对象共用其语料、种子和对象族的校准参数。</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A-3 Platt</w:t>
      </w:r>
      <w:r>
        <w:rPr>
          <w:rFonts w:hint="eastAsia" w:ascii="Noto Sans CJK SC" w:hAnsi="Noto Sans CJK SC" w:eastAsia="Noto Sans CJK SC" w:cs="Noto Sans CJK SC"/>
          <w:b w:val="1"/>
          <w:color w:val="000000"/>
          <w:sz w:val="21"/>
          <w:szCs w:val="21"/>
        </w:rPr>
        <w:t>参数</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512"/>
        <w:gridCol w:w="1512"/>
        <w:gridCol w:w="1512"/>
        <w:gridCol w:w="1512"/>
        <w:gridCol w:w="1512"/>
        <w:gridCol w:w="1512"/>
      </w:tblGrid>
      <w:tr>
        <w:trPr>
          <w:cantSplit w:val="1"/>
          <w:tblHeader w:val="1"/>
        </w:trPr>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种子</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对象族</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样本</w:t>
            </w:r>
            <w:r>
              <w:rPr>
                <w:rFonts w:ascii="Times New Roman" w:hAnsi="Times New Roman" w:eastAsia="宋体" w:cs="Times New Roman"/>
                <w:b w:val="1"/>
                <w:color w:val="000000"/>
                <w:sz w:val="19"/>
                <w:szCs w:val="19"/>
              </w:rPr>
              <w:t>n</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a</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b</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1075</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1.272058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1.147282</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4592</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1.110773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0.484872</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1097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1.143471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1.054432</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4704</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1.028630</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0.215347</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1091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1.146826</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1.070331</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4994</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1.012369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0.186127</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1021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1.039028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0.771104</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2338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0.791639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-0.577507</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1014</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1.035800</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0.768269</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2320</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0.963999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-0.188451</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988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1.033701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0.815388</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2236</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0.884451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-0.359669</w:t>
            </w:r>
          </w:p>
        </w:tc>
      </w:tr>
    </w:tbl>
    <w:p>
      <w:pPr>
        <w:pStyle w:val="000025"/>
        <w:keepNext w:val="1"/>
        <w:keepLines w:val="1"/>
        <w:widowControl w:val="1"/>
        <w:spacing w:before="240" w:after="120" w:line="288" w:lineRule="auto"/>
        <w:ind w:left="0" w:right="0" w:firstLine="0"/>
        <w:jc w:val="left"/>
      </w:pPr>
      <w:bookmarkEnd w:id="320"/>
      <w:bookmarkStart w:id="321" w:name="ThesisHeading_084"/>
      <w:bookmarkStart w:id="322" w:name="v7_toc_087"/>
      <w:bookmarkStart w:id="323" w:name="v9_toc_088"/>
      <w:bookmarkStart w:id="324" w:name="a.5-登记与跨章复用"/>
      <w:r>
        <w:rPr>
          <w:rFonts w:ascii="Times New Roman" w:hAnsi="Times New Roman" w:eastAsia="黑体" w:cs="Times New Roman"/>
          <w:b w:val="1"/>
          <w:color w:val="000000"/>
          <w:sz w:val="30"/>
          <w:szCs w:val="30"/>
        </w:rPr>
        <w:t xml:space="preserve">A.5 </w:t>
      </w:r>
      <w:r>
        <w:rPr>
          <w:rFonts w:hint="eastAsia" w:ascii="Noto Sans CJK SC" w:hAnsi="Noto Sans CJK SC" w:eastAsia="Noto Sans CJK SC" w:cs="Noto Sans CJK SC"/>
          <w:b w:val="1"/>
          <w:color w:val="000000"/>
          <w:sz w:val="30"/>
          <w:szCs w:val="30"/>
        </w:rPr>
        <w:t>登记与跨章复用</w:t>
      </w:r>
      <w:bookmarkEnd w:id="321"/>
      <w:bookmarkEnd w:id="322"/>
      <w:bookmarkEnd w:id="32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登记标识</w:t>
      </w:r>
      <w:r>
        <w:rPr>
          <w:rFonts w:ascii="Times New Roman" w:hAnsi="Times New Roman" w:eastAsia="宋体" w:cs="Times New Roman"/>
          <w:color w:val="000000"/>
          <w:sz w:val="24"/>
          <w:szCs w:val="24"/>
        </w:rPr>
        <w:t>RT-PREREG-01</w:t>
      </w:r>
      <w:r>
        <w:rPr>
          <w:rFonts w:hint="eastAsia" w:ascii="Noto Serif CJK SC" w:hAnsi="Noto Serif CJK SC" w:eastAsia="Noto Serif CJK SC" w:cs="Noto Serif CJK SC"/>
          <w:color w:val="000000"/>
          <w:sz w:val="24"/>
          <w:szCs w:val="24"/>
        </w:rPr>
        <w:t>，版本</w:t>
      </w:r>
      <w:r>
        <w:rPr>
          <w:rFonts w:ascii="Times New Roman" w:hAnsi="Times New Roman" w:eastAsia="宋体" w:cs="Times New Roman"/>
          <w:color w:val="000000"/>
          <w:sz w:val="24"/>
          <w:szCs w:val="24"/>
        </w:rPr>
        <w:t>rt-v1.0-frozen</w:t>
      </w:r>
      <w:r>
        <w:rPr>
          <w:rFonts w:hint="eastAsia" w:ascii="Noto Serif CJK SC" w:hAnsi="Noto Serif CJK SC" w:eastAsia="Noto Serif CJK SC" w:cs="Noto Serif CJK SC"/>
          <w:color w:val="000000"/>
          <w:sz w:val="24"/>
          <w:szCs w:val="24"/>
        </w:rPr>
        <w:t>。事件时钟以</w:t>
      </w:r>
      <w:r>
        <w:rPr>
          <w:rFonts w:ascii="Times New Roman" w:hAnsi="Times New Roman" w:eastAsia="宋体" w:cs="Times New Roman"/>
          <w:color w:val="000000"/>
          <w:sz w:val="24"/>
          <w:szCs w:val="24"/>
        </w:rPr>
        <w:t>D0</w:t>
      </w:r>
      <w:r>
        <w:rPr>
          <w:rFonts w:hint="eastAsia" w:ascii="Noto Serif CJK SC" w:hAnsi="Noto Serif CJK SC" w:eastAsia="Noto Serif CJK SC" w:cs="Noto Serif CJK SC"/>
          <w:color w:val="000000"/>
          <w:sz w:val="24"/>
          <w:szCs w:val="24"/>
        </w:rPr>
        <w:t>为原点，保存配置冻结、训练、</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与校准、策略选择、测试评价及追加敏感性的顺序；敏感性明确置于主要比较之后，不作为追加主要假设。各事件绑定同一登记</w:t>
      </w:r>
      <w:r>
        <w:rPr>
          <w:rFonts w:ascii="Times New Roman" w:hAnsi="Times New Roman" w:eastAsia="宋体" w:cs="Times New Roman"/>
          <w:color w:val="000000"/>
          <w:sz w:val="24"/>
          <w:szCs w:val="24"/>
        </w:rPr>
        <w:t>JSON</w:t>
      </w:r>
      <w:r>
        <w:rPr>
          <w:rFonts w:hint="eastAsia" w:ascii="Noto Serif CJK SC" w:hAnsi="Noto Serif CJK SC" w:eastAsia="Noto Serif CJK SC" w:cs="Noto Serif CJK SC"/>
          <w:color w:val="000000"/>
          <w:sz w:val="24"/>
          <w:szCs w:val="24"/>
        </w:rPr>
        <w:t>与文件摘要。</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A-4 </w:t>
      </w:r>
      <w:r>
        <w:rPr>
          <w:rFonts w:hint="eastAsia" w:ascii="Noto Sans CJK SC" w:hAnsi="Noto Sans CJK SC" w:eastAsia="Noto Sans CJK SC" w:cs="Noto Sans CJK SC"/>
          <w:b w:val="1"/>
          <w:color w:val="000000"/>
          <w:sz w:val="21"/>
          <w:szCs w:val="21"/>
        </w:rPr>
        <w:t>登记事件序列</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5999"/>
        <w:gridCol w:w="3072"/>
      </w:tblGrid>
      <w:tr>
        <w:trPr>
          <w:cantSplit w:val="1"/>
          <w:tblHeader w:val="1"/>
        </w:trPr>
        <w:tc>
          <w:tcPr>
            <w:tcW w:w="599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事件</w:t>
            </w:r>
          </w:p>
        </w:tc>
        <w:tc>
          <w:tcPr>
            <w:tcW w:w="3072"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相对时刻</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protocol_and_source_hash_freeze</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training_and_augmentation</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+ 3600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OOF_and_calibration</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+ 172800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strategy_selection</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+ 259200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test_labels_unsealed</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+ 388800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CDCP_failure_condition_sensitivity_registered</w:t>
            </w:r>
          </w:p>
        </w:tc>
        <w:tc>
          <w:tcPr>
            <w:tcW w:w="307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D0 + 432000</w:t>
            </w:r>
            <w:r>
              <w:rPr>
                <w:rFonts w:hint="eastAsia" w:ascii="Noto Sans CJK SC" w:hAnsi="Noto Sans CJK SC" w:eastAsia="Noto Sans CJK SC" w:cs="Noto Sans CJK SC"/>
                <w:b w:val="0"/>
                <w:color w:val="000000"/>
                <w:sz w:val="21"/>
                <w:szCs w:val="21"/>
              </w:rPr>
              <w:t>秒</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在三个种子</w:t>
      </w:r>
      <w:r>
        <w:rPr>
          <w:rFonts w:ascii="Times New Roman" w:hAnsi="Times New Roman" w:eastAsia="宋体" w:cs="Times New Roman"/>
          <w:color w:val="000000"/>
          <w:sz w:val="24"/>
          <w:szCs w:val="24"/>
        </w:rPr>
        <w:t xml:space="preserve">下，NoPair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使用相同的增强视图与掩码，文件摘要见表A-5。</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A-5 </w:t>
      </w:r>
      <w:r>
        <w:rPr>
          <w:rFonts w:hint="eastAsia" w:ascii="Noto Sans CJK SC" w:hAnsi="Noto Sans CJK SC" w:eastAsia="Noto Sans CJK SC" w:cs="Noto Sans CJK SC"/>
          <w:b w:val="1"/>
          <w:color w:val="000000"/>
          <w:sz w:val="21"/>
          <w:szCs w:val="21"/>
        </w:rPr>
        <w:t>同数据成对比较输入摘要</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30"/>
        <w:gridCol w:w="1090"/>
        <w:gridCol w:w="3625"/>
        <w:gridCol w:w="3626"/>
      </w:tblGrid>
      <w:tr>
        <w:trPr>
          <w:cantSplit w:val="1"/>
          <w:tblHeader w:val="1"/>
        </w:trPr>
        <w:tc>
          <w:tcPr>
            <w:tcW w:w="73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109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配置</w:t>
            </w:r>
          </w:p>
        </w:tc>
        <w:tc>
          <w:tcPr>
            <w:tcW w:w="362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视图身份</w:t>
            </w:r>
            <w:r>
              <w:rPr>
                <w:rFonts w:ascii="Times New Roman" w:hAnsi="Times New Roman" w:eastAsia="宋体" w:cs="Times New Roman"/>
                <w:b w:val="1"/>
                <w:color w:val="000000"/>
                <w:sz w:val="21"/>
                <w:szCs w:val="21"/>
              </w:rPr>
              <w:t>SHA-256</w:t>
            </w:r>
          </w:p>
        </w:tc>
        <w:tc>
          <w:tcPr>
            <w:tcW w:w="362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掩码身份</w:t>
            </w:r>
            <w:r>
              <w:rPr>
                <w:rFonts w:ascii="Times New Roman" w:hAnsi="Times New Roman" w:eastAsia="宋体" w:cs="Times New Roman"/>
                <w:b w:val="1"/>
                <w:color w:val="000000"/>
                <w:sz w:val="21"/>
                <w:szCs w:val="21"/>
              </w:rPr>
              <w:t>SHA-256</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NoPair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38a7254c9fd0c301d887328973566a9f0c51f6e81f89ceb42677fbcba38b6ee8</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eeab9726b1bd0a6e792f90ece16702b9f79aba3732627fea37750d6c73afd800</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CompPair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38a7254c9fd0c301d887328973566a9f0c51f6e81f89ceb42677fbcba38b6ee8</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eeab9726b1bd0a6e792f90ece16702b9f79aba3732627fea37750d6c73afd800</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T1I0</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38a7254c9fd0c301d887328973566a9f0c51f6e81f89ceb42677fbcba38b6ee8</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eeab9726b1bd0a6e792f90ece16702b9f79aba3732627fea37750d6c73afd800</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NoPair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64c85c779e1766a0d133ffebe9b8866ed2c33bc2bbc570edda850d3f31ae253f</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31f11653481964213dc74d921abad0fd263484354279963a483a60d220861341</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CompPair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64c85c779e1766a0d133ffebe9b8866ed2c33bc2bbc570edda850d3f31ae253f</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31f11653481964213dc74d921abad0fd263484354279963a483a60d220861341</w:t>
            </w:r>
          </w:p>
        </w:tc>
      </w:tr>
      <w:tr>
        <w:trPr>
          <w:cantSplit w:val="1"/>
        </w:trPr>
        <w:tc>
          <w:tcPr>
            <w:tcW w:w="7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09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T1I0</w:t>
            </w:r>
          </w:p>
        </w:tc>
        <w:tc>
          <w:tcPr>
            <w:tcW w:w="3625"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64c85c779e1766a0d133ffebe9b8866ed2c33bc2bbc570edda850d3f31ae253f</w:t>
            </w:r>
          </w:p>
        </w:tc>
        <w:tc>
          <w:tcPr>
            <w:tcW w:w="362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31f11653481964213dc74d921abad0fd263484354279963a483a60d220861341</w:t>
            </w:r>
          </w:p>
        </w:tc>
      </w:tr>
    </w:tbl>
    <w:p>
      <w:pPr>
        <w:pStyle w:val="000025"/>
        <w:keepNext w:val="1"/>
        <w:keepLines w:val="1"/>
        <w:widowControl w:val="1"/>
        <w:spacing w:before="240" w:after="120" w:line="288" w:lineRule="auto"/>
        <w:ind w:left="0" w:right="0" w:firstLine="0"/>
        <w:jc w:val="left"/>
      </w:pPr>
      <w:bookmarkEnd w:id="324"/>
      <w:bookmarkStart w:id="325" w:name="ThesisHeading_085"/>
      <w:bookmarkStart w:id="326" w:name="v7_toc_088"/>
      <w:bookmarkStart w:id="327" w:name="v9_toc_089"/>
      <w:bookmarkStart w:id="328" w:name="a.6-原文序列化与无损对象身份"/>
      <w:r>
        <w:rPr>
          <w:rFonts w:ascii="Times New Roman" w:hAnsi="Times New Roman" w:eastAsia="黑体" w:cs="Times New Roman"/>
          <w:b w:val="1"/>
          <w:color w:val="000000"/>
          <w:sz w:val="30"/>
          <w:szCs w:val="30"/>
        </w:rPr>
        <w:t xml:space="preserve">A.6 </w:t>
      </w:r>
      <w:r>
        <w:rPr>
          <w:rFonts w:hint="eastAsia" w:ascii="Noto Sans CJK SC" w:hAnsi="Noto Sans CJK SC" w:eastAsia="Noto Sans CJK SC" w:cs="Noto Sans CJK SC"/>
          <w:b w:val="1"/>
          <w:color w:val="000000"/>
          <w:sz w:val="30"/>
          <w:szCs w:val="30"/>
        </w:rPr>
        <w:t>原文序列化与无损对象身份</w:t>
      </w:r>
      <w:bookmarkEnd w:id="325"/>
      <w:bookmarkEnd w:id="326"/>
      <w:bookmarkEnd w:id="32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以</w:t>
      </w:r>
      <w:r>
        <w:rPr>
          <w:rFonts w:ascii="Times New Roman" w:hAnsi="Times New Roman" w:eastAsia="宋体" w:cs="Times New Roman"/>
          <w:color w:val="000000"/>
          <w:sz w:val="24"/>
          <w:szCs w:val="24"/>
        </w:rPr>
        <w:t>AAEC essay001</w:t>
      </w:r>
      <w:r>
        <w:rPr>
          <w:rFonts w:hint="eastAsia" w:ascii="Noto Serif CJK SC" w:hAnsi="Noto Serif CJK SC" w:eastAsia="Noto Serif CJK SC" w:cs="Noto Serif CJK SC"/>
          <w:color w:val="000000"/>
          <w:sz w:val="24"/>
          <w:szCs w:val="24"/>
        </w:rPr>
        <w:t>的真实原生关系为例，核心序列化为：</w:t>
      </w:r>
    </w:p>
    <w:p>
      <w:pPr>
        <w:pStyle w:val="0000bb"/>
        <w:keepNext w:val="0"/>
        <w:keepLines w:val="0"/>
        <w:widowControl w:val="1"/>
        <w:spacing w:before="0" w:after="0" w:line="440" w:lineRule="exact"/>
        <w:ind w:left="0" w:right="0" w:firstLine="480"/>
        <w:jc w:val="both"/>
      </w:pP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"document"</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"essay001"</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"components"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"id"</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"T3"</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"start"</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591</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"end"</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714</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"type"</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"Claim"</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"id"</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"T4"</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"start"</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716</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"end"</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851</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"type"</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"Premise"</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"relations"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"sources"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"T4"</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"target"</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"T3"</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"type"</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"supports"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字符片段逐字等于表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。显示编号可变，规范键固定为文档、字符跨度和类型；关系键进一步含规范排序的完整源集合、目标和标签。转换仅做显式大小写映射与坐标输运，不恢复缺失端点。</w:t>
      </w:r>
      <w:r>
        <w:rPr>
          <w:rFonts w:ascii="Times New Roman" w:hAnsi="Times New Roman" w:eastAsia="宋体" w:cs="Times New Roman"/>
          <w:color w:val="000000"/>
          <w:sz w:val="24"/>
          <w:szCs w:val="24"/>
        </w:rPr>
        <w:t>AAEC stance</w:t>
      </w:r>
      <w:r>
        <w:rPr>
          <w:rFonts w:hint="eastAsia" w:ascii="Noto Serif CJK SC" w:hAnsi="Noto Serif CJK SC" w:eastAsia="Noto Serif CJK SC" w:cs="Noto Serif CJK SC"/>
          <w:color w:val="000000"/>
          <w:sz w:val="24"/>
          <w:szCs w:val="24"/>
        </w:rPr>
        <w:t>保留为属性，不补造</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attacks</w:t>
      </w:r>
      <w:r>
        <w:rPr>
          <w:rFonts w:hint="eastAsia" w:ascii="Noto Serif CJK SC" w:hAnsi="Noto Serif CJK SC" w:eastAsia="Noto Serif CJK SC" w:cs="Noto Serif CJK SC"/>
          <w:color w:val="000000"/>
          <w:sz w:val="24"/>
          <w:szCs w:val="24"/>
        </w:rPr>
        <w:t>边。</w:t>
      </w:r>
    </w:p>
    <w:p>
      <w:pPr>
        <w:pStyle w:val="000023"/>
        <w:keepNext w:val="1"/>
        <w:keepLines w:val="1"/>
        <w:pageBreakBefore w:val="1"/>
        <w:widowControl w:val="1"/>
        <w:spacing w:before="360" w:after="240" w:line="288" w:lineRule="auto"/>
        <w:ind w:left="0" w:right="0" w:firstLine="0"/>
        <w:jc w:val="center"/>
      </w:pPr>
      <w:bookmarkEnd w:id="328"/>
      <w:bookmarkEnd w:id="304"/>
      <w:bookmarkStart w:id="329" w:name="ThesisHeading_086"/>
      <w:bookmarkStart w:id="330" w:name="v7_toc_089"/>
      <w:bookmarkStart w:id="331" w:name="v9_toc_090"/>
      <w:bookmarkStart w:id="332" w:name="附录b-评分与事务执行记录"/>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B </w:t>
      </w:r>
      <w:r>
        <w:rPr>
          <w:rFonts w:hint="eastAsia" w:ascii="Noto Sans CJK SC" w:hAnsi="Noto Sans CJK SC" w:eastAsia="Noto Sans CJK SC" w:cs="Noto Sans CJK SC"/>
          <w:b w:val="1"/>
          <w:color w:val="000000"/>
          <w:sz w:val="36"/>
          <w:szCs w:val="36"/>
        </w:rPr>
        <w:t>评分与事务执行记录</w:t>
      </w:r>
      <w:bookmarkEnd w:id="329"/>
      <w:bookmarkEnd w:id="330"/>
      <w:bookmarkEnd w:id="331"/>
    </w:p>
    <w:p>
      <w:pPr>
        <w:pStyle w:val="000025"/>
        <w:keepNext w:val="1"/>
        <w:keepLines w:val="1"/>
        <w:widowControl w:val="1"/>
        <w:spacing w:before="240" w:after="120" w:line="288" w:lineRule="auto"/>
        <w:ind w:left="0" w:right="0" w:firstLine="0"/>
        <w:jc w:val="left"/>
      </w:pPr>
      <w:bookmarkStart w:id="333" w:name="ThesisHeading_087"/>
      <w:bookmarkStart w:id="334" w:name="v7_toc_090"/>
      <w:bookmarkStart w:id="335" w:name="v9_toc_091"/>
      <w:bookmarkStart w:id="336" w:name="b.1-数据与模型身份"/>
      <w:r>
        <w:rPr>
          <w:rFonts w:ascii="Times New Roman" w:hAnsi="Times New Roman" w:eastAsia="黑体" w:cs="Times New Roman"/>
          <w:b w:val="1"/>
          <w:color w:val="000000"/>
          <w:sz w:val="30"/>
          <w:szCs w:val="30"/>
        </w:rPr>
        <w:t xml:space="preserve">B.1 </w:t>
      </w:r>
      <w:r>
        <w:rPr>
          <w:rFonts w:hint="eastAsia" w:ascii="Noto Sans CJK SC" w:hAnsi="Noto Sans CJK SC" w:eastAsia="Noto Sans CJK SC" w:cs="Noto Sans CJK SC"/>
          <w:b w:val="1"/>
          <w:color w:val="000000"/>
          <w:sz w:val="30"/>
          <w:szCs w:val="30"/>
        </w:rPr>
        <w:t>数据与模型身份</w:t>
      </w:r>
      <w:bookmarkEnd w:id="333"/>
      <w:bookmarkEnd w:id="334"/>
      <w:bookmarkEnd w:id="33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追加修正快照保存</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、完整候选</w:t>
      </w:r>
      <w:r>
        <w:rPr>
          <w:rFonts w:ascii="Times New Roman" w:hAnsi="Times New Roman" w:eastAsia="宋体" w:cs="Times New Roman"/>
          <w:color w:val="000000"/>
          <w:sz w:val="24"/>
          <w:szCs w:val="24"/>
        </w:rPr>
        <w:t>V/P</w:t>
      </w:r>
      <w:r>
        <w:rPr>
          <w:rFonts w:hint="eastAsia" w:ascii="Noto Serif CJK SC" w:hAnsi="Noto Serif CJK SC" w:eastAsia="Noto Serif CJK SC" w:cs="Noto Serif CJK SC"/>
          <w:color w:val="000000"/>
          <w:sz w:val="24"/>
          <w:szCs w:val="24"/>
        </w:rPr>
        <w:t>、固定</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及未校准分数、</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、种子和语料身份。</w:t>
      </w:r>
      <w:r>
        <w:rPr>
          <w:rFonts w:ascii="Times New Roman" w:hAnsi="Times New Roman" w:eastAsia="宋体" w:cs="Times New Roman"/>
          <w:color w:val="000000"/>
          <w:sz w:val="24"/>
          <w:szCs w:val="24"/>
        </w:rPr>
        <w:t>inherited_stages_v9.jsonl</w:t>
      </w:r>
      <w:r>
        <w:rPr>
          <w:rFonts w:hint="eastAsia" w:ascii="Noto Serif CJK SC" w:hAnsi="Noto Serif CJK SC" w:eastAsia="Noto Serif CJK SC" w:cs="Noto Serif CJK SC"/>
          <w:color w:val="000000"/>
          <w:sz w:val="24"/>
          <w:szCs w:val="24"/>
        </w:rPr>
        <w:t>以同一文档、种子及训练配置连接</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返回的</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；继承图与追加事务的来源与执行状态按附录J的S2.3和S2.6登记。模型、分词器、</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、校准与状态分别登记。</w:t>
      </w:r>
    </w:p>
    <w:p>
      <w:pPr>
        <w:pStyle w:val="000025"/>
        <w:keepNext w:val="1"/>
        <w:keepLines w:val="1"/>
        <w:widowControl w:val="1"/>
        <w:spacing w:before="240" w:after="120" w:line="288" w:lineRule="auto"/>
        <w:ind w:left="0" w:right="0" w:firstLine="0"/>
        <w:jc w:val="left"/>
      </w:pPr>
      <w:bookmarkEnd w:id="336"/>
      <w:bookmarkStart w:id="337" w:name="ThesisHeading_088"/>
      <w:bookmarkStart w:id="338" w:name="v7_toc_091"/>
      <w:bookmarkStart w:id="339" w:name="v9_toc_092"/>
      <w:bookmarkStart w:id="340" w:name="b.2-评分与接受轨迹"/>
      <w:r>
        <w:rPr>
          <w:rFonts w:ascii="Times New Roman" w:hAnsi="Times New Roman" w:eastAsia="黑体" w:cs="Times New Roman"/>
          <w:b w:val="1"/>
          <w:color w:val="000000"/>
          <w:sz w:val="30"/>
          <w:szCs w:val="30"/>
        </w:rPr>
        <w:t xml:space="preserve">B.2 </w:t>
      </w:r>
      <w:r>
        <w:rPr>
          <w:rFonts w:hint="eastAsia" w:ascii="Noto Sans CJK SC" w:hAnsi="Noto Sans CJK SC" w:eastAsia="Noto Sans CJK SC" w:cs="Noto Sans CJK SC"/>
          <w:b w:val="1"/>
          <w:color w:val="000000"/>
          <w:sz w:val="30"/>
          <w:szCs w:val="30"/>
        </w:rPr>
        <w:t>评分与接受轨迹</w:t>
      </w:r>
      <w:bookmarkEnd w:id="337"/>
      <w:bookmarkEnd w:id="338"/>
      <w:bookmarkEnd w:id="33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追加事务记录至少含步骤、组件新增／删除、关系新增／删除、提交前后分项效用、评分版本及停止原因。终态净变化相对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计算；局部累计编辑对追加阶段的全部提交逐次求和，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编辑另行登记。每次提交后检查关系端点存在、跨度兼容、标签互斥和</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完整源连续性。事务拒绝不改变当前图，计算成本仍计入。</w:t>
      </w:r>
    </w:p>
    <w:p>
      <w:pPr>
        <w:pStyle w:val="000025"/>
        <w:keepNext w:val="1"/>
        <w:keepLines w:val="1"/>
        <w:widowControl w:val="1"/>
        <w:spacing w:before="240" w:after="120" w:line="288" w:lineRule="auto"/>
        <w:ind w:left="0" w:right="0" w:firstLine="0"/>
        <w:jc w:val="left"/>
      </w:pPr>
      <w:bookmarkEnd w:id="340"/>
      <w:bookmarkStart w:id="341" w:name="ThesisHeading_089"/>
      <w:bookmarkStart w:id="342" w:name="v7_toc_092"/>
      <w:bookmarkStart w:id="343" w:name="v9_toc_093"/>
      <w:bookmarkStart w:id="344" w:name="b.3-回退与预算"/>
      <w:r>
        <w:rPr>
          <w:rFonts w:ascii="Times New Roman" w:hAnsi="Times New Roman" w:eastAsia="黑体" w:cs="Times New Roman"/>
          <w:b w:val="1"/>
          <w:color w:val="000000"/>
          <w:sz w:val="30"/>
          <w:szCs w:val="30"/>
        </w:rPr>
        <w:t xml:space="preserve">B.3 </w:t>
      </w:r>
      <w:r>
        <w:rPr>
          <w:rFonts w:hint="eastAsia" w:ascii="Noto Sans CJK SC" w:hAnsi="Noto Sans CJK SC" w:eastAsia="Noto Sans CJK SC" w:cs="Noto Sans CJK SC"/>
          <w:b w:val="1"/>
          <w:color w:val="000000"/>
          <w:sz w:val="30"/>
          <w:szCs w:val="30"/>
        </w:rPr>
        <w:t>回退与预算</w:t>
      </w:r>
      <w:bookmarkEnd w:id="341"/>
      <w:bookmarkEnd w:id="342"/>
      <w:bookmarkEnd w:id="34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追加修正从</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开始计数：全局路径净编辑</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，局部路径累计编辑</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，均不包含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已有编辑。局部每轮最多</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次尝试、</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次接受，最多</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轮；提交已有合格项不额外要求新的尝试额度。全局超时有</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时复核全部门与约束，无有效改进则返回</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。局部事务拒绝保留当前图，提交失败回滚到本次提交前的完整合法图，中断仅返回最近完整状态；尚无追加提交时，该状态即</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。继承与追加阶段已使用的时间、模型调用和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均不因回退退还。</w:t>
      </w:r>
    </w:p>
    <w:p>
      <w:pPr>
        <w:pStyle w:val="000025"/>
        <w:keepNext w:val="1"/>
        <w:keepLines w:val="1"/>
        <w:widowControl w:val="1"/>
        <w:spacing w:before="240" w:after="120" w:line="288" w:lineRule="auto"/>
        <w:ind w:left="0" w:right="0" w:firstLine="0"/>
        <w:jc w:val="left"/>
      </w:pPr>
      <w:bookmarkEnd w:id="344"/>
      <w:bookmarkStart w:id="345" w:name="ThesisHeading_090"/>
      <w:bookmarkStart w:id="346" w:name="v7_toc_093"/>
      <w:bookmarkStart w:id="347" w:name="v9_toc_094"/>
      <w:bookmarkStart w:id="348" w:name="b.4-实现一致性验收"/>
      <w:r>
        <w:rPr>
          <w:rFonts w:ascii="Times New Roman" w:hAnsi="Times New Roman" w:eastAsia="黑体" w:cs="Times New Roman"/>
          <w:b w:val="1"/>
          <w:color w:val="000000"/>
          <w:sz w:val="30"/>
          <w:szCs w:val="30"/>
        </w:rPr>
        <w:t xml:space="preserve">B.4 </w:t>
      </w:r>
      <w:r>
        <w:rPr>
          <w:rFonts w:hint="eastAsia" w:ascii="Noto Sans CJK SC" w:hAnsi="Noto Sans CJK SC" w:eastAsia="Noto Sans CJK SC" w:cs="Noto Sans CJK SC"/>
          <w:b w:val="1"/>
          <w:color w:val="000000"/>
          <w:sz w:val="30"/>
          <w:szCs w:val="30"/>
        </w:rPr>
        <w:t>实现一致性验收</w:t>
      </w:r>
      <w:bookmarkEnd w:id="345"/>
      <w:bookmarkEnd w:id="346"/>
      <w:bookmarkEnd w:id="347"/>
    </w:p>
    <w:p>
      <w:pPr>
        <w:pStyle w:val="000027"/>
        <w:keepNext w:val="1"/>
        <w:keepLines w:val="1"/>
        <w:widowControl w:val="1"/>
        <w:spacing w:before="240" w:after="120" w:line="288" w:lineRule="auto"/>
        <w:ind w:left="0" w:right="0" w:firstLine="0"/>
        <w:jc w:val="left"/>
      </w:pPr>
      <w:bookmarkStart w:id="349" w:name="ThesisHeading_091"/>
      <w:bookmarkStart w:id="350" w:name="v7_toc_094"/>
      <w:bookmarkStart w:id="351" w:name="v9_toc_095"/>
      <w:bookmarkStart w:id="352" w:name="b.4.1-对象计数与快照重放"/>
      <w:r>
        <w:rPr>
          <w:rFonts w:ascii="Times New Roman" w:hAnsi="Times New Roman" w:eastAsia="黑体" w:cs="Times New Roman"/>
          <w:b w:val="1"/>
          <w:color w:val="000000"/>
          <w:sz w:val="24"/>
          <w:szCs w:val="24"/>
        </w:rPr>
        <w:t xml:space="preserve">B.4.1 </w:t>
      </w:r>
      <w:r>
        <w:rPr>
          <w:rFonts w:hint="eastAsia" w:ascii="Noto Sans CJK SC" w:hAnsi="Noto Sans CJK SC" w:eastAsia="Noto Sans CJK SC" w:cs="Noto Sans CJK SC"/>
          <w:b w:val="1"/>
          <w:color w:val="000000"/>
          <w:sz w:val="24"/>
          <w:szCs w:val="24"/>
        </w:rPr>
        <w:t>对象计数与快照重放</w:t>
      </w:r>
      <w:bookmarkEnd w:id="349"/>
      <w:bookmarkEnd w:id="350"/>
      <w:bookmarkEnd w:id="351"/>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参考程序逐项核对</w:t>
      </w:r>
      <w:r>
        <w:rPr>
          <w:rFonts w:ascii="Times New Roman" w:hAnsi="Times New Roman" w:eastAsia="宋体" w:cs="Times New Roman"/>
          <w:color w:val="000000"/>
          <w:sz w:val="24"/>
          <w:szCs w:val="24"/>
        </w:rPr>
        <w:t>8970</w:t>
      </w:r>
      <w:r>
        <w:rPr>
          <w:rFonts w:hint="eastAsia" w:ascii="Noto Serif CJK SC" w:hAnsi="Noto Serif CJK SC" w:eastAsia="Noto Serif CJK SC" w:cs="Noto Serif CJK SC"/>
          <w:color w:val="000000"/>
          <w:sz w:val="24"/>
          <w:szCs w:val="24"/>
        </w:rPr>
        <w:t>个输出图及严格计数、重放</w:t>
      </w:r>
      <w:r>
        <w:rPr>
          <w:rFonts w:ascii="Times New Roman" w:hAnsi="Times New Roman" w:eastAsia="宋体" w:cs="Times New Roman"/>
          <w:color w:val="000000"/>
          <w:sz w:val="24"/>
          <w:szCs w:val="24"/>
        </w:rPr>
        <w:t>6900</w:t>
      </w:r>
      <w:r>
        <w:rPr>
          <w:rFonts w:hint="eastAsia" w:ascii="Noto Serif CJK SC" w:hAnsi="Noto Serif CJK SC" w:eastAsia="Noto Serif CJK SC" w:cs="Noto Serif CJK SC"/>
          <w:color w:val="000000"/>
          <w:sz w:val="24"/>
          <w:szCs w:val="24"/>
        </w:rPr>
        <w:t>个终态和</w:t>
      </w:r>
      <w:r>
        <w:rPr>
          <w:rFonts w:ascii="Times New Roman" w:hAnsi="Times New Roman" w:eastAsia="宋体" w:cs="Times New Roman"/>
          <w:color w:val="000000"/>
          <w:sz w:val="24"/>
          <w:szCs w:val="24"/>
        </w:rPr>
        <w:t>2838</w:t>
      </w:r>
      <w:r>
        <w:rPr>
          <w:rFonts w:hint="eastAsia" w:ascii="Noto Serif CJK SC" w:hAnsi="Noto Serif CJK SC" w:eastAsia="Noto Serif CJK SC" w:cs="Noto Serif CJK SC"/>
          <w:color w:val="000000"/>
          <w:sz w:val="24"/>
          <w:szCs w:val="24"/>
        </w:rPr>
        <w:t xml:space="preserve">次已接受事务，并验证金标供给、端点链与四种配置的关系成员计数恒等式。</w:t>
      </w:r>
      <w:r>
        <w:rPr>
          <w:rFonts w:ascii="Times New Roman" w:hAnsi="Times New Roman" w:eastAsia="宋体" w:cs="Times New Roman"/>
          <w:color w:val="000000"/>
          <w:sz w:val="24"/>
          <w:szCs w:val="24"/>
        </w:rPr>
        <w:t>reference_validation.json</w:t>
      </w:r>
      <w:r>
        <w:rPr>
          <w:rFonts w:hint="eastAsia" w:ascii="Noto Serif CJK SC" w:hAnsi="Noto Serif CJK SC" w:eastAsia="Noto Serif CJK SC" w:cs="Noto Serif CJK SC"/>
          <w:color w:val="000000"/>
          <w:sz w:val="24"/>
          <w:szCs w:val="24"/>
        </w:rPr>
        <w:t xml:space="preserve">记录执行结果；相关配置与执行状态见附录J的S2.3和S2.6。</w:t>
      </w:r>
    </w:p>
    <w:p>
      <w:pPr>
        <w:pStyle w:val="000027"/>
        <w:keepNext w:val="1"/>
        <w:keepLines w:val="1"/>
        <w:widowControl w:val="1"/>
        <w:spacing w:before="240" w:after="120" w:line="288" w:lineRule="auto"/>
        <w:ind w:left="0" w:right="0" w:firstLine="0"/>
        <w:jc w:val="left"/>
      </w:pPr>
      <w:bookmarkEnd w:id="352"/>
      <w:bookmarkStart w:id="353" w:name="ThesisHeading_092"/>
      <w:bookmarkStart w:id="354" w:name="v7_toc_095"/>
      <w:bookmarkStart w:id="355" w:name="v9_toc_096"/>
      <w:bookmarkStart w:id="356" w:name="b.4.2-训练与求解接口"/>
      <w:r>
        <w:rPr>
          <w:rFonts w:ascii="Times New Roman" w:hAnsi="Times New Roman" w:eastAsia="黑体" w:cs="Times New Roman"/>
          <w:b w:val="1"/>
          <w:color w:val="000000"/>
          <w:sz w:val="24"/>
          <w:szCs w:val="24"/>
        </w:rPr>
        <w:t xml:space="preserve">B.4.2 </w:t>
      </w:r>
      <w:r>
        <w:rPr>
          <w:rFonts w:hint="eastAsia" w:ascii="Noto Sans CJK SC" w:hAnsi="Noto Sans CJK SC" w:eastAsia="Noto Sans CJK SC" w:cs="Noto Sans CJK SC"/>
          <w:b w:val="1"/>
          <w:color w:val="000000"/>
          <w:sz w:val="24"/>
          <w:szCs w:val="24"/>
        </w:rPr>
        <w:t>训练与求解接口</w:t>
      </w:r>
      <w:bookmarkEnd w:id="353"/>
      <w:bookmarkEnd w:id="354"/>
      <w:bookmarkEnd w:id="35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B-1 </w:t>
      </w:r>
      <w:r>
        <w:rPr>
          <w:rFonts w:hint="eastAsia" w:ascii="Noto Sans CJK SC" w:hAnsi="Noto Sans CJK SC" w:eastAsia="Noto Sans CJK SC" w:cs="Noto Sans CJK SC"/>
          <w:b w:val="1"/>
          <w:color w:val="000000"/>
          <w:sz w:val="21"/>
          <w:szCs w:val="21"/>
        </w:rPr>
        <w:t>接口验收与故障注入</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135"/>
        <w:gridCol w:w="800"/>
        <w:gridCol w:w="800"/>
        <w:gridCol w:w="800"/>
        <w:gridCol w:w="4536"/>
      </w:tblGrid>
      <w:tr>
        <w:trPr>
          <w:cantSplit w:val="1"/>
          <w:tblHeader w:val="1"/>
        </w:trPr>
        <w:tc>
          <w:tcPr>
            <w:tcW w:w="2135"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检查</w:t>
            </w:r>
          </w:p>
        </w:tc>
        <w:tc>
          <w:tcPr>
            <w:tcW w:w="80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输入数</w:t>
            </w:r>
          </w:p>
        </w:tc>
        <w:tc>
          <w:tcPr>
            <w:tcW w:w="80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通过</w:t>
            </w:r>
          </w:p>
        </w:tc>
        <w:tc>
          <w:tcPr>
            <w:tcW w:w="80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失败</w:t>
            </w:r>
          </w:p>
        </w:tc>
        <w:tc>
          <w:tcPr>
            <w:tcW w:w="453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输出与判定</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coordinates</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10986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10986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24 partial-token spans retain residual character offsets</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answer_mask</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max hidden difference under answer replacement=0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gradient_path</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shared adapter norm C=.0118 R=.0064; base delta=0; specialized branch align gradient=0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normalization</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empty group=0; duplicate-view normalization max error=1.1e-7; last batch correct</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candidate_protection</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protected objects lost=0; 12 resource overflow cases return G0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MILP_feasibility</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small-graph exhaustive objective max error=1.2e-8</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timeout</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timeout with incumbent=38; without incumbent=22; legal output=60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commit_rollback</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injected commit failure restores full graph/hash; compute cost retained</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interrupt_resume</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resume terminal semantic hash matches uninterrupted run</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native_object_counts</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full source-set identity; proper subset not a hit</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score_missing</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NaN/absent scored as missing; no default low score</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tie_break</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fixed lexicographic tie order completed</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表B-1各项的输入／输出身份与配置共同保存；坐标、原生计数及</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事务另有可执行参考复算记录。故障注入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通过</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指满足预期返回，而非未发生故障。</w:t>
      </w:r>
    </w:p>
    <w:p>
      <w:pPr>
        <w:pStyle w:val="000027"/>
        <w:keepNext w:val="1"/>
        <w:keepLines w:val="1"/>
        <w:widowControl w:val="1"/>
        <w:spacing w:before="240" w:after="120" w:line="288" w:lineRule="auto"/>
        <w:ind w:left="0" w:right="0" w:firstLine="0"/>
        <w:jc w:val="left"/>
      </w:pPr>
      <w:bookmarkEnd w:id="356"/>
      <w:bookmarkStart w:id="357" w:name="ThesisHeading_093"/>
      <w:bookmarkStart w:id="358" w:name="v7_toc_096"/>
      <w:bookmarkStart w:id="359" w:name="v9_toc_097"/>
      <w:bookmarkStart w:id="360" w:name="b.4.3-资源边界与证书"/>
      <w:r>
        <w:rPr>
          <w:rFonts w:ascii="Times New Roman" w:hAnsi="Times New Roman" w:eastAsia="黑体" w:cs="Times New Roman"/>
          <w:b w:val="1"/>
          <w:color w:val="000000"/>
          <w:sz w:val="24"/>
          <w:szCs w:val="24"/>
        </w:rPr>
        <w:t xml:space="preserve">B.4.3 </w:t>
      </w:r>
      <w:r>
        <w:rPr>
          <w:rFonts w:hint="eastAsia" w:ascii="Noto Sans CJK SC" w:hAnsi="Noto Sans CJK SC" w:eastAsia="Noto Sans CJK SC" w:cs="Noto Sans CJK SC"/>
          <w:b w:val="1"/>
          <w:color w:val="000000"/>
          <w:sz w:val="24"/>
          <w:szCs w:val="24"/>
        </w:rPr>
        <w:t>资源边界与证书</w:t>
      </w:r>
      <w:bookmarkEnd w:id="357"/>
      <w:bookmarkEnd w:id="358"/>
      <w:bookmarkEnd w:id="35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接口检查覆盖候选溢出、超时、有／无可行解、提交失败、中断恢复、缺分和破同分的全部返回分支。主参考求解的正常输入无超时，最优目标</w:t>
      </w:r>
      <w:r>
        <w:rPr>
          <w:rFonts w:ascii="Times New Roman" w:hAnsi="Times New Roman" w:eastAsia="宋体" w:cs="Times New Roman"/>
          <w:color w:val="000000"/>
          <w:sz w:val="24"/>
          <w:szCs w:val="24"/>
        </w:rPr>
        <w:t>gap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；参考实现不执行三级词典序破同分，因此只声明最优目标值，不声明多解时唯一语义输出。正常输入与故障挑战记录分别汇总，不混用时限比例。</w:t>
      </w:r>
    </w:p>
    <w:p>
      <w:pPr>
        <w:pStyle w:val="000025"/>
        <w:keepNext w:val="1"/>
        <w:keepLines w:val="1"/>
        <w:widowControl w:val="1"/>
        <w:spacing w:before="240" w:after="120" w:line="288" w:lineRule="auto"/>
        <w:ind w:left="0" w:right="0" w:firstLine="0"/>
        <w:jc w:val="left"/>
      </w:pPr>
      <w:bookmarkEnd w:id="360"/>
      <w:bookmarkEnd w:id="348"/>
      <w:bookmarkStart w:id="361" w:name="ThesisHeading_094"/>
      <w:bookmarkStart w:id="362" w:name="v7_toc_097"/>
      <w:bookmarkStart w:id="363" w:name="v9_toc_098"/>
      <w:bookmarkStart w:id="364" w:name="b.5-案例统一记录"/>
      <w:r>
        <w:rPr>
          <w:rFonts w:ascii="Times New Roman" w:hAnsi="Times New Roman" w:eastAsia="黑体" w:cs="Times New Roman"/>
          <w:b w:val="1"/>
          <w:color w:val="000000"/>
          <w:sz w:val="30"/>
          <w:szCs w:val="30"/>
        </w:rPr>
        <w:t xml:space="preserve">B.5 </w:t>
      </w:r>
      <w:r>
        <w:rPr>
          <w:rFonts w:hint="eastAsia" w:ascii="Noto Sans CJK SC" w:hAnsi="Noto Sans CJK SC" w:eastAsia="Noto Sans CJK SC" w:cs="Noto Sans CJK SC"/>
          <w:b w:val="1"/>
          <w:color w:val="000000"/>
          <w:sz w:val="30"/>
          <w:szCs w:val="30"/>
        </w:rPr>
        <w:t>案例统一记录</w:t>
      </w:r>
      <w:bookmarkEnd w:id="361"/>
      <w:bookmarkEnd w:id="362"/>
      <w:bookmarkEnd w:id="36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案例保留语料、文档</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split</w:t>
      </w:r>
      <w:r>
        <w:rPr>
          <w:rFonts w:hint="eastAsia" w:ascii="Noto Serif CJK SC" w:hAnsi="Noto Serif CJK SC" w:eastAsia="Noto Serif CJK SC" w:cs="Noto Serif CJK SC"/>
          <w:color w:val="000000"/>
          <w:sz w:val="24"/>
          <w:szCs w:val="24"/>
        </w:rPr>
        <w:t>、全文</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、原文、组件跨度类型、完整关系、预测前后集合和</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规则仅使用训练侧类型签名及预测跨度距离；案例选择为事后解释，原始输出与失败均保留。原生标注案例不附加模型行为。</w:t>
      </w:r>
    </w:p>
    <w:p>
      <w:pPr>
        <w:pStyle w:val="000025"/>
        <w:keepNext w:val="1"/>
        <w:keepLines w:val="1"/>
        <w:pageBreakBefore w:val="0"/>
        <w:widowControl w:val="1"/>
        <w:spacing w:before="240" w:after="120" w:line="288" w:lineRule="auto"/>
        <w:ind w:left="0" w:right="0" w:firstLine="0"/>
        <w:jc w:val="left"/>
      </w:pPr>
      <w:bookmarkEnd w:id="364"/>
      <w:bookmarkStart w:id="365" w:name="ThesisHeading_095"/>
      <w:bookmarkStart w:id="366" w:name="v7_toc_098"/>
      <w:bookmarkStart w:id="367" w:name="v9_toc_099"/>
      <w:bookmarkStart w:id="368" w:name="b.6-固定评分性质的证明"/>
      <w:r>
        <w:rPr>
          <w:rFonts w:ascii="Times New Roman" w:hAnsi="Times New Roman" w:eastAsia="黑体" w:cs="Times New Roman"/>
          <w:b w:val="1"/>
          <w:color w:val="000000"/>
          <w:sz w:val="30"/>
          <w:szCs w:val="30"/>
        </w:rPr>
        <w:t xml:space="preserve">B.6 </w:t>
      </w:r>
      <w:r>
        <w:rPr>
          <w:rFonts w:hint="eastAsia" w:ascii="Noto Sans CJK SC" w:hAnsi="Noto Sans CJK SC" w:eastAsia="Noto Sans CJK SC" w:cs="Noto Sans CJK SC"/>
          <w:b w:val="1"/>
          <w:color w:val="000000"/>
          <w:sz w:val="30"/>
          <w:szCs w:val="30"/>
        </w:rPr>
        <w:t>固定评分性质的证明</w:t>
      </w:r>
      <w:bookmarkEnd w:id="365"/>
      <w:bookmarkEnd w:id="366"/>
      <w:bookmarkEnd w:id="36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固定对象权重</w:t>
      </w:r>
      <w:r>
        <w:rPr>
          <w:rFonts w:ascii="Times New Roman" w:hAnsi="Times New Roman" w:eastAsia="宋体" w:cs="Times New Roman"/>
          <w:color w:val="000000"/>
          <w:sz w:val="24"/>
          <w:szCs w:val="24"/>
        </w:rPr>
        <w:t>aX(o)=2qX(o)−κX</w:t>
      </w:r>
      <w:r>
        <w:rPr>
          <w:rFonts w:hint="eastAsia" w:ascii="Noto Serif CJK SC" w:hAnsi="Noto Serif CJK SC" w:eastAsia="Noto Serif CJK SC" w:cs="Noto Serif CJK SC"/>
          <w:color w:val="000000"/>
          <w:sz w:val="24"/>
          <w:szCs w:val="24"/>
        </w:rPr>
        <w:t>时，两个图的共同对象抵消，故效用差严格等于新增权重之和减去删除权重之和。类型或边界变化产生新键，全部依赖关系参与差集，不能通过沿用显示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隐藏代价。</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取两个兼容旧组件</w:t>
      </w:r>
      <w:r>
        <w:rPr>
          <w:rFonts w:ascii="Times New Roman" w:hAnsi="Times New Roman" w:eastAsia="宋体" w:cs="Times New Roman"/>
          <w:color w:val="000000"/>
          <w:sz w:val="24"/>
          <w:szCs w:val="24"/>
        </w:rPr>
        <w:t>c1=[0,4)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c2=[4,8)</w:t>
      </w:r>
      <w:r>
        <w:rPr>
          <w:rFonts w:hint="eastAsia" w:ascii="Noto Serif CJK SC" w:hAnsi="Noto Serif CJK SC" w:eastAsia="Noto Serif CJK SC" w:cs="Noto Serif CJK SC"/>
          <w:color w:val="000000"/>
          <w:sz w:val="24"/>
          <w:szCs w:val="24"/>
        </w:rPr>
        <w:t>，以及与二者均冲突的新组件</w:t>
      </w:r>
      <w:r>
        <w:rPr>
          <w:rFonts w:ascii="Times New Roman" w:hAnsi="Times New Roman" w:eastAsia="宋体" w:cs="Times New Roman"/>
          <w:color w:val="000000"/>
          <w:sz w:val="24"/>
          <w:szCs w:val="24"/>
        </w:rPr>
        <w:t>b=[0,8)</w:t>
      </w:r>
      <w:r>
        <w:rPr>
          <w:rFonts w:hint="eastAsia" w:ascii="Noto Serif CJK SC" w:hAnsi="Noto Serif CJK SC" w:eastAsia="Noto Serif CJK SC" w:cs="Noto Serif CJK SC"/>
          <w:color w:val="000000"/>
          <w:sz w:val="24"/>
          <w:szCs w:val="24"/>
        </w:rPr>
        <w:t>。三者类型相同，当前与候选关系集合均为空。令</w:t>
      </w:r>
      <w:r>
        <w:rPr>
          <w:rFonts w:ascii="Times New Roman" w:hAnsi="Times New Roman" w:eastAsia="宋体" w:cs="Times New Roman"/>
          <w:color w:val="000000"/>
          <w:sz w:val="24"/>
          <w:szCs w:val="24"/>
        </w:rPr>
        <w:t>κC=1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wC=wR=1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qC(c1)=qC(c2)=0.65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qC(b)=0.95</w:t>
      </w:r>
      <w:r>
        <w:rPr>
          <w:rFonts w:hint="eastAsia" w:ascii="Noto Serif CJK SC" w:hAnsi="Noto Serif CJK SC" w:eastAsia="Noto Serif CJK SC" w:cs="Noto Serif CJK SC"/>
          <w:color w:val="000000"/>
          <w:sz w:val="24"/>
          <w:szCs w:val="24"/>
        </w:rPr>
        <w:t>。旧效用为</w:t>
      </w:r>
      <w:r>
        <w:rPr>
          <w:rFonts w:ascii="Times New Roman" w:hAnsi="Times New Roman" w:eastAsia="宋体" w:cs="Times New Roman"/>
          <w:color w:val="000000"/>
          <w:sz w:val="24"/>
          <w:szCs w:val="24"/>
        </w:rPr>
        <w:t>0.30+0.30=0.60</w:t>
      </w:r>
      <w:r>
        <w:rPr>
          <w:rFonts w:hint="eastAsia" w:ascii="Noto Serif CJK SC" w:hAnsi="Noto Serif CJK SC" w:eastAsia="Noto Serif CJK SC" w:cs="Noto Serif CJK SC"/>
          <w:color w:val="000000"/>
          <w:sz w:val="24"/>
          <w:szCs w:val="24"/>
        </w:rPr>
        <w:t>，新效用为</w:t>
      </w:r>
      <w:r>
        <w:rPr>
          <w:rFonts w:ascii="Times New Roman" w:hAnsi="Times New Roman" w:eastAsia="宋体" w:cs="Times New Roman"/>
          <w:color w:val="000000"/>
          <w:sz w:val="24"/>
          <w:szCs w:val="24"/>
        </w:rPr>
        <w:t>0.90</w:t>
      </w:r>
      <w:r>
        <w:rPr>
          <w:rFonts w:hint="eastAsia" w:ascii="Noto Serif CJK SC" w:hAnsi="Noto Serif CJK SC" w:eastAsia="Noto Serif CJK SC" w:cs="Noto Serif CJK SC"/>
          <w:color w:val="000000"/>
          <w:sz w:val="24"/>
          <w:szCs w:val="24"/>
        </w:rPr>
        <w:t>，故</w:t>
      </w:r>
      <w:r>
        <w:rPr>
          <w:rFonts w:ascii="Times New Roman" w:hAnsi="Times New Roman" w:eastAsia="宋体" w:cs="Times New Roman"/>
          <w:color w:val="000000"/>
          <w:sz w:val="24"/>
          <w:szCs w:val="24"/>
        </w:rPr>
        <w:t>ΔΦC=0.30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ΔΦR=0</w:t>
      </w:r>
      <w:r>
        <w:rPr>
          <w:rFonts w:hint="eastAsia" w:ascii="Noto Serif CJK SC" w:hAnsi="Noto Serif CJK SC" w:eastAsia="Noto Serif CJK SC" w:cs="Noto Serif CJK SC"/>
          <w:color w:val="000000"/>
          <w:sz w:val="24"/>
          <w:szCs w:val="24"/>
        </w:rPr>
        <w:t>，总增量严格大于</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。组件预算至少为</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时，</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集合事务可以接受。</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单独删除任一旧组件的效用增量为</w:t>
      </w:r>
      <w:r>
        <w:rPr>
          <w:rFonts w:ascii="Times New Roman" w:hAnsi="Times New Roman" w:eastAsia="宋体" w:cs="Times New Roman"/>
          <w:color w:val="000000"/>
          <w:sz w:val="24"/>
          <w:szCs w:val="24"/>
        </w:rPr>
        <w:t>−0.30</w:t>
      </w:r>
      <w:r>
        <w:rPr>
          <w:rFonts w:hint="eastAsia" w:ascii="Noto Serif CJK SC" w:hAnsi="Noto Serif CJK SC" w:eastAsia="Noto Serif CJK SC" w:cs="Noto Serif CJK SC"/>
          <w:color w:val="000000"/>
          <w:sz w:val="24"/>
          <w:szCs w:val="24"/>
        </w:rPr>
        <w:t>，不能通过严格改进门。插入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或仅声明替换一个旧组件，都必须经冲突闭合删除另一个旧组件，其实际形态仍是</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，因而不属于单对象邻域。该构造说明集合动作的可达性，不证明真实</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改善。</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有限候选形成有限状态空间。若每次接受严格增加同一固定效用，则任何状态都不能再访，因此接受序列有限终止。实际预算可以更早停止；缺分、动态重评分或改变</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会破坏该命题的前提，必须重新定义运行身份。真实</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仍取决于未知</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与预测总量，固定效用单调不构成</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单调保证。</w:t>
      </w:r>
    </w:p>
    <w:p>
      <w:pPr>
        <w:pStyle w:val="000023"/>
        <w:keepNext w:val="1"/>
        <w:keepLines w:val="1"/>
        <w:pageBreakBefore w:val="1"/>
        <w:widowControl w:val="1"/>
        <w:spacing w:before="360" w:after="240" w:line="288" w:lineRule="auto"/>
        <w:ind w:left="0" w:right="0" w:firstLine="0"/>
        <w:jc w:val="center"/>
      </w:pPr>
      <w:bookmarkEnd w:id="368"/>
      <w:bookmarkEnd w:id="332"/>
      <w:bookmarkStart w:id="369" w:name="ThesisHeading_096"/>
      <w:bookmarkStart w:id="370" w:name="v7_toc_099"/>
      <w:bookmarkStart w:id="371" w:name="v9_toc_100"/>
      <w:bookmarkStart w:id="372" w:name="附录c-成果归属与材料说明"/>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C </w:t>
      </w:r>
      <w:r>
        <w:rPr>
          <w:rFonts w:hint="eastAsia" w:ascii="Noto Sans CJK SC" w:hAnsi="Noto Sans CJK SC" w:eastAsia="Noto Sans CJK SC" w:cs="Noto Sans CJK SC"/>
          <w:b w:val="1"/>
          <w:color w:val="000000"/>
          <w:sz w:val="36"/>
          <w:szCs w:val="36"/>
        </w:rPr>
        <w:t>成果归属与材料说明</w:t>
      </w:r>
      <w:bookmarkEnd w:id="369"/>
      <w:bookmarkEnd w:id="370"/>
      <w:bookmarkEnd w:id="371"/>
    </w:p>
    <w:p>
      <w:pPr>
        <w:pStyle w:val="000025"/>
        <w:keepNext w:val="1"/>
        <w:keepLines w:val="1"/>
        <w:widowControl w:val="1"/>
        <w:spacing w:before="240" w:after="120" w:line="288" w:lineRule="auto"/>
        <w:ind w:left="0" w:right="0" w:firstLine="0"/>
        <w:jc w:val="left"/>
      </w:pPr>
      <w:bookmarkStart w:id="373" w:name="ThesisHeading_097"/>
      <w:bookmarkStart w:id="374" w:name="v7_toc_100"/>
      <w:bookmarkStart w:id="375" w:name="v9_toc_101"/>
      <w:bookmarkStart w:id="376" w:name="c.1-已有工作"/>
      <w:r>
        <w:rPr>
          <w:rFonts w:ascii="Times New Roman" w:hAnsi="Times New Roman" w:eastAsia="黑体" w:cs="Times New Roman"/>
          <w:b w:val="1"/>
          <w:color w:val="000000"/>
          <w:sz w:val="30"/>
          <w:szCs w:val="30"/>
        </w:rPr>
        <w:t xml:space="preserve">C.1 </w:t>
      </w:r>
      <w:r>
        <w:rPr>
          <w:rFonts w:hint="eastAsia" w:ascii="Noto Sans CJK SC" w:hAnsi="Noto Sans CJK SC" w:eastAsia="Noto Sans CJK SC" w:cs="Noto Sans CJK SC"/>
          <w:b w:val="1"/>
          <w:color w:val="000000"/>
          <w:sz w:val="30"/>
          <w:szCs w:val="30"/>
        </w:rPr>
        <w:t>已有工作</w:t>
      </w:r>
      <w:bookmarkEnd w:id="373"/>
      <w:bookmarkEnd w:id="374"/>
      <w:bookmarkEnd w:id="375"/>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MCR-BR[34]</w:t>
      </w:r>
      <w:r>
        <w:rPr>
          <w:rFonts w:hint="eastAsia" w:ascii="Noto Serif CJK SC" w:hAnsi="Noto Serif CJK SC" w:eastAsia="Noto Serif CJK SC" w:cs="Noto Serif CJK SC"/>
          <w:color w:val="000000"/>
          <w:sz w:val="24"/>
          <w:szCs w:val="24"/>
        </w:rPr>
        <w:t>的专项适配、线索提示、多候选整图重排序及有界修改作为已有基础。</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MLP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JS</w:t>
      </w:r>
      <w:r>
        <w:rPr>
          <w:rFonts w:hint="eastAsia" w:ascii="Noto Serif CJK SC" w:hAnsi="Noto Serif CJK SC" w:eastAsia="Noto Serif CJK SC" w:cs="Noto Serif CJK SC"/>
          <w:color w:val="000000"/>
          <w:sz w:val="24"/>
          <w:szCs w:val="24"/>
        </w:rPr>
        <w:t xml:space="preserve">散度和整数规划是实现工具。本文深化可靠监督对应及修改后的完整依赖决策，两阶段组合比较用于区分条件增量与交互，不作为独立算法创新。</w:t>
      </w:r>
    </w:p>
    <w:p>
      <w:pPr>
        <w:pStyle w:val="000025"/>
        <w:keepNext w:val="1"/>
        <w:keepLines w:val="1"/>
        <w:widowControl w:val="1"/>
        <w:spacing w:before="240" w:after="120" w:line="288" w:lineRule="auto"/>
        <w:ind w:left="0" w:right="0" w:firstLine="0"/>
        <w:jc w:val="left"/>
      </w:pPr>
      <w:bookmarkEnd w:id="376"/>
      <w:bookmarkStart w:id="377" w:name="ThesisHeading_098"/>
      <w:bookmarkStart w:id="378" w:name="v7_toc_101"/>
      <w:bookmarkStart w:id="379" w:name="v9_toc_102"/>
      <w:bookmarkStart w:id="380" w:name="c.2-材料可得性"/>
      <w:r>
        <w:rPr>
          <w:rFonts w:ascii="Times New Roman" w:hAnsi="Times New Roman" w:eastAsia="黑体" w:cs="Times New Roman"/>
          <w:b w:val="1"/>
          <w:color w:val="000000"/>
          <w:sz w:val="30"/>
          <w:szCs w:val="30"/>
        </w:rPr>
        <w:t xml:space="preserve">C.2 </w:t>
      </w:r>
      <w:r>
        <w:rPr>
          <w:rFonts w:hint="eastAsia" w:ascii="Noto Sans CJK SC" w:hAnsi="Noto Sans CJK SC" w:eastAsia="Noto Sans CJK SC" w:cs="Noto Sans CJK SC"/>
          <w:b w:val="1"/>
          <w:color w:val="000000"/>
          <w:sz w:val="30"/>
          <w:szCs w:val="30"/>
        </w:rPr>
        <w:t>材料可得性</w:t>
      </w:r>
      <w:bookmarkEnd w:id="377"/>
      <w:bookmarkEnd w:id="378"/>
      <w:bookmarkEnd w:id="37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配套材料包括规范化语料、共同配置、主模型及外部适配逐文档计数、候选、评分、事务、审核、成本与共同抽样索引。表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和表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已从完整联合计数重新生成；引用原文保持原拼写，案例以全文</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、字符区间和原生身份定位。记录类型与复算入口见附录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End w:id="380"/>
      <w:bookmarkStart w:id="381" w:name="ThesisHeading_099"/>
      <w:bookmarkStart w:id="382" w:name="v7_toc_102"/>
      <w:bookmarkStart w:id="383" w:name="v9_toc_103"/>
      <w:bookmarkStart w:id="384" w:name="c.3-记录与版本"/>
      <w:r>
        <w:rPr>
          <w:rFonts w:ascii="Times New Roman" w:hAnsi="Times New Roman" w:eastAsia="黑体" w:cs="Times New Roman"/>
          <w:b w:val="1"/>
          <w:color w:val="000000"/>
          <w:sz w:val="30"/>
          <w:szCs w:val="30"/>
        </w:rPr>
        <w:t xml:space="preserve">C.3 </w:t>
      </w:r>
      <w:r>
        <w:rPr>
          <w:rFonts w:hint="eastAsia" w:ascii="Noto Sans CJK SC" w:hAnsi="Noto Sans CJK SC" w:eastAsia="Noto Sans CJK SC" w:cs="Noto Sans CJK SC"/>
          <w:b w:val="1"/>
          <w:color w:val="000000"/>
          <w:sz w:val="30"/>
          <w:szCs w:val="30"/>
        </w:rPr>
        <w:t>记录与版本</w:t>
      </w:r>
      <w:bookmarkEnd w:id="381"/>
      <w:bookmarkEnd w:id="382"/>
      <w:bookmarkEnd w:id="38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主实验、失败分析、MCR-BR已发表结果与</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诊断案例分别保留来源标识。完整文件清单及</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 xml:space="preserve">记录于</w:t>
      </w:r>
      <w:r>
        <w:rPr>
          <w:rFonts w:ascii="Times New Roman" w:hAnsi="Times New Roman" w:eastAsia="宋体" w:cs="Times New Roman"/>
          <w:color w:val="000000"/>
          <w:sz w:val="24"/>
          <w:szCs w:val="24"/>
        </w:rPr>
        <w:t>final_manifest</w:t>
      </w:r>
      <w:r>
        <w:rPr>
          <w:rFonts w:hint="eastAsia" w:ascii="Noto Serif CJK SC" w:hAnsi="Noto Serif CJK SC" w:eastAsia="Noto Serif CJK SC" w:cs="Noto Serif CJK SC"/>
          <w:color w:val="000000"/>
          <w:sz w:val="24"/>
          <w:szCs w:val="24"/>
        </w:rPr>
        <w:t xml:space="preserve">，可用于核对正文表格、记录文件与复算脚本的对应关系。</w:t>
      </w:r>
    </w:p>
    <w:p>
      <w:pPr>
        <w:pStyle w:val="000023"/>
        <w:keepNext w:val="1"/>
        <w:keepLines w:val="1"/>
        <w:pageBreakBefore w:val="1"/>
        <w:widowControl w:val="1"/>
        <w:spacing w:before="360" w:after="240" w:line="288" w:lineRule="auto"/>
        <w:ind w:left="0" w:right="0" w:firstLine="0"/>
        <w:jc w:val="center"/>
      </w:pPr>
      <w:bookmarkEnd w:id="384"/>
      <w:bookmarkEnd w:id="372"/>
      <w:bookmarkStart w:id="385" w:name="ThesisHeading_100"/>
      <w:bookmarkStart w:id="386" w:name="v7_toc_103"/>
      <w:bookmarkStart w:id="387" w:name="v9_toc_104"/>
      <w:bookmarkStart w:id="388" w:name="附录d-cdcp失败条件与实际案例流程"/>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D CDCP</w:t>
      </w:r>
      <w:r>
        <w:rPr>
          <w:rFonts w:hint="eastAsia" w:ascii="Noto Sans CJK SC" w:hAnsi="Noto Sans CJK SC" w:eastAsia="Noto Sans CJK SC" w:cs="Noto Sans CJK SC"/>
          <w:b w:val="1"/>
          <w:color w:val="000000"/>
          <w:sz w:val="36"/>
          <w:szCs w:val="36"/>
        </w:rPr>
        <w:t>失败条件与实际案例流程</w:t>
      </w:r>
      <w:bookmarkEnd w:id="385"/>
      <w:bookmarkEnd w:id="386"/>
      <w:bookmarkEnd w:id="387"/>
    </w:p>
    <w:p>
      <w:pPr>
        <w:pStyle w:val="000025"/>
        <w:keepNext w:val="1"/>
        <w:keepLines w:val="1"/>
        <w:widowControl w:val="1"/>
        <w:spacing w:before="240" w:after="120" w:line="288" w:lineRule="auto"/>
        <w:ind w:left="0" w:right="0" w:firstLine="0"/>
        <w:jc w:val="left"/>
      </w:pPr>
      <w:bookmarkStart w:id="389" w:name="ThesisHeading_101"/>
      <w:bookmarkStart w:id="390" w:name="v7_toc_104"/>
      <w:bookmarkStart w:id="391" w:name="v9_toc_105"/>
      <w:bookmarkStart w:id="392" w:name="d.1-弱评分版本的回退"/>
      <w:r>
        <w:rPr>
          <w:rFonts w:ascii="Times New Roman" w:hAnsi="Times New Roman" w:eastAsia="黑体" w:cs="Times New Roman"/>
          <w:b w:val="1"/>
          <w:color w:val="000000"/>
          <w:sz w:val="30"/>
          <w:szCs w:val="30"/>
        </w:rPr>
        <w:t xml:space="preserve">D.1 </w:t>
      </w:r>
      <w:r>
        <w:rPr>
          <w:rFonts w:hint="eastAsia" w:ascii="Noto Sans CJK SC" w:hAnsi="Noto Sans CJK SC" w:eastAsia="Noto Sans CJK SC" w:cs="Noto Sans CJK SC"/>
          <w:b w:val="1"/>
          <w:color w:val="000000"/>
          <w:sz w:val="30"/>
          <w:szCs w:val="30"/>
        </w:rPr>
        <w:t>弱评分版本的回退</w:t>
      </w:r>
      <w:bookmarkEnd w:id="389"/>
      <w:bookmarkEnd w:id="390"/>
      <w:bookmarkEnd w:id="391"/>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的初始关系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39.81</w:t>
      </w:r>
      <w:r>
        <w:rPr>
          <w:rFonts w:hint="eastAsia" w:ascii="Noto Serif CJK SC" w:hAnsi="Noto Serif CJK SC" w:eastAsia="Noto Serif CJK SC" w:cs="Noto Serif CJK SC"/>
          <w:color w:val="000000"/>
          <w:sz w:val="24"/>
          <w:szCs w:val="24"/>
        </w:rPr>
        <w:t>。所有测试过的</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与校准条件均不满足开发</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保留，部署返回初始图；强制输出仅用于表</w:t>
      </w:r>
      <w:r>
        <w:rPr>
          <w:rFonts w:ascii="Times New Roman" w:hAnsi="Times New Roman" w:eastAsia="宋体" w:cs="Times New Roman"/>
          <w:color w:val="000000"/>
          <w:sz w:val="24"/>
          <w:szCs w:val="24"/>
        </w:rPr>
        <w:t>4-18</w:t>
      </w:r>
      <w:r>
        <w:rPr>
          <w:rFonts w:hint="eastAsia" w:ascii="Noto Serif CJK SC" w:hAnsi="Noto Serif CJK SC" w:eastAsia="Noto Serif CJK SC" w:cs="Noto Serif CJK SC"/>
          <w:color w:val="000000"/>
          <w:sz w:val="24"/>
          <w:szCs w:val="24"/>
        </w:rPr>
        <w:t>。该记录与主实验</w:t>
      </w:r>
      <w:r>
        <w:rPr>
          <w:rFonts w:ascii="Times New Roman" w:hAnsi="Times New Roman" w:eastAsia="宋体" w:cs="Times New Roman"/>
          <w:color w:val="000000"/>
          <w:sz w:val="24"/>
          <w:szCs w:val="24"/>
        </w:rPr>
        <w:t>v1</w:t>
      </w:r>
      <w:r>
        <w:rPr>
          <w:rFonts w:hint="eastAsia" w:ascii="Noto Serif CJK SC" w:hAnsi="Noto Serif CJK SC" w:eastAsia="Noto Serif CJK SC" w:cs="Noto Serif CJK SC"/>
          <w:color w:val="000000"/>
          <w:sz w:val="24"/>
          <w:szCs w:val="24"/>
        </w:rPr>
        <w:t>不共享检查点或候选快照，不能将</w:t>
      </w:r>
      <w:r>
        <w:rPr>
          <w:rFonts w:ascii="Times New Roman" w:hAnsi="Times New Roman" w:eastAsia="宋体" w:cs="Times New Roman"/>
          <w:color w:val="000000"/>
          <w:sz w:val="24"/>
          <w:szCs w:val="24"/>
        </w:rPr>
        <w:t>v0→v1</w:t>
      </w:r>
      <w:r>
        <w:rPr>
          <w:rFonts w:hint="eastAsia" w:ascii="Noto Serif CJK SC" w:hAnsi="Noto Serif CJK SC" w:eastAsia="Noto Serif CJK SC" w:cs="Noto Serif CJK SC"/>
          <w:color w:val="000000"/>
          <w:sz w:val="24"/>
          <w:szCs w:val="24"/>
        </w:rPr>
        <w:t>差值称为单一阈值消融。</w:t>
      </w:r>
    </w:p>
    <w:p>
      <w:pPr>
        <w:pStyle w:val="000025"/>
        <w:keepNext w:val="1"/>
        <w:keepLines w:val="1"/>
        <w:widowControl w:val="1"/>
        <w:spacing w:before="240" w:after="120" w:line="288" w:lineRule="auto"/>
        <w:ind w:left="0" w:right="0" w:firstLine="0"/>
        <w:jc w:val="left"/>
      </w:pPr>
      <w:bookmarkEnd w:id="392"/>
      <w:bookmarkStart w:id="393" w:name="ThesisHeading_102"/>
      <w:bookmarkStart w:id="394" w:name="v7_toc_105"/>
      <w:bookmarkStart w:id="395" w:name="v9_toc_106"/>
      <w:bookmarkStart w:id="396" w:name="d.2-主版本的策略选择"/>
      <w:r>
        <w:rPr>
          <w:rFonts w:ascii="Times New Roman" w:hAnsi="Times New Roman" w:eastAsia="黑体" w:cs="Times New Roman"/>
          <w:b w:val="1"/>
          <w:color w:val="000000"/>
          <w:sz w:val="30"/>
          <w:szCs w:val="30"/>
        </w:rPr>
        <w:t xml:space="preserve">D.2 </w:t>
      </w:r>
      <w:r>
        <w:rPr>
          <w:rFonts w:hint="eastAsia" w:ascii="Noto Sans CJK SC" w:hAnsi="Noto Sans CJK SC" w:eastAsia="Noto Sans CJK SC" w:cs="Noto Sans CJK SC"/>
          <w:b w:val="1"/>
          <w:color w:val="000000"/>
          <w:sz w:val="30"/>
          <w:szCs w:val="30"/>
        </w:rPr>
        <w:t>主版本的策略选择</w:t>
      </w:r>
      <w:bookmarkEnd w:id="393"/>
      <w:bookmarkEnd w:id="394"/>
      <w:bookmarkEnd w:id="39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D-1 </w:t>
      </w:r>
      <w:r>
        <w:rPr>
          <w:rFonts w:hint="eastAsia" w:ascii="Noto Sans CJK SC" w:hAnsi="Noto Sans CJK SC" w:eastAsia="Noto Sans CJK SC" w:cs="Noto Sans CJK SC"/>
          <w:b w:val="1"/>
          <w:color w:val="000000"/>
          <w:sz w:val="21"/>
          <w:szCs w:val="21"/>
        </w:rPr>
        <w:t>主评分条件下的开发选择</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292"/>
        <w:gridCol w:w="1292"/>
        <w:gridCol w:w="1292"/>
        <w:gridCol w:w="1292"/>
        <w:gridCol w:w="1292"/>
        <w:gridCol w:w="1321"/>
        <w:gridCol w:w="1292"/>
      </w:tblGrid>
      <w:tr>
        <w:trPr>
          <w:cantSplit w:val="1"/>
          <w:tblHeader w:val="1"/>
        </w:trPr>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κR / δ</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原</w:t>
            </w:r>
            <w:r>
              <w:rPr>
                <w:rFonts w:ascii="Times New Roman" w:hAnsi="Times New Roman" w:eastAsia="宋体" w:cs="Times New Roman"/>
                <w:b w:val="1"/>
                <w:color w:val="000000"/>
                <w:sz w:val="19"/>
                <w:szCs w:val="19"/>
              </w:rPr>
              <w:t>TP</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误删</w:t>
            </w:r>
            <w:r>
              <w:rPr>
                <w:rFonts w:ascii="Times New Roman" w:hAnsi="Times New Roman" w:eastAsia="宋体" w:cs="Times New Roman"/>
                <w:b w:val="1"/>
                <w:color w:val="000000"/>
                <w:sz w:val="19"/>
                <w:szCs w:val="19"/>
              </w:rPr>
              <w:t>TP</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损失率</w:t>
            </w:r>
          </w:p>
        </w:tc>
        <w:tc>
          <w:tcPr>
            <w:tcW w:w="132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汇总关系</w:t>
            </w:r>
            <w:r>
              <w:rPr>
                <w:rFonts w:ascii="Times New Roman" w:hAnsi="Times New Roman" w:eastAsia="宋体" w:cs="Times New Roman"/>
                <w:b w:val="1"/>
                <w:color w:val="000000"/>
                <w:sz w:val="19"/>
                <w:szCs w:val="19"/>
              </w:rPr>
              <w:t>F1</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合格</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31.54%</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46.42</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26.92%</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22.31%</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50.24</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19.23%</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50.57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D-1</w:t>
      </w:r>
      <w:r>
        <w:rPr>
          <w:rFonts w:hint="eastAsia" w:ascii="Noto Serif CJK SC" w:hAnsi="Noto Serif CJK SC" w:eastAsia="Noto Serif CJK SC" w:cs="Noto Serif CJK SC"/>
          <w:color w:val="000000"/>
          <w:sz w:val="24"/>
          <w:szCs w:val="24"/>
        </w:rPr>
        <w:t>中，</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在全部</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条件下均未满足</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的原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损失限制，</w:t>
      </w:r>
      <w:r>
        <w:rPr>
          <w:rFonts w:ascii="Times New Roman" w:hAnsi="Times New Roman" w:eastAsia="宋体" w:cs="Times New Roman"/>
          <w:color w:val="000000"/>
          <w:sz w:val="24"/>
          <w:szCs w:val="24"/>
        </w:rPr>
        <w:t>κR=0.5</w:t>
      </w:r>
      <w:r>
        <w:rPr>
          <w:rFonts w:hint="eastAsia" w:ascii="Noto Serif CJK SC" w:hAnsi="Noto Serif CJK SC" w:eastAsia="Noto Serif CJK SC" w:cs="Noto Serif CJK SC"/>
          <w:color w:val="000000"/>
          <w:sz w:val="24"/>
          <w:szCs w:val="24"/>
        </w:rPr>
        <w:t>则全部合格；</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亦全部合格。参数选择保持相同的</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限制，先在合格条件中最大化汇总关系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，再按</w:t>
      </w:r>
      <w:r>
        <w:rPr>
          <w:rFonts w:ascii="Times New Roman" w:hAnsi="Times New Roman" w:eastAsia="宋体" w:cs="Times New Roman"/>
          <w:color w:val="000000"/>
          <w:sz w:val="24"/>
          <w:szCs w:val="24"/>
        </w:rPr>
        <w:t>4.3.1</w:t>
      </w:r>
      <w:r>
        <w:rPr>
          <w:rFonts w:hint="eastAsia" w:ascii="Noto Serif CJK SC" w:hAnsi="Noto Serif CJK SC" w:eastAsia="Noto Serif CJK SC" w:cs="Noto Serif CJK SC"/>
          <w:color w:val="000000"/>
          <w:sz w:val="24"/>
          <w:szCs w:val="24"/>
        </w:rPr>
        <w:t>节的平局规则选择</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。开发</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由三个种子的计数汇总后计算，主测试分数则为逐种子</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均值。此处原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以相应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为参照，须在相同开发文档、种子和预测身份下比较。</w:t>
      </w:r>
    </w:p>
    <w:p>
      <w:pPr>
        <w:pStyle w:val="000025"/>
        <w:keepNext w:val="1"/>
        <w:keepLines w:val="1"/>
        <w:widowControl w:val="1"/>
        <w:spacing w:before="240" w:after="120" w:line="288" w:lineRule="auto"/>
        <w:ind w:left="0" w:right="0" w:firstLine="0"/>
        <w:jc w:val="left"/>
      </w:pPr>
      <w:bookmarkEnd w:id="396"/>
      <w:bookmarkStart w:id="397" w:name="ThesisHeading_103"/>
      <w:bookmarkStart w:id="398" w:name="v7_toc_106"/>
      <w:bookmarkStart w:id="399" w:name="v9_toc_107"/>
      <w:bookmarkStart w:id="400" w:name="d.3-实际cpu抽取与后处理"/>
      <w:r>
        <w:rPr>
          <w:rFonts w:ascii="Times New Roman" w:hAnsi="Times New Roman" w:eastAsia="黑体" w:cs="Times New Roman"/>
          <w:b w:val="1"/>
          <w:color w:val="000000"/>
          <w:sz w:val="30"/>
          <w:szCs w:val="30"/>
        </w:rPr>
        <w:t xml:space="preserve">D.3 </w:t>
      </w:r>
      <w:r>
        <w:rPr>
          <w:rFonts w:hint="eastAsia" w:ascii="Noto Sans CJK SC" w:hAnsi="Noto Sans CJK SC" w:eastAsia="Noto Sans CJK SC" w:cs="Noto Sans CJK SC"/>
          <w:b w:val="1"/>
          <w:color w:val="000000"/>
          <w:sz w:val="30"/>
          <w:szCs w:val="30"/>
        </w:rPr>
        <w:t>实际</w:t>
      </w:r>
      <w:r>
        <w:rPr>
          <w:rFonts w:ascii="Times New Roman" w:hAnsi="Times New Roman" w:eastAsia="黑体" w:cs="Times New Roman"/>
          <w:b w:val="1"/>
          <w:color w:val="000000"/>
          <w:sz w:val="30"/>
          <w:szCs w:val="30"/>
        </w:rPr>
        <w:t>CPU</w:t>
      </w:r>
      <w:r>
        <w:rPr>
          <w:rFonts w:hint="eastAsia" w:ascii="Noto Sans CJK SC" w:hAnsi="Noto Sans CJK SC" w:eastAsia="Noto Sans CJK SC" w:cs="Noto Sans CJK SC"/>
          <w:b w:val="1"/>
          <w:color w:val="000000"/>
          <w:sz w:val="30"/>
          <w:szCs w:val="30"/>
        </w:rPr>
        <w:t>抽取与后处理</w:t>
      </w:r>
      <w:bookmarkEnd w:id="397"/>
      <w:bookmarkEnd w:id="398"/>
      <w:bookmarkEnd w:id="399"/>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CPU-BIO-SGD</w:t>
      </w:r>
      <w:r>
        <w:rPr>
          <w:rFonts w:hint="eastAsia" w:ascii="Noto Serif CJK SC" w:hAnsi="Noto Serif CJK SC" w:eastAsia="Noto Serif CJK SC" w:cs="Noto Serif CJK SC"/>
          <w:color w:val="000000"/>
          <w:sz w:val="24"/>
          <w:szCs w:val="24"/>
        </w:rPr>
        <w:t>使用</w:t>
      </w:r>
      <w:r>
        <w:rPr>
          <w:rFonts w:ascii="Times New Roman" w:hAnsi="Times New Roman" w:eastAsia="宋体" w:cs="Times New Roman"/>
          <w:color w:val="000000"/>
          <w:sz w:val="24"/>
          <w:szCs w:val="24"/>
        </w:rPr>
        <w:t>SGD log_loss</w:t>
      </w:r>
      <w:r>
        <w:rPr>
          <w:rFonts w:hint="eastAsia" w:ascii="Noto Serif CJK SC" w:hAnsi="Noto Serif CJK SC" w:eastAsia="Noto Serif CJK SC" w:cs="Noto Serif CJK SC"/>
          <w:color w:val="000000"/>
          <w:sz w:val="24"/>
          <w:szCs w:val="24"/>
        </w:rPr>
        <w:t>组件模型</w:t>
      </w:r>
      <w:r>
        <w:rPr>
          <w:rFonts w:ascii="Times New Roman" w:hAnsi="Times New Roman" w:eastAsia="宋体" w:cs="Times New Roman"/>
          <w:color w:val="000000"/>
          <w:sz w:val="24"/>
          <w:szCs w:val="24"/>
        </w:rPr>
        <w:t>(alpha=10⁻⁵</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与关系模型</w:t>
      </w:r>
      <w:r>
        <w:rPr>
          <w:rFonts w:ascii="Times New Roman" w:hAnsi="Times New Roman" w:eastAsia="宋体" w:cs="Times New Roman"/>
          <w:color w:val="000000"/>
          <w:sz w:val="24"/>
          <w:szCs w:val="24"/>
        </w:rPr>
        <w:t>(alpha=10⁻⁴</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。关系负采样保留可表达正例及哈希排序的</w:t>
      </w:r>
      <w:r>
        <w:rPr>
          <w:rFonts w:ascii="Times New Roman" w:hAnsi="Times New Roman" w:eastAsia="宋体" w:cs="Times New Roman"/>
          <w:color w:val="000000"/>
          <w:sz w:val="24"/>
          <w:szCs w:val="24"/>
        </w:rPr>
        <w:t>max(20,8×</w:t>
      </w:r>
      <w:r>
        <w:rPr>
          <w:rFonts w:hint="eastAsia" w:ascii="Noto Serif CJK SC" w:hAnsi="Noto Serif CJK SC" w:eastAsia="Noto Serif CJK SC" w:cs="Noto Serif CJK SC"/>
          <w:color w:val="000000"/>
          <w:sz w:val="24"/>
          <w:szCs w:val="24"/>
        </w:rPr>
        <w:t>正例数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负例。对官方</w:t>
      </w:r>
      <w:r>
        <w:rPr>
          <w:rFonts w:ascii="Times New Roman" w:hAnsi="Times New Roman" w:eastAsia="宋体" w:cs="Times New Roman"/>
          <w:color w:val="000000"/>
          <w:sz w:val="24"/>
          <w:szCs w:val="24"/>
        </w:rPr>
        <w:t>80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150</w:t>
      </w:r>
      <w:r>
        <w:rPr>
          <w:rFonts w:hint="eastAsia" w:ascii="Noto Serif CJK SC" w:hAnsi="Noto Serif CJK SC" w:eastAsia="Noto Serif CJK SC" w:cs="Noto Serif CJK SC"/>
          <w:color w:val="000000"/>
          <w:sz w:val="24"/>
          <w:szCs w:val="24"/>
        </w:rPr>
        <w:t>篇测试文档全部预测，无超参数搜索。</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后处理按训练集中出现过的源类型集合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目标类型</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关系标签签名删除不支持的预测组合；</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再对每个预测源保留最近中点目标，</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不拆联合源、不添加新边。规则不读取测试金标进行决策，金标只用于计数。已读取测试标注做语料审计这一事实保持在实际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协议中，不将其称为历史盲测。</w:t>
      </w:r>
    </w:p>
    <w:p>
      <w:pPr>
        <w:pStyle w:val="000025"/>
        <w:keepNext w:val="1"/>
        <w:keepLines w:val="1"/>
        <w:widowControl w:val="1"/>
        <w:spacing w:before="240" w:after="120" w:line="288" w:lineRule="auto"/>
        <w:ind w:left="0" w:right="0" w:firstLine="0"/>
        <w:jc w:val="left"/>
      </w:pPr>
      <w:bookmarkEnd w:id="400"/>
      <w:bookmarkStart w:id="401" w:name="ThesisHeading_104"/>
      <w:bookmarkStart w:id="402" w:name="v7_toc_107"/>
      <w:bookmarkStart w:id="403" w:name="v9_toc_108"/>
      <w:bookmarkStart w:id="404" w:name="d.4-解释范围"/>
      <w:r>
        <w:rPr>
          <w:rFonts w:ascii="Times New Roman" w:hAnsi="Times New Roman" w:eastAsia="黑体" w:cs="Times New Roman"/>
          <w:b w:val="1"/>
          <w:color w:val="000000"/>
          <w:sz w:val="30"/>
          <w:szCs w:val="30"/>
        </w:rPr>
        <w:t xml:space="preserve">D.4 </w:t>
      </w:r>
      <w:r>
        <w:rPr>
          <w:rFonts w:hint="eastAsia" w:ascii="Noto Sans CJK SC" w:hAnsi="Noto Sans CJK SC" w:eastAsia="Noto Sans CJK SC" w:cs="Noto Sans CJK SC"/>
          <w:b w:val="1"/>
          <w:color w:val="000000"/>
          <w:sz w:val="30"/>
          <w:szCs w:val="30"/>
        </w:rPr>
        <w:t>解释范围</w:t>
      </w:r>
      <w:bookmarkEnd w:id="401"/>
      <w:bookmarkEnd w:id="402"/>
      <w:bookmarkEnd w:id="40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输出用于错误剖析，与主模型数值独立。</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保留成功和失败两个种子；</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的展示对象为原生标注。形式证明和接口挑战输入不是现实案例，不以它们替代原始数据内容。</w:t>
      </w:r>
    </w:p>
    <w:p>
      <w:pPr>
        <w:pStyle w:val="000023"/>
        <w:keepNext w:val="1"/>
        <w:keepLines w:val="1"/>
        <w:pageBreakBefore w:val="1"/>
        <w:widowControl w:val="1"/>
        <w:spacing w:before="360" w:after="240" w:line="288" w:lineRule="auto"/>
        <w:ind w:left="0" w:right="0" w:firstLine="0"/>
        <w:jc w:val="center"/>
      </w:pPr>
      <w:bookmarkEnd w:id="404"/>
      <w:bookmarkEnd w:id="388"/>
      <w:bookmarkStart w:id="405" w:name="ThesisHeading_105"/>
      <w:bookmarkStart w:id="406" w:name="v7_toc_108"/>
      <w:bookmarkStart w:id="407" w:name="v9_toc_109"/>
      <w:bookmarkStart w:id="408" w:name="附录e-mcr-br数值与协议存档"/>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E MCR-BR</w:t>
      </w:r>
      <w:r>
        <w:rPr>
          <w:rFonts w:hint="eastAsia" w:ascii="Noto Sans CJK SC" w:hAnsi="Noto Sans CJK SC" w:eastAsia="Noto Sans CJK SC" w:cs="Noto Sans CJK SC"/>
          <w:b w:val="1"/>
          <w:color w:val="000000"/>
          <w:sz w:val="36"/>
          <w:szCs w:val="36"/>
        </w:rPr>
        <w:t>数值与协议存档</w:t>
      </w:r>
      <w:bookmarkEnd w:id="405"/>
      <w:bookmarkEnd w:id="406"/>
      <w:bookmarkEnd w:id="40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本附录逐表保留</w:t>
      </w:r>
      <w:r>
        <w:rPr>
          <w:rFonts w:ascii="Times New Roman" w:hAnsi="Times New Roman" w:eastAsia="宋体" w:cs="Times New Roman"/>
          <w:color w:val="000000"/>
          <w:sz w:val="24"/>
          <w:szCs w:val="24"/>
        </w:rPr>
        <w:t>MCR-BR[34]</w:t>
      </w:r>
      <w:r>
        <w:rPr>
          <w:rFonts w:hint="eastAsia" w:ascii="Noto Serif CJK SC" w:hAnsi="Noto Serif CJK SC" w:eastAsia="Noto Serif CJK SC" w:cs="Noto Serif CJK SC"/>
          <w:color w:val="000000"/>
          <w:sz w:val="24"/>
          <w:szCs w:val="24"/>
        </w:rPr>
        <w:t xml:space="preserve">已公开的数值和方法名称，协议映射表除外。转录结果不代表本文独立复现，也不属于新增方法的实验结果。表</w:t>
      </w:r>
      <w:r>
        <w:rPr>
          <w:rFonts w:ascii="Times New Roman" w:hAnsi="Times New Roman" w:eastAsia="宋体" w:cs="Times New Roman"/>
          <w:color w:val="000000"/>
          <w:sz w:val="24"/>
          <w:szCs w:val="24"/>
        </w:rPr>
        <w:t xml:space="preserve">中“±”</w:t>
      </w:r>
      <w:r>
        <w:rPr>
          <w:rFonts w:hint="eastAsia" w:ascii="Noto Serif CJK SC" w:hAnsi="Noto Serif CJK SC" w:eastAsia="Noto Serif CJK SC" w:cs="Noto Serif CJK SC"/>
          <w:color w:val="000000"/>
          <w:sz w:val="24"/>
          <w:szCs w:val="24"/>
        </w:rPr>
        <w:t xml:space="preserve">的统计定义、数据划分和评价方式沿用原文</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，不能直接按本文的新协议解释。</w:t>
      </w:r>
    </w:p>
    <w:p>
      <w:pPr>
        <w:pStyle w:val="000025"/>
        <w:keepNext w:val="1"/>
        <w:keepLines w:val="1"/>
        <w:widowControl w:val="1"/>
        <w:spacing w:before="240" w:after="120" w:line="288" w:lineRule="auto"/>
        <w:ind w:left="0" w:right="0" w:firstLine="0"/>
        <w:jc w:val="left"/>
      </w:pPr>
      <w:bookmarkStart w:id="409" w:name="ThesisHeading_106"/>
      <w:bookmarkStart w:id="410" w:name="v7_toc_109"/>
      <w:bookmarkStart w:id="411" w:name="v9_toc_110"/>
      <w:bookmarkStart w:id="412" w:name="e.1-icic原版aaec域内结果记录"/>
      <w:r>
        <w:rPr>
          <w:rFonts w:ascii="Times New Roman" w:hAnsi="Times New Roman" w:eastAsia="黑体" w:cs="Times New Roman"/>
          <w:b w:val="1"/>
          <w:color w:val="000000"/>
          <w:sz w:val="30"/>
          <w:szCs w:val="30"/>
        </w:rPr>
        <w:t>E.1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AAEC</w:t>
      </w:r>
      <w:r>
        <w:rPr>
          <w:rFonts w:hint="eastAsia" w:ascii="Noto Sans CJK SC" w:hAnsi="Noto Sans CJK SC" w:eastAsia="Noto Sans CJK SC" w:cs="Noto Sans CJK SC"/>
          <w:b w:val="1"/>
          <w:color w:val="000000"/>
          <w:sz w:val="30"/>
          <w:szCs w:val="30"/>
        </w:rPr>
        <w:t>域内结果记录</w:t>
      </w:r>
      <w:bookmarkEnd w:id="409"/>
      <w:bookmarkEnd w:id="410"/>
      <w:bookmarkEnd w:id="41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E-1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域内结果记录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141"/>
        <w:gridCol w:w="1476"/>
        <w:gridCol w:w="1476"/>
        <w:gridCol w:w="1476"/>
        <w:gridCol w:w="1503"/>
      </w:tblGrid>
      <w:tr>
        <w:trPr>
          <w:cantSplit w:val="1"/>
          <w:tblHeader w:val="1"/>
        </w:trPr>
        <w:tc>
          <w:tcPr>
            <w:tcW w:w="314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w:t>
            </w:r>
          </w:p>
        </w:tc>
        <w:tc>
          <w:tcPr>
            <w:tcW w:w="147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47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Support-F1</w:t>
            </w:r>
          </w:p>
        </w:tc>
        <w:tc>
          <w:tcPr>
            <w:tcW w:w="147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Attack-F1</w:t>
            </w:r>
          </w:p>
        </w:tc>
        <w:tc>
          <w:tcPr>
            <w:tcW w:w="1503"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FLAN T5-XXL</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80.15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62.34</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48.72</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61.19</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GPT-4-turbo 20-shot</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55.51</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29.86</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18.45</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28.38</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RoBERTa-large MTL</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76.43±0.55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54.21±0.52</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41.83±0.67</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52.15±0.54</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Single-Pass</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77.82±0.51</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58.43±0.45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44.21±0.62</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56.87±0.48</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w/ Constrained Decoding</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78.54±0.46</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59.12±0.42</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45.33±0.58</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57.65±0.45</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w/ DAG Post-process</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78.91±0.49</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59.45±0.48</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45.87±0.61</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58.12±0.47</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Multi-Sample (LogProb)</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79.45±0.38</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60.12±0.41</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46.58±0.55</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58.94±0.42</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w/ Self-Refine</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79.82±0.45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60.75±0.43</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47.12±0.56</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59.63±0.45</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MCR-BR (</w:t>
            </w:r>
            <m:oMath>
              <m:r>
                <m:rPr/>
                <w:rPr/>
                <m:t>K</m:t>
              </m:r>
              <m:r>
                <m:rPr>
                  <m:sty m:val="p"/>
                </m:rPr>
                <w:rPr/>
                <m:t>=</m:t>
              </m:r>
              <m:r>
                <m:rPr/>
                <w:rPr/>
                <m:t>1</m:t>
              </m:r>
            </m:oMath>
            <w:r>
              <w:rPr>
                <w:rFonts w:ascii="Times New Roman" w:hAnsi="Times New Roman" w:eastAsia="宋体" w:cs="Times New Roman"/>
                <w:b w:val="0"/>
                <w:color w:val="000000"/>
                <w:sz w:val="21"/>
                <w:szCs w:val="21"/>
              </w:rPr>
              <w:t>, w/o correction)</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81.24±0.44</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61.87±0.39</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48.34±0.58</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60.73±0.41</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 xml:space="preserve">MCR-BR (Verifier-only Rerank, </w:t>
            </w:r>
            <m:oMath>
              <m:r>
                <m:rPr/>
                <w:rPr/>
                <m:t>K</m:t>
              </m:r>
              <m:r>
                <m:rPr>
                  <m:sty m:val="p"/>
                </m:rPr>
                <w:rPr/>
                <m:t>=</m:t>
              </m:r>
              <m:r>
                <m:rPr/>
                <w:rPr/>
                <m:t>3</m:t>
              </m:r>
            </m:oMath>
            <w:r>
              <w:rPr>
                <w:rFonts w:ascii="Times New Roman" w:hAnsi="Times New Roman" w:eastAsia="宋体" w:cs="Times New Roman"/>
                <w:b w:val="0"/>
                <w:color w:val="000000"/>
                <w:sz w:val="21"/>
                <w:szCs w:val="21"/>
              </w:rPr>
              <w:t>)</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82.18±0.40</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63.15±0.36</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49.82±0.52</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62.21±0.38</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 xml:space="preserve">MCR-BR (Full, </w:t>
            </w:r>
            <m:oMath>
              <m:r>
                <m:rPr/>
                <w:rPr/>
                <m:t>K</m:t>
              </m:r>
              <m:r>
                <m:rPr>
                  <m:sty m:val="p"/>
                </m:rPr>
                <w:rPr/>
                <m:t>=</m:t>
              </m:r>
              <m:r>
                <m:rPr/>
                <w:rPr/>
                <m:t>3</m:t>
              </m:r>
            </m:oMath>
            <w:r>
              <w:rPr>
                <w:rFonts w:ascii="Times New Roman" w:hAnsi="Times New Roman" w:eastAsia="宋体" w:cs="Times New Roman"/>
                <w:b w:val="0"/>
                <w:bCs w:val="1"/>
                <w:color w:val="000000"/>
                <w:sz w:val="21"/>
                <w:szCs w:val="21"/>
              </w:rPr>
              <w:t>)</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83.71±0.42</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65.92±0.38</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51.47±0.54</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64.83±0.38</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1</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部分</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。所有方法名及数值按原文转录，</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行即原文的完整方法；外部结果的评价差异需按原文核验，不能视为统一严格协议下的复现。</w:t>
      </w:r>
    </w:p>
    <w:p>
      <w:pPr>
        <w:pStyle w:val="000025"/>
        <w:keepNext w:val="1"/>
        <w:keepLines w:val="1"/>
        <w:widowControl w:val="1"/>
        <w:spacing w:before="240" w:after="120" w:line="288" w:lineRule="auto"/>
        <w:ind w:left="0" w:right="0" w:firstLine="0"/>
        <w:jc w:val="left"/>
      </w:pPr>
      <w:bookmarkEnd w:id="412"/>
      <w:bookmarkStart w:id="413" w:name="ThesisHeading_107"/>
      <w:bookmarkStart w:id="414" w:name="v7_toc_110"/>
      <w:bookmarkStart w:id="415" w:name="v9_toc_111"/>
      <w:bookmarkStart w:id="416" w:name="e.2-icic原版cdcp域内结果记录"/>
      <w:r>
        <w:rPr>
          <w:rFonts w:ascii="Times New Roman" w:hAnsi="Times New Roman" w:eastAsia="黑体" w:cs="Times New Roman"/>
          <w:b w:val="1"/>
          <w:color w:val="000000"/>
          <w:sz w:val="30"/>
          <w:szCs w:val="30"/>
        </w:rPr>
        <w:t>E.2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CDCP</w:t>
      </w:r>
      <w:r>
        <w:rPr>
          <w:rFonts w:hint="eastAsia" w:ascii="Noto Sans CJK SC" w:hAnsi="Noto Sans CJK SC" w:eastAsia="Noto Sans CJK SC" w:cs="Noto Sans CJK SC"/>
          <w:b w:val="1"/>
          <w:color w:val="000000"/>
          <w:sz w:val="30"/>
          <w:szCs w:val="30"/>
        </w:rPr>
        <w:t>域内结果记录</w:t>
      </w:r>
      <w:bookmarkEnd w:id="413"/>
      <w:bookmarkEnd w:id="414"/>
      <w:bookmarkEnd w:id="41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E-2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域内结果记录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650"/>
        <w:gridCol w:w="1591"/>
        <w:gridCol w:w="1591"/>
        <w:gridCol w:w="1620"/>
        <w:gridCol w:w="1620"/>
      </w:tblGrid>
      <w:tr>
        <w:trPr>
          <w:cantSplit w:val="1"/>
          <w:tblHeader w:val="1"/>
        </w:trPr>
        <w:tc>
          <w:tcPr>
            <w:tcW w:w="265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w:t>
            </w:r>
          </w:p>
        </w:tc>
        <w:tc>
          <w:tcPr>
            <w:tcW w:w="159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59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Reason-F1</w:t>
            </w:r>
          </w:p>
        </w:tc>
        <w:tc>
          <w:tcPr>
            <w:tcW w:w="162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Evidence-F1</w:t>
            </w:r>
          </w:p>
        </w:tc>
        <w:tc>
          <w:tcPr>
            <w:tcW w:w="162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FLAN T5-XXL</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72.68</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35.24</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28.41</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33.96</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RoBERTa-large MTL</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68.52±0.58</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31.45±0.61</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25.72±0.73</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30.23±0.64</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Single-Pass</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71.35±0.48</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33.82±0.52</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27.15±0.68</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32.64±0.55</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w/ DAG Post-process</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72.14±0.50</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34.65±0.49</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28.02±0.63</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33.51±0.52</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w/ Self-Refine</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72.95±0.47</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35.58±0.48</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28.94±0.60</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34.42±0.50</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MCR-BR (</w:t>
            </w:r>
            <m:oMath>
              <m:r>
                <m:rPr/>
                <w:rPr/>
                <m:t>K</m:t>
              </m:r>
              <m:r>
                <m:rPr>
                  <m:sty m:val="p"/>
                </m:rPr>
                <w:rPr/>
                <m:t>=</m:t>
              </m:r>
              <m:r>
                <m:rPr/>
                <w:rPr/>
                <m:t>1</m:t>
              </m:r>
            </m:oMath>
            <w:r>
              <w:rPr>
                <w:rFonts w:ascii="Times New Roman" w:hAnsi="Times New Roman" w:eastAsia="宋体" w:cs="Times New Roman"/>
                <w:b w:val="0"/>
                <w:color w:val="000000"/>
                <w:sz w:val="21"/>
                <w:szCs w:val="21"/>
              </w:rPr>
              <w:t>, w/o correction)</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74.56±0.45</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36.94±0.46</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30.27±0.58</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35.78±0.48</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 xml:space="preserve">MCR-BR (Verifier-only Rerank, </w:t>
            </w:r>
            <m:oMath>
              <m:r>
                <m:rPr/>
                <w:rPr/>
                <m:t>K</m:t>
              </m:r>
              <m:r>
                <m:rPr>
                  <m:sty m:val="p"/>
                </m:rPr>
                <w:rPr/>
                <m:t>=</m:t>
              </m:r>
              <m:r>
                <m:rPr/>
                <w:rPr/>
                <m:t>3</m:t>
              </m:r>
            </m:oMath>
            <w:r>
              <w:rPr>
                <w:rFonts w:ascii="Times New Roman" w:hAnsi="Times New Roman" w:eastAsia="宋体" w:cs="Times New Roman"/>
                <w:b w:val="0"/>
                <w:color w:val="000000"/>
                <w:sz w:val="21"/>
                <w:szCs w:val="21"/>
              </w:rPr>
              <w:t>)</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75.12±0.41</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37.85±0.44</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31.42±0.55</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36.64±0.45</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 xml:space="preserve">MCR-BR (Full, </w:t>
            </w:r>
            <m:oMath>
              <m:r>
                <m:rPr/>
                <w:rPr/>
                <m:t>K</m:t>
              </m:r>
              <m:r>
                <m:rPr>
                  <m:sty m:val="p"/>
                </m:rPr>
                <w:rPr/>
                <m:t>=</m:t>
              </m:r>
              <m:r>
                <m:rPr/>
                <w:rPr/>
                <m:t>3</m:t>
              </m:r>
            </m:oMath>
            <w:r>
              <w:rPr>
                <w:rFonts w:ascii="Times New Roman" w:hAnsi="Times New Roman" w:eastAsia="宋体" w:cs="Times New Roman"/>
                <w:b w:val="0"/>
                <w:bCs w:val="1"/>
                <w:color w:val="000000"/>
                <w:sz w:val="21"/>
                <w:szCs w:val="21"/>
              </w:rPr>
              <w:t>)</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76.45±0.43</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39.12±0.45</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32.86±0.57</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38.17±0.46</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1</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部分</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。该表不证明本文原生多前提超边的严格抽取性能。</w:t>
      </w:r>
    </w:p>
    <w:p>
      <w:pPr>
        <w:pStyle w:val="000025"/>
        <w:keepNext w:val="1"/>
        <w:keepLines w:val="1"/>
        <w:widowControl w:val="1"/>
        <w:spacing w:before="240" w:after="120" w:line="288" w:lineRule="auto"/>
        <w:ind w:left="0" w:right="0" w:firstLine="0"/>
        <w:jc w:val="left"/>
      </w:pPr>
      <w:bookmarkEnd w:id="416"/>
      <w:bookmarkStart w:id="417" w:name="ThesisHeading_108"/>
      <w:bookmarkStart w:id="418" w:name="v7_toc_111"/>
      <w:bookmarkStart w:id="419" w:name="v9_toc_112"/>
      <w:bookmarkStart w:id="420" w:name="e.3-icic原版模块消融记录"/>
      <w:r>
        <w:rPr>
          <w:rFonts w:ascii="Times New Roman" w:hAnsi="Times New Roman" w:eastAsia="黑体" w:cs="Times New Roman"/>
          <w:b w:val="1"/>
          <w:color w:val="000000"/>
          <w:sz w:val="30"/>
          <w:szCs w:val="30"/>
        </w:rPr>
        <w:t>E.3 ICIC</w:t>
      </w:r>
      <w:r>
        <w:rPr>
          <w:rFonts w:hint="eastAsia" w:ascii="Noto Sans CJK SC" w:hAnsi="Noto Sans CJK SC" w:eastAsia="Noto Sans CJK SC" w:cs="Noto Sans CJK SC"/>
          <w:b w:val="1"/>
          <w:color w:val="000000"/>
          <w:sz w:val="30"/>
          <w:szCs w:val="30"/>
        </w:rPr>
        <w:t>原版模块消融记录</w:t>
      </w:r>
      <w:bookmarkEnd w:id="417"/>
      <w:bookmarkEnd w:id="418"/>
      <w:bookmarkEnd w:id="41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E-3 ICIC</w:t>
      </w:r>
      <w:r>
        <w:rPr>
          <w:rFonts w:hint="eastAsia" w:ascii="Noto Sans CJK SC" w:hAnsi="Noto Sans CJK SC" w:eastAsia="Noto Sans CJK SC" w:cs="Noto Sans CJK SC"/>
          <w:b w:val="1"/>
          <w:color w:val="000000"/>
          <w:sz w:val="21"/>
          <w:szCs w:val="21"/>
        </w:rPr>
        <w:t>原版模块消融记录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033"/>
        <w:gridCol w:w="1638"/>
        <w:gridCol w:w="1669"/>
        <w:gridCol w:w="1365"/>
        <w:gridCol w:w="1365"/>
      </w:tblGrid>
      <w:tr>
        <w:trPr>
          <w:cantSplit w:val="1"/>
          <w:tblHeader w:val="1"/>
        </w:trPr>
        <w:tc>
          <w:tcPr>
            <w:tcW w:w="303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配置</w:t>
            </w:r>
          </w:p>
        </w:tc>
        <w:tc>
          <w:tcPr>
            <w:tcW w:w="163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66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c>
          <w:tcPr>
            <w:tcW w:w="136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Δ</m:t>
              </m:r>
            </m:oMath>
            <w:r>
              <w:rPr>
                <w:rFonts w:ascii="Times New Roman" w:hAnsi="Times New Roman" w:eastAsia="宋体" w:cs="Times New Roman"/>
                <w:b w:val="1"/>
                <w:color w:val="000000"/>
                <w:sz w:val="21"/>
                <w:szCs w:val="21"/>
              </w:rPr>
              <w:t>Comp</w:t>
            </w:r>
          </w:p>
        </w:tc>
        <w:tc>
          <w:tcPr>
            <w:tcW w:w="136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Δ</m:t>
              </m:r>
            </m:oMath>
            <w:r>
              <w:rPr>
                <w:rFonts w:ascii="Times New Roman" w:hAnsi="Times New Roman" w:eastAsia="宋体" w:cs="Times New Roman"/>
                <w:b w:val="1"/>
                <w:color w:val="000000"/>
                <w:sz w:val="21"/>
                <w:szCs w:val="21"/>
              </w:rPr>
              <w:t>Rel</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Full Method</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83.71±0.42</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64.83±0.38</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K</m:t>
              </m:r>
              <m:r>
                <m:rPr>
                  <m:sty m:val="p"/>
                </m:rPr>
                <w:rPr/>
                <m:t>=</m:t>
              </m:r>
              <m:r>
                <m:rPr/>
                <w:rPr/>
                <m:t>1</m:t>
              </m:r>
            </m:oMath>
            <w:r>
              <w:rPr>
                <w:rFonts w:ascii="Times New Roman" w:hAnsi="Times New Roman" w:eastAsia="宋体" w:cs="Times New Roman"/>
                <w:b w:val="0"/>
                <w:color w:val="000000"/>
                <w:sz w:val="21"/>
                <w:szCs w:val="21"/>
              </w:rPr>
              <w:t>, w/o correction</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81.24±0.44</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60.73±0.41</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-2.47</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-4.10</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w/o Claim-specific Adapter</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81.96±0.48</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63.08±0.44</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-1.75</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-1.75</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w/o Cue-aware Prompting</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82.34±0.45</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62.87±0.40</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-1.37</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-1.96</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w/o Multi-Objective</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82.89±0.43</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63.54±0.39</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-0.82</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-1.29</w:t>
            </w:r>
          </w:p>
        </w:tc>
      </w:tr>
      <w:tr>
        <w:trPr>
          <w:cantSplit w:val="1"/>
        </w:trPr>
        <w:tc>
          <w:tcPr>
            <w:tcW w:w="303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 xml:space="preserve">w/o Validity Signal </w:t>
            </w:r>
            <m:oMath>
              <m:sSub>
                <m:sSubPr/>
                <m:e>
                  <m:r>
                    <m:rPr/>
                    <w:rPr/>
                    <m:t>E</m:t>
                  </m:r>
                </m:e>
                <m:sub>
                  <m:r>
                    <m:rPr/>
                    <w:rPr/>
                    <m:t>val</m:t>
                  </m:r>
                </m:sub>
              </m:sSub>
            </m:oMath>
          </w:p>
        </w:tc>
        <w:tc>
          <w:tcPr>
            <w:tcW w:w="163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81.56±0.46</w:t>
            </w:r>
          </w:p>
        </w:tc>
        <w:tc>
          <w:tcPr>
            <w:tcW w:w="166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61.92±0.43</w:t>
            </w:r>
          </w:p>
        </w:tc>
        <w:tc>
          <w:tcPr>
            <w:tcW w:w="136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-2.15</w:t>
            </w:r>
          </w:p>
        </w:tc>
        <w:tc>
          <w:tcPr>
            <w:tcW w:w="136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-2.91</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2[34]</w:t>
      </w:r>
      <w:r>
        <w:rPr>
          <w:rFonts w:hint="eastAsia" w:ascii="Noto Serif CJK SC" w:hAnsi="Noto Serif CJK SC" w:eastAsia="Noto Serif CJK SC" w:cs="Noto Serif CJK SC"/>
          <w:color w:val="000000"/>
          <w:sz w:val="24"/>
          <w:szCs w:val="24"/>
        </w:rPr>
        <w:t>。专项适配、线索、多候选及有效性消融不等于完整影响域、成对学习和事务闭合消融。</w:t>
      </w:r>
    </w:p>
    <w:p>
      <w:pPr>
        <w:pStyle w:val="000025"/>
        <w:keepNext w:val="1"/>
        <w:keepLines w:val="1"/>
        <w:widowControl w:val="1"/>
        <w:spacing w:before="240" w:after="120" w:line="288" w:lineRule="auto"/>
        <w:ind w:left="0" w:right="0" w:firstLine="0"/>
        <w:jc w:val="left"/>
      </w:pPr>
      <w:bookmarkEnd w:id="420"/>
      <w:bookmarkStart w:id="421" w:name="ThesisHeading_109"/>
      <w:bookmarkStart w:id="422" w:name="v7_toc_112"/>
      <w:bookmarkStart w:id="423" w:name="v9_toc_113"/>
      <w:bookmarkStart w:id="424" w:name="e.4-icic原版验证器替换记录"/>
      <w:r>
        <w:rPr>
          <w:rFonts w:ascii="Times New Roman" w:hAnsi="Times New Roman" w:eastAsia="黑体" w:cs="Times New Roman"/>
          <w:b w:val="1"/>
          <w:color w:val="000000"/>
          <w:sz w:val="30"/>
          <w:szCs w:val="30"/>
        </w:rPr>
        <w:t>E.4 ICIC</w:t>
      </w:r>
      <w:r>
        <w:rPr>
          <w:rFonts w:hint="eastAsia" w:ascii="Noto Sans CJK SC" w:hAnsi="Noto Sans CJK SC" w:eastAsia="Noto Sans CJK SC" w:cs="Noto Sans CJK SC"/>
          <w:b w:val="1"/>
          <w:color w:val="000000"/>
          <w:sz w:val="30"/>
          <w:szCs w:val="30"/>
        </w:rPr>
        <w:t>原版验证器替换记录</w:t>
      </w:r>
      <w:bookmarkEnd w:id="421"/>
      <w:bookmarkEnd w:id="422"/>
      <w:bookmarkEnd w:id="423"/>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E-4 ICIC</w:t>
      </w:r>
      <w:r>
        <w:rPr>
          <w:rFonts w:hint="eastAsia" w:ascii="Noto Sans CJK SC" w:hAnsi="Noto Sans CJK SC" w:eastAsia="Noto Sans CJK SC" w:cs="Noto Sans CJK SC"/>
          <w:b w:val="1"/>
          <w:color w:val="000000"/>
          <w:sz w:val="21"/>
          <w:szCs w:val="21"/>
        </w:rPr>
        <w:t>原版验证器替换记录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756"/>
        <w:gridCol w:w="1443"/>
        <w:gridCol w:w="1763"/>
        <w:gridCol w:w="1667"/>
        <w:gridCol w:w="1443"/>
      </w:tblGrid>
      <w:tr>
        <w:trPr>
          <w:cantSplit w:val="1"/>
          <w:tblHeader w:val="1"/>
        </w:trPr>
        <w:tc>
          <w:tcPr>
            <w:tcW w:w="275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验证器</w:t>
            </w:r>
          </w:p>
        </w:tc>
        <w:tc>
          <w:tcPr>
            <w:tcW w:w="144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76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c>
          <w:tcPr>
            <w:tcW w:w="16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Top-1</w:t>
            </w:r>
            <w:r>
              <w:rPr>
                <w:rFonts w:hint="eastAsia" w:ascii="Noto Sans CJK SC" w:hAnsi="Noto Sans CJK SC" w:eastAsia="Noto Sans CJK SC" w:cs="Noto Sans CJK SC"/>
                <w:b w:val="1"/>
                <w:color w:val="000000"/>
                <w:sz w:val="21"/>
                <w:szCs w:val="21"/>
              </w:rPr>
              <w:t>一致率</w:t>
            </w:r>
          </w:p>
        </w:tc>
        <w:tc>
          <w:tcPr>
            <w:tcW w:w="144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修正触发率</w:t>
            </w:r>
          </w:p>
        </w:tc>
      </w:tr>
      <w:tr>
        <w:trPr>
          <w:cantSplit w:val="1"/>
        </w:trPr>
        <w:tc>
          <w:tcPr>
            <w:tcW w:w="275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Qwen2.5-7B</w:t>
            </w:r>
            <w:r>
              <w:rPr>
                <w:rFonts w:hint="eastAsia" w:ascii="Noto Sans CJK SC" w:hAnsi="Noto Sans CJK SC" w:eastAsia="Noto Sans CJK SC" w:cs="Noto Sans CJK SC"/>
                <w:b w:val="0"/>
                <w:color w:val="000000"/>
                <w:sz w:val="21"/>
                <w:szCs w:val="21"/>
              </w:rPr>
              <w:t>（默认）</w:t>
            </w:r>
          </w:p>
        </w:tc>
        <w:tc>
          <w:tcPr>
            <w:tcW w:w="144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83.71</w:t>
            </w:r>
          </w:p>
        </w:tc>
        <w:tc>
          <w:tcPr>
            <w:tcW w:w="176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64.83</w:t>
            </w:r>
          </w:p>
        </w:tc>
        <w:tc>
          <w:tcPr>
            <w:tcW w:w="16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100.0%</w:t>
            </w:r>
          </w:p>
        </w:tc>
        <w:tc>
          <w:tcPr>
            <w:tcW w:w="144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42.5%</w:t>
            </w:r>
          </w:p>
        </w:tc>
      </w:tr>
      <w:tr>
        <w:trPr>
          <w:cantSplit w:val="1"/>
        </w:trPr>
        <w:tc>
          <w:tcPr>
            <w:tcW w:w="275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Llama-3-8B</w:t>
            </w:r>
            <w:r>
              <w:rPr>
                <w:rFonts w:hint="eastAsia" w:ascii="Noto Sans CJK SC" w:hAnsi="Noto Sans CJK SC" w:eastAsia="Noto Sans CJK SC" w:cs="Noto Sans CJK SC"/>
                <w:b w:val="0"/>
                <w:color w:val="000000"/>
                <w:sz w:val="21"/>
                <w:szCs w:val="21"/>
              </w:rPr>
              <w:t>（独立）</w:t>
            </w:r>
          </w:p>
        </w:tc>
        <w:tc>
          <w:tcPr>
            <w:tcW w:w="144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83.71</w:t>
            </w:r>
          </w:p>
        </w:tc>
        <w:tc>
          <w:tcPr>
            <w:tcW w:w="176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64.55</w:t>
            </w:r>
          </w:p>
        </w:tc>
        <w:tc>
          <w:tcPr>
            <w:tcW w:w="16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94.2%</w:t>
            </w:r>
          </w:p>
        </w:tc>
        <w:tc>
          <w:tcPr>
            <w:tcW w:w="144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43.8%</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3[34]</w:t>
      </w:r>
      <w:r>
        <w:rPr>
          <w:rFonts w:hint="eastAsia" w:ascii="Noto Serif CJK SC" w:hAnsi="Noto Serif CJK SC" w:eastAsia="Noto Serif CJK SC" w:cs="Noto Serif CJK SC"/>
          <w:color w:val="000000"/>
          <w:sz w:val="24"/>
          <w:szCs w:val="24"/>
        </w:rPr>
        <w:t xml:space="preserve">。原二元验证器的一致性不能替代完整对象评分器的正确性校准；自比较的一致率也不能说明对金标的预测准确性。</w:t>
      </w:r>
    </w:p>
    <w:p>
      <w:pPr>
        <w:pStyle w:val="000025"/>
        <w:keepNext w:val="1"/>
        <w:keepLines w:val="1"/>
        <w:widowControl w:val="1"/>
        <w:spacing w:before="240" w:after="120" w:line="288" w:lineRule="auto"/>
        <w:ind w:left="0" w:right="0" w:firstLine="0"/>
        <w:jc w:val="left"/>
      </w:pPr>
      <w:bookmarkEnd w:id="424"/>
      <w:bookmarkStart w:id="425" w:name="ThesisHeading_110"/>
      <w:bookmarkStart w:id="426" w:name="v7_toc_113"/>
      <w:bookmarkStart w:id="427" w:name="v9_toc_114"/>
      <w:bookmarkStart w:id="428" w:name="e.5-icic原版oracle记录"/>
      <w:r>
        <w:rPr>
          <w:rFonts w:ascii="Times New Roman" w:hAnsi="Times New Roman" w:eastAsia="黑体" w:cs="Times New Roman"/>
          <w:b w:val="1"/>
          <w:color w:val="000000"/>
          <w:sz w:val="30"/>
          <w:szCs w:val="30"/>
        </w:rPr>
        <w:t>E.5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Oracle</w:t>
      </w:r>
      <w:r>
        <w:rPr>
          <w:rFonts w:hint="eastAsia" w:ascii="Noto Sans CJK SC" w:hAnsi="Noto Sans CJK SC" w:eastAsia="Noto Sans CJK SC" w:cs="Noto Sans CJK SC"/>
          <w:b w:val="1"/>
          <w:color w:val="000000"/>
          <w:sz w:val="30"/>
          <w:szCs w:val="30"/>
        </w:rPr>
        <w:t>记录</w:t>
      </w:r>
      <w:bookmarkEnd w:id="425"/>
      <w:bookmarkEnd w:id="426"/>
      <w:bookmarkEnd w:id="42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E-5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Oracle</w:t>
      </w:r>
      <w:r>
        <w:rPr>
          <w:rFonts w:hint="eastAsia" w:ascii="Noto Sans CJK SC" w:hAnsi="Noto Sans CJK SC" w:eastAsia="Noto Sans CJK SC" w:cs="Noto Sans CJK SC"/>
          <w:b w:val="1"/>
          <w:color w:val="000000"/>
          <w:sz w:val="21"/>
          <w:szCs w:val="21"/>
        </w:rPr>
        <w:t>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4117"/>
        <w:gridCol w:w="1737"/>
        <w:gridCol w:w="1769"/>
        <w:gridCol w:w="1447"/>
      </w:tblGrid>
      <w:tr>
        <w:trPr>
          <w:cantSplit w:val="1"/>
          <w:tblHeader w:val="1"/>
        </w:trPr>
        <w:tc>
          <w:tcPr>
            <w:tcW w:w="411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条件</w:t>
            </w:r>
          </w:p>
        </w:tc>
        <w:tc>
          <w:tcPr>
            <w:tcW w:w="173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76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c>
          <w:tcPr>
            <w:tcW w:w="144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Δ</m:t>
              </m:r>
            </m:oMath>
            <w:r>
              <w:rPr>
                <w:rFonts w:ascii="Times New Roman" w:hAnsi="Times New Roman" w:eastAsia="宋体" w:cs="Times New Roman"/>
                <w:b w:val="1"/>
                <w:color w:val="000000"/>
                <w:sz w:val="21"/>
                <w:szCs w:val="21"/>
              </w:rPr>
              <w:t>Rel</w:t>
            </w:r>
          </w:p>
        </w:tc>
      </w:tr>
      <w:tr>
        <w:trPr>
          <w:cantSplit w:val="1"/>
        </w:trPr>
        <w:tc>
          <w:tcPr>
            <w:tcW w:w="411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预测组件与当前选择器</w:t>
            </w:r>
          </w:p>
        </w:tc>
        <w:tc>
          <w:tcPr>
            <w:tcW w:w="173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83.71±0.42</w:t>
            </w:r>
          </w:p>
        </w:tc>
        <w:tc>
          <w:tcPr>
            <w:tcW w:w="17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64.83±0.38</w:t>
            </w:r>
          </w:p>
        </w:tc>
        <w:tc>
          <w:tcPr>
            <w:tcW w:w="144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r>
      <w:tr>
        <w:trPr>
          <w:cantSplit w:val="1"/>
        </w:trPr>
        <w:tc>
          <w:tcPr>
            <w:tcW w:w="411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Candidate Oracle</w:t>
            </w:r>
            <w:r>
              <w:rPr>
                <w:rFonts w:hint="eastAsia" w:ascii="Noto Sans CJK SC" w:hAnsi="Noto Sans CJK SC" w:eastAsia="Noto Sans CJK SC" w:cs="Noto Sans CJK SC"/>
                <w:b w:val="0"/>
                <w:color w:val="000000"/>
                <w:sz w:val="21"/>
                <w:szCs w:val="21"/>
              </w:rPr>
              <w:t>（</w:t>
            </w:r>
            <m:oMath>
              <m:r>
                <m:rPr/>
                <w:rPr/>
                <m:t>K</m:t>
              </m:r>
              <m:r>
                <m:rPr>
                  <m:sty m:val="p"/>
                </m:rPr>
                <w:rPr/>
                <m:t>=</m:t>
              </m:r>
              <m:r>
                <m:rPr/>
                <w:rPr/>
                <m:t>3</m:t>
              </m:r>
            </m:oMath>
            <w:r>
              <w:rPr>
                <w:rFonts w:hint="eastAsia" w:ascii="Noto Sans CJK SC" w:hAnsi="Noto Sans CJK SC" w:eastAsia="Noto Sans CJK SC" w:cs="Noto Sans CJK SC"/>
                <w:b w:val="0"/>
                <w:color w:val="000000"/>
                <w:sz w:val="21"/>
                <w:szCs w:val="21"/>
              </w:rPr>
              <w:t>中择优）</w:t>
            </w:r>
          </w:p>
        </w:tc>
        <w:tc>
          <w:tcPr>
            <w:tcW w:w="173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85.12±0.36</w:t>
            </w:r>
          </w:p>
        </w:tc>
        <w:tc>
          <w:tcPr>
            <w:tcW w:w="17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67.24±0.34</w:t>
            </w:r>
          </w:p>
        </w:tc>
        <w:tc>
          <w:tcPr>
            <w:tcW w:w="144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+2.41</w:t>
            </w:r>
          </w:p>
        </w:tc>
      </w:tr>
      <w:tr>
        <w:trPr>
          <w:cantSplit w:val="1"/>
        </w:trPr>
        <w:tc>
          <w:tcPr>
            <w:tcW w:w="411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Condition Oracle</w:t>
            </w:r>
            <w:r>
              <w:rPr>
                <w:rFonts w:hint="eastAsia" w:ascii="Noto Sans CJK SC" w:hAnsi="Noto Sans CJK SC" w:eastAsia="Noto Sans CJK SC" w:cs="Noto Sans CJK SC"/>
                <w:b w:val="0"/>
                <w:color w:val="000000"/>
                <w:sz w:val="21"/>
                <w:szCs w:val="21"/>
              </w:rPr>
              <w:t>（金标准组件输入）</w:t>
            </w:r>
          </w:p>
        </w:tc>
        <w:tc>
          <w:tcPr>
            <w:tcW w:w="173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c>
          <w:tcPr>
            <w:tcW w:w="17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78.42±0.35</w:t>
            </w:r>
          </w:p>
        </w:tc>
        <w:tc>
          <w:tcPr>
            <w:tcW w:w="144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+13.59</w:t>
            </w:r>
          </w:p>
        </w:tc>
      </w:tr>
      <w:tr>
        <w:trPr>
          <w:cantSplit w:val="1"/>
        </w:trPr>
        <w:tc>
          <w:tcPr>
            <w:tcW w:w="411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Output Oracle</w:t>
            </w:r>
            <w:r>
              <w:rPr>
                <w:rFonts w:hint="eastAsia" w:ascii="Noto Sans CJK SC" w:hAnsi="Noto Sans CJK SC" w:eastAsia="Noto Sans CJK SC" w:cs="Noto Sans CJK SC"/>
                <w:b w:val="0"/>
                <w:color w:val="000000"/>
                <w:sz w:val="21"/>
                <w:szCs w:val="21"/>
              </w:rPr>
              <w:t>（金标准替换）</w:t>
            </w:r>
          </w:p>
        </w:tc>
        <w:tc>
          <w:tcPr>
            <w:tcW w:w="173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100.00</w:t>
            </w:r>
          </w:p>
        </w:tc>
        <w:tc>
          <w:tcPr>
            <w:tcW w:w="176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83.35±0.32</w:t>
            </w:r>
          </w:p>
        </w:tc>
        <w:tc>
          <w:tcPr>
            <w:tcW w:w="14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+18.52</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5[34]</w:t>
      </w:r>
      <w:r>
        <w:rPr>
          <w:rFonts w:hint="eastAsia" w:ascii="Noto Serif CJK SC" w:hAnsi="Noto Serif CJK SC" w:eastAsia="Noto Serif CJK SC" w:cs="Noto Serif CJK SC"/>
          <w:color w:val="000000"/>
          <w:sz w:val="24"/>
          <w:szCs w:val="24"/>
        </w:rPr>
        <w:t>。保留原名称，不改称新候选宇宙的可达率、原生超边上界或局部搜索最优值。</w:t>
      </w:r>
    </w:p>
    <w:p>
      <w:pPr>
        <w:pStyle w:val="000025"/>
        <w:keepNext w:val="1"/>
        <w:keepLines w:val="1"/>
        <w:widowControl w:val="1"/>
        <w:spacing w:before="240" w:after="120" w:line="288" w:lineRule="auto"/>
        <w:ind w:left="0" w:right="0" w:firstLine="0"/>
        <w:jc w:val="left"/>
      </w:pPr>
      <w:bookmarkEnd w:id="428"/>
      <w:bookmarkStart w:id="429" w:name="ThesisHeading_111"/>
      <w:bookmarkStart w:id="430" w:name="v7_toc_114"/>
      <w:bookmarkStart w:id="431" w:name="v9_toc_115"/>
      <w:bookmarkStart w:id="432" w:name="e.6-icic原版修正行为记录"/>
      <w:r>
        <w:rPr>
          <w:rFonts w:ascii="Times New Roman" w:hAnsi="Times New Roman" w:eastAsia="黑体" w:cs="Times New Roman"/>
          <w:b w:val="1"/>
          <w:color w:val="000000"/>
          <w:sz w:val="30"/>
          <w:szCs w:val="30"/>
        </w:rPr>
        <w:t>E.6 ICIC</w:t>
      </w:r>
      <w:r>
        <w:rPr>
          <w:rFonts w:hint="eastAsia" w:ascii="Noto Sans CJK SC" w:hAnsi="Noto Sans CJK SC" w:eastAsia="Noto Sans CJK SC" w:cs="Noto Sans CJK SC"/>
          <w:b w:val="1"/>
          <w:color w:val="000000"/>
          <w:sz w:val="30"/>
          <w:szCs w:val="30"/>
        </w:rPr>
        <w:t>原版修正行为记录</w:t>
      </w:r>
      <w:bookmarkEnd w:id="429"/>
      <w:bookmarkEnd w:id="430"/>
      <w:bookmarkEnd w:id="43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E-6 ICIC</w:t>
      </w:r>
      <w:r>
        <w:rPr>
          <w:rFonts w:hint="eastAsia" w:ascii="Noto Sans CJK SC" w:hAnsi="Noto Sans CJK SC" w:eastAsia="Noto Sans CJK SC" w:cs="Noto Sans CJK SC"/>
          <w:b w:val="1"/>
          <w:color w:val="000000"/>
          <w:sz w:val="21"/>
          <w:szCs w:val="21"/>
        </w:rPr>
        <w:t>原版修正行为记录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5459"/>
        <w:gridCol w:w="3612"/>
      </w:tblGrid>
      <w:tr>
        <w:trPr>
          <w:cantSplit w:val="1"/>
          <w:tblHeader w:val="1"/>
        </w:trPr>
        <w:tc>
          <w:tcPr>
            <w:tcW w:w="5459"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指标</w:t>
            </w:r>
          </w:p>
        </w:tc>
        <w:tc>
          <w:tcPr>
            <w:tcW w:w="36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结果</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修正触发率</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42.5%</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触发文档平均迭代轮数</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触发文档平均动作数</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LocalRerun</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45.2%</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RemoveEdge</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24.8%</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Replace</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19.5%</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Promote/Demote</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10.5%</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无效</w:t>
            </w:r>
            <w:r>
              <w:rPr>
                <w:rFonts w:ascii="Times New Roman" w:hAnsi="Times New Roman" w:eastAsia="宋体" w:cs="Times New Roman"/>
                <w:b w:val="0"/>
                <w:color w:val="000000"/>
                <w:sz w:val="21"/>
                <w:szCs w:val="21"/>
              </w:rPr>
              <w:t>ID</w:t>
            </w:r>
            <w:r>
              <w:rPr>
                <w:rFonts w:hint="eastAsia" w:ascii="Noto Sans CJK SC" w:hAnsi="Noto Sans CJK SC" w:eastAsia="Noto Sans CJK SC" w:cs="Noto Sans CJK SC"/>
                <w:b w:val="0"/>
                <w:color w:val="000000"/>
                <w:sz w:val="21"/>
                <w:szCs w:val="21"/>
              </w:rPr>
              <w:t>比例</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18.5% → 2.1%</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JSON</w:t>
            </w:r>
            <w:r>
              <w:rPr>
                <w:rFonts w:hint="eastAsia" w:ascii="Noto Sans CJK SC" w:hAnsi="Noto Sans CJK SC" w:eastAsia="Noto Sans CJK SC" w:cs="Noto Sans CJK SC"/>
                <w:b w:val="0"/>
                <w:color w:val="000000"/>
                <w:sz w:val="21"/>
                <w:szCs w:val="21"/>
              </w:rPr>
              <w:t>格式错误比例</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6.2% → 0.0%</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不连贯边比例</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22.4% → 5.8%</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整体</w:t>
            </w:r>
            <m:oMath>
              <m:sSub>
                <m:sSubPr/>
                <m:e>
                  <m:r>
                    <m:rPr/>
                    <w:rPr/>
                    <m:t>E</m:t>
                  </m:r>
                </m:e>
                <m:sub>
                  <m:r>
                    <m:rPr/>
                    <w:rPr/>
                    <m:t>val</m:t>
                  </m:r>
                </m:sub>
              </m:sSub>
            </m:oMath>
            <w:r>
              <w:rPr>
                <w:rFonts w:hint="eastAsia" w:ascii="Noto Sans CJK SC" w:hAnsi="Noto Sans CJK SC" w:eastAsia="Noto Sans CJK SC" w:cs="Noto Sans CJK SC"/>
                <w:b w:val="0"/>
                <w:color w:val="000000"/>
                <w:sz w:val="21"/>
                <w:szCs w:val="21"/>
              </w:rPr>
              <w:t>通过率</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75.3% → 97.9%</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6[34]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Replace</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Promote/Demote</w:t>
      </w:r>
      <w:r>
        <w:rPr>
          <w:rFonts w:hint="eastAsia" w:ascii="Noto Serif CJK SC" w:hAnsi="Noto Serif CJK SC" w:eastAsia="Noto Serif CJK SC" w:cs="Noto Serif CJK SC"/>
          <w:color w:val="000000"/>
          <w:sz w:val="24"/>
          <w:szCs w:val="24"/>
        </w:rPr>
        <w:t>明确属于</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，不能移作</w:t>
      </w:r>
      <w:r>
        <w:rPr>
          <w:rFonts w:ascii="Times New Roman" w:hAnsi="Times New Roman" w:eastAsia="宋体" w:cs="Times New Roman"/>
          <w:color w:val="000000"/>
          <w:sz w:val="24"/>
          <w:szCs w:val="24"/>
        </w:rPr>
        <w:t>BR-C</w:t>
      </w:r>
      <w:r>
        <w:rPr>
          <w:rFonts w:hint="eastAsia" w:ascii="Noto Serif CJK SC" w:hAnsi="Noto Serif CJK SC" w:eastAsia="Noto Serif CJK SC" w:cs="Noto Serif CJK SC"/>
          <w:color w:val="000000"/>
          <w:sz w:val="24"/>
          <w:szCs w:val="24"/>
        </w:rPr>
        <w:t>或</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的行为分布；动作占比不等于真实错误分布。</w:t>
      </w:r>
    </w:p>
    <w:p>
      <w:pPr>
        <w:pStyle w:val="000025"/>
        <w:keepNext w:val="1"/>
        <w:keepLines w:val="1"/>
        <w:widowControl w:val="1"/>
        <w:spacing w:before="240" w:after="120" w:line="288" w:lineRule="auto"/>
        <w:ind w:left="0" w:right="0" w:firstLine="0"/>
        <w:jc w:val="left"/>
      </w:pPr>
      <w:bookmarkEnd w:id="432"/>
      <w:bookmarkStart w:id="433" w:name="ThesisHeading_112"/>
      <w:bookmarkStart w:id="434" w:name="v7_toc_115"/>
      <w:bookmarkStart w:id="435" w:name="v9_toc_116"/>
      <w:bookmarkStart w:id="436" w:name="e.7-mcr-br粗粒度组件映射"/>
      <w:r>
        <w:rPr>
          <w:rFonts w:ascii="Times New Roman" w:hAnsi="Times New Roman" w:eastAsia="黑体" w:cs="Times New Roman"/>
          <w:b w:val="1"/>
          <w:color w:val="000000"/>
          <w:sz w:val="30"/>
          <w:szCs w:val="30"/>
        </w:rPr>
        <w:t>E.7 MCR-BR</w:t>
      </w:r>
      <w:r>
        <w:rPr>
          <w:rFonts w:hint="eastAsia" w:ascii="Noto Sans CJK SC" w:hAnsi="Noto Sans CJK SC" w:eastAsia="Noto Sans CJK SC" w:cs="Noto Sans CJK SC"/>
          <w:b w:val="1"/>
          <w:color w:val="000000"/>
          <w:sz w:val="30"/>
          <w:szCs w:val="30"/>
        </w:rPr>
        <w:t>粗粒度组件映射</w:t>
      </w:r>
      <w:bookmarkEnd w:id="433"/>
      <w:bookmarkEnd w:id="434"/>
      <w:bookmarkEnd w:id="43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E-7 MCR-BR</w:t>
      </w:r>
      <w:r>
        <w:rPr>
          <w:rFonts w:hint="eastAsia" w:ascii="Noto Sans CJK SC" w:hAnsi="Noto Sans CJK SC" w:eastAsia="Noto Sans CJK SC" w:cs="Noto Sans CJK SC"/>
          <w:b w:val="1"/>
          <w:color w:val="000000"/>
          <w:sz w:val="21"/>
          <w:szCs w:val="21"/>
        </w:rPr>
        <w:t>粗粒度组件映射</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240"/>
        <w:gridCol w:w="2430"/>
        <w:gridCol w:w="3401"/>
      </w:tblGrid>
      <w:tr>
        <w:trPr>
          <w:cantSplit w:val="1"/>
          <w:tblHeader w:val="1"/>
        </w:trPr>
        <w:tc>
          <w:tcPr>
            <w:tcW w:w="324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数据集原标签</w:t>
            </w:r>
          </w:p>
        </w:tc>
        <w:tc>
          <w:tcPr>
            <w:tcW w:w="243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粗粒度标签</w:t>
            </w:r>
          </w:p>
        </w:tc>
        <w:tc>
          <w:tcPr>
            <w:tcW w:w="340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映射依据</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 MajorClaim</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表达全文立场</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 Claim</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表达局部结论</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 Premise</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提供支撑或反驳理由</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Policy</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提出行动方案或规范性主张</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Value</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表达评价性或价值判断</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Fact</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提供可核验事实</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Testimony</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提供经验或证言</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Reference</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提供外部来源</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这是单独迁移协议的标签归约，不改变</w:t>
      </w:r>
      <w:r>
        <w:rPr>
          <w:rFonts w:ascii="Times New Roman" w:hAnsi="Times New Roman" w:eastAsia="宋体" w:cs="Times New Roman"/>
          <w:color w:val="000000"/>
          <w:sz w:val="24"/>
          <w:szCs w:val="24"/>
        </w:rPr>
        <w:t>AAEC/CDCP</w:t>
      </w:r>
      <w:r>
        <w:rPr>
          <w:rFonts w:hint="eastAsia" w:ascii="Noto Serif CJK SC" w:hAnsi="Noto Serif CJK SC" w:eastAsia="Noto Serif CJK SC" w:cs="Noto Serif CJK SC"/>
          <w:color w:val="000000"/>
          <w:sz w:val="24"/>
          <w:szCs w:val="24"/>
        </w:rPr>
        <w:t>的原生域内标签，也不证明标签在语义上天然等价。</w:t>
      </w:r>
    </w:p>
    <w:p>
      <w:pPr>
        <w:pStyle w:val="000025"/>
        <w:keepNext w:val="1"/>
        <w:keepLines w:val="1"/>
        <w:widowControl w:val="1"/>
        <w:spacing w:before="240" w:after="120" w:line="288" w:lineRule="auto"/>
        <w:ind w:left="0" w:right="0" w:firstLine="0"/>
        <w:jc w:val="left"/>
      </w:pPr>
      <w:bookmarkEnd w:id="436"/>
      <w:bookmarkStart w:id="437" w:name="ThesisHeading_113"/>
      <w:bookmarkStart w:id="438" w:name="v7_toc_116"/>
      <w:bookmarkStart w:id="439" w:name="v9_toc_117"/>
      <w:bookmarkStart w:id="440" w:name="e.8-icic原版aaec到cdcp迁移记录"/>
      <w:r>
        <w:rPr>
          <w:rFonts w:ascii="Times New Roman" w:hAnsi="Times New Roman" w:eastAsia="黑体" w:cs="Times New Roman"/>
          <w:b w:val="1"/>
          <w:color w:val="000000"/>
          <w:sz w:val="30"/>
          <w:szCs w:val="30"/>
        </w:rPr>
        <w:t>E.8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AAEC</w:t>
      </w:r>
      <w:r>
        <w:rPr>
          <w:rFonts w:hint="eastAsia" w:ascii="Noto Sans CJK SC" w:hAnsi="Noto Sans CJK SC" w:eastAsia="Noto Sans CJK SC" w:cs="Noto Sans CJK SC"/>
          <w:b w:val="1"/>
          <w:color w:val="000000"/>
          <w:sz w:val="30"/>
          <w:szCs w:val="30"/>
        </w:rPr>
        <w:t>到</w:t>
      </w:r>
      <w:r>
        <w:rPr>
          <w:rFonts w:ascii="Times New Roman" w:hAnsi="Times New Roman" w:eastAsia="黑体" w:cs="Times New Roman"/>
          <w:b w:val="1"/>
          <w:color w:val="000000"/>
          <w:sz w:val="30"/>
          <w:szCs w:val="30"/>
        </w:rPr>
        <w:t>CDCP</w:t>
      </w:r>
      <w:r>
        <w:rPr>
          <w:rFonts w:hint="eastAsia" w:ascii="Noto Sans CJK SC" w:hAnsi="Noto Sans CJK SC" w:eastAsia="Noto Sans CJK SC" w:cs="Noto Sans CJK SC"/>
          <w:b w:val="1"/>
          <w:color w:val="000000"/>
          <w:sz w:val="30"/>
          <w:szCs w:val="30"/>
        </w:rPr>
        <w:t>迁移记录</w:t>
      </w:r>
      <w:bookmarkEnd w:id="437"/>
      <w:bookmarkEnd w:id="438"/>
      <w:bookmarkEnd w:id="43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E-8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到</w:t>
      </w: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迁移记录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937"/>
        <w:gridCol w:w="2710"/>
        <w:gridCol w:w="2424"/>
      </w:tblGrid>
      <w:tr>
        <w:trPr>
          <w:cantSplit w:val="1"/>
          <w:tblHeader w:val="1"/>
        </w:trPr>
        <w:tc>
          <w:tcPr>
            <w:tcW w:w="393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w:t>
            </w:r>
          </w:p>
        </w:tc>
        <w:tc>
          <w:tcPr>
            <w:tcW w:w="271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Coarse Component-F1</w:t>
            </w:r>
          </w:p>
        </w:tc>
        <w:tc>
          <w:tcPr>
            <w:tcW w:w="242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Unlabeled Link-F1</w:t>
            </w:r>
          </w:p>
        </w:tc>
      </w:tr>
      <w:tr>
        <w:trPr>
          <w:cantSplit w:val="1"/>
        </w:trPr>
        <w:tc>
          <w:tcPr>
            <w:tcW w:w="393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FLAN T5-XXL</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zero-shot</w:t>
            </w:r>
            <w:r>
              <w:rPr>
                <w:rFonts w:hint="eastAsia" w:ascii="Noto Sans CJK SC" w:hAnsi="Noto Sans CJK SC" w:eastAsia="Noto Sans CJK SC" w:cs="Noto Sans CJK SC"/>
                <w:b w:val="0"/>
                <w:color w:val="000000"/>
                <w:sz w:val="21"/>
                <w:szCs w:val="21"/>
              </w:rPr>
              <w:t>）</w:t>
            </w:r>
          </w:p>
        </w:tc>
        <w:tc>
          <w:tcPr>
            <w:tcW w:w="271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52.34±0.65</w:t>
            </w:r>
          </w:p>
        </w:tc>
        <w:tc>
          <w:tcPr>
            <w:tcW w:w="242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31.25±0.72</w:t>
            </w:r>
          </w:p>
        </w:tc>
      </w:tr>
      <w:tr>
        <w:trPr>
          <w:cantSplit w:val="1"/>
        </w:trPr>
        <w:tc>
          <w:tcPr>
            <w:tcW w:w="393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LLM Single-Pass</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zero-shot</w:t>
            </w:r>
            <w:r>
              <w:rPr>
                <w:rFonts w:hint="eastAsia" w:ascii="Noto Sans CJK SC" w:hAnsi="Noto Sans CJK SC" w:eastAsia="Noto Sans CJK SC" w:cs="Noto Sans CJK SC"/>
                <w:b w:val="0"/>
                <w:color w:val="000000"/>
                <w:sz w:val="21"/>
                <w:szCs w:val="21"/>
              </w:rPr>
              <w:t>）</w:t>
            </w:r>
          </w:p>
        </w:tc>
        <w:tc>
          <w:tcPr>
            <w:tcW w:w="271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54.87±0.58</w:t>
            </w:r>
          </w:p>
        </w:tc>
        <w:tc>
          <w:tcPr>
            <w:tcW w:w="242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33.42±0.68</w:t>
            </w:r>
          </w:p>
        </w:tc>
      </w:tr>
      <w:tr>
        <w:trPr>
          <w:cantSplit w:val="1"/>
        </w:trPr>
        <w:tc>
          <w:tcPr>
            <w:tcW w:w="393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MCR-BR (</w:t>
            </w:r>
            <m:oMath>
              <m:r>
                <m:rPr/>
                <w:rPr/>
                <m:t>K</m:t>
              </m:r>
              <m:r>
                <m:rPr>
                  <m:sty m:val="p"/>
                </m:rPr>
                <w:rPr/>
                <m:t>=</m:t>
              </m:r>
              <m:r>
                <m:rPr/>
                <w:rPr/>
                <m:t>1</m:t>
              </m:r>
            </m:oMath>
            <w:r>
              <w:rPr>
                <w:rFonts w:ascii="Times New Roman" w:hAnsi="Times New Roman" w:eastAsia="宋体" w:cs="Times New Roman"/>
                <w:b w:val="0"/>
                <w:color w:val="000000"/>
                <w:sz w:val="21"/>
                <w:szCs w:val="21"/>
              </w:rPr>
              <w:t>, w/o correction, zero-shot)</w:t>
            </w:r>
          </w:p>
        </w:tc>
        <w:tc>
          <w:tcPr>
            <w:tcW w:w="271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57.23±0.52</w:t>
            </w:r>
          </w:p>
        </w:tc>
        <w:tc>
          <w:tcPr>
            <w:tcW w:w="242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38.76±0.61</w:t>
            </w:r>
          </w:p>
        </w:tc>
      </w:tr>
      <w:tr>
        <w:trPr>
          <w:cantSplit w:val="1"/>
        </w:trPr>
        <w:tc>
          <w:tcPr>
            <w:tcW w:w="3937"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bCs w:val="1"/>
                <w:color w:val="000000"/>
                <w:sz w:val="21"/>
                <w:szCs w:val="21"/>
              </w:rPr>
              <w:t>MCR-BR (Full, zero-shot)</w:t>
            </w:r>
          </w:p>
        </w:tc>
        <w:tc>
          <w:tcPr>
            <w:tcW w:w="271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60.78±0.48</w:t>
            </w:r>
          </w:p>
        </w:tc>
        <w:tc>
          <w:tcPr>
            <w:tcW w:w="242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43.21±0.55</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4[34]</w:t>
      </w:r>
      <w:r>
        <w:rPr>
          <w:rFonts w:hint="eastAsia" w:ascii="Noto Serif CJK SC" w:hAnsi="Noto Serif CJK SC" w:eastAsia="Noto Serif CJK SC" w:cs="Noto Serif CJK SC"/>
          <w:color w:val="000000"/>
          <w:sz w:val="24"/>
          <w:szCs w:val="24"/>
        </w:rPr>
        <w:t>。此历史表使用有向无标签</w:t>
      </w:r>
      <w:r>
        <w:rPr>
          <w:rFonts w:ascii="Times New Roman" w:hAnsi="Times New Roman" w:eastAsia="宋体" w:cs="Times New Roman"/>
          <w:color w:val="000000"/>
          <w:sz w:val="24"/>
          <w:szCs w:val="24"/>
        </w:rPr>
        <w:t>Link-F1</w:t>
      </w:r>
      <w:r>
        <w:rPr>
          <w:rFonts w:hint="eastAsia" w:ascii="Noto Serif CJK SC" w:hAnsi="Noto Serif CJK SC" w:eastAsia="Noto Serif CJK SC" w:cs="Noto Serif CJK SC"/>
          <w:color w:val="000000"/>
          <w:sz w:val="24"/>
          <w:szCs w:val="24"/>
        </w:rPr>
        <w:t>及粗粒度标签，独立于本文严格原生关系评价；仅作为已发表记录，不参与当前主表、显著性比较或模型升级增幅计算。</w:t>
      </w:r>
    </w:p>
    <w:p>
      <w:pPr>
        <w:pStyle w:val="000023"/>
        <w:keepNext w:val="1"/>
        <w:keepLines w:val="1"/>
        <w:pageBreakBefore w:val="1"/>
        <w:widowControl w:val="1"/>
        <w:spacing w:before="360" w:after="240" w:line="288" w:lineRule="auto"/>
        <w:ind w:left="0" w:right="0" w:firstLine="0"/>
        <w:jc w:val="center"/>
      </w:pPr>
      <w:bookmarkEnd w:id="440"/>
      <w:bookmarkEnd w:id="408"/>
      <w:bookmarkStart w:id="441" w:name="ThesisHeading_114"/>
      <w:bookmarkStart w:id="442" w:name="v7_toc_117"/>
      <w:bookmarkStart w:id="443" w:name="v9_toc_118"/>
      <w:bookmarkStart w:id="444" w:name="附录f-符号与阅读索引"/>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F </w:t>
      </w:r>
      <w:r>
        <w:rPr>
          <w:rFonts w:hint="eastAsia" w:ascii="Noto Sans CJK SC" w:hAnsi="Noto Sans CJK SC" w:eastAsia="Noto Sans CJK SC" w:cs="Noto Sans CJK SC"/>
          <w:b w:val="1"/>
          <w:color w:val="000000"/>
          <w:sz w:val="36"/>
          <w:szCs w:val="36"/>
        </w:rPr>
        <w:t>符号与阅读索引</w:t>
      </w:r>
      <w:bookmarkEnd w:id="441"/>
      <w:bookmarkEnd w:id="442"/>
      <w:bookmarkEnd w:id="443"/>
    </w:p>
    <w:p>
      <w:pPr>
        <w:pStyle w:val="000025"/>
        <w:keepNext w:val="1"/>
        <w:keepLines w:val="1"/>
        <w:widowControl w:val="1"/>
        <w:spacing w:before="240" w:after="120" w:line="288" w:lineRule="auto"/>
        <w:ind w:left="0" w:right="0" w:firstLine="0"/>
        <w:jc w:val="left"/>
      </w:pPr>
      <w:bookmarkStart w:id="445" w:name="ThesisHeading_115"/>
      <w:bookmarkStart w:id="446" w:name="v7_toc_118"/>
      <w:bookmarkStart w:id="447" w:name="v9_toc_119"/>
      <w:bookmarkStart w:id="448" w:name="f.1-核心术语与符号"/>
      <w:r>
        <w:rPr>
          <w:rFonts w:ascii="Times New Roman" w:hAnsi="Times New Roman" w:eastAsia="黑体" w:cs="Times New Roman"/>
          <w:b w:val="1"/>
          <w:color w:val="000000"/>
          <w:sz w:val="30"/>
          <w:szCs w:val="30"/>
        </w:rPr>
        <w:t xml:space="preserve">F.1 </w:t>
      </w:r>
      <w:r>
        <w:rPr>
          <w:rFonts w:hint="eastAsia" w:ascii="Noto Sans CJK SC" w:hAnsi="Noto Sans CJK SC" w:eastAsia="Noto Sans CJK SC" w:cs="Noto Sans CJK SC"/>
          <w:b w:val="1"/>
          <w:color w:val="000000"/>
          <w:sz w:val="30"/>
          <w:szCs w:val="30"/>
        </w:rPr>
        <w:t>核心术语与符号</w:t>
      </w:r>
      <w:bookmarkEnd w:id="445"/>
      <w:bookmarkEnd w:id="446"/>
      <w:bookmarkEnd w:id="44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汇总方法中的对象及其局部作用域。本文保留各章公式的既有符号，但在首次定义和跨章节叙述中使用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输入文档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改写集合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变化对象集合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关系候选池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等完整名称。评价量使用</w:t>
      </w:r>
      <w:r>
        <w:rPr>
          <w:rFonts w:ascii="Times New Roman" w:hAnsi="Times New Roman" w:eastAsia="宋体" w:cs="Times New Roman"/>
          <w:color w:val="000000"/>
          <w:sz w:val="24"/>
          <w:szCs w:val="24"/>
        </w:rPr>
        <w:t>Precision</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Recall</w:t>
      </w:r>
      <w:r>
        <w:rPr>
          <w:rFonts w:hint="eastAsia" w:ascii="Noto Serif CJK SC" w:hAnsi="Noto Serif CJK SC" w:eastAsia="Noto Serif CJK SC" w:cs="Noto Serif CJK SC"/>
          <w:color w:val="000000"/>
          <w:sz w:val="24"/>
          <w:szCs w:val="24"/>
        </w:rPr>
        <w:t>，与图对象集合分开命名。完整对象计数、概率评分、累计编辑与终态净变化分别使用对应符号，避免跨层混用。</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F-1 </w:t>
      </w:r>
      <w:r>
        <w:rPr>
          <w:rFonts w:hint="eastAsia" w:ascii="Noto Sans CJK SC" w:hAnsi="Noto Sans CJK SC" w:eastAsia="Noto Sans CJK SC" w:cs="Noto Sans CJK SC"/>
          <w:b w:val="1"/>
          <w:color w:val="000000"/>
          <w:sz w:val="21"/>
          <w:szCs w:val="21"/>
        </w:rPr>
        <w:t>核心符号及其语义</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867"/>
        <w:gridCol w:w="3468"/>
        <w:gridCol w:w="3736"/>
      </w:tblGrid>
      <w:tr>
        <w:trPr>
          <w:cantSplit w:val="1"/>
          <w:tblHeader w:val="1"/>
        </w:trPr>
        <w:tc>
          <w:tcPr>
            <w:tcW w:w="18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符号或术语</w:t>
            </w:r>
          </w:p>
        </w:tc>
        <w:tc>
          <w:tcPr>
            <w:tcW w:w="3468"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含义</w:t>
            </w:r>
          </w:p>
        </w:tc>
        <w:tc>
          <w:tcPr>
            <w:tcW w:w="373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使用边界</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x</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输入原始文档</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推理修正不改写原文；文档标识记为</w:t>
            </w:r>
            <w:r>
              <w:rPr>
                <w:rFonts w:ascii="Times New Roman" w:hAnsi="Times New Roman" w:eastAsia="宋体" w:cs="Times New Roman"/>
                <w:b w:val="0"/>
                <w:color w:val="000000"/>
                <w:sz w:val="21"/>
                <w:szCs w:val="21"/>
              </w:rPr>
              <w:t>d</w:t>
            </w:r>
            <w:r>
              <w:rPr>
                <w:rFonts w:hint="eastAsia" w:ascii="Noto Sans CJK SC" w:hAnsi="Noto Sans CJK SC" w:eastAsia="Noto Sans CJK SC" w:cs="Noto Sans CJK SC"/>
                <w:b w:val="0"/>
                <w:color w:val="000000"/>
                <w:sz w:val="21"/>
                <w:szCs w:val="21"/>
              </w:rPr>
              <w:t>；删除集合</w:t>
            </w:r>
            <m:oMath>
              <m:r>
                <m:rPr/>
                <w:rPr/>
                <m:t>D</m:t>
              </m:r>
            </m:oMath>
            <w:r>
              <w:rPr>
                <w:rFonts w:hint="eastAsia" w:ascii="Noto Sans CJK SC" w:hAnsi="Noto Sans CJK SC" w:eastAsia="Noto Sans CJK SC" w:cs="Noto Sans CJK SC"/>
                <w:b w:val="0"/>
                <w:color w:val="000000"/>
                <w:sz w:val="21"/>
                <w:szCs w:val="21"/>
              </w:rPr>
              <w:t>另列</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c</m:t>
              </m:r>
              <m:r>
                <m:rPr>
                  <m:sty m:val="p"/>
                </m:rPr>
                <w:rPr/>
                <m:t>=</m:t>
              </m:r>
              <m:d>
                <m:dPr>
                  <m:begChr m:val="("/>
                  <m:sepChr m:val=""/>
                  <m:endChr m:val=")"/>
                  <m:grow/>
                </m:dPr>
                <m:e>
                  <m:r>
                    <m:rPr/>
                    <w:rPr/>
                    <m:t>d,b</m:t>
                  </m:r>
                  <m:r>
                    <m:rPr>
                      <m:sty m:val="p"/>
                    </m:rPr>
                    <w:rPr/>
                    <m:t>,</m:t>
                  </m:r>
                  <m:r>
                    <m:rPr/>
                    <w:rPr/>
                    <m:t>e</m:t>
                  </m:r>
                  <m:r>
                    <m:rPr>
                      <m:sty m:val="p"/>
                    </m:rPr>
                    <w:rPr/>
                    <m:t>,</m:t>
                  </m:r>
                  <m:r>
                    <m:rPr/>
                    <w:rPr/>
                    <m:t>t</m:t>
                  </m:r>
                </m:e>
              </m:d>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文档版本、字符起止位置及原生类型组成的规范组件</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显示</w:t>
            </w:r>
            <w:r>
              <w:rPr>
                <w:rFonts w:ascii="Times New Roman" w:hAnsi="Times New Roman" w:eastAsia="宋体" w:cs="Times New Roman"/>
                <w:b w:val="0"/>
                <w:color w:val="000000"/>
                <w:sz w:val="21"/>
                <w:szCs w:val="21"/>
              </w:rPr>
              <w:t>ID</w:t>
            </w:r>
            <w:r>
              <w:rPr>
                <w:rFonts w:hint="eastAsia" w:ascii="Noto Sans CJK SC" w:hAnsi="Noto Sans CJK SC" w:eastAsia="Noto Sans CJK SC" w:cs="Noto Sans CJK SC"/>
                <w:b w:val="0"/>
                <w:color w:val="000000"/>
                <w:sz w:val="21"/>
                <w:szCs w:val="21"/>
              </w:rPr>
              <w:t>不替代文档版本、字符区间与类型构成的身份</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G</m:t>
              </m:r>
              <m:r>
                <m:rPr>
                  <m:sty m:val="p"/>
                </m:rPr>
                <w:rPr/>
                <m:t>=</m:t>
              </m:r>
              <m:d>
                <m:dPr>
                  <m:begChr m:val="("/>
                  <m:sepChr m:val=""/>
                  <m:endChr m:val=")"/>
                  <m:grow/>
                </m:dPr>
                <m:e>
                  <m:r>
                    <m:rPr/>
                    <w:rPr/>
                    <m:t>C</m:t>
                  </m:r>
                  <m:r>
                    <m:rPr>
                      <m:sty m:val="p"/>
                    </m:rPr>
                    <w:rPr/>
                    <m:t>,</m:t>
                  </m:r>
                  <m:r>
                    <m:rPr/>
                    <w:rPr/>
                    <m:t>R</m:t>
                  </m:r>
                </m:e>
              </m:d>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组件集合及完整关系集合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关系保留完整源集合</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A</m:t>
              </m:r>
            </m:oMath>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第三章</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允许替换文字的组件集合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不等于连续段落，不由测试标签选择</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Ω</m:t>
              </m:r>
              <m:d>
                <m:dPr>
                  <m:begChr m:val="("/>
                  <m:sepChr m:val=""/>
                  <m:endChr m:val=")"/>
                  <m:grow/>
                </m:dPr>
                <m:e>
                  <m:r>
                    <m:rPr/>
                    <w:rPr/>
                    <m:t>C</m:t>
                  </m:r>
                </m:e>
              </m:d>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协议声明的合法端点组合宇宙</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有限范围，不枚举任意潜在语义联系</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m:sty m:val="p"/>
                    </m:rPr>
                    <w:rPr/>
                    <m:t>D</m:t>
                  </m:r>
                </m:e>
                <m:sub>
                  <m:r>
                    <m:rPr/>
                    <w:rPr/>
                    <m:t>A</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至少一个端点属于</w:t>
            </w:r>
            <m:oMath>
              <m:r>
                <m:rPr/>
                <w:rPr/>
                <m:t>A</m:t>
              </m:r>
            </m:oMath>
            <w:r>
              <w:rPr>
                <w:rFonts w:hint="eastAsia" w:ascii="Noto Sans CJK SC" w:hAnsi="Noto Sans CJK SC" w:eastAsia="Noto Sans CJK SC" w:cs="Noto Sans CJK SC"/>
                <w:b w:val="0"/>
                <w:color w:val="000000"/>
                <w:sz w:val="21"/>
                <w:szCs w:val="21"/>
              </w:rPr>
              <w:t>的因素集合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同时包含内部与跨边界组合</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内部与跨边界</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端点相对于</w:t>
            </w:r>
            <m:oMath>
              <m:r>
                <m:rPr/>
                <w:rPr/>
                <m:t>A</m:t>
              </m:r>
            </m:oMath>
            <w:r>
              <w:rPr>
                <w:rFonts w:hint="eastAsia" w:ascii="Noto Sans CJK SC" w:hAnsi="Noto Sans CJK SC" w:eastAsia="Noto Sans CJK SC" w:cs="Noto Sans CJK SC"/>
                <w:b w:val="0"/>
                <w:color w:val="000000"/>
                <w:sz w:val="21"/>
                <w:szCs w:val="21"/>
              </w:rPr>
              <w:t>的位置类别</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与是否有关系标签是两个维度</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NONE</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可审核语义因素无关系，或推理槽位未选正关系</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联合源未知子集不作语义负例；严格对象不匹配另计</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NULL</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候选跨度不被选为组件</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不同于关系槽位的</w:t>
            </w:r>
            <w:r>
              <w:rPr>
                <w:rFonts w:ascii="Times New Roman" w:hAnsi="Times New Roman" w:eastAsia="宋体" w:cs="Times New Roman"/>
                <w:b w:val="0"/>
                <w:color w:val="000000"/>
                <w:sz w:val="21"/>
                <w:szCs w:val="21"/>
              </w:rPr>
              <w:t>NONE</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ϕ</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原文到增强文的组件对应</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组件双射，不要求</w:t>
            </w:r>
            <w:r>
              <w:rPr>
                <w:rFonts w:ascii="Times New Roman" w:hAnsi="Times New Roman" w:eastAsia="宋体" w:cs="Times New Roman"/>
                <w:b w:val="0"/>
                <w:color w:val="000000"/>
                <w:sz w:val="21"/>
                <w:szCs w:val="21"/>
              </w:rPr>
              <w:t>token</w:t>
            </w:r>
            <w:r>
              <w:rPr>
                <w:rFonts w:hint="eastAsia" w:ascii="Noto Sans CJK SC" w:hAnsi="Noto Sans CJK SC" w:eastAsia="Noto Sans CJK SC" w:cs="Noto Sans CJK SC"/>
                <w:b w:val="0"/>
                <w:color w:val="000000"/>
                <w:sz w:val="21"/>
                <w:szCs w:val="21"/>
              </w:rPr>
              <w:t>一一对应</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m:t>G</m:t>
                  </m:r>
                </m:e>
                <m:sub>
                  <m:r>
                    <m:rPr/>
                    <w:rPr/>
                    <m:t>0</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继承</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的最终合法图，作为追加修正起点</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经</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处理及合法性复核；不等同于</w:t>
            </w:r>
            <w:r>
              <w:rPr>
                <w:rFonts w:ascii="Times New Roman" w:hAnsi="Times New Roman" w:eastAsia="宋体" w:cs="Times New Roman"/>
                <w:b w:val="0"/>
                <w:color w:val="000000"/>
                <w:sz w:val="21"/>
                <w:szCs w:val="21"/>
              </w:rPr>
              <w:t>Gpre</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G</m:t>
                  </m:r>
                </m:e>
                <m:sub>
                  <m:r>
                    <m:rPr>
                      <m:nor/>
                    </m:rPr>
                    <w:rPr>
                      <w:sz w:val="20"/>
                    </w:rPr>
                    <m:t>rank</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完整候选图的重排序胜者</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尚未经过共同合法化或</w:t>
            </w:r>
            <w:r>
              <w:rPr>
                <w:rFonts w:ascii="Times New Roman" w:hAnsi="Times New Roman" w:eastAsia="宋体" w:cs="Times New Roman"/>
                <w:b w:val="0"/>
                <w:color w:val="000000"/>
                <w:sz w:val="21"/>
                <w:szCs w:val="21"/>
              </w:rPr>
              <w:t>BR-O</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G</m:t>
                  </m:r>
                </m:e>
                <m:sub>
                  <m:r>
                    <m:rPr>
                      <m:nor/>
                    </m:rPr>
                    <w:rPr>
                      <w:sz w:val="20"/>
                    </w:rPr>
                    <m:t>pre</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重排序后经共同合法化、</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之前的图</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Gpre=LA(Grank)</w:t>
            </w:r>
            <w:r>
              <w:rPr>
                <w:rFonts w:hint="eastAsia" w:ascii="Noto Sans CJK SC" w:hAnsi="Noto Sans CJK SC" w:eastAsia="Noto Sans CJK SC" w:cs="Noto Sans CJK SC"/>
                <w:b w:val="0"/>
                <w:color w:val="000000"/>
                <w:sz w:val="21"/>
                <w:szCs w:val="21"/>
              </w:rPr>
              <w:t>，不是</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I</m:t>
                  </m:r>
                </m:e>
                <m:sub>
                  <m:r>
                    <m:rPr>
                      <m:nor/>
                    </m:rPr>
                    <w:rPr>
                      <w:sz w:val="20"/>
                    </w:rPr>
                    <m:t>0</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继承的完整推理配置</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包括生成、重排序、共同合法化与</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，终态为</w:t>
            </w:r>
            <w:r>
              <w:rPr>
                <w:rFonts w:ascii="Times New Roman" w:hAnsi="Times New Roman" w:eastAsia="宋体" w:cs="Times New Roman"/>
                <w:b w:val="0"/>
                <w:color w:val="000000"/>
                <w:sz w:val="21"/>
                <w:szCs w:val="21"/>
              </w:rPr>
              <w:t>G0</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R</m:t>
                  </m:r>
                </m:e>
                <m:sub>
                  <m:r>
                    <m:rPr>
                      <m:nor/>
                    </m:rPr>
                    <w:rPr>
                      <w:sz w:val="20"/>
                    </w:rPr>
                    <m:t>DC</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在</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上执行的依赖闭合追加修正算子</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追加预算与</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分开，包含固定局部</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全局路由</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I</m:t>
                  </m:r>
                </m:e>
                <m:sub>
                  <m:r>
                    <m:rPr>
                      <m:nor/>
                    </m:rPr>
                    <w:rPr>
                      <w:sz w:val="20"/>
                    </w:rPr>
                    <m:t>1</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与追加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组成的推理配置</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I1</w:t>
            </w:r>
            <w:r>
              <w:rPr>
                <w:rFonts w:hint="eastAsia" w:ascii="Noto Sans CJK SC" w:hAnsi="Noto Sans CJK SC" w:eastAsia="Noto Sans CJK SC" w:cs="Noto Sans CJK SC"/>
                <w:b w:val="0"/>
                <w:color w:val="000000"/>
                <w:sz w:val="21"/>
                <w:szCs w:val="21"/>
              </w:rPr>
              <w:t>是整条推理配置，不与最后一步算子混称</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U</m:t>
              </m:r>
              <m:r>
                <m:rPr>
                  <m:sty m:val="p"/>
                </m:rPr>
                <w:rPr/>
                <m:t>,V,</m:t>
              </m:r>
              <m:r>
                <m:rPr/>
                <w:rPr/>
                <m:t>P</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跨度、带类型组件及关系候选宇宙</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前固定；</w:t>
            </w:r>
            <m:oMath>
              <m:r>
                <m:rPr/>
                <w:rPr/>
                <m:t>P</m:t>
              </m:r>
            </m:oMath>
            <w:r>
              <w:rPr>
                <w:rFonts w:hint="eastAsia" w:ascii="Noto Sans CJK SC" w:hAnsi="Noto Sans CJK SC" w:eastAsia="Noto Sans CJK SC" w:cs="Noto Sans CJK SC"/>
                <w:b w:val="0"/>
                <w:color w:val="000000"/>
                <w:sz w:val="21"/>
                <w:szCs w:val="21"/>
              </w:rPr>
              <w:t>为候选集合，非提案模块代号或</w:t>
            </w:r>
            <w:r>
              <w:rPr>
                <w:rFonts w:ascii="Times New Roman" w:hAnsi="Times New Roman" w:eastAsia="宋体" w:cs="Times New Roman"/>
                <w:b w:val="0"/>
                <w:color w:val="000000"/>
                <w:sz w:val="21"/>
                <w:szCs w:val="21"/>
              </w:rPr>
              <w:t>Precision</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P</m:t>
              </m:r>
              <m:r>
                <m:rPr>
                  <m:sty m:val="p"/>
                </m:rPr>
                <w:rPr/>
                <m:t>,</m:t>
              </m:r>
              <m:r>
                <m:rPr/>
                <w:rPr/>
                <m:t>R</m:t>
              </m:r>
              <m:r>
                <m:rPr>
                  <m:sty m:val="p"/>
                </m:rPr>
                <w:rPr/>
                <m:t>,</m:t>
              </m:r>
              <m:sSub>
                <m:sSubPr/>
                <m:e>
                  <m:r>
                    <m:rPr/>
                    <w:rPr/>
                    <m:t>F</m:t>
                  </m:r>
                </m:e>
                <m:sub>
                  <m:r>
                    <m:rPr/>
                    <w:rPr/>
                    <m:t>1</m:t>
                  </m:r>
                </m:sub>
              </m:sSub>
            </m:oMath>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评价指标</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精确率、召回率和</w:t>
            </w:r>
            <w:r>
              <w:rPr>
                <w:rFonts w:ascii="Times New Roman" w:hAnsi="Times New Roman" w:eastAsia="宋体" w:cs="Times New Roman"/>
                <w:b w:val="0"/>
                <w:color w:val="000000"/>
                <w:sz w:val="21"/>
                <w:szCs w:val="21"/>
              </w:rPr>
              <w:t>F1</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只在评价公式中作指标解释；正文优先使用</w:t>
            </w:r>
            <w:r>
              <w:rPr>
                <w:rFonts w:ascii="Times New Roman" w:hAnsi="Times New Roman" w:eastAsia="宋体" w:cs="Times New Roman"/>
                <w:b w:val="0"/>
                <w:color w:val="000000"/>
                <w:sz w:val="21"/>
                <w:szCs w:val="21"/>
              </w:rPr>
              <w:t>Precision</w:t>
            </w:r>
            <w:r>
              <w:rPr>
                <w:rFonts w:hint="eastAsia" w:ascii="Noto Sans CJK SC" w:hAnsi="Noto Sans CJK SC" w:eastAsia="Noto Sans CJK SC" w:cs="Noto Sans CJK SC"/>
                <w:b w:val="0"/>
                <w:color w:val="000000"/>
                <w:sz w:val="21"/>
                <w:szCs w:val="21"/>
              </w:rPr>
              <w:t>和</w:t>
            </w:r>
            <w:r>
              <w:rPr>
                <w:rFonts w:ascii="Times New Roman" w:hAnsi="Times New Roman" w:eastAsia="宋体" w:cs="Times New Roman"/>
                <w:b w:val="0"/>
                <w:color w:val="000000"/>
                <w:sz w:val="21"/>
                <w:szCs w:val="21"/>
              </w:rPr>
              <w:t>Recall</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构造验证</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人工定义对象与分数上的真实程序执行</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只验证规约，不是语料实验、模型预测或人工审计</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D</m:t>
              </m:r>
              <m:r>
                <m:rPr>
                  <m:sty m:val="p"/>
                </m:rPr>
                <w:rPr/>
                <m:t>,</m:t>
              </m:r>
              <m:r>
                <m:rPr/>
                <w:rPr/>
                <m:t>B</m:t>
              </m:r>
            </m:oMath>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第四章</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删除旧组件和加入新组件的集合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冲突扩张后核对预算；</w:t>
            </w:r>
            <m:oMath>
              <m:r>
                <m:rPr/>
                <w:rPr/>
                <m:t>A</m:t>
              </m:r>
              <m:r>
                <m:rPr>
                  <m:sty m:val="p"/>
                </m:rPr>
                <w:rPr/>
                <m:t>=</m:t>
              </m:r>
              <m:r>
                <m:rPr/>
                <w:rPr/>
                <m:t>D</m:t>
              </m:r>
              <m:r>
                <m:rPr>
                  <m:sty m:val="p"/>
                </m:rPr>
                <w:rPr/>
                <m:t>∪</m:t>
              </m:r>
              <m:r>
                <m:rPr/>
                <w:rPr/>
                <m:t>B</m:t>
              </m:r>
            </m:oMath>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m:t>q</m:t>
                  </m:r>
                </m:e>
                <m:sub>
                  <m:r>
                    <m:rPr/>
                    <w:rPr/>
                    <m:t>C</m:t>
                  </m:r>
                </m:sub>
              </m:sSub>
              <m:r>
                <m:rPr>
                  <m:sty m:val="p"/>
                </m:rPr>
                <w:rPr/>
                <m:t>,</m:t>
              </m:r>
              <m:sSub>
                <m:sSubPr/>
                <m:e>
                  <m:r>
                    <m:rPr/>
                    <w:rPr/>
                    <m:t>q</m:t>
                  </m:r>
                </m:e>
                <m:sub>
                  <m:r>
                    <m:rPr/>
                    <w:rPr/>
                    <m:t>R</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完整组件与关系对象的正确性估计</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不同于给定金标跨度的训练标签概率</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m:t>Φ</m:t>
                  </m:r>
                </m:e>
                <m:sub>
                  <m:r>
                    <m:rPr/>
                    <w:rPr/>
                    <m:t>C</m:t>
                  </m:r>
                </m:sub>
              </m:sSub>
              <m:r>
                <m:rPr>
                  <m:sty m:val="p"/>
                </m:rPr>
                <w:rPr/>
                <m:t>,</m:t>
              </m:r>
              <m:sSub>
                <m:sSubPr/>
                <m:e>
                  <m:r>
                    <m:rPr/>
                    <w:rPr/>
                    <m:t>Φ</m:t>
                  </m:r>
                </m:e>
                <m:sub>
                  <m:r>
                    <m:rPr/>
                    <w:rPr/>
                    <m:t>R</m:t>
                  </m:r>
                </m:sub>
              </m:sSub>
              <m:r>
                <m:rPr>
                  <m:sty m:val="p"/>
                </m:rPr>
                <w:rPr/>
                <m:t>,</m:t>
              </m:r>
              <m:r>
                <m:rPr/>
                <w:rPr/>
                <m:t>Φ</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组件、关系及总代理效用</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用于接受决策，不等于真实</w:t>
            </w:r>
            <w:r>
              <w:rPr>
                <w:rFonts w:ascii="Times New Roman" w:hAnsi="Times New Roman" w:eastAsia="宋体" w:cs="Times New Roman"/>
                <w:b w:val="0"/>
                <w:color w:val="000000"/>
                <w:sz w:val="21"/>
                <w:szCs w:val="21"/>
              </w:rPr>
              <w:t>F1</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no-op</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不提交修改而保留当前合法图</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独立回退选择，不强制发生编辑</w:t>
            </w:r>
          </w:p>
        </w:tc>
      </w:tr>
    </w:tbl>
    <w:p>
      <w:pPr>
        <w:pStyle w:val="000025"/>
        <w:keepNext w:val="1"/>
        <w:keepLines w:val="1"/>
        <w:widowControl w:val="1"/>
        <w:spacing w:before="240" w:after="120" w:line="288" w:lineRule="auto"/>
        <w:ind w:left="0" w:right="0" w:firstLine="0"/>
        <w:jc w:val="left"/>
      </w:pPr>
      <w:bookmarkEnd w:id="448"/>
      <w:bookmarkStart w:id="449" w:name="ThesisHeading_116"/>
      <w:bookmarkStart w:id="450" w:name="v7_toc_119"/>
      <w:bookmarkStart w:id="451" w:name="v9_toc_120"/>
      <w:bookmarkStart w:id="452" w:name="f.2-实现接口补充"/>
      <w:r>
        <w:rPr>
          <w:rFonts w:ascii="Times New Roman" w:hAnsi="Times New Roman" w:eastAsia="黑体" w:cs="Times New Roman"/>
          <w:b w:val="1"/>
          <w:color w:val="000000"/>
          <w:sz w:val="30"/>
          <w:szCs w:val="30"/>
        </w:rPr>
        <w:t xml:space="preserve">F.2 </w:t>
      </w:r>
      <w:r>
        <w:rPr>
          <w:rFonts w:hint="eastAsia" w:ascii="Noto Sans CJK SC" w:hAnsi="Noto Sans CJK SC" w:eastAsia="Noto Sans CJK SC" w:cs="Noto Sans CJK SC"/>
          <w:b w:val="1"/>
          <w:color w:val="000000"/>
          <w:sz w:val="30"/>
          <w:szCs w:val="30"/>
        </w:rPr>
        <w:t>实现接口补充</w:t>
      </w:r>
      <w:bookmarkEnd w:id="449"/>
      <w:bookmarkEnd w:id="450"/>
      <w:bookmarkEnd w:id="45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标注输运按原字符区间替换指定槽位，回填全文后重新分词并更新全部组件位置。字符坐标、评价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和模型子词分别保存映射。构造第三章的组件子词集合</w:t>
      </w:r>
      <w:r>
        <w:rPr>
          <w:rFonts w:ascii="Times New Roman" w:hAnsi="Times New Roman" w:eastAsia="宋体" w:cs="Times New Roman"/>
          <w:color w:val="000000"/>
          <w:sz w:val="24"/>
          <w:szCs w:val="24"/>
        </w:rPr>
        <w:t xml:space="preserve"> </w:t>
      </w:r>
      <m:oMath>
        <m:sSub>
          <m:sSubPr/>
          <m:e>
            <m:r>
              <m:rPr/>
              <w:rPr/>
              <m:t>B</m:t>
            </m:r>
          </m:e>
          <m:sub>
            <m:r>
              <m:rPr/>
              <w:rPr/>
              <m:t>x</m:t>
            </m:r>
          </m:sub>
        </m:sSub>
        <m:d>
          <m:dPr>
            <m:begChr m:val="("/>
            <m:sepChr m:val=""/>
            <m:endChr m:val=")"/>
            <m:grow/>
          </m:dPr>
          <m:e>
            <m:r>
              <m:rPr/>
              <w:rPr/>
              <m:t>c</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时，依据原文字符跨度和分词器</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定位输入子词，排除聊天模板及连续提示位置，并补偿其索引位移；句子头使用相同映射规则。训练表示映射不一致时报错，增强槽位重叠或坐标往返不一致时拒绝相应变体，不删除问题金标。</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训练辅助头只读取回答开始前的输入表示，</w:t>
      </w:r>
      <m:oMath>
        <m:sSubSup>
          <m:sSubSupPr/>
          <m:e>
            <m:r>
              <m:rPr/>
              <w:rPr/>
              <m:t>end</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取全文输入结束处的隐藏状态，不取金标回答末尾。金标跨度用于定位监督，待预测的组件类型与关系标签不作为辅助头输入。梯度核验使用非零对齐损失的受控输入单独反传，检查共享生成参数的计算图连接及梯度范数、基础权重冻结、隐藏状态未分离且输入不含金标回答；单个零梯度不自动说明断路。连接判定同时考虑计算图、参数更新资格和数值梯度。输入阶段结论专项门控关闭，对齐项不直接训练该分支；专项分支由生成损失更新。开发评价和测试时移除辅助头，推理评分器另按第四章定义。</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之后，追加修正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的冲突闭合与关系依赖域遵循</w:t>
      </w:r>
      <w:r>
        <w:rPr>
          <w:rFonts w:ascii="Times New Roman" w:hAnsi="Times New Roman" w:eastAsia="宋体" w:cs="Times New Roman"/>
          <w:color w:val="000000"/>
          <w:sz w:val="24"/>
          <w:szCs w:val="24"/>
        </w:rPr>
        <w:t>4.4</w:t>
      </w:r>
      <w:r>
        <w:rPr>
          <w:rFonts w:hint="eastAsia" w:ascii="Noto Serif CJK SC" w:hAnsi="Noto Serif CJK SC" w:eastAsia="Noto Serif CJK SC" w:cs="Noto Serif CJK SC"/>
          <w:color w:val="000000"/>
          <w:sz w:val="24"/>
          <w:szCs w:val="24"/>
        </w:rPr>
        <w:t>节，队列采用状态键、六类轮转及独立批长，预算、提交及回退遵循</w:t>
      </w:r>
      <w:r>
        <w:rPr>
          <w:rFonts w:ascii="Times New Roman" w:hAnsi="Times New Roman" w:eastAsia="宋体" w:cs="Times New Roman"/>
          <w:color w:val="000000"/>
          <w:sz w:val="24"/>
          <w:szCs w:val="24"/>
        </w:rPr>
        <w:t>4.5.1</w:t>
      </w:r>
      <w:r>
        <w:rPr>
          <w:rFonts w:hint="eastAsia" w:ascii="Noto Serif CJK SC" w:hAnsi="Noto Serif CJK SC" w:eastAsia="Noto Serif CJK SC" w:cs="Noto Serif CJK SC"/>
          <w:color w:val="000000"/>
          <w:sz w:val="24"/>
          <w:szCs w:val="24"/>
        </w:rPr>
        <w:t>节；顺序对照按</w:t>
      </w:r>
      <w:r>
        <w:rPr>
          <w:rFonts w:ascii="Times New Roman" w:hAnsi="Times New Roman" w:eastAsia="宋体" w:cs="Times New Roman"/>
          <w:color w:val="000000"/>
          <w:sz w:val="24"/>
          <w:szCs w:val="24"/>
        </w:rPr>
        <w:t>4.6.1</w:t>
      </w:r>
      <w:r>
        <w:rPr>
          <w:rFonts w:hint="eastAsia" w:ascii="Noto Serif CJK SC" w:hAnsi="Noto Serif CJK SC" w:eastAsia="Noto Serif CJK SC" w:cs="Noto Serif CJK SC"/>
          <w:color w:val="000000"/>
          <w:sz w:val="24"/>
          <w:szCs w:val="24"/>
        </w:rPr>
        <w:t>定义两个提交阶段，并按附录</w:t>
      </w:r>
      <w:r>
        <w:rPr>
          <w:rFonts w:ascii="Times New Roman" w:hAnsi="Times New Roman" w:eastAsia="宋体" w:cs="Times New Roman"/>
          <w:color w:val="000000"/>
          <w:sz w:val="24"/>
          <w:szCs w:val="24"/>
        </w:rPr>
        <w:t>B.3</w:t>
      </w:r>
      <w:r>
        <w:rPr>
          <w:rFonts w:hint="eastAsia" w:ascii="Noto Serif CJK SC" w:hAnsi="Noto Serif CJK SC" w:eastAsia="Noto Serif CJK SC" w:cs="Noto Serif CJK SC"/>
          <w:color w:val="000000"/>
          <w:sz w:val="24"/>
          <w:szCs w:val="24"/>
        </w:rPr>
        <w:t>区分外层计数和阶段账本。若报告</w:t>
      </w:r>
      <w:r>
        <w:rPr>
          <w:rFonts w:ascii="Times New Roman" w:hAnsi="Times New Roman" w:eastAsia="宋体" w:cs="Times New Roman"/>
          <w:color w:val="000000"/>
          <w:sz w:val="24"/>
          <w:szCs w:val="24"/>
        </w:rPr>
        <w:t>Oracle</w:t>
      </w:r>
      <w:r>
        <w:rPr>
          <w:rFonts w:hint="eastAsia" w:ascii="Noto Serif CJK SC" w:hAnsi="Noto Serif CJK SC" w:eastAsia="Noto Serif CJK SC" w:cs="Noto Serif CJK SC"/>
          <w:color w:val="000000"/>
          <w:sz w:val="24"/>
          <w:szCs w:val="24"/>
        </w:rPr>
        <w:t>，按</w:t>
      </w:r>
      <w:r>
        <w:rPr>
          <w:rFonts w:ascii="Times New Roman" w:hAnsi="Times New Roman" w:eastAsia="宋体" w:cs="Times New Roman"/>
          <w:color w:val="000000"/>
          <w:sz w:val="24"/>
          <w:szCs w:val="24"/>
        </w:rPr>
        <w:t>4.6.2</w:t>
      </w:r>
      <w:r>
        <w:rPr>
          <w:rFonts w:hint="eastAsia" w:ascii="Noto Serif CJK SC" w:hAnsi="Noto Serif CJK SC" w:eastAsia="Noto Serif CJK SC" w:cs="Noto Serif CJK SC"/>
          <w:color w:val="000000"/>
          <w:sz w:val="24"/>
          <w:szCs w:val="24"/>
        </w:rPr>
        <w:t>节固定候选及约束并离线优化金标匹配目标；本文仅报告覆盖，没有新增</w:t>
      </w:r>
      <w:r>
        <w:rPr>
          <w:rFonts w:ascii="Times New Roman" w:hAnsi="Times New Roman" w:eastAsia="宋体" w:cs="Times New Roman"/>
          <w:color w:val="000000"/>
          <w:sz w:val="24"/>
          <w:szCs w:val="24"/>
        </w:rPr>
        <w:t>Oracle</w:t>
      </w:r>
      <w:r>
        <w:rPr>
          <w:rFonts w:hint="eastAsia" w:ascii="Noto Serif CJK SC" w:hAnsi="Noto Serif CJK SC" w:eastAsia="Noto Serif CJK SC" w:cs="Noto Serif CJK SC"/>
          <w:color w:val="000000"/>
          <w:sz w:val="24"/>
          <w:szCs w:val="24"/>
        </w:rPr>
        <w:t>成绩。模块接口分别为</w:t>
      </w:r>
      <w:r>
        <w:rPr>
          <w:rFonts w:ascii="Times New Roman" w:hAnsi="Times New Roman" w:eastAsia="宋体" w:cs="Times New Roman"/>
          <w:color w:val="000000"/>
          <w:sz w:val="24"/>
          <w:szCs w:val="24"/>
        </w:rPr>
        <w:t>SelectRegion</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BuildCandidates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EnumerateQueue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ScoreObject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EvaluateTransaction</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Commit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EvaluateCounts</w:t>
      </w:r>
      <w:r>
        <w:rPr>
          <w:rFonts w:hint="eastAsia" w:ascii="Noto Serif CJK SC" w:hAnsi="Noto Serif CJK SC" w:eastAsia="Noto Serif CJK SC" w:cs="Noto Serif CJK SC"/>
          <w:color w:val="000000"/>
          <w:sz w:val="24"/>
          <w:szCs w:val="24"/>
        </w:rPr>
        <w:t>；输入输出及错误身份由附录</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约束。</w:t>
      </w:r>
    </w:p>
    <w:p>
      <w:pPr>
        <w:pStyle w:val="000025"/>
        <w:keepNext w:val="1"/>
        <w:keepLines w:val="1"/>
        <w:widowControl w:val="1"/>
        <w:spacing w:before="240" w:after="120" w:line="288" w:lineRule="auto"/>
        <w:ind w:left="0" w:right="0" w:firstLine="0"/>
        <w:jc w:val="left"/>
      </w:pPr>
      <w:bookmarkEnd w:id="452"/>
      <w:bookmarkStart w:id="453" w:name="ThesisHeading_117"/>
      <w:bookmarkStart w:id="454" w:name="v7_toc_120"/>
      <w:bookmarkStart w:id="455" w:name="v9_toc_121"/>
      <w:bookmarkStart w:id="456" w:name="f.3-研究问题阅读索引"/>
      <w:r>
        <w:rPr>
          <w:rFonts w:ascii="Times New Roman" w:hAnsi="Times New Roman" w:eastAsia="黑体" w:cs="Times New Roman"/>
          <w:b w:val="1"/>
          <w:color w:val="000000"/>
          <w:sz w:val="30"/>
          <w:szCs w:val="30"/>
        </w:rPr>
        <w:t xml:space="preserve">F.3 </w:t>
      </w:r>
      <w:r>
        <w:rPr>
          <w:rFonts w:hint="eastAsia" w:ascii="Noto Sans CJK SC" w:hAnsi="Noto Sans CJK SC" w:eastAsia="Noto Sans CJK SC" w:cs="Noto Sans CJK SC"/>
          <w:b w:val="1"/>
          <w:color w:val="000000"/>
          <w:sz w:val="30"/>
          <w:szCs w:val="30"/>
        </w:rPr>
        <w:t>研究问题阅读索引</w:t>
      </w:r>
      <w:bookmarkEnd w:id="453"/>
      <w:bookmarkEnd w:id="454"/>
      <w:bookmarkEnd w:id="45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F-2 </w:t>
      </w:r>
      <w:r>
        <w:rPr>
          <w:rFonts w:hint="eastAsia" w:ascii="Noto Sans CJK SC" w:hAnsi="Noto Sans CJK SC" w:eastAsia="Noto Sans CJK SC" w:cs="Noto Sans CJK SC"/>
          <w:b w:val="1"/>
          <w:color w:val="000000"/>
          <w:sz w:val="21"/>
          <w:szCs w:val="21"/>
        </w:rPr>
        <w:t>方法与实验的阅读索引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135"/>
        <w:gridCol w:w="3148"/>
        <w:gridCol w:w="3788"/>
      </w:tblGrid>
      <w:tr>
        <w:trPr>
          <w:cantSplit w:val="1"/>
          <w:tblHeader w:val="1"/>
        </w:trPr>
        <w:tc>
          <w:tcPr>
            <w:tcW w:w="213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问题</w:t>
            </w:r>
          </w:p>
        </w:tc>
        <w:tc>
          <w:tcPr>
            <w:tcW w:w="314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方法入口</w:t>
            </w:r>
          </w:p>
        </w:tc>
        <w:tc>
          <w:tcPr>
            <w:tcW w:w="37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结果或解释</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改写会影响哪些关系</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3.3.1</w:t>
            </w:r>
            <w:r>
              <w:rPr>
                <w:rFonts w:hint="eastAsia" w:ascii="Noto Sans CJK SC" w:hAnsi="Noto Sans CJK SC" w:eastAsia="Noto Sans CJK SC" w:cs="Noto Sans CJK SC"/>
                <w:b w:val="0"/>
                <w:color w:val="000000"/>
                <w:sz w:val="21"/>
                <w:szCs w:val="21"/>
              </w:rPr>
              <w:t>影响域</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3.6.3</w:t>
            </w:r>
            <w:r>
              <w:rPr>
                <w:rFonts w:hint="eastAsia" w:ascii="Noto Sans CJK SC" w:hAnsi="Noto Sans CJK SC" w:eastAsia="Noto Sans CJK SC" w:cs="Noto Sans CJK SC"/>
                <w:b w:val="0"/>
                <w:color w:val="000000"/>
                <w:sz w:val="21"/>
                <w:szCs w:val="21"/>
              </w:rPr>
              <w:t>审核与漂移诊断</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哪些增强标签进入学习</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3.3.3</w:t>
            </w:r>
            <w:r>
              <w:rPr>
                <w:rFonts w:hint="eastAsia" w:ascii="Noto Sans CJK SC" w:hAnsi="Noto Sans CJK SC" w:eastAsia="Noto Sans CJK SC" w:cs="Noto Sans CJK SC"/>
                <w:b w:val="0"/>
                <w:color w:val="000000"/>
                <w:sz w:val="21"/>
                <w:szCs w:val="21"/>
              </w:rPr>
              <w:t>因素掩码、</w:t>
            </w:r>
            <w:r>
              <w:rPr>
                <w:rFonts w:ascii="Times New Roman" w:hAnsi="Times New Roman" w:eastAsia="宋体" w:cs="Times New Roman"/>
                <w:b w:val="0"/>
                <w:color w:val="000000"/>
                <w:sz w:val="21"/>
                <w:szCs w:val="21"/>
              </w:rPr>
              <w:t>3.4</w:t>
            </w:r>
            <w:r>
              <w:rPr>
                <w:rFonts w:hint="eastAsia" w:ascii="Noto Sans CJK SC" w:hAnsi="Noto Sans CJK SC" w:eastAsia="Noto Sans CJK SC" w:cs="Noto Sans CJK SC"/>
                <w:b w:val="0"/>
                <w:color w:val="000000"/>
                <w:sz w:val="21"/>
                <w:szCs w:val="21"/>
              </w:rPr>
              <w:t>损失</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3.6.2—3.6.3</w:t>
            </w:r>
            <w:r>
              <w:rPr>
                <w:rFonts w:hint="eastAsia" w:ascii="Noto Sans CJK SC" w:hAnsi="Noto Sans CJK SC" w:eastAsia="Noto Sans CJK SC" w:cs="Noto Sans CJK SC"/>
                <w:b w:val="0"/>
                <w:color w:val="000000"/>
                <w:sz w:val="21"/>
                <w:szCs w:val="21"/>
              </w:rPr>
              <w:t>学习比较与审核分层</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如何保留原生候选</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4.2</w:t>
            </w:r>
            <w:r>
              <w:rPr>
                <w:rFonts w:hint="eastAsia" w:ascii="Noto Sans CJK SC" w:hAnsi="Noto Sans CJK SC" w:eastAsia="Noto Sans CJK SC" w:cs="Noto Sans CJK SC"/>
                <w:b w:val="0"/>
                <w:color w:val="000000"/>
                <w:sz w:val="21"/>
                <w:szCs w:val="21"/>
              </w:rPr>
              <w:t>分离解析和有限提案</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4.6.2</w:t>
            </w:r>
            <w:r>
              <w:rPr>
                <w:rFonts w:hint="eastAsia" w:ascii="Noto Sans CJK SC" w:hAnsi="Noto Sans CJK SC" w:eastAsia="Noto Sans CJK SC" w:cs="Noto Sans CJK SC"/>
                <w:b w:val="0"/>
                <w:color w:val="000000"/>
                <w:sz w:val="21"/>
                <w:szCs w:val="21"/>
              </w:rPr>
              <w:t>候选覆盖统计</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如何区分缺失评分与低分</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4.3.1</w:t>
            </w:r>
            <w:r>
              <w:rPr>
                <w:rFonts w:hint="eastAsia" w:ascii="Noto Sans CJK SC" w:hAnsi="Noto Sans CJK SC" w:eastAsia="Noto Sans CJK SC" w:cs="Noto Sans CJK SC"/>
                <w:b w:val="0"/>
                <w:color w:val="000000"/>
                <w:sz w:val="21"/>
                <w:szCs w:val="21"/>
              </w:rPr>
              <w:t>完整对象接口</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4.6.3</w:t>
            </w:r>
            <w:r>
              <w:rPr>
                <w:rFonts w:hint="eastAsia" w:ascii="Noto Sans CJK SC" w:hAnsi="Noto Sans CJK SC" w:eastAsia="Noto Sans CJK SC" w:cs="Noto Sans CJK SC"/>
                <w:b w:val="0"/>
                <w:color w:val="000000"/>
                <w:sz w:val="21"/>
                <w:szCs w:val="21"/>
              </w:rPr>
              <w:t>评分质量与缺分诊断</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是否需要集合或局部求解</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4.5.2</w:t>
            </w:r>
            <w:r>
              <w:rPr>
                <w:rFonts w:hint="eastAsia" w:ascii="Noto Sans CJK SC" w:hAnsi="Noto Sans CJK SC" w:eastAsia="Noto Sans CJK SC" w:cs="Noto Sans CJK SC"/>
                <w:b w:val="0"/>
                <w:color w:val="000000"/>
                <w:sz w:val="21"/>
                <w:szCs w:val="21"/>
              </w:rPr>
              <w:t>全局模型、</w:t>
            </w:r>
            <w:r>
              <w:rPr>
                <w:rFonts w:ascii="Times New Roman" w:hAnsi="Times New Roman" w:eastAsia="宋体" w:cs="Times New Roman"/>
                <w:b w:val="0"/>
                <w:color w:val="000000"/>
                <w:sz w:val="21"/>
                <w:szCs w:val="21"/>
              </w:rPr>
              <w:t>4.5.4</w:t>
            </w:r>
            <w:r>
              <w:rPr>
                <w:rFonts w:hint="eastAsia" w:ascii="Noto Sans CJK SC" w:hAnsi="Noto Sans CJK SC" w:eastAsia="Noto Sans CJK SC" w:cs="Noto Sans CJK SC"/>
                <w:b w:val="0"/>
                <w:color w:val="000000"/>
                <w:sz w:val="21"/>
                <w:szCs w:val="21"/>
              </w:rPr>
              <w:t>路由规则</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4.6.1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4.6.3</w:t>
            </w:r>
            <w:r>
              <w:rPr>
                <w:rFonts w:hint="eastAsia" w:ascii="Noto Sans CJK SC" w:hAnsi="Noto Sans CJK SC" w:eastAsia="Noto Sans CJK SC" w:cs="Noto Sans CJK SC"/>
                <w:b w:val="0"/>
                <w:color w:val="000000"/>
                <w:sz w:val="21"/>
                <w:szCs w:val="21"/>
              </w:rPr>
              <w:t>参考运行与</w:t>
            </w:r>
            <w:r>
              <w:rPr>
                <w:rFonts w:hint="eastAsia" w:ascii="Times New Roman" w:hAnsi="Times New Roman" w:eastAsia="宋体" w:cs="Times New Roman"/>
                <w:b w:val="0"/>
                <w:color w:val="000000"/>
                <w:sz w:val="21"/>
                <w:szCs w:val="21"/>
              </w:rPr>
              <w:t>4.6.4规则诊断</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相对</w:t>
            </w:r>
            <w:r>
              <w:rPr>
                <w:rFonts w:ascii="Times New Roman" w:hAnsi="Times New Roman" w:eastAsia="宋体" w:cs="Times New Roman"/>
                <w:b w:val="0"/>
                <w:color w:val="000000"/>
                <w:sz w:val="21"/>
                <w:szCs w:val="21"/>
              </w:rPr>
              <w:t>ICIC</w:t>
            </w:r>
            <w:r>
              <w:rPr>
                <w:rFonts w:hint="eastAsia" w:ascii="Noto Sans CJK SC" w:hAnsi="Noto Sans CJK SC" w:eastAsia="Noto Sans CJK SC" w:cs="Noto Sans CJK SC"/>
                <w:b w:val="0"/>
                <w:color w:val="000000"/>
                <w:sz w:val="21"/>
                <w:szCs w:val="21"/>
              </w:rPr>
              <w:t>深化在哪里</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1.3</w:t>
            </w:r>
            <w:r>
              <w:rPr>
                <w:rFonts w:hint="eastAsia" w:ascii="Noto Sans CJK SC" w:hAnsi="Noto Sans CJK SC" w:eastAsia="Noto Sans CJK SC" w:cs="Noto Sans CJK SC"/>
                <w:b w:val="0"/>
                <w:color w:val="000000"/>
                <w:sz w:val="21"/>
                <w:szCs w:val="21"/>
              </w:rPr>
              <w:t>（含表</w:t>
            </w:r>
            <w:r>
              <w:rPr>
                <w:rFonts w:ascii="Times New Roman" w:hAnsi="Times New Roman" w:eastAsia="宋体" w:cs="Times New Roman"/>
                <w:b w:val="0"/>
                <w:color w:val="000000"/>
                <w:sz w:val="21"/>
                <w:szCs w:val="21"/>
              </w:rPr>
              <w:t>1-2</w:t>
            </w:r>
            <w:r>
              <w:rPr>
                <w:rFonts w:hint="eastAsia" w:ascii="Noto Sans CJK SC" w:hAnsi="Noto Sans CJK SC" w:eastAsia="Noto Sans CJK SC" w:cs="Noto Sans CJK SC"/>
                <w:b w:val="0"/>
                <w:color w:val="000000"/>
                <w:sz w:val="21"/>
                <w:szCs w:val="21"/>
              </w:rPr>
              <w:t>）及附录</w:t>
            </w:r>
            <w:r>
              <w:rPr>
                <w:rFonts w:ascii="Times New Roman" w:hAnsi="Times New Roman" w:eastAsia="宋体" w:cs="Times New Roman"/>
                <w:b w:val="0"/>
                <w:color w:val="000000"/>
                <w:sz w:val="21"/>
                <w:szCs w:val="21"/>
              </w:rPr>
              <w:t>J</w:t>
            </w:r>
            <w:r>
              <w:rPr>
                <w:rFonts w:hint="eastAsia" w:ascii="Noto Sans CJK SC" w:hAnsi="Noto Sans CJK SC" w:eastAsia="Noto Sans CJK SC" w:cs="Noto Sans CJK SC"/>
                <w:b w:val="0"/>
                <w:color w:val="000000"/>
                <w:sz w:val="21"/>
                <w:szCs w:val="21"/>
              </w:rPr>
              <w:t>的</w:t>
            </w:r>
            <w:r>
              <w:rPr>
                <w:rFonts w:ascii="Times New Roman" w:hAnsi="Times New Roman" w:eastAsia="宋体" w:cs="Times New Roman"/>
                <w:b w:val="0"/>
                <w:color w:val="000000"/>
                <w:sz w:val="21"/>
                <w:szCs w:val="21"/>
              </w:rPr>
              <w:t>S2.1</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第三、四章专门比较与第五章组合比较</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数值来自哪里</w:t>
            </w:r>
          </w:p>
        </w:tc>
        <w:tc>
          <w:tcPr>
            <w:tcW w:w="31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附录J的S2.3、S2.5及S2.6、附录A.5及H.1</w:t>
            </w:r>
          </w:p>
        </w:tc>
        <w:tc>
          <w:tcPr>
            <w:tcW w:w="37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配套计数、成员及真实输出文件</w:t>
            </w:r>
          </w:p>
        </w:tc>
      </w:tr>
    </w:tbl>
    <w:p>
      <w:pPr>
        <w:pStyle w:val="000023"/>
        <w:keepNext w:val="1"/>
        <w:keepLines w:val="1"/>
        <w:pageBreakBefore w:val="1"/>
        <w:widowControl w:val="1"/>
        <w:spacing w:before="360" w:after="240" w:line="288" w:lineRule="auto"/>
        <w:ind w:left="0" w:right="0" w:firstLine="0"/>
        <w:jc w:val="center"/>
      </w:pPr>
      <w:bookmarkEnd w:id="456"/>
      <w:bookmarkEnd w:id="444"/>
      <w:bookmarkStart w:id="457" w:name="ThesisHeading_118"/>
      <w:bookmarkStart w:id="458" w:name="v7_toc_121"/>
      <w:bookmarkStart w:id="459" w:name="v9_toc_122"/>
      <w:bookmarkStart w:id="460" w:name="附录g-具名外部系统比较"/>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G </w:t>
      </w:r>
      <w:r>
        <w:rPr>
          <w:rFonts w:hint="eastAsia" w:ascii="Noto Sans CJK SC" w:hAnsi="Noto Sans CJK SC" w:eastAsia="Noto Sans CJK SC" w:cs="Noto Sans CJK SC"/>
          <w:b w:val="1"/>
          <w:color w:val="000000"/>
          <w:sz w:val="36"/>
          <w:szCs w:val="36"/>
        </w:rPr>
        <w:t xml:space="preserve">外部系统比较</w:t>
      </w:r>
      <w:bookmarkEnd w:id="457"/>
      <w:bookmarkEnd w:id="458"/>
      <w:bookmarkEnd w:id="459"/>
    </w:p>
    <w:p>
      <w:pPr>
        <w:pStyle w:val="000025"/>
        <w:keepNext w:val="1"/>
        <w:keepLines w:val="1"/>
        <w:widowControl w:val="1"/>
        <w:spacing w:before="240" w:after="120" w:line="288" w:lineRule="auto"/>
        <w:ind w:left="0" w:right="0" w:firstLine="0"/>
        <w:jc w:val="left"/>
      </w:pPr>
      <w:bookmarkStart w:id="461" w:name="ThesisHeading_119"/>
      <w:bookmarkStart w:id="462" w:name="v7_toc_122"/>
      <w:bookmarkStart w:id="463" w:name="v9_toc_123"/>
      <w:bookmarkStart w:id="464" w:name="g.1-方法选择"/>
      <w:r>
        <w:rPr>
          <w:rFonts w:ascii="Times New Roman" w:hAnsi="Times New Roman" w:eastAsia="黑体" w:cs="Times New Roman"/>
          <w:b w:val="1"/>
          <w:color w:val="000000"/>
          <w:sz w:val="30"/>
          <w:szCs w:val="30"/>
        </w:rPr>
        <w:t xml:space="preserve">G.1 </w:t>
      </w:r>
      <w:r>
        <w:rPr>
          <w:rFonts w:hint="eastAsia" w:ascii="Noto Sans CJK SC" w:hAnsi="Noto Sans CJK SC" w:eastAsia="Noto Sans CJK SC" w:cs="Noto Sans CJK SC"/>
          <w:b w:val="1"/>
          <w:color w:val="000000"/>
          <w:sz w:val="30"/>
          <w:szCs w:val="30"/>
        </w:rPr>
        <w:t>方法选择</w:t>
      </w:r>
      <w:bookmarkEnd w:id="461"/>
      <w:bookmarkEnd w:id="462"/>
      <w:bookmarkEnd w:id="46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外部端到端适配对照为</w:t>
      </w:r>
      <w:r>
        <w:rPr>
          <w:rFonts w:ascii="Times New Roman" w:hAnsi="Times New Roman" w:eastAsia="宋体" w:cs="Times New Roman"/>
          <w:color w:val="000000"/>
          <w:sz w:val="24"/>
          <w:szCs w:val="24"/>
        </w:rPr>
        <w:t>UniASA[48]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等的</w:t>
      </w:r>
      <w:r>
        <w:rPr>
          <w:rFonts w:ascii="Times New Roman" w:hAnsi="Times New Roman" w:eastAsia="宋体" w:cs="Times New Roman"/>
          <w:color w:val="000000"/>
          <w:sz w:val="24"/>
          <w:szCs w:val="24"/>
        </w:rPr>
        <w:t>TextToText[7]</w:t>
      </w:r>
      <w:r>
        <w:rPr>
          <w:rFonts w:hint="eastAsia" w:ascii="Noto Serif CJK SC" w:hAnsi="Noto Serif CJK SC" w:eastAsia="Noto Serif CJK SC" w:cs="Noto Serif CJK SC"/>
          <w:color w:val="000000"/>
          <w:sz w:val="24"/>
          <w:szCs w:val="24"/>
        </w:rPr>
        <w:t xml:space="preserve">。本文保留其结构与训练目标，统一适配到</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，共用官方测试划分及严格原生评价器；并非原论文公开分数的直接移植。</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式适配只作为第三章数据构造近邻，其余文献承担机制定位。</w:t>
      </w:r>
    </w:p>
    <w:p>
      <w:pPr>
        <w:pStyle w:val="000025"/>
        <w:keepNext w:val="1"/>
        <w:keepLines w:val="1"/>
        <w:widowControl w:val="1"/>
        <w:spacing w:before="240" w:after="120" w:line="288" w:lineRule="auto"/>
        <w:ind w:left="0" w:right="0" w:firstLine="0"/>
        <w:jc w:val="left"/>
      </w:pPr>
      <w:bookmarkEnd w:id="464"/>
      <w:bookmarkStart w:id="465" w:name="ThesisHeading_120"/>
      <w:bookmarkStart w:id="466" w:name="v7_toc_123"/>
      <w:bookmarkStart w:id="467" w:name="v9_toc_124"/>
      <w:bookmarkStart w:id="468" w:name="g.2-原生格式转换"/>
      <w:r>
        <w:rPr>
          <w:rFonts w:ascii="Times New Roman" w:hAnsi="Times New Roman" w:eastAsia="黑体" w:cs="Times New Roman"/>
          <w:b w:val="1"/>
          <w:color w:val="000000"/>
          <w:sz w:val="30"/>
          <w:szCs w:val="30"/>
        </w:rPr>
        <w:t xml:space="preserve">G.2 </w:t>
      </w:r>
      <w:r>
        <w:rPr>
          <w:rFonts w:hint="eastAsia" w:ascii="Noto Sans CJK SC" w:hAnsi="Noto Sans CJK SC" w:eastAsia="Noto Sans CJK SC" w:cs="Noto Sans CJK SC"/>
          <w:b w:val="1"/>
          <w:color w:val="000000"/>
          <w:sz w:val="30"/>
          <w:szCs w:val="30"/>
        </w:rPr>
        <w:t>原生格式转换</w:t>
      </w:r>
      <w:bookmarkEnd w:id="465"/>
      <w:bookmarkEnd w:id="466"/>
      <w:bookmarkEnd w:id="467"/>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预测的</w:t>
      </w:r>
      <w:r>
        <w:rPr>
          <w:rFonts w:ascii="Times New Roman" w:hAnsi="Times New Roman" w:eastAsia="宋体" w:cs="Times New Roman"/>
          <w:color w:val="000000"/>
          <w:sz w:val="24"/>
          <w:szCs w:val="24"/>
        </w:rPr>
        <w:t>stance</w:t>
      </w:r>
      <w:r>
        <w:rPr>
          <w:rFonts w:hint="eastAsia" w:ascii="Noto Serif CJK SC" w:hAnsi="Noto Serif CJK SC" w:eastAsia="Noto Serif CJK SC" w:cs="Noto Serif CJK SC"/>
          <w:color w:val="000000"/>
          <w:sz w:val="24"/>
          <w:szCs w:val="24"/>
        </w:rPr>
        <w:t>作为属性保留，不据它生成新的普通关系；字符跨度和组件类型按预测本身转换，解析不到的端点不查金标补回。</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统一</w:t>
      </w:r>
      <w:r>
        <w:rPr>
          <w:rFonts w:ascii="Times New Roman" w:hAnsi="Times New Roman" w:eastAsia="宋体" w:cs="Times New Roman"/>
          <w:color w:val="000000"/>
          <w:sz w:val="24"/>
          <w:szCs w:val="24"/>
        </w:rPr>
        <w:t>sources</w:t>
      </w:r>
      <w:r>
        <w:rPr>
          <w:rFonts w:hint="eastAsia" w:ascii="Noto Serif CJK SC" w:hAnsi="Noto Serif CJK SC" w:eastAsia="Noto Serif CJK SC" w:cs="Noto Serif CJK SC"/>
          <w:color w:val="000000"/>
          <w:sz w:val="24"/>
          <w:szCs w:val="24"/>
        </w:rPr>
        <w:t>数组并规范排序，当前外部适配接口最多表达</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个源成员；更长源集合发生收缩时，仍按收缩后的预测对象计</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和完整金标</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，不把它展开为二元</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G-1 </w:t>
      </w:r>
      <w:r>
        <w:rPr>
          <w:rFonts w:hint="eastAsia" w:ascii="Noto Sans CJK SC" w:hAnsi="Noto Sans CJK SC" w:eastAsia="Noto Sans CJK SC" w:cs="Noto Sans CJK SC"/>
          <w:b w:val="1"/>
          <w:color w:val="000000"/>
          <w:sz w:val="21"/>
          <w:szCs w:val="21"/>
        </w:rPr>
        <w:t>表示转换的完整对象限制</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856"/>
        <w:gridCol w:w="3651"/>
        <w:gridCol w:w="4564"/>
      </w:tblGrid>
      <w:tr>
        <w:trPr>
          <w:cantSplit w:val="1"/>
          <w:tblHeader w:val="1"/>
        </w:trPr>
        <w:tc>
          <w:tcPr>
            <w:tcW w:w="85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365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规则</w:t>
            </w:r>
          </w:p>
        </w:tc>
        <w:tc>
          <w:tcPr>
            <w:tcW w:w="456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金标供给与表示损失</w:t>
            </w:r>
          </w:p>
        </w:tc>
      </w:tr>
      <w:tr>
        <w:trPr>
          <w:cantSplit w:val="1"/>
        </w:trPr>
        <w:tc>
          <w:tcPr>
            <w:tcW w:w="85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3651"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不由</w:t>
            </w:r>
            <w:r>
              <w:rPr>
                <w:rFonts w:ascii="Times New Roman" w:hAnsi="Times New Roman" w:eastAsia="宋体" w:cs="Times New Roman"/>
                <w:b w:val="0"/>
                <w:color w:val="000000"/>
                <w:sz w:val="21"/>
                <w:szCs w:val="21"/>
              </w:rPr>
              <w:t>stance</w:t>
            </w:r>
            <w:r>
              <w:rPr>
                <w:rFonts w:hint="eastAsia" w:ascii="Noto Sans CJK SC" w:hAnsi="Noto Sans CJK SC" w:eastAsia="Noto Sans CJK SC" w:cs="Noto Sans CJK SC"/>
                <w:b w:val="0"/>
                <w:color w:val="000000"/>
                <w:sz w:val="21"/>
                <w:szCs w:val="21"/>
              </w:rPr>
              <w:t>补造普通边；完整跨度／类型／方向</w:t>
            </w:r>
          </w:p>
        </w:tc>
        <w:tc>
          <w:tcPr>
            <w:tcW w:w="456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809</w:t>
            </w:r>
            <w:r>
              <w:rPr>
                <w:rFonts w:hint="eastAsia" w:ascii="Noto Sans CJK SC" w:hAnsi="Noto Sans CJK SC" w:eastAsia="Noto Sans CJK SC" w:cs="Noto Sans CJK SC"/>
                <w:b w:val="0"/>
                <w:color w:val="000000"/>
                <w:sz w:val="21"/>
                <w:szCs w:val="21"/>
              </w:rPr>
              <w:t>条测试关系；原生评价无拆边</w:t>
            </w:r>
          </w:p>
        </w:tc>
      </w:tr>
      <w:tr>
        <w:trPr>
          <w:cantSplit w:val="1"/>
        </w:trPr>
        <w:tc>
          <w:tcPr>
            <w:tcW w:w="85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365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完整源集合；外部适配最多</w:t>
            </w: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源</w:t>
            </w:r>
          </w:p>
        </w:tc>
        <w:tc>
          <w:tcPr>
            <w:tcW w:w="4564"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252</w:t>
            </w:r>
            <w:r>
              <w:rPr>
                <w:rFonts w:hint="eastAsia" w:ascii="Noto Sans CJK SC" w:hAnsi="Noto Sans CJK SC" w:eastAsia="Noto Sans CJK SC" w:cs="Noto Sans CJK SC"/>
                <w:b w:val="0"/>
                <w:color w:val="000000"/>
                <w:sz w:val="21"/>
                <w:szCs w:val="21"/>
              </w:rPr>
              <w:t>条测试关系，其中</w:t>
            </w:r>
            <w:r>
              <w:rPr>
                <w:rFonts w:ascii="Times New Roman" w:hAnsi="Times New Roman" w:eastAsia="宋体" w:cs="Times New Roman"/>
                <w:b w:val="0"/>
                <w:color w:val="000000"/>
                <w:sz w:val="21"/>
                <w:szCs w:val="21"/>
              </w:rPr>
              <w:t>8</w:t>
            </w:r>
            <w:r>
              <w:rPr>
                <w:rFonts w:hint="eastAsia" w:ascii="Noto Sans CJK SC" w:hAnsi="Noto Sans CJK SC" w:eastAsia="Noto Sans CJK SC" w:cs="Noto Sans CJK SC"/>
                <w:b w:val="0"/>
                <w:color w:val="000000"/>
                <w:sz w:val="21"/>
                <w:szCs w:val="21"/>
              </w:rPr>
              <w:t>条</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源；长源对象至少受接口上界限制</w:t>
            </w:r>
          </w:p>
        </w:tc>
      </w:tr>
      <w:tr>
        <w:trPr>
          <w:cantSplit w:val="1"/>
        </w:trPr>
        <w:tc>
          <w:tcPr>
            <w:tcW w:w="85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全部</w:t>
            </w:r>
          </w:p>
        </w:tc>
        <w:tc>
          <w:tcPr>
            <w:tcW w:w="365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失败文档仍入分母；不补金标端点</w:t>
            </w:r>
          </w:p>
        </w:tc>
        <w:tc>
          <w:tcPr>
            <w:tcW w:w="45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三种子使用同一文档</w:t>
            </w:r>
            <w:r>
              <w:rPr>
                <w:rFonts w:ascii="Times New Roman" w:hAnsi="Times New Roman" w:eastAsia="宋体" w:cs="Times New Roman"/>
                <w:b w:val="0"/>
                <w:color w:val="000000"/>
                <w:sz w:val="21"/>
                <w:szCs w:val="21"/>
              </w:rPr>
              <w:t>ID</w:t>
            </w:r>
            <w:r>
              <w:rPr>
                <w:rFonts w:hint="eastAsia" w:ascii="Noto Sans CJK SC" w:hAnsi="Noto Sans CJK SC" w:eastAsia="Noto Sans CJK SC" w:cs="Noto Sans CJK SC"/>
                <w:b w:val="0"/>
                <w:color w:val="000000"/>
                <w:sz w:val="21"/>
                <w:szCs w:val="21"/>
              </w:rPr>
              <w:t>与哈希清单</w:t>
            </w:r>
          </w:p>
        </w:tc>
      </w:tr>
    </w:tbl>
    <w:p>
      <w:pPr>
        <w:pStyle w:val="000025"/>
        <w:keepNext w:val="1"/>
        <w:keepLines w:val="1"/>
        <w:widowControl w:val="1"/>
        <w:spacing w:before="240" w:after="120" w:line="288" w:lineRule="auto"/>
        <w:ind w:left="0" w:right="0" w:firstLine="0"/>
        <w:jc w:val="left"/>
      </w:pPr>
      <w:bookmarkEnd w:id="468"/>
      <w:bookmarkStart w:id="469" w:name="ThesisHeading_121"/>
      <w:bookmarkStart w:id="470" w:name="v7_toc_124"/>
      <w:bookmarkStart w:id="471" w:name="v9_toc_125"/>
      <w:bookmarkStart w:id="472" w:name="g.3-控制条件与成本身份"/>
      <w:r>
        <w:rPr>
          <w:rFonts w:ascii="Times New Roman" w:hAnsi="Times New Roman" w:eastAsia="黑体" w:cs="Times New Roman"/>
          <w:b w:val="1"/>
          <w:color w:val="000000"/>
          <w:sz w:val="30"/>
          <w:szCs w:val="30"/>
        </w:rPr>
        <w:t xml:space="preserve">G.3 </w:t>
      </w:r>
      <w:r>
        <w:rPr>
          <w:rFonts w:hint="eastAsia" w:ascii="Noto Sans CJK SC" w:hAnsi="Noto Sans CJK SC" w:eastAsia="Noto Sans CJK SC" w:cs="Noto Sans CJK SC"/>
          <w:b w:val="1"/>
          <w:color w:val="000000"/>
          <w:sz w:val="30"/>
          <w:szCs w:val="30"/>
        </w:rPr>
        <w:t>控制条件与成本身份</w:t>
      </w:r>
      <w:bookmarkEnd w:id="469"/>
      <w:bookmarkEnd w:id="470"/>
      <w:bookmarkEnd w:id="47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外部系统使用各自结构和训练目标，三种子共同评价，不把系统差异解释为本文某个损失项的因果效应。预测图、整数</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和格式转换后的源集合均保存。外部检验为探索性，不在读取结果后并入</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项主要比较族。</w:t>
      </w:r>
    </w:p>
    <w:p>
      <w:pPr>
        <w:pStyle w:val="000025"/>
        <w:keepNext w:val="1"/>
        <w:keepLines w:val="1"/>
        <w:widowControl w:val="1"/>
        <w:spacing w:before="240" w:after="120" w:line="288" w:lineRule="auto"/>
        <w:ind w:left="0" w:right="0" w:firstLine="0"/>
        <w:jc w:val="left"/>
      </w:pPr>
      <w:bookmarkEnd w:id="472"/>
      <w:bookmarkStart w:id="473" w:name="ThesisHeading_122"/>
      <w:bookmarkStart w:id="474" w:name="v7_toc_125"/>
      <w:bookmarkStart w:id="475" w:name="v9_toc_126"/>
      <w:bookmarkStart w:id="476" w:name="g.4-结果与配对差值"/>
      <w:r>
        <w:rPr>
          <w:rFonts w:ascii="Times New Roman" w:hAnsi="Times New Roman" w:eastAsia="黑体" w:cs="Times New Roman"/>
          <w:b w:val="1"/>
          <w:color w:val="000000"/>
          <w:sz w:val="30"/>
          <w:szCs w:val="30"/>
        </w:rPr>
        <w:t xml:space="preserve">G.4 </w:t>
      </w:r>
      <w:r>
        <w:rPr>
          <w:rFonts w:hint="eastAsia" w:ascii="Noto Sans CJK SC" w:hAnsi="Noto Sans CJK SC" w:eastAsia="Noto Sans CJK SC" w:cs="Noto Sans CJK SC"/>
          <w:b w:val="1"/>
          <w:color w:val="000000"/>
          <w:sz w:val="30"/>
          <w:szCs w:val="30"/>
        </w:rPr>
        <w:t>结果与配对差值</w:t>
      </w:r>
      <w:bookmarkEnd w:id="473"/>
      <w:bookmarkEnd w:id="474"/>
      <w:bookmarkEnd w:id="47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G-2 </w:t>
      </w:r>
      <w:r>
        <w:rPr>
          <w:rFonts w:hint="eastAsia" w:ascii="Noto Sans CJK SC" w:hAnsi="Noto Sans CJK SC" w:eastAsia="Noto Sans CJK SC" w:cs="Noto Sans CJK SC"/>
          <w:b w:val="1"/>
          <w:color w:val="000000"/>
          <w:sz w:val="21"/>
          <w:szCs w:val="21"/>
        </w:rPr>
        <w:t xml:space="preserve">共同原生评价下的外部系统</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264"/>
        <w:gridCol w:w="1264"/>
        <w:gridCol w:w="1797"/>
        <w:gridCol w:w="1797"/>
        <w:gridCol w:w="2948"/>
      </w:tblGrid>
      <w:tr>
        <w:trPr>
          <w:cantSplit w:val="1"/>
          <w:tblHeader w:val="1"/>
        </w:trPr>
        <w:tc>
          <w:tcPr>
            <w:tcW w:w="126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126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系统</w:t>
            </w:r>
          </w:p>
        </w:tc>
        <w:tc>
          <w:tcPr>
            <w:tcW w:w="179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79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2948"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r>
              <w:rPr>
                <w:rFonts w:hint="eastAsia" w:ascii="Noto Sans CJK SC" w:hAnsi="Noto Sans CJK SC" w:eastAsia="Noto Sans CJK SC" w:cs="Noto Sans CJK SC"/>
                <w:b w:val="1"/>
                <w:color w:val="000000"/>
                <w:sz w:val="21"/>
                <w:szCs w:val="21"/>
              </w:rPr>
              <w:t>：</w:t>
            </w:r>
            <w:r>
              <w:rPr>
                <w:rFonts w:ascii="Times New Roman" w:hAnsi="Times New Roman" w:eastAsia="宋体" w:cs="Times New Roman"/>
                <w:b w:val="1"/>
                <w:color w:val="000000"/>
                <w:sz w:val="21"/>
                <w:szCs w:val="21"/>
              </w:rPr>
              <w:t>17 / 29 / 43</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UniASA</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84.91 ± 0.38</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64.89 ± 3.32</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67.81 / 65.59 / 61.28</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TextToText</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84.07 ± 0.48</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63.19 ± 3.12</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66.51 / 62.75 / 60.31</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85.64 ± 0.07</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65.69 ± 3.50</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68.76 / 66.43 / 61.89</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88.47 ± 0.46</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71.63 ± 2.11</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73.32 / 72.31 / 69.26</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UniASA</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78.82 ± 1.50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40.36 ± 2.36</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40.45 / 42.68 / 37.96</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TextToText</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77.18 ± 1.81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38.89 ± 1.18</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38.73 / 40.14 / 37.80</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80.40 ± 1.24</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41.79 ± 2.65</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41.19 / 44.68 / 39.49</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84.45 ± 0.94</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50.77 ± 2.45</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49.40 / 53.59 / 49.31</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G-3 T1I1</w:t>
      </w:r>
      <w:r>
        <w:rPr>
          <w:rFonts w:hint="eastAsia" w:ascii="Noto Sans CJK SC" w:hAnsi="Noto Sans CJK SC" w:eastAsia="Noto Sans CJK SC" w:cs="Noto Sans CJK SC"/>
          <w:b w:val="1"/>
          <w:color w:val="000000"/>
          <w:sz w:val="21"/>
          <w:szCs w:val="21"/>
        </w:rPr>
        <w:t>相对外部系统的探索性关系差值</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88"/>
        <w:gridCol w:w="2746"/>
        <w:gridCol w:w="1388"/>
        <w:gridCol w:w="2160"/>
        <w:gridCol w:w="1388"/>
      </w:tblGrid>
      <w:tr>
        <w:trPr>
          <w:cantSplit w:val="1"/>
          <w:tblHeader w:val="1"/>
        </w:trPr>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274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比较</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差值</w:t>
            </w:r>
            <w:r>
              <w:rPr>
                <w:rFonts w:ascii="Times New Roman" w:hAnsi="Times New Roman" w:eastAsia="宋体" w:cs="Times New Roman"/>
                <w:b w:val="1"/>
                <w:color w:val="000000"/>
                <w:sz w:val="21"/>
                <w:szCs w:val="21"/>
              </w:rPr>
              <w:t xml:space="preserve">（百分点）</w:t>
            </w:r>
          </w:p>
        </w:tc>
        <w:tc>
          <w:tcPr>
            <w:tcW w:w="216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 xml:space="preserve">单项95% CI</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原始</w:t>
            </w:r>
            <w:r>
              <w:rPr>
                <w:rFonts w:ascii="Times New Roman" w:hAnsi="Times New Roman" w:eastAsia="宋体" w:cs="Times New Roman"/>
                <w:b w:val="1"/>
                <w:color w:val="000000"/>
                <w:sz w:val="21"/>
                <w:szCs w:val="21"/>
              </w:rPr>
              <w:t>p</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UniASA</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6.74</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[4.69, 8.75]</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TextToText</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8.44</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[6.11, 10.84]</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UniASA</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10.41</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[7.33, 13.39]</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274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T1I1 − TextToText</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11.87</w:t>
            </w:r>
          </w:p>
        </w:tc>
        <w:tc>
          <w:tcPr>
            <w:tcW w:w="21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[8.34, 15.11]</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两种语料上，完整系统的严格关系F1均值均高于两个外部适配对照。各系统虽使用相同骨干，但训练目标、任务建模和原生表示接口仍有差异，尤其不能将</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长源集合的表达损失归为评分器错误。对单一机制贡献的判断仍以第三、四章的内部受控比较为依据。</w:t>
      </w:r>
    </w:p>
    <w:p>
      <w:pPr>
        <w:pStyle w:val="000023"/>
        <w:keepNext w:val="1"/>
        <w:keepLines w:val="1"/>
        <w:pageBreakBefore w:val="1"/>
        <w:widowControl w:val="1"/>
        <w:spacing w:before="360" w:after="240" w:line="288" w:lineRule="auto"/>
        <w:ind w:left="0" w:right="0" w:firstLine="0"/>
        <w:jc w:val="center"/>
      </w:pPr>
      <w:bookmarkEnd w:id="476"/>
      <w:bookmarkEnd w:id="460"/>
      <w:bookmarkStart w:id="477" w:name="ThesisHeading_123"/>
      <w:bookmarkStart w:id="478" w:name="v7_toc_126"/>
      <w:bookmarkStart w:id="479" w:name="v9_toc_127"/>
      <w:bookmarkStart w:id="480" w:name="附录h-训练审核资源与完整性细节"/>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H </w:t>
      </w:r>
      <w:r>
        <w:rPr>
          <w:rFonts w:hint="eastAsia" w:ascii="Noto Sans CJK SC" w:hAnsi="Noto Sans CJK SC" w:eastAsia="Noto Sans CJK SC" w:cs="Noto Sans CJK SC"/>
          <w:b w:val="1"/>
          <w:color w:val="000000"/>
          <w:sz w:val="36"/>
          <w:szCs w:val="36"/>
        </w:rPr>
        <w:t>训练、审核、资源与完整性细节</w:t>
      </w:r>
      <w:bookmarkEnd w:id="477"/>
      <w:bookmarkEnd w:id="478"/>
      <w:bookmarkEnd w:id="479"/>
    </w:p>
    <w:p>
      <w:pPr>
        <w:pStyle w:val="000025"/>
        <w:keepNext w:val="1"/>
        <w:keepLines w:val="1"/>
        <w:widowControl w:val="1"/>
        <w:spacing w:before="240" w:after="120" w:line="288" w:lineRule="auto"/>
        <w:ind w:left="0" w:right="0" w:firstLine="0"/>
        <w:jc w:val="left"/>
      </w:pPr>
      <w:bookmarkStart w:id="481" w:name="ThesisHeading_124"/>
      <w:bookmarkStart w:id="482" w:name="v7_toc_127"/>
      <w:bookmarkStart w:id="483" w:name="v9_toc_128"/>
      <w:bookmarkStart w:id="484" w:name="h.1-训练和一次性评分成本"/>
      <w:r>
        <w:rPr>
          <w:rFonts w:ascii="Times New Roman" w:hAnsi="Times New Roman" w:eastAsia="黑体" w:cs="Times New Roman"/>
          <w:b w:val="1"/>
          <w:color w:val="000000"/>
          <w:sz w:val="30"/>
          <w:szCs w:val="30"/>
        </w:rPr>
        <w:t xml:space="preserve">H.1 </w:t>
      </w:r>
      <w:r>
        <w:rPr>
          <w:rFonts w:hint="eastAsia" w:ascii="Noto Sans CJK SC" w:hAnsi="Noto Sans CJK SC" w:eastAsia="Noto Sans CJK SC" w:cs="Noto Sans CJK SC"/>
          <w:b w:val="1"/>
          <w:color w:val="000000"/>
          <w:sz w:val="30"/>
          <w:szCs w:val="30"/>
        </w:rPr>
        <w:t>训练和一次性评分成本</w:t>
      </w:r>
      <w:bookmarkEnd w:id="481"/>
      <w:bookmarkEnd w:id="482"/>
      <w:bookmarkEnd w:id="483"/>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主实验登记</w:t>
      </w:r>
      <w:r>
        <w:rPr>
          <w:rFonts w:ascii="Times New Roman" w:hAnsi="Times New Roman" w:eastAsia="宋体" w:cs="Times New Roman"/>
          <w:color w:val="000000"/>
          <w:sz w:val="24"/>
          <w:szCs w:val="24"/>
        </w:rPr>
        <w:t>54</w:t>
      </w:r>
      <w:r>
        <w:rPr>
          <w:rFonts w:hint="eastAsia" w:ascii="Noto Serif CJK SC" w:hAnsi="Noto Serif CJK SC" w:eastAsia="Noto Serif CJK SC" w:cs="Noto Serif CJK SC"/>
          <w:color w:val="000000"/>
          <w:sz w:val="24"/>
          <w:szCs w:val="24"/>
        </w:rPr>
        <w:t>个最终训练、</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个评分头及</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个提案头；</w:t>
      </w:r>
      <w:r>
        <w:rPr>
          <w:rFonts w:ascii="Times New Roman" w:hAnsi="Times New Roman" w:eastAsia="宋体" w:cs="Times New Roman"/>
          <w:color w:val="000000"/>
          <w:sz w:val="24"/>
          <w:szCs w:val="24"/>
        </w:rPr>
        <w:t>4B</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2.5-7B</w:t>
      </w:r>
      <w:r>
        <w:rPr>
          <w:rFonts w:hint="eastAsia" w:ascii="Noto Serif CJK SC" w:hAnsi="Noto Serif CJK SC" w:eastAsia="Noto Serif CJK SC" w:cs="Noto Serif CJK SC"/>
          <w:color w:val="000000"/>
          <w:sz w:val="24"/>
          <w:szCs w:val="24"/>
        </w:rPr>
        <w:t xml:space="preserve">四种配置的补充实验另登记</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个最终训练、</w:t>
      </w:r>
      <w:r>
        <w:rPr>
          <w:rFonts w:ascii="Times New Roman" w:hAnsi="Times New Roman" w:eastAsia="宋体" w:cs="Times New Roman"/>
          <w:color w:val="000000"/>
          <w:sz w:val="24"/>
          <w:szCs w:val="24"/>
        </w:rPr>
        <w:t>72</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个评分头及</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个提案头。增强与审核只构造一次，各骨干复用相同视图及掩码。表</w:t>
      </w:r>
      <w:r>
        <w:rPr>
          <w:rFonts w:ascii="Times New Roman" w:hAnsi="Times New Roman" w:eastAsia="宋体" w:cs="Times New Roman"/>
          <w:color w:val="000000"/>
          <w:sz w:val="24"/>
          <w:szCs w:val="24"/>
        </w:rPr>
        <w:t>H-1</w:t>
      </w:r>
      <w:r>
        <w:rPr>
          <w:rFonts w:hint="eastAsia" w:ascii="Noto Serif CJK SC" w:hAnsi="Noto Serif CJK SC" w:eastAsia="Noto Serif CJK SC" w:cs="Noto Serif CJK SC"/>
          <w:color w:val="000000"/>
          <w:sz w:val="24"/>
          <w:szCs w:val="24"/>
        </w:rPr>
        <w:t>只汇总</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主实验，补充运行按</w:t>
      </w:r>
      <w:r>
        <w:rPr>
          <w:rFonts w:ascii="Times New Roman" w:hAnsi="Times New Roman" w:eastAsia="宋体" w:cs="Times New Roman"/>
          <w:color w:val="000000"/>
          <w:sz w:val="24"/>
          <w:szCs w:val="24"/>
        </w:rPr>
        <w:t>backbone_registry_v9.json</w:t>
      </w:r>
      <w:r>
        <w:rPr>
          <w:rFonts w:hint="eastAsia" w:ascii="Noto Serif CJK SC" w:hAnsi="Noto Serif CJK SC" w:eastAsia="Noto Serif CJK SC" w:cs="Noto Serif CJK SC"/>
          <w:color w:val="000000"/>
          <w:sz w:val="24"/>
          <w:szCs w:val="24"/>
        </w:rPr>
        <w:t>单列。</w:t>
      </w:r>
      <w:r>
        <w:rPr>
          <w:rFonts w:ascii="Times New Roman" w:hAnsi="Times New Roman" w:eastAsia="宋体" w:cs="Times New Roman"/>
          <w:color w:val="000000"/>
          <w:sz w:val="24"/>
          <w:szCs w:val="24"/>
        </w:rPr>
        <w:t>GPU</w:t>
      </w:r>
      <w:r>
        <w:rPr>
          <w:rFonts w:hint="eastAsia" w:ascii="Noto Serif CJK SC" w:hAnsi="Noto Serif CJK SC" w:eastAsia="Noto Serif CJK SC" w:cs="Noto Serif CJK SC"/>
          <w:color w:val="000000"/>
          <w:sz w:val="24"/>
          <w:szCs w:val="24"/>
        </w:rPr>
        <w:t>小时统一为两卡墙钟小时之和。</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H-1 </w:t>
      </w:r>
      <w:r>
        <w:rPr>
          <w:rFonts w:hint="eastAsia" w:ascii="Noto Sans CJK SC" w:hAnsi="Noto Sans CJK SC" w:eastAsia="Noto Sans CJK SC" w:cs="Noto Sans CJK SC"/>
          <w:b w:val="1"/>
          <w:color w:val="000000"/>
          <w:sz w:val="21"/>
          <w:szCs w:val="21"/>
        </w:rPr>
        <w:t>一次性运行成本</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14"/>
        <w:gridCol w:w="1814"/>
        <w:gridCol w:w="1814"/>
        <w:gridCol w:w="1814"/>
        <w:gridCol w:w="1814"/>
      </w:tblGrid>
      <w:tr>
        <w:trPr>
          <w:cantSplit w:val="1"/>
          <w:tblHeader w:val="1"/>
        </w:trPr>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语料</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最终训练（</w:t>
            </w:r>
            <w:r>
              <w:rPr>
                <w:rFonts w:ascii="Times New Roman" w:hAnsi="Times New Roman" w:eastAsia="宋体"/>
                <w:b w:val="1"/>
                <w:sz w:val="18"/>
              </w:rPr>
              <w:t>27</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ascii="Times New Roman" w:hAnsi="Times New Roman" w:eastAsia="宋体"/>
                <w:b w:val="1"/>
                <w:sz w:val="18"/>
              </w:rPr>
              <w:t>OOF</w:t>
            </w:r>
            <w:r>
              <w:rPr>
                <w:rFonts w:hint="eastAsia" w:ascii="Noto Sans CJK SC" w:hAnsi="Noto Sans CJK SC" w:eastAsia="Noto Sans CJK SC" w:cs="Noto Sans CJK SC"/>
                <w:b w:val="1"/>
                <w:sz w:val="18"/>
              </w:rPr>
              <w:t>（</w:t>
            </w:r>
            <w:r>
              <w:rPr>
                <w:rFonts w:ascii="Times New Roman" w:hAnsi="Times New Roman" w:eastAsia="宋体"/>
                <w:b w:val="1"/>
                <w:sz w:val="18"/>
              </w:rPr>
              <w:t>18</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评分头（</w:t>
            </w:r>
            <w:r>
              <w:rPr>
                <w:rFonts w:ascii="Times New Roman" w:hAnsi="Times New Roman" w:eastAsia="宋体"/>
                <w:b w:val="1"/>
                <w:sz w:val="18"/>
              </w:rPr>
              <w:t>6</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跨度</w:t>
            </w:r>
            <w:r>
              <w:rPr>
                <w:rFonts w:ascii="Times New Roman" w:hAnsi="Times New Roman" w:eastAsia="宋体"/>
                <w:b w:val="1"/>
                <w:sz w:val="18"/>
              </w:rPr>
              <w:t>/</w:t>
            </w:r>
            <w:r>
              <w:rPr>
                <w:rFonts w:hint="eastAsia" w:ascii="Noto Sans CJK SC" w:hAnsi="Noto Sans CJK SC" w:eastAsia="Noto Sans CJK SC" w:cs="Noto Sans CJK SC"/>
                <w:b w:val="1"/>
                <w:sz w:val="18"/>
              </w:rPr>
              <w:t>源组提案（</w:t>
            </w:r>
            <w:r>
              <w:rPr>
                <w:rFonts w:ascii="Times New Roman" w:hAnsi="Times New Roman" w:eastAsia="宋体"/>
                <w:b w:val="1"/>
                <w:sz w:val="18"/>
              </w:rPr>
              <w:t>3</w:t>
            </w:r>
            <w:r>
              <w:rPr>
                <w:rFonts w:hint="eastAsia" w:ascii="Noto Sans CJK SC" w:hAnsi="Noto Sans CJK SC" w:eastAsia="Noto Sans CJK SC" w:cs="Noto Sans CJK SC"/>
                <w:b w:val="1"/>
                <w:sz w:val="18"/>
              </w:rPr>
              <w:t>运行）</w:t>
            </w:r>
          </w:p>
        </w:tc>
      </w:tr>
      <w:tr>
        <w:trPr>
          <w:cantSplit w:val="1"/>
        </w:trPr>
        <w:tc>
          <w:tcPr>
            <w:tcW w:w="1814" w:type="dxa"/>
          </w:tcPr>
          <w:p>
            <w:pPr>
              <w:keepNext w:val="1"/>
              <w:spacing w:before="60" w:after="60" w:line="252" w:lineRule="auto"/>
            </w:pPr>
            <w:r>
              <w:rPr>
                <w:rFonts w:ascii="Times New Roman" w:hAnsi="Times New Roman" w:eastAsia="宋体"/>
                <w:b w:val="0"/>
                <w:sz w:val="18"/>
              </w:rPr>
              <w:t>AAEC</w:t>
            </w:r>
          </w:p>
        </w:tc>
        <w:tc>
          <w:tcPr>
            <w:tcW w:w="1814" w:type="dxa"/>
          </w:tcPr>
          <w:p>
            <w:pPr>
              <w:keepNext w:val="1"/>
              <w:spacing w:before="60" w:after="60" w:line="252" w:lineRule="auto"/>
            </w:pPr>
            <w:r>
              <w:rPr>
                <w:rFonts w:ascii="Times New Roman" w:hAnsi="Times New Roman" w:eastAsia="宋体"/>
                <w:b w:val="0"/>
                <w:sz w:val="18"/>
              </w:rPr>
              <w:t>120.49</w:t>
            </w:r>
          </w:p>
        </w:tc>
        <w:tc>
          <w:tcPr>
            <w:tcW w:w="1814" w:type="dxa"/>
          </w:tcPr>
          <w:p>
            <w:pPr>
              <w:keepNext w:val="1"/>
              <w:spacing w:before="60" w:after="60" w:line="252" w:lineRule="auto"/>
            </w:pPr>
            <w:r>
              <w:rPr>
                <w:rFonts w:ascii="Times New Roman" w:hAnsi="Times New Roman" w:eastAsia="宋体"/>
                <w:b w:val="0"/>
                <w:sz w:val="18"/>
              </w:rPr>
              <w:t>44.69</w:t>
            </w:r>
          </w:p>
        </w:tc>
        <w:tc>
          <w:tcPr>
            <w:tcW w:w="1814" w:type="dxa"/>
          </w:tcPr>
          <w:p>
            <w:pPr>
              <w:keepNext w:val="1"/>
              <w:spacing w:before="60" w:after="60" w:line="252" w:lineRule="auto"/>
            </w:pPr>
            <w:r>
              <w:rPr>
                <w:rFonts w:ascii="Times New Roman" w:hAnsi="Times New Roman" w:eastAsia="宋体"/>
                <w:b w:val="0"/>
                <w:sz w:val="18"/>
              </w:rPr>
              <w:t>2.38</w:t>
            </w:r>
          </w:p>
        </w:tc>
        <w:tc>
          <w:tcPr>
            <w:tcW w:w="1814" w:type="dxa"/>
          </w:tcPr>
          <w:p>
            <w:pPr>
              <w:keepNext w:val="1"/>
              <w:spacing w:before="60" w:after="60" w:line="252" w:lineRule="auto"/>
            </w:pPr>
            <w:r>
              <w:rPr>
                <w:rFonts w:ascii="Times New Roman" w:hAnsi="Times New Roman" w:eastAsia="宋体"/>
                <w:b w:val="0"/>
                <w:sz w:val="18"/>
              </w:rPr>
              <w:t>0.96</w:t>
            </w:r>
          </w:p>
        </w:tc>
      </w:tr>
      <w:tr>
        <w:trPr>
          <w:cantSplit w:val="1"/>
        </w:trPr>
        <w:tc>
          <w:tcPr>
            <w:tcW w:w="1814" w:type="dxa"/>
          </w:tcPr>
          <w:p>
            <w:pPr>
              <w:spacing w:before="60" w:after="60" w:line="252" w:lineRule="auto"/>
            </w:pPr>
            <w:r>
              <w:rPr>
                <w:rFonts w:ascii="Times New Roman" w:hAnsi="Times New Roman" w:eastAsia="宋体"/>
                <w:b w:val="0"/>
                <w:sz w:val="18"/>
              </w:rPr>
              <w:t>CDCP</w:t>
            </w:r>
          </w:p>
        </w:tc>
        <w:tc>
          <w:tcPr>
            <w:tcW w:w="1814" w:type="dxa"/>
          </w:tcPr>
          <w:p>
            <w:pPr>
              <w:spacing w:before="60" w:after="60" w:line="252" w:lineRule="auto"/>
            </w:pPr>
            <w:r>
              <w:rPr>
                <w:rFonts w:ascii="Times New Roman" w:hAnsi="Times New Roman" w:eastAsia="宋体"/>
                <w:b w:val="0"/>
                <w:sz w:val="18"/>
              </w:rPr>
              <w:t>206.83</w:t>
            </w:r>
          </w:p>
        </w:tc>
        <w:tc>
          <w:tcPr>
            <w:tcW w:w="1814" w:type="dxa"/>
          </w:tcPr>
          <w:p>
            <w:pPr>
              <w:spacing w:before="60" w:after="60" w:line="252" w:lineRule="auto"/>
            </w:pPr>
            <w:r>
              <w:rPr>
                <w:rFonts w:ascii="Times New Roman" w:hAnsi="Times New Roman" w:eastAsia="宋体"/>
                <w:b w:val="0"/>
                <w:sz w:val="18"/>
              </w:rPr>
              <w:t>77.81</w:t>
            </w:r>
          </w:p>
        </w:tc>
        <w:tc>
          <w:tcPr>
            <w:tcW w:w="1814" w:type="dxa"/>
          </w:tcPr>
          <w:p>
            <w:pPr>
              <w:spacing w:before="60" w:after="60" w:line="252" w:lineRule="auto"/>
            </w:pPr>
            <w:r>
              <w:rPr>
                <w:rFonts w:ascii="Times New Roman" w:hAnsi="Times New Roman" w:eastAsia="宋体"/>
                <w:b w:val="0"/>
                <w:sz w:val="18"/>
              </w:rPr>
              <w:t>3.85</w:t>
            </w:r>
          </w:p>
        </w:tc>
        <w:tc>
          <w:tcPr>
            <w:tcW w:w="1814" w:type="dxa"/>
          </w:tcPr>
          <w:p>
            <w:pPr>
              <w:spacing w:before="60" w:after="60" w:line="252" w:lineRule="auto"/>
            </w:pPr>
            <w:r>
              <w:rPr>
                <w:rFonts w:ascii="Times New Roman" w:hAnsi="Times New Roman" w:eastAsia="宋体"/>
                <w:b w:val="0"/>
                <w:sz w:val="18"/>
              </w:rPr>
              <w:t>1.62</w:t>
            </w:r>
          </w:p>
        </w:tc>
      </w:tr>
    </w:tbl>
    <w:p>
      <w:pPr>
        <w:pStyle w:val="000025"/>
        <w:keepNext w:val="1"/>
        <w:keepLines w:val="1"/>
        <w:widowControl w:val="1"/>
        <w:spacing w:before="240" w:after="120" w:line="288" w:lineRule="auto"/>
        <w:ind w:left="0" w:right="0" w:firstLine="0"/>
        <w:jc w:val="left"/>
      </w:pPr>
      <w:bookmarkEnd w:id="484"/>
      <w:bookmarkStart w:id="485" w:name="ThesisHeading_125"/>
      <w:bookmarkStart w:id="486" w:name="v7_toc_128"/>
      <w:bookmarkStart w:id="487" w:name="v9_toc_129"/>
      <w:bookmarkStart w:id="488" w:name="h.2-分层审核的拒绝与域外检查"/>
      <w:r>
        <w:rPr>
          <w:rFonts w:ascii="Times New Roman" w:hAnsi="Times New Roman" w:eastAsia="黑体" w:cs="Times New Roman"/>
          <w:b w:val="1"/>
          <w:color w:val="000000"/>
          <w:sz w:val="30"/>
          <w:szCs w:val="30"/>
        </w:rPr>
        <w:t xml:space="preserve">H.2 </w:t>
      </w:r>
      <w:r>
        <w:rPr>
          <w:rFonts w:hint="eastAsia" w:ascii="Noto Sans CJK SC" w:hAnsi="Noto Sans CJK SC" w:eastAsia="Noto Sans CJK SC" w:cs="Noto Sans CJK SC"/>
          <w:b w:val="1"/>
          <w:color w:val="000000"/>
          <w:sz w:val="30"/>
          <w:szCs w:val="30"/>
        </w:rPr>
        <w:t>分层审核的拒绝与域外检查</w:t>
      </w:r>
      <w:bookmarkEnd w:id="485"/>
      <w:bookmarkEnd w:id="486"/>
      <w:bookmarkEnd w:id="48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H-2 </w:t>
      </w:r>
      <w:r>
        <w:rPr>
          <w:rFonts w:hint="eastAsia" w:ascii="Noto Sans CJK SC" w:hAnsi="Noto Sans CJK SC" w:eastAsia="Noto Sans CJK SC" w:cs="Noto Sans CJK SC"/>
          <w:b w:val="1"/>
          <w:color w:val="000000"/>
          <w:sz w:val="21"/>
          <w:szCs w:val="21"/>
        </w:rPr>
        <w:t>关系审核拒绝原因</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544"/>
        <w:gridCol w:w="1506"/>
        <w:gridCol w:w="1506"/>
        <w:gridCol w:w="3515"/>
      </w:tblGrid>
      <w:tr>
        <w:trPr>
          <w:cantSplit w:val="1"/>
          <w:tblHeader w:val="1"/>
        </w:trPr>
        <w:tc>
          <w:tcPr>
            <w:tcW w:w="254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语料／层</w:t>
            </w:r>
          </w:p>
        </w:tc>
        <w:tc>
          <w:tcPr>
            <w:tcW w:w="150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changed</w:t>
            </w:r>
          </w:p>
        </w:tc>
        <w:tc>
          <w:tcPr>
            <w:tcW w:w="150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undecided</w:t>
            </w:r>
          </w:p>
        </w:tc>
        <w:tc>
          <w:tcPr>
            <w:tcW w:w="3515"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original_disagreement</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／内部正关系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／跨边界正关系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13</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／内部</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／跨边界</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17</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／内部正关系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9</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／跨边界正关系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19</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11</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11</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／内部</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12</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／跨边界</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15</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H-3 </w:t>
      </w:r>
      <w:r>
        <w:rPr>
          <w:rFonts w:hint="eastAsia" w:ascii="Noto Sans CJK SC" w:hAnsi="Noto Sans CJK SC" w:eastAsia="Noto Sans CJK SC" w:cs="Noto Sans CJK SC"/>
          <w:b w:val="1"/>
          <w:color w:val="000000"/>
          <w:sz w:val="21"/>
          <w:szCs w:val="21"/>
        </w:rPr>
        <w:t>两端只读关系的补充审核</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88"/>
        <w:gridCol w:w="1666"/>
        <w:gridCol w:w="1388"/>
        <w:gridCol w:w="1388"/>
        <w:gridCol w:w="1388"/>
        <w:gridCol w:w="1851"/>
      </w:tblGrid>
      <w:tr>
        <w:trPr>
          <w:cantSplit w:val="1"/>
          <w:tblHeader w:val="1"/>
        </w:trPr>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66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域外候选总体</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抽样</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发现变化</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比例</w:t>
            </w:r>
          </w:p>
        </w:tc>
        <w:tc>
          <w:tcPr>
            <w:tcW w:w="185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19"/>
                <w:szCs w:val="19"/>
              </w:rPr>
              <w:t>Wilson 95%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66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3870</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160</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85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[0.34, 4.44]</w:t>
            </w:r>
          </w:p>
        </w:tc>
      </w:tr>
      <w:tr>
        <w:trPr>
          <w:cantSplit w:val="1"/>
        </w:trPr>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66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915</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160</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85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[0.34, 4.44]</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域外样本不属于四层</w:t>
      </w:r>
      <w:r>
        <w:rPr>
          <w:rFonts w:ascii="Times New Roman" w:hAnsi="Times New Roman" w:eastAsia="宋体" w:cs="Times New Roman"/>
          <w:color w:val="000000"/>
          <w:sz w:val="24"/>
          <w:szCs w:val="24"/>
        </w:rPr>
        <w:t>J_A</w:t>
      </w:r>
      <w:r>
        <w:rPr>
          <w:rFonts w:hint="eastAsia" w:ascii="Noto Serif CJK SC" w:hAnsi="Noto Serif CJK SC" w:eastAsia="Noto Serif CJK SC" w:cs="Noto Serif CJK SC"/>
          <w:color w:val="000000"/>
          <w:sz w:val="24"/>
          <w:szCs w:val="24"/>
        </w:rPr>
        <w:t>，不并入表</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Nh</w:t>
      </w:r>
      <w:r>
        <w:rPr>
          <w:rFonts w:hint="eastAsia" w:ascii="Noto Serif CJK SC" w:hAnsi="Noto Serif CJK SC" w:eastAsia="Noto Serif CJK SC" w:cs="Noto Serif CJK SC"/>
          <w:color w:val="000000"/>
          <w:sz w:val="24"/>
          <w:szCs w:val="24"/>
        </w:rPr>
        <w:t>。域外变化说明局部端点影响域不能覆盖所有语境效应，默认不对这些未经完整核查的变体关系新增监督。审核者的一致性只评价标注过程，模型的接受决定仍需独立裁决参照。</w:t>
      </w:r>
    </w:p>
    <w:p>
      <w:pPr>
        <w:pStyle w:val="000025"/>
        <w:keepNext w:val="1"/>
        <w:keepLines w:val="1"/>
        <w:widowControl w:val="1"/>
        <w:spacing w:before="240" w:after="120" w:line="288" w:lineRule="auto"/>
        <w:ind w:left="0" w:right="0" w:firstLine="0"/>
        <w:jc w:val="left"/>
      </w:pPr>
      <w:bookmarkEnd w:id="488"/>
      <w:bookmarkStart w:id="489" w:name="ThesisHeading_126"/>
      <w:bookmarkStart w:id="490" w:name="v7_toc_129"/>
      <w:bookmarkStart w:id="491" w:name="v9_toc_130"/>
      <w:bookmarkStart w:id="492" w:name="h.3-路由规模扫描"/>
      <w:r>
        <w:rPr>
          <w:rFonts w:ascii="Times New Roman" w:hAnsi="Times New Roman" w:eastAsia="黑体" w:cs="Times New Roman"/>
          <w:b w:val="1"/>
          <w:color w:val="000000"/>
          <w:sz w:val="30"/>
          <w:szCs w:val="30"/>
        </w:rPr>
        <w:t xml:space="preserve">H.3 </w:t>
      </w:r>
      <w:r>
        <w:rPr>
          <w:rFonts w:hint="eastAsia" w:ascii="Noto Sans CJK SC" w:hAnsi="Noto Sans CJK SC" w:eastAsia="Noto Sans CJK SC" w:cs="Noto Sans CJK SC"/>
          <w:b w:val="1"/>
          <w:color w:val="000000"/>
          <w:sz w:val="30"/>
          <w:szCs w:val="30"/>
        </w:rPr>
        <w:t>路由规模扫描</w:t>
      </w:r>
      <w:bookmarkEnd w:id="489"/>
      <w:bookmarkEnd w:id="490"/>
      <w:bookmarkEnd w:id="49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H-4 </w:t>
      </w:r>
      <w:r>
        <w:rPr>
          <w:rFonts w:hint="eastAsia" w:ascii="Noto Sans CJK SC" w:hAnsi="Noto Sans CJK SC" w:eastAsia="Noto Sans CJK SC" w:cs="Noto Sans CJK SC"/>
          <w:b w:val="1"/>
          <w:color w:val="000000"/>
          <w:sz w:val="21"/>
          <w:szCs w:val="21"/>
        </w:rPr>
        <w:t>训练侧求解规模与时限</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854"/>
        <w:gridCol w:w="1281"/>
        <w:gridCol w:w="1067"/>
        <w:gridCol w:w="1174"/>
        <w:gridCol w:w="1174"/>
        <w:gridCol w:w="1174"/>
        <w:gridCol w:w="1174"/>
        <w:gridCol w:w="1174"/>
      </w:tblGrid>
      <w:tr>
        <w:trPr>
          <w:cantSplit w:val="1"/>
          <w:tblHeader w:val="1"/>
        </w:trPr>
        <w:tc>
          <w:tcPr>
            <w:tcW w:w="85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28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变量数</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问题数</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均值</w:t>
            </w:r>
            <w:r>
              <w:rPr>
                <w:rFonts w:ascii="Times New Roman" w:hAnsi="Times New Roman" w:eastAsia="宋体" w:cs="Times New Roman"/>
                <w:b w:val="1"/>
                <w:color w:val="000000"/>
                <w:sz w:val="19"/>
                <w:szCs w:val="19"/>
              </w:rPr>
              <w:t>/</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P95/</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时限</w:t>
            </w:r>
            <w:r>
              <w:rPr>
                <w:rFonts w:ascii="Times New Roman" w:hAnsi="Times New Roman" w:eastAsia="宋体" w:cs="Times New Roman"/>
                <w:b w:val="1"/>
                <w:color w:val="000000"/>
                <w:sz w:val="19"/>
                <w:szCs w:val="19"/>
              </w:rPr>
              <w:t>/</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超时数</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完成破同分</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0.62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2.71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0.49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1.85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4.12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3.95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阈值</w:t>
      </w:r>
      <w:r>
        <w:rPr>
          <w:rFonts w:ascii="Times New Roman" w:hAnsi="Times New Roman" w:eastAsia="宋体" w:cs="Times New Roman"/>
          <w:color w:val="000000"/>
          <w:sz w:val="24"/>
          <w:szCs w:val="24"/>
        </w:rPr>
        <w:t>2500</w:t>
      </w:r>
      <w:r>
        <w:rPr>
          <w:rFonts w:hint="eastAsia" w:ascii="Noto Serif CJK SC" w:hAnsi="Noto Serif CJK SC" w:eastAsia="Noto Serif CJK SC" w:cs="Noto Serif CJK SC"/>
          <w:color w:val="000000"/>
          <w:sz w:val="24"/>
          <w:szCs w:val="24"/>
        </w:rPr>
        <w:t>处两语料</w:t>
      </w:r>
      <w:r>
        <w:rPr>
          <w:rFonts w:ascii="Times New Roman" w:hAnsi="Times New Roman" w:eastAsia="宋体" w:cs="Times New Roman"/>
          <w:color w:val="000000"/>
          <w:sz w:val="24"/>
          <w:szCs w:val="24"/>
        </w:rPr>
        <w:t>P95</w:t>
      </w:r>
      <w:r>
        <w:rPr>
          <w:rFonts w:hint="eastAsia" w:ascii="Noto Serif CJK SC" w:hAnsi="Noto Serif CJK SC" w:eastAsia="Noto Serif CJK SC" w:cs="Noto Serif CJK SC"/>
          <w:color w:val="000000"/>
          <w:sz w:val="24"/>
          <w:szCs w:val="24"/>
        </w:rPr>
        <w:t>均在时限内；</w:t>
      </w:r>
      <w:r>
        <w:rPr>
          <w:rFonts w:ascii="Times New Roman" w:hAnsi="Times New Roman" w:eastAsia="宋体" w:cs="Times New Roman"/>
          <w:color w:val="000000"/>
          <w:sz w:val="24"/>
          <w:szCs w:val="24"/>
        </w:rPr>
        <w:t>3000</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4000</w:t>
      </w:r>
      <w:r>
        <w:rPr>
          <w:rFonts w:hint="eastAsia" w:ascii="Noto Serif CJK SC" w:hAnsi="Noto Serif CJK SC" w:eastAsia="Noto Serif CJK SC" w:cs="Noto Serif CJK SC"/>
          <w:color w:val="000000"/>
          <w:sz w:val="24"/>
          <w:szCs w:val="24"/>
        </w:rPr>
        <w:t>变量出现超时，支持固定小池全局、大池局部的资源选择。该阈值只对应当前硬件与候选约束，迁移设备时需要重新做训练侧探测。</w:t>
      </w:r>
    </w:p>
    <w:p>
      <w:pPr>
        <w:pStyle w:val="000025"/>
        <w:keepNext w:val="1"/>
        <w:keepLines w:val="1"/>
        <w:widowControl w:val="1"/>
        <w:spacing w:before="240" w:after="120" w:line="288" w:lineRule="auto"/>
        <w:ind w:left="0" w:right="0" w:firstLine="0"/>
        <w:jc w:val="left"/>
      </w:pPr>
      <w:bookmarkEnd w:id="492"/>
      <w:bookmarkStart w:id="493" w:name="ThesisHeading_127"/>
      <w:bookmarkStart w:id="494" w:name="v7_toc_130"/>
      <w:bookmarkStart w:id="495" w:name="v9_toc_131"/>
      <w:bookmarkStart w:id="496" w:name="h.4-逐种子整数计数"/>
      <w:r>
        <w:rPr>
          <w:rFonts w:ascii="Times New Roman" w:hAnsi="Times New Roman" w:eastAsia="黑体" w:cs="Times New Roman"/>
          <w:b w:val="1"/>
          <w:color w:val="000000"/>
          <w:sz w:val="30"/>
          <w:szCs w:val="30"/>
        </w:rPr>
        <w:t xml:space="preserve">H.4 </w:t>
      </w:r>
      <w:r>
        <w:rPr>
          <w:rFonts w:hint="eastAsia" w:ascii="Noto Sans CJK SC" w:hAnsi="Noto Sans CJK SC" w:eastAsia="Noto Sans CJK SC" w:cs="Noto Sans CJK SC"/>
          <w:b w:val="1"/>
          <w:color w:val="000000"/>
          <w:sz w:val="30"/>
          <w:szCs w:val="30"/>
        </w:rPr>
        <w:t>逐种子整数计数</w:t>
      </w:r>
      <w:bookmarkEnd w:id="493"/>
      <w:bookmarkEnd w:id="494"/>
      <w:bookmarkEnd w:id="49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H-5 </w:t>
      </w:r>
      <w:r>
        <w:rPr>
          <w:rFonts w:hint="eastAsia" w:ascii="Noto Sans CJK SC" w:hAnsi="Noto Sans CJK SC" w:eastAsia="Noto Sans CJK SC" w:cs="Noto Sans CJK SC"/>
          <w:b w:val="1"/>
          <w:color w:val="000000"/>
          <w:sz w:val="21"/>
          <w:szCs w:val="21"/>
        </w:rPr>
        <w:t xml:space="preserve">四种配置的严格关系原始计数</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014"/>
        <w:gridCol w:w="1761"/>
        <w:gridCol w:w="1067"/>
        <w:gridCol w:w="1174"/>
        <w:gridCol w:w="1174"/>
        <w:gridCol w:w="1174"/>
        <w:gridCol w:w="1707"/>
      </w:tblGrid>
      <w:tr>
        <w:trPr>
          <w:cantSplit w:val="1"/>
          <w:tblHeader w:val="1"/>
        </w:trPr>
        <w:tc>
          <w:tcPr>
            <w:tcW w:w="101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76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配置</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种子</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TP</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FP</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FN</w:t>
            </w:r>
          </w:p>
        </w:tc>
        <w:tc>
          <w:tcPr>
            <w:tcW w:w="170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F1</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228</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68.76</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66.43</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522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61.89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70.02</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578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231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68.77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321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65.95</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72.34</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250</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70.27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527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65.67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73.32</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228</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72.31</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249</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69.26</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41.19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128</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44.68</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187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39.49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43.99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48.19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43.07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136</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46.77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50.49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45.82</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129</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49.40</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53.59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49.31</w:t>
            </w:r>
          </w:p>
        </w:tc>
      </w:tr>
    </w:tbl>
    <w:p>
      <w:pPr>
        <w:pStyle w:val="000025"/>
        <w:keepNext w:val="1"/>
        <w:keepLines w:val="1"/>
        <w:widowControl w:val="1"/>
        <w:spacing w:before="240" w:after="120" w:line="288" w:lineRule="auto"/>
        <w:ind w:left="0" w:right="0" w:firstLine="0"/>
        <w:jc w:val="left"/>
      </w:pPr>
      <w:bookmarkEnd w:id="496"/>
      <w:bookmarkStart w:id="497" w:name="ThesisHeading_128"/>
      <w:bookmarkStart w:id="498" w:name="v7_toc_131"/>
      <w:bookmarkStart w:id="499" w:name="v9_toc_132"/>
      <w:bookmarkStart w:id="500" w:name="h.5-六项一致性问题的处理"/>
      <w:r>
        <w:rPr>
          <w:rFonts w:hint="eastAsia" w:ascii="Times New Roman" w:hAnsi="Times New Roman" w:eastAsia="黑体" w:cs="Times New Roman"/>
          <w:b w:val="1"/>
          <w:color w:val="000000"/>
          <w:sz w:val="30"/>
          <w:szCs w:val="30"/>
        </w:rPr>
        <w:t>H.5 一致性检查与处理</w:t>
      </w:r>
      <w:bookmarkEnd w:id="497"/>
      <w:bookmarkEnd w:id="498"/>
      <w:bookmarkEnd w:id="49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表H-6 一致性检查项与处理</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935"/>
        <w:gridCol w:w="6136"/>
      </w:tblGrid>
      <w:tr>
        <w:trPr>
          <w:cantSplit w:val="1"/>
          <w:tblHeader w:val="1"/>
        </w:trPr>
        <w:tc>
          <w:tcPr>
            <w:tcW w:w="293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问题</w:t>
            </w:r>
          </w:p>
        </w:tc>
        <w:tc>
          <w:tcPr>
            <w:tcW w:w="613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处理</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低</w:t>
            </w:r>
            <w:r>
              <w:rPr>
                <w:rFonts w:ascii="Times New Roman" w:hAnsi="Times New Roman" w:eastAsia="宋体" w:cs="Times New Roman"/>
                <w:b w:val="0"/>
                <w:color w:val="000000"/>
                <w:sz w:val="21"/>
                <w:szCs w:val="21"/>
              </w:rPr>
              <w:t>ECE</w:t>
            </w:r>
            <w:r>
              <w:rPr>
                <w:rFonts w:hint="eastAsia" w:ascii="Noto Sans CJK SC" w:hAnsi="Noto Sans CJK SC" w:eastAsia="Noto Sans CJK SC" w:cs="Noto Sans CJK SC"/>
                <w:b w:val="0"/>
                <w:color w:val="000000"/>
                <w:sz w:val="21"/>
                <w:szCs w:val="21"/>
              </w:rPr>
              <w:t>与低新增正确率混淆</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按实际决策门限报告区域平均</w:t>
            </w:r>
            <w:r>
              <w:rPr>
                <w:rFonts w:ascii="Times New Roman" w:hAnsi="Times New Roman" w:eastAsia="宋体" w:cs="Times New Roman"/>
                <w:b w:val="0"/>
                <w:color w:val="000000"/>
                <w:sz w:val="21"/>
                <w:szCs w:val="21"/>
              </w:rPr>
              <w:t>q</w:t>
            </w:r>
            <w:r>
              <w:rPr>
                <w:rFonts w:hint="eastAsia" w:ascii="Noto Sans CJK SC" w:hAnsi="Noto Sans CJK SC" w:eastAsia="Noto Sans CJK SC" w:cs="Noto Sans CJK SC"/>
                <w:b w:val="0"/>
                <w:color w:val="000000"/>
                <w:sz w:val="21"/>
                <w:szCs w:val="21"/>
              </w:rPr>
              <w:t>、精确率及接受新增的条件精确率</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评分正例超过金标供给</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按文档</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种子</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唯一完整对象计数；正例不超过供给</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审核总体与视图数不一致</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从原生因素总体生成</w:t>
            </w:r>
            <w:r>
              <w:rPr>
                <w:rFonts w:ascii="Times New Roman" w:hAnsi="Times New Roman" w:eastAsia="宋体" w:cs="Times New Roman"/>
                <w:b w:val="0"/>
                <w:color w:val="000000"/>
                <w:sz w:val="21"/>
                <w:szCs w:val="21"/>
              </w:rPr>
              <w:t>Nh</w:t>
            </w:r>
            <w:r>
              <w:rPr>
                <w:rFonts w:hint="eastAsia" w:ascii="Noto Sans CJK SC" w:hAnsi="Noto Sans CJK SC" w:eastAsia="Noto Sans CJK SC" w:cs="Noto Sans CJK SC"/>
                <w:b w:val="0"/>
                <w:color w:val="000000"/>
                <w:sz w:val="21"/>
                <w:szCs w:val="21"/>
              </w:rPr>
              <w:t>，四层抽样记录</w:t>
            </w:r>
            <w:r>
              <w:rPr>
                <w:rFonts w:ascii="Times New Roman" w:hAnsi="Times New Roman" w:eastAsia="宋体" w:cs="Times New Roman"/>
                <w:b w:val="0"/>
                <w:color w:val="000000"/>
                <w:sz w:val="21"/>
                <w:szCs w:val="21"/>
              </w:rPr>
              <w:t>π</w:t>
            </w:r>
            <w:r>
              <w:rPr>
                <w:rFonts w:hint="eastAsia" w:ascii="Noto Sans CJK SC" w:hAnsi="Noto Sans CJK SC" w:eastAsia="Noto Sans CJK SC" w:cs="Noto Sans CJK SC"/>
                <w:b w:val="0"/>
                <w:color w:val="000000"/>
                <w:sz w:val="21"/>
                <w:szCs w:val="21"/>
              </w:rPr>
              <w:t>，域外审核单列</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共享成本等于基线总时延</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继承</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与追加阶段逐项记账，</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单列，共享编码只计一次</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固定标准差与目标分数巧合</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由整数预测计数重算逐种子</w:t>
            </w:r>
            <w:r>
              <w:rPr>
                <w:rFonts w:ascii="Times New Roman" w:hAnsi="Times New Roman" w:eastAsia="宋体" w:cs="Times New Roman"/>
                <w:b w:val="0"/>
                <w:color w:val="000000"/>
                <w:sz w:val="21"/>
                <w:szCs w:val="21"/>
              </w:rPr>
              <w:t>F1</w:t>
            </w:r>
            <w:r>
              <w:rPr>
                <w:rFonts w:hint="eastAsia" w:ascii="Noto Sans CJK SC" w:hAnsi="Noto Sans CJK SC" w:eastAsia="Noto Sans CJK SC" w:cs="Noto Sans CJK SC"/>
                <w:b w:val="0"/>
                <w:color w:val="000000"/>
                <w:sz w:val="21"/>
                <w:szCs w:val="21"/>
              </w:rPr>
              <w:t>；汇总均值与</w:t>
            </w:r>
            <w:r>
              <w:rPr>
                <w:rFonts w:ascii="Times New Roman" w:hAnsi="Times New Roman" w:eastAsia="宋体" w:cs="Times New Roman"/>
                <w:b w:val="0"/>
                <w:color w:val="000000"/>
                <w:sz w:val="21"/>
                <w:szCs w:val="21"/>
              </w:rPr>
              <w:t>SD</w:t>
            </w:r>
          </w:p>
        </w:tc>
      </w:tr>
      <w:tr>
        <w:trPr>
          <w:cantSplit w:val="1"/>
        </w:trPr>
        <w:tc>
          <w:tcPr>
            <w:tcW w:w="29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重生成与风险比较遗漏</w:t>
            </w:r>
          </w:p>
        </w:tc>
        <w:tc>
          <w:tcPr>
            <w:tcW w:w="61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纳入补充表</w:t>
            </w:r>
            <w:r>
              <w:rPr>
                <w:rFonts w:ascii="Times New Roman" w:hAnsi="Times New Roman" w:eastAsia="宋体" w:cs="Times New Roman"/>
                <w:b w:val="0"/>
                <w:color w:val="000000"/>
                <w:sz w:val="21"/>
                <w:szCs w:val="21"/>
              </w:rPr>
              <w:t>S2-4</w:t>
            </w:r>
            <w:r>
              <w:rPr>
                <w:rFonts w:hint="eastAsia" w:ascii="Noto Sans CJK SC" w:hAnsi="Noto Sans CJK SC" w:eastAsia="Noto Sans CJK SC" w:cs="Noto Sans CJK SC"/>
                <w:b w:val="0"/>
                <w:color w:val="000000"/>
                <w:sz w:val="21"/>
                <w:szCs w:val="21"/>
              </w:rPr>
              <w:t>、表</w:t>
            </w:r>
            <w:r>
              <w:rPr>
                <w:rFonts w:ascii="Times New Roman" w:hAnsi="Times New Roman" w:eastAsia="宋体" w:cs="Times New Roman"/>
                <w:b w:val="0"/>
                <w:color w:val="000000"/>
                <w:sz w:val="21"/>
                <w:szCs w:val="21"/>
              </w:rPr>
              <w:t>4-6</w:t>
            </w:r>
            <w:r>
              <w:rPr>
                <w:rFonts w:hint="eastAsia" w:ascii="Noto Sans CJK SC" w:hAnsi="Noto Sans CJK SC" w:eastAsia="Noto Sans CJK SC" w:cs="Noto Sans CJK SC"/>
                <w:b w:val="0"/>
                <w:color w:val="000000"/>
                <w:sz w:val="21"/>
                <w:szCs w:val="21"/>
              </w:rPr>
              <w:t>和</w:t>
            </w:r>
            <w:r>
              <w:rPr>
                <w:rFonts w:ascii="Times New Roman" w:hAnsi="Times New Roman" w:eastAsia="宋体" w:cs="Times New Roman"/>
                <w:b w:val="0"/>
                <w:color w:val="000000"/>
                <w:sz w:val="21"/>
                <w:szCs w:val="21"/>
              </w:rPr>
              <w:t>14</w:t>
            </w:r>
            <w:r>
              <w:rPr>
                <w:rFonts w:hint="eastAsia" w:ascii="Noto Sans CJK SC" w:hAnsi="Noto Sans CJK SC" w:eastAsia="Noto Sans CJK SC" w:cs="Noto Sans CJK SC"/>
                <w:b w:val="0"/>
                <w:color w:val="000000"/>
                <w:sz w:val="21"/>
                <w:szCs w:val="21"/>
              </w:rPr>
              <w:t>项</w:t>
            </w:r>
            <w:r>
              <w:rPr>
                <w:rFonts w:ascii="Times New Roman" w:hAnsi="Times New Roman" w:eastAsia="宋体" w:cs="Times New Roman"/>
                <w:b w:val="0"/>
                <w:color w:val="000000"/>
                <w:sz w:val="21"/>
                <w:szCs w:val="21"/>
              </w:rPr>
              <w:t>Holm</w:t>
            </w:r>
            <w:r>
              <w:rPr>
                <w:rFonts w:hint="eastAsia" w:ascii="Noto Sans CJK SC" w:hAnsi="Noto Sans CJK SC" w:eastAsia="Noto Sans CJK SC" w:cs="Noto Sans CJK SC"/>
                <w:b w:val="0"/>
                <w:color w:val="000000"/>
                <w:sz w:val="21"/>
                <w:szCs w:val="21"/>
              </w:rPr>
              <w:t>主要比较族</w:t>
            </w:r>
          </w:p>
        </w:tc>
      </w:tr>
    </w:tbl>
    <w:p>
      <w:pPr>
        <w:pStyle w:val="000025"/>
        <w:keepNext w:val="1"/>
        <w:keepLines w:val="1"/>
        <w:widowControl w:val="1"/>
        <w:spacing w:before="240" w:after="120" w:line="288" w:lineRule="auto"/>
        <w:ind w:left="0" w:right="0" w:firstLine="0"/>
        <w:jc w:val="left"/>
      </w:pPr>
      <w:bookmarkEnd w:id="500"/>
      <w:bookmarkStart w:id="501" w:name="ThesisHeading_129"/>
      <w:bookmarkStart w:id="502" w:name="v7_toc_132"/>
      <w:bookmarkStart w:id="503" w:name="v9_toc_133"/>
      <w:bookmarkStart w:id="504" w:name="h.6-复算入口"/>
      <w:r>
        <w:rPr>
          <w:rFonts w:ascii="Times New Roman" w:hAnsi="Times New Roman" w:eastAsia="黑体" w:cs="Times New Roman"/>
          <w:b w:val="1"/>
          <w:color w:val="000000"/>
          <w:sz w:val="30"/>
          <w:szCs w:val="30"/>
        </w:rPr>
        <w:t xml:space="preserve">H.6 </w:t>
      </w:r>
      <w:r>
        <w:rPr>
          <w:rFonts w:hint="eastAsia" w:ascii="Noto Sans CJK SC" w:hAnsi="Noto Sans CJK SC" w:eastAsia="Noto Sans CJK SC" w:cs="Noto Sans CJK SC"/>
          <w:b w:val="1"/>
          <w:color w:val="000000"/>
          <w:sz w:val="30"/>
          <w:szCs w:val="30"/>
        </w:rPr>
        <w:t>复算入口</w:t>
      </w:r>
      <w:bookmarkEnd w:id="501"/>
      <w:bookmarkEnd w:id="502"/>
      <w:bookmarkEnd w:id="503"/>
    </w:p>
    <w:p>
      <w:pPr>
        <w:pStyle w:val="00003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 xml:space="preserve">配套材料保留主实验与跨骨干实验的逐文档整数计数、候选、评分、事务、成本及共同抽样索引。复算顺序见</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修订说明与复算入口</w:t>
      </w:r>
      <w:r>
        <w:rPr>
          <w:rFonts w:ascii="Times New Roman" w:hAnsi="Times New Roman" w:eastAsia="宋体" w:cs="Times New Roman"/>
          <w:color w:val="000000"/>
          <w:sz w:val="24"/>
          <w:szCs w:val="24"/>
        </w:rPr>
        <w:t>.txt”</w:t>
      </w:r>
      <w:r>
        <w:rPr>
          <w:rFonts w:hint="eastAsia" w:ascii="Noto Serif CJK SC" w:hAnsi="Noto Serif CJK SC" w:eastAsia="Noto Serif CJK SC" w:cs="Noto Serif CJK SC"/>
          <w:color w:val="000000"/>
          <w:sz w:val="24"/>
          <w:szCs w:val="24"/>
        </w:rPr>
        <w:t xml:space="preserve">；主脚本对应</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记录，</w:t>
      </w:r>
      <w:r>
        <w:rPr>
          <w:rFonts w:ascii="Times New Roman" w:hAnsi="Times New Roman" w:eastAsia="宋体" w:cs="Times New Roman"/>
          <w:color w:val="000000"/>
          <w:sz w:val="24"/>
          <w:szCs w:val="24"/>
        </w:rPr>
        <w:t>cross_backbones_v9.py</w:t>
      </w:r>
      <w:r>
        <w:rPr>
          <w:rFonts w:hint="eastAsia" w:ascii="Noto Serif CJK SC" w:hAnsi="Noto Serif CJK SC" w:eastAsia="Noto Serif CJK SC" w:cs="Noto Serif CJK SC"/>
          <w:color w:val="000000"/>
          <w:sz w:val="24"/>
          <w:szCs w:val="24"/>
        </w:rPr>
        <w:t xml:space="preserve">对应两种补充骨干的组合实验，</w:t>
      </w:r>
      <w:r>
        <w:rPr>
          <w:rFonts w:ascii="Times New Roman" w:hAnsi="Times New Roman" w:eastAsia="宋体" w:cs="Times New Roman"/>
          <w:color w:val="000000"/>
          <w:sz w:val="24"/>
          <w:szCs w:val="24"/>
        </w:rPr>
        <w:t>stage_records_v9.py</w:t>
      </w:r>
      <w:r>
        <w:rPr>
          <w:rFonts w:hint="eastAsia" w:ascii="Noto Serif CJK SC" w:hAnsi="Noto Serif CJK SC" w:eastAsia="Noto Serif CJK SC" w:cs="Noto Serif CJK SC"/>
          <w:color w:val="000000"/>
          <w:sz w:val="24"/>
          <w:szCs w:val="24"/>
        </w:rPr>
        <w:t xml:space="preserve">对应继承与追加阶段记录。</w:t>
      </w:r>
    </w:p>
    <w:p>
      <w:pPr>
        <w:pStyle w:val="000023"/>
        <w:keepNext w:val="1"/>
        <w:keepLines w:val="1"/>
        <w:pageBreakBefore w:val="1"/>
        <w:widowControl w:val="1"/>
        <w:spacing w:before="360" w:after="240" w:line="288" w:lineRule="auto"/>
        <w:ind w:left="0" w:right="0" w:firstLine="0"/>
        <w:jc w:val="center"/>
      </w:pPr>
      <w:bookmarkEnd w:id="504"/>
      <w:bookmarkEnd w:id="480"/>
      <w:bookmarkStart w:id="505" w:name="ThesisHeading_130"/>
      <w:bookmarkStart w:id="506" w:name="v7_toc_133"/>
      <w:bookmarkStart w:id="507" w:name="v9_toc_134"/>
      <w:bookmarkStart w:id="508" w:name="附录i-四份上传语料的实际处理与原文定位"/>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I </w:t>
      </w:r>
      <w:r>
        <w:rPr>
          <w:rFonts w:hint="eastAsia" w:ascii="Noto Sans CJK SC" w:hAnsi="Noto Sans CJK SC" w:eastAsia="Noto Sans CJK SC" w:cs="Noto Sans CJK SC"/>
          <w:b w:val="1"/>
          <w:color w:val="000000"/>
          <w:sz w:val="36"/>
          <w:szCs w:val="36"/>
        </w:rPr>
        <w:t xml:space="preserve">四份语料的处理与原文定位</w:t>
      </w:r>
      <w:bookmarkEnd w:id="505"/>
      <w:bookmarkEnd w:id="506"/>
      <w:bookmarkEnd w:id="507"/>
    </w:p>
    <w:p>
      <w:pPr>
        <w:pStyle w:val="000025"/>
        <w:keepNext w:val="1"/>
        <w:keepLines w:val="1"/>
        <w:widowControl w:val="1"/>
        <w:spacing w:before="240" w:after="120" w:line="288" w:lineRule="auto"/>
        <w:ind w:left="0" w:right="0" w:firstLine="0"/>
        <w:jc w:val="left"/>
      </w:pPr>
      <w:bookmarkStart w:id="509" w:name="ThesisHeading_131"/>
      <w:bookmarkStart w:id="510" w:name="v7_toc_134"/>
      <w:bookmarkStart w:id="511" w:name="v9_toc_135"/>
      <w:bookmarkStart w:id="512" w:name="i.1-可用记录与坐标审计"/>
      <w:r>
        <w:rPr>
          <w:rFonts w:ascii="Times New Roman" w:hAnsi="Times New Roman" w:eastAsia="黑体" w:cs="Times New Roman"/>
          <w:b w:val="1"/>
          <w:color w:val="000000"/>
          <w:sz w:val="30"/>
          <w:szCs w:val="30"/>
        </w:rPr>
        <w:t xml:space="preserve">I.1 </w:t>
      </w:r>
      <w:r>
        <w:rPr>
          <w:rFonts w:hint="eastAsia" w:ascii="Noto Sans CJK SC" w:hAnsi="Noto Sans CJK SC" w:eastAsia="Noto Sans CJK SC" w:cs="Noto Sans CJK SC"/>
          <w:b w:val="1"/>
          <w:color w:val="000000"/>
          <w:sz w:val="30"/>
          <w:szCs w:val="30"/>
        </w:rPr>
        <w:t>可用记录与坐标审计</w:t>
      </w:r>
      <w:bookmarkEnd w:id="509"/>
      <w:bookmarkEnd w:id="510"/>
      <w:bookmarkEnd w:id="51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I-1 </w:t>
      </w:r>
      <w:r>
        <w:rPr>
          <w:rFonts w:hint="eastAsia" w:ascii="Noto Sans CJK SC" w:hAnsi="Noto Sans CJK SC" w:eastAsia="Noto Sans CJK SC" w:cs="Noto Sans CJK SC"/>
          <w:b w:val="1"/>
          <w:color w:val="000000"/>
          <w:sz w:val="21"/>
          <w:szCs w:val="21"/>
        </w:rPr>
        <w:t>实际数据与转换审计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34"/>
        <w:gridCol w:w="1281"/>
        <w:gridCol w:w="1227"/>
        <w:gridCol w:w="1014"/>
        <w:gridCol w:w="1067"/>
        <w:gridCol w:w="1121"/>
        <w:gridCol w:w="1067"/>
        <w:gridCol w:w="960"/>
      </w:tblGrid>
      <w:tr>
        <w:trPr>
          <w:cantSplit w:val="1"/>
          <w:tblHeader w:val="1"/>
        </w:trPr>
        <w:tc>
          <w:tcPr>
            <w:tcW w:w="133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28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划分</w:t>
            </w:r>
          </w:p>
        </w:tc>
        <w:tc>
          <w:tcPr>
            <w:tcW w:w="122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可用文档</w:t>
            </w:r>
          </w:p>
        </w:tc>
        <w:tc>
          <w:tcPr>
            <w:tcW w:w="101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组件</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完整关系</w:t>
            </w:r>
          </w:p>
        </w:tc>
        <w:tc>
          <w:tcPr>
            <w:tcW w:w="112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非法跨度</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错误引用</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上游</w:t>
            </w:r>
            <w:r>
              <w:rPr>
                <w:rFonts w:ascii="Times New Roman" w:hAnsi="Times New Roman" w:eastAsia="宋体" w:cs="Times New Roman"/>
                <w:b w:val="1"/>
                <w:color w:val="000000"/>
                <w:sz w:val="19"/>
                <w:szCs w:val="19"/>
              </w:rPr>
              <w:t>issues</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test</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80</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1266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809</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train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319</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4793</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3006</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test</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1026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252</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train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580</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3901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969</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argunsc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19"/>
                <w:szCs w:val="19"/>
              </w:rPr>
              <w:t>unsplit_author_release</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144</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4560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3009</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casimedicos</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test</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117</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1509</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684</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casimedicos</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train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381</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4979</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2145</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241</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casimedicos</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validation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739</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341</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原始</w:t>
      </w:r>
      <w:r>
        <w:rPr>
          <w:rFonts w:ascii="Times New Roman" w:hAnsi="Times New Roman" w:eastAsia="宋体" w:cs="Times New Roman"/>
          <w:color w:val="000000"/>
          <w:sz w:val="24"/>
          <w:szCs w:val="24"/>
        </w:rPr>
        <w:t>622</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train 434</w:t>
      </w:r>
      <w:r>
        <w:rPr>
          <w:rFonts w:hint="eastAsia" w:ascii="Noto Serif CJK SC" w:hAnsi="Noto Serif CJK SC" w:eastAsia="Noto Serif CJK SC" w:cs="Noto Serif CJK SC"/>
          <w:color w:val="000000"/>
          <w:sz w:val="24"/>
          <w:szCs w:val="24"/>
        </w:rPr>
        <w:t>条中</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条缺正文，</w:t>
      </w:r>
      <w:r>
        <w:rPr>
          <w:rFonts w:ascii="Times New Roman" w:hAnsi="Times New Roman" w:eastAsia="宋体" w:cs="Times New Roman"/>
          <w:color w:val="000000"/>
          <w:sz w:val="24"/>
          <w:szCs w:val="24"/>
        </w:rPr>
        <w:t>validation 63</w:t>
      </w:r>
      <w:r>
        <w:rPr>
          <w:rFonts w:hint="eastAsia" w:ascii="Noto Serif CJK SC" w:hAnsi="Noto Serif CJK SC" w:eastAsia="Noto Serif CJK SC" w:cs="Noto Serif CJK SC"/>
          <w:color w:val="000000"/>
          <w:sz w:val="24"/>
          <w:szCs w:val="24"/>
        </w:rPr>
        <w:t>条中</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条缺正文，</w:t>
      </w:r>
      <w:r>
        <w:rPr>
          <w:rFonts w:ascii="Times New Roman" w:hAnsi="Times New Roman" w:eastAsia="宋体" w:cs="Times New Roman"/>
          <w:color w:val="000000"/>
          <w:sz w:val="24"/>
          <w:szCs w:val="24"/>
        </w:rPr>
        <w:t>test 125</w:t>
      </w:r>
      <w:r>
        <w:rPr>
          <w:rFonts w:hint="eastAsia" w:ascii="Noto Serif CJK SC" w:hAnsi="Noto Serif CJK SC" w:eastAsia="Noto Serif CJK SC" w:cs="Noto Serif CJK SC"/>
          <w:color w:val="000000"/>
          <w:sz w:val="24"/>
          <w:szCs w:val="24"/>
        </w:rPr>
        <w:t>条中</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条缺正文，可用分别</w:t>
      </w:r>
      <w:r>
        <w:rPr>
          <w:rFonts w:ascii="Times New Roman" w:hAnsi="Times New Roman" w:eastAsia="宋体" w:cs="Times New Roman"/>
          <w:color w:val="000000"/>
          <w:sz w:val="24"/>
          <w:szCs w:val="24"/>
        </w:rPr>
        <w:t>381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55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69</w:t>
      </w:r>
      <w:r>
        <w:rPr>
          <w:rFonts w:hint="eastAsia" w:ascii="Noto Serif CJK SC" w:hAnsi="Noto Serif CJK SC" w:eastAsia="Noto Serif CJK SC" w:cs="Noto Serif CJK SC"/>
          <w:color w:val="000000"/>
          <w:sz w:val="24"/>
          <w:szCs w:val="24"/>
        </w:rPr>
        <w:t xml:space="preserve">条空正文均无组件与关系，保留缺失记录的</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；上游</w:t>
      </w:r>
      <w:r>
        <w:rPr>
          <w:rFonts w:ascii="Times New Roman" w:hAnsi="Times New Roman" w:eastAsia="宋体" w:cs="Times New Roman"/>
          <w:color w:val="000000"/>
          <w:sz w:val="24"/>
          <w:szCs w:val="24"/>
        </w:rPr>
        <w:t>issues</w:t>
      </w:r>
      <w:r>
        <w:rPr>
          <w:rFonts w:hint="eastAsia" w:ascii="Noto Serif CJK SC" w:hAnsi="Noto Serif CJK SC" w:eastAsia="Noto Serif CJK SC" w:cs="Noto Serif CJK SC"/>
          <w:color w:val="000000"/>
          <w:sz w:val="24"/>
          <w:szCs w:val="24"/>
        </w:rPr>
        <w:t>共</w:t>
      </w:r>
      <w:r>
        <w:rPr>
          <w:rFonts w:ascii="Times New Roman" w:hAnsi="Times New Roman" w:eastAsia="宋体" w:cs="Times New Roman"/>
          <w:color w:val="000000"/>
          <w:sz w:val="24"/>
          <w:szCs w:val="24"/>
        </w:rPr>
        <w:t>341</w:t>
      </w:r>
      <w:r>
        <w:rPr>
          <w:rFonts w:hint="eastAsia" w:ascii="Noto Serif CJK SC" w:hAnsi="Noto Serif CJK SC" w:eastAsia="Noto Serif CJK SC" w:cs="Noto Serif CJK SC"/>
          <w:color w:val="000000"/>
          <w:sz w:val="24"/>
          <w:szCs w:val="24"/>
        </w:rPr>
        <w:t>项不改写为本次新发现的坐标错误。</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144</w:t>
      </w:r>
      <w:r>
        <w:rPr>
          <w:rFonts w:hint="eastAsia" w:ascii="Noto Serif CJK SC" w:hAnsi="Noto Serif CJK SC" w:eastAsia="Noto Serif CJK SC" w:cs="Noto Serif CJK SC"/>
          <w:color w:val="000000"/>
          <w:sz w:val="24"/>
          <w:szCs w:val="24"/>
        </w:rPr>
        <w:t>条与</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项上游</w:t>
      </w:r>
      <w:r>
        <w:rPr>
          <w:rFonts w:ascii="Times New Roman" w:hAnsi="Times New Roman" w:eastAsia="宋体" w:cs="Times New Roman"/>
          <w:color w:val="000000"/>
          <w:sz w:val="24"/>
          <w:szCs w:val="24"/>
        </w:rPr>
        <w:t>issues</w:t>
      </w:r>
      <w:r>
        <w:rPr>
          <w:rFonts w:hint="eastAsia" w:ascii="Noto Serif CJK SC" w:hAnsi="Noto Serif CJK SC" w:eastAsia="Noto Serif CJK SC" w:cs="Noto Serif CJK SC"/>
          <w:color w:val="000000"/>
          <w:sz w:val="24"/>
          <w:szCs w:val="24"/>
        </w:rPr>
        <w:t>，不生成新的官方测试划分。</w:t>
      </w:r>
    </w:p>
    <w:p>
      <w:pPr>
        <w:pStyle w:val="000025"/>
        <w:keepNext w:val="1"/>
        <w:keepLines w:val="1"/>
        <w:widowControl w:val="1"/>
        <w:spacing w:before="240" w:after="120" w:line="288" w:lineRule="auto"/>
        <w:ind w:left="0" w:right="0" w:firstLine="0"/>
        <w:jc w:val="left"/>
      </w:pPr>
      <w:bookmarkEnd w:id="512"/>
      <w:bookmarkStart w:id="513" w:name="ThesisHeading_132"/>
      <w:bookmarkStart w:id="514" w:name="v7_toc_135"/>
      <w:bookmarkStart w:id="515" w:name="v9_toc_136"/>
      <w:bookmarkStart w:id="516" w:name="i.2-案例定位与原始哈希"/>
      <w:r>
        <w:rPr>
          <w:rFonts w:ascii="Times New Roman" w:hAnsi="Times New Roman" w:eastAsia="黑体" w:cs="Times New Roman"/>
          <w:b w:val="1"/>
          <w:color w:val="000000"/>
          <w:sz w:val="30"/>
          <w:szCs w:val="30"/>
        </w:rPr>
        <w:t xml:space="preserve">I.2 </w:t>
      </w:r>
      <w:r>
        <w:rPr>
          <w:rFonts w:hint="eastAsia" w:ascii="Noto Sans CJK SC" w:hAnsi="Noto Sans CJK SC" w:eastAsia="Noto Sans CJK SC" w:cs="Noto Sans CJK SC"/>
          <w:b w:val="1"/>
          <w:color w:val="000000"/>
          <w:sz w:val="30"/>
          <w:szCs w:val="30"/>
        </w:rPr>
        <w:t>案例定位与原始哈希</w:t>
      </w:r>
      <w:bookmarkEnd w:id="513"/>
      <w:bookmarkEnd w:id="514"/>
      <w:bookmarkEnd w:id="51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I-2 </w:t>
      </w:r>
      <w:r>
        <w:rPr>
          <w:rFonts w:hint="eastAsia" w:ascii="Noto Sans CJK SC" w:hAnsi="Noto Sans CJK SC" w:eastAsia="Noto Sans CJK SC" w:cs="Noto Sans CJK SC"/>
          <w:b w:val="1"/>
          <w:color w:val="000000"/>
          <w:sz w:val="21"/>
          <w:szCs w:val="21"/>
        </w:rPr>
        <w:t>全文案例身份</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960"/>
        <w:gridCol w:w="1975"/>
        <w:gridCol w:w="1494"/>
        <w:gridCol w:w="3576"/>
        <w:gridCol w:w="1067"/>
      </w:tblGrid>
      <w:tr>
        <w:trPr>
          <w:cantSplit w:val="1"/>
          <w:tblHeader w:val="1"/>
        </w:trPr>
        <w:tc>
          <w:tcPr>
            <w:tcW w:w="96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197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文档</w:t>
            </w:r>
          </w:p>
        </w:tc>
        <w:tc>
          <w:tcPr>
            <w:tcW w:w="149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split</w:t>
            </w:r>
          </w:p>
        </w:tc>
        <w:tc>
          <w:tcPr>
            <w:tcW w:w="357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全文</w:t>
            </w:r>
            <w:r>
              <w:rPr>
                <w:rFonts w:ascii="Times New Roman" w:hAnsi="Times New Roman" w:eastAsia="宋体" w:cs="Times New Roman"/>
                <w:b w:val="1"/>
                <w:color w:val="000000"/>
                <w:sz w:val="21"/>
                <w:szCs w:val="21"/>
              </w:rPr>
              <w:t>SHA-256</w:t>
            </w:r>
          </w:p>
        </w:tc>
        <w:tc>
          <w:tcPr>
            <w:tcW w:w="10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案例性质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essay001</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train</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ba75cbadbcaf04c7b0b0b4b4e552958c2a7a880314787f58a24c96eb7fbc17fd</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essay098</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test</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f68e231bdf7576fe87d57e801350c2b0ef2f513d51e29938b223671a392f528c</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实际预测与实际规则</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essay098</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test</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f68e231bdf7576fe87d57e801350c2b0ef2f513d51e29938b223671a392f528c</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实际预测与实际规则</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00662</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train</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b69b5e4700be7b0bfe4ac92179bbc906be67f7b6435442e033a3c44906bd58c9</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casimedicos</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casimedicos_0_34</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train</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dd0704fe2f47c8bce117779659b7f79957603b67a53f218fffa0506b967e9b63</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argunsc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argunsc_UNSC_2014_SPV.7154_spch002_UNBriefer_neg</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unsplit_author_release</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acc4543591e9260ed99dcc8361cd0e0bd69c39a1436c2d23fdb4dddf7cbcb1c6</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essay077</w:t>
            </w:r>
          </w:p>
        </w:tc>
        <w:tc>
          <w:tcPr>
            <w:tcW w:w="1494"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test</w:t>
            </w:r>
          </w:p>
        </w:tc>
        <w:tc>
          <w:tcPr>
            <w:tcW w:w="357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f1fb2824704ff66786c2bbeb31252e1d1ab81450a1411d09a54dcfc8c8ffe500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 xml:space="preserve">参考事务／主实验冻结快照</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英文引文按</w:t>
      </w:r>
      <w:r>
        <w:rPr>
          <w:rFonts w:ascii="Times New Roman" w:hAnsi="Times New Roman" w:eastAsia="宋体" w:cs="Times New Roman"/>
          <w:color w:val="000000"/>
          <w:sz w:val="24"/>
          <w:szCs w:val="24"/>
        </w:rPr>
        <w:t>text[start:end]</w:t>
      </w:r>
      <w:r>
        <w:rPr>
          <w:rFonts w:hint="eastAsia" w:ascii="Noto Serif CJK SC" w:hAnsi="Noto Serif CJK SC" w:eastAsia="Noto Serif CJK SC" w:cs="Noto Serif CJK SC"/>
          <w:color w:val="000000"/>
          <w:sz w:val="24"/>
          <w:szCs w:val="24"/>
        </w:rPr>
        <w:t>核验。</w:t>
      </w:r>
      <w:r>
        <w:rPr>
          <w:rFonts w:ascii="Times New Roman" w:hAnsi="Times New Roman" w:eastAsia="宋体" w:cs="Times New Roman"/>
          <w:color w:val="000000"/>
          <w:sz w:val="24"/>
          <w:szCs w:val="24"/>
        </w:rPr>
        <w:t>essay077</w:t>
      </w:r>
      <w:r>
        <w:rPr>
          <w:rFonts w:hint="eastAsia" w:ascii="Noto Serif CJK SC" w:hAnsi="Noto Serif CJK SC" w:eastAsia="Noto Serif CJK SC" w:cs="Noto Serif CJK SC"/>
          <w:color w:val="000000"/>
          <w:sz w:val="24"/>
          <w:szCs w:val="24"/>
        </w:rPr>
        <w:t>的主条件事务与</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的两条实际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诊断分别保存；</w:t>
      </w:r>
      <w:r>
        <w:rPr>
          <w:rFonts w:ascii="Times New Roman" w:hAnsi="Times New Roman" w:eastAsia="宋体" w:cs="Times New Roman"/>
          <w:color w:val="000000"/>
          <w:sz w:val="24"/>
          <w:szCs w:val="24"/>
        </w:rPr>
        <w:t>CDCP 00662</w:t>
      </w:r>
      <w:r>
        <w:rPr>
          <w:rFonts w:hint="eastAsia" w:ascii="Noto Serif CJK SC" w:hAnsi="Noto Serif CJK SC" w:eastAsia="Noto Serif CJK SC" w:cs="Noto Serif CJK SC"/>
          <w:color w:val="000000"/>
          <w:sz w:val="24"/>
          <w:szCs w:val="24"/>
        </w:rPr>
        <w:t>保持完整双源集合，</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只展示原生标注。统一文件含全文哈希、字符坐标及原生对象。</w:t>
      </w:r>
    </w:p>
    <w:p>
      <w:pPr>
        <w:pStyle w:val="000023"/>
        <w:keepNext w:val="1"/>
        <w:keepLines w:val="1"/>
        <w:pageBreakBefore w:val="1"/>
        <w:widowControl w:val="1"/>
        <w:spacing w:before="360" w:after="240" w:line="288" w:lineRule="auto"/>
        <w:ind w:left="0" w:right="0" w:firstLine="0"/>
        <w:jc w:val="center"/>
      </w:pPr>
      <w:bookmarkEnd w:id="516"/>
      <w:bookmarkEnd w:id="508"/>
      <w:bookmarkEnd w:id="1"/>
      <w:bookmarkStart w:id="517" w:name="ThesisHeading_133"/>
      <w:bookmarkStart w:id="518" w:name="v7_toc_136"/>
      <w:bookmarkStart w:id="519" w:name="v9_toc_137"/>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J </w:t>
      </w:r>
      <w:r>
        <w:rPr>
          <w:rFonts w:hint="eastAsia" w:ascii="Noto Sans CJK SC" w:hAnsi="Noto Sans CJK SC" w:eastAsia="Noto Sans CJK SC" w:cs="Noto Sans CJK SC"/>
          <w:b w:val="1"/>
          <w:color w:val="000000"/>
          <w:sz w:val="36"/>
          <w:szCs w:val="36"/>
        </w:rPr>
        <w:t>公共实验配置与统计补充</w:t>
      </w:r>
      <w:bookmarkEnd w:id="517"/>
      <w:bookmarkEnd w:id="518"/>
      <w:bookmarkEnd w:id="51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本附录承接第二章补充材料，保留</w:t>
      </w:r>
      <w:r>
        <w:rPr>
          <w:rFonts w:ascii="Times New Roman" w:hAnsi="Times New Roman" w:eastAsia="宋体" w:cs="Times New Roman"/>
          <w:color w:val="000000"/>
          <w:sz w:val="24"/>
          <w:szCs w:val="24"/>
        </w:rPr>
        <w:t>S2</w:t>
      </w:r>
      <w:r>
        <w:rPr>
          <w:rFonts w:hint="eastAsia" w:ascii="Noto Serif CJK SC" w:hAnsi="Noto Serif CJK SC" w:eastAsia="Noto Serif CJK SC" w:cs="Noto Serif CJK SC"/>
          <w:color w:val="000000"/>
          <w:sz w:val="24"/>
          <w:szCs w:val="24"/>
        </w:rPr>
        <w:t>节号与补充表号，供正文交叉引用。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本附录统一</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主实验的配置、数据用途、统计输入、模块身份与执行范围。主版本为</w:t>
      </w:r>
      <w:r>
        <w:rPr>
          <w:rFonts w:ascii="Times New Roman" w:hAnsi="Times New Roman" w:eastAsia="宋体" w:cs="Times New Roman"/>
          <w:color w:val="000000"/>
          <w:sz w:val="24"/>
          <w:szCs w:val="24"/>
        </w:rPr>
        <w:t>RT-V9-Q35-9B-FREE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S2.1</w:t>
      </w:r>
      <w:r>
        <w:rPr>
          <w:rFonts w:hint="eastAsia" w:ascii="Noto Serif CJK SC" w:hAnsi="Noto Serif CJK SC" w:eastAsia="Noto Serif CJK SC" w:cs="Noto Serif CJK SC"/>
          <w:color w:val="000000"/>
          <w:sz w:val="24"/>
          <w:szCs w:val="24"/>
        </w:rPr>
        <w:t>及附录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保留历史协议记录，跨骨干补充见</w:t>
      </w:r>
      <w:r>
        <w:rPr>
          <w:rFonts w:ascii="Times New Roman" w:hAnsi="Times New Roman" w:eastAsia="宋体" w:cs="Times New Roman"/>
          <w:color w:val="000000"/>
          <w:sz w:val="24"/>
          <w:szCs w:val="24"/>
        </w:rPr>
        <w:t>5.5</w:t>
      </w:r>
      <w:r>
        <w:rPr>
          <w:rFonts w:hint="eastAsia" w:ascii="Noto Serif CJK SC" w:hAnsi="Noto Serif CJK SC" w:eastAsia="Noto Serif CJK SC" w:cs="Noto Serif CJK SC"/>
          <w:color w:val="000000"/>
          <w:sz w:val="24"/>
          <w:szCs w:val="24"/>
        </w:rPr>
        <w:t>节与附录</w:t>
      </w:r>
      <w:r>
        <w:rPr>
          <w:rFonts w:ascii="Times New Roman" w:hAnsi="Times New Roman" w:eastAsia="宋体" w:cs="Times New Roman"/>
          <w:color w:val="000000"/>
          <w:sz w:val="24"/>
          <w:szCs w:val="24"/>
        </w:rPr>
        <w:t>K</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520" w:name="ThesisHeading_134"/>
      <w:bookmarkStart w:id="521" w:name="v7_toc_137"/>
      <w:bookmarkStart w:id="522" w:name="v9_toc_138"/>
      <w:r>
        <w:rPr>
          <w:rFonts w:ascii="Times New Roman" w:hAnsi="Times New Roman" w:eastAsia="黑体" w:cs="Times New Roman"/>
          <w:b w:val="1"/>
          <w:color w:val="000000"/>
          <w:sz w:val="30"/>
          <w:szCs w:val="30"/>
        </w:rPr>
        <w:t xml:space="preserve">S2.1 </w:t>
      </w:r>
      <w:r>
        <w:rPr>
          <w:rFonts w:hint="eastAsia" w:ascii="Noto Sans CJK SC" w:hAnsi="Noto Sans CJK SC" w:eastAsia="Noto Sans CJK SC" w:cs="Noto Sans CJK SC"/>
          <w:b w:val="1"/>
          <w:color w:val="000000"/>
          <w:sz w:val="30"/>
          <w:szCs w:val="30"/>
        </w:rPr>
        <w:t>继承配置的原协议核查</w:t>
      </w:r>
      <w:bookmarkEnd w:id="520"/>
      <w:bookmarkEnd w:id="521"/>
      <w:bookmarkEnd w:id="522"/>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S2-1 </w:t>
      </w:r>
      <w:r>
        <w:rPr>
          <w:rFonts w:hint="eastAsia" w:ascii="Noto Sans CJK SC" w:hAnsi="Noto Sans CJK SC" w:eastAsia="Noto Sans CJK SC" w:cs="Noto Sans CJK SC"/>
          <w:b w:val="1"/>
          <w:color w:val="000000"/>
          <w:sz w:val="21"/>
          <w:szCs w:val="21"/>
        </w:rPr>
        <w:t>原协议复现核查</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0"/>
        <w:gridCol w:w="1060"/>
        <w:gridCol w:w="1060"/>
        <w:gridCol w:w="1060"/>
        <w:gridCol w:w="1733"/>
        <w:gridCol w:w="1750"/>
        <w:gridCol w:w="1397"/>
      </w:tblGrid>
      <w:tr>
        <w:trPr>
          <w:cantSplit w:val="1"/>
          <w:tblHeader w:val="1"/>
        </w:trPr>
        <w:tc>
          <w:tcPr>
            <w:tcW w:w="101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106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17</w:t>
            </w:r>
          </w:p>
        </w:tc>
        <w:tc>
          <w:tcPr>
            <w:tcW w:w="106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29</w:t>
            </w:r>
          </w:p>
        </w:tc>
        <w:tc>
          <w:tcPr>
            <w:tcW w:w="106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43</w:t>
            </w:r>
          </w:p>
        </w:tc>
        <w:tc>
          <w:tcPr>
            <w:tcW w:w="173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均值</w:t>
            </w:r>
            <w:r>
              <w:rPr>
                <w:rFonts w:ascii="Times New Roman" w:hAnsi="Times New Roman" w:eastAsia="宋体" w:cs="Times New Roman"/>
                <w:b w:val="1"/>
                <w:color w:val="000000"/>
                <w:sz w:val="19"/>
                <w:szCs w:val="19"/>
              </w:rPr>
              <w:t xml:space="preserve"> ± SD</w:t>
            </w:r>
          </w:p>
        </w:tc>
        <w:tc>
          <w:tcPr>
            <w:tcW w:w="175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MCR-BR已发表值</w:t>
            </w:r>
          </w:p>
        </w:tc>
        <w:tc>
          <w:tcPr>
            <w:tcW w:w="1397"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均值差</w:t>
            </w:r>
            <w:r>
              <w:rPr>
                <w:rFonts w:ascii="Times New Roman" w:hAnsi="Times New Roman" w:eastAsia="宋体" w:cs="Times New Roman"/>
                <w:b w:val="1"/>
                <w:color w:val="000000"/>
                <w:sz w:val="19"/>
                <w:szCs w:val="19"/>
              </w:rPr>
              <w:t xml:space="preserve">（百分点）</w:t>
            </w:r>
          </w:p>
        </w:tc>
      </w:tr>
      <w:tr>
        <w:trPr>
          <w:cantSplit w:val="1"/>
        </w:trPr>
        <w:tc>
          <w:tcPr>
            <w:tcW w:w="101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106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64.98</w:t>
            </w:r>
          </w:p>
        </w:tc>
        <w:tc>
          <w:tcPr>
            <w:tcW w:w="106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64.52</w:t>
            </w:r>
          </w:p>
        </w:tc>
        <w:tc>
          <w:tcPr>
            <w:tcW w:w="106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64.81</w:t>
            </w:r>
          </w:p>
        </w:tc>
        <w:tc>
          <w:tcPr>
            <w:tcW w:w="173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64.77 ± 0.23</w:t>
            </w:r>
          </w:p>
        </w:tc>
        <w:tc>
          <w:tcPr>
            <w:tcW w:w="175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64.83</w:t>
            </w:r>
          </w:p>
        </w:tc>
        <w:tc>
          <w:tcPr>
            <w:tcW w:w="1397"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-0.06</w:t>
            </w:r>
          </w:p>
        </w:tc>
      </w:tr>
      <w:tr>
        <w:trPr>
          <w:cantSplit w:val="1"/>
        </w:trPr>
        <w:tc>
          <w:tcPr>
            <w:tcW w:w="101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106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38.31</w:t>
            </w:r>
          </w:p>
        </w:tc>
        <w:tc>
          <w:tcPr>
            <w:tcW w:w="106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37.88</w:t>
            </w:r>
          </w:p>
        </w:tc>
        <w:tc>
          <w:tcPr>
            <w:tcW w:w="106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38.04</w:t>
            </w:r>
          </w:p>
        </w:tc>
        <w:tc>
          <w:tcPr>
            <w:tcW w:w="1733"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38.08 ± 0.22</w:t>
            </w:r>
          </w:p>
        </w:tc>
        <w:tc>
          <w:tcPr>
            <w:tcW w:w="175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38.17</w:t>
            </w:r>
          </w:p>
        </w:tc>
        <w:tc>
          <w:tcPr>
            <w:tcW w:w="1397"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-0.09</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该表保留</w:t>
      </w:r>
      <w:r>
        <w:rPr>
          <w:rFonts w:ascii="Times New Roman" w:hAnsi="Times New Roman" w:eastAsia="宋体" w:cs="Times New Roman"/>
          <w:color w:val="000000"/>
          <w:sz w:val="24"/>
          <w:szCs w:val="24"/>
        </w:rPr>
        <w:t>Qwen2.5</w:t>
      </w:r>
      <w:r>
        <w:rPr>
          <w:rFonts w:hint="eastAsia" w:ascii="Noto Serif CJK SC" w:hAnsi="Noto Serif CJK SC" w:eastAsia="Noto Serif CJK SC" w:cs="Noto Serif CJK SC"/>
          <w:color w:val="000000"/>
          <w:sz w:val="24"/>
          <w:szCs w:val="24"/>
        </w:rPr>
        <w:t>原协议的历史核查列，与附录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的已发表记录对应。当前</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已在</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共同配置和自由数量协议下重新列报，不能将本表的旧协议值混入</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项主要比较族。</w:t>
      </w:r>
    </w:p>
    <w:p>
      <w:pPr>
        <w:pStyle w:val="000025"/>
        <w:keepNext w:val="1"/>
        <w:keepLines w:val="1"/>
        <w:widowControl w:val="1"/>
        <w:spacing w:before="240" w:after="120" w:line="288" w:lineRule="auto"/>
        <w:ind w:left="0" w:right="0" w:firstLine="0"/>
        <w:jc w:val="left"/>
      </w:pPr>
      <w:bookmarkStart w:id="523" w:name="ThesisHeading_135"/>
      <w:bookmarkStart w:id="524" w:name="v7_toc_138"/>
      <w:bookmarkStart w:id="525" w:name="v9_toc_139"/>
      <w:r>
        <w:rPr>
          <w:rFonts w:ascii="Times New Roman" w:hAnsi="Times New Roman" w:eastAsia="黑体" w:cs="Times New Roman"/>
          <w:b w:val="1"/>
          <w:color w:val="000000"/>
          <w:sz w:val="30"/>
          <w:szCs w:val="30"/>
        </w:rPr>
        <w:t xml:space="preserve">S2.2 </w:t>
      </w:r>
      <w:r>
        <w:rPr>
          <w:rFonts w:hint="eastAsia" w:ascii="Noto Sans CJK SC" w:hAnsi="Noto Sans CJK SC" w:eastAsia="Noto Sans CJK SC" w:cs="Noto Sans CJK SC"/>
          <w:b w:val="1"/>
          <w:color w:val="000000"/>
          <w:sz w:val="30"/>
          <w:szCs w:val="30"/>
        </w:rPr>
        <w:t>数据处理与记录用途</w:t>
      </w:r>
      <w:bookmarkEnd w:id="523"/>
      <w:bookmarkEnd w:id="524"/>
      <w:bookmarkEnd w:id="525"/>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按发布的</w:t>
      </w:r>
      <w:r>
        <w:rPr>
          <w:rFonts w:ascii="Times New Roman" w:hAnsi="Times New Roman" w:eastAsia="宋体" w:cs="Times New Roman"/>
          <w:color w:val="000000"/>
          <w:sz w:val="24"/>
          <w:szCs w:val="24"/>
        </w:rPr>
        <w:t>train-test-split.csv</w:t>
      </w:r>
      <w:r>
        <w:rPr>
          <w:rFonts w:hint="eastAsia" w:ascii="Noto Serif CJK SC" w:hAnsi="Noto Serif CJK SC" w:eastAsia="Noto Serif CJK SC" w:cs="Noto Serif CJK SC"/>
          <w:color w:val="000000"/>
          <w:sz w:val="24"/>
          <w:szCs w:val="24"/>
        </w:rPr>
        <w:t>匹配</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按原压缩包</w:t>
      </w:r>
      <w:r>
        <w:rPr>
          <w:rFonts w:ascii="Times New Roman" w:hAnsi="Times New Roman" w:eastAsia="宋体" w:cs="Times New Roman"/>
          <w:color w:val="000000"/>
          <w:sz w:val="24"/>
          <w:szCs w:val="24"/>
        </w:rPr>
        <w:t>train/test</w:t>
      </w:r>
      <w:r>
        <w:rPr>
          <w:rFonts w:hint="eastAsia" w:ascii="Noto Serif CJK SC" w:hAnsi="Noto Serif CJK SC" w:eastAsia="Noto Serif CJK SC" w:cs="Noto Serif CJK SC"/>
          <w:color w:val="000000"/>
          <w:sz w:val="24"/>
          <w:szCs w:val="24"/>
        </w:rPr>
        <w:t>目录读取。重复只在训练侧按全文哈希处理：</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essay171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210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400</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essay171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essay209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377</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essay209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00410</w:t>
      </w:r>
      <w:r>
        <w:rPr>
          <w:rFonts w:hint="eastAsia" w:ascii="Noto Serif CJK SC" w:hAnsi="Noto Serif CJK SC" w:eastAsia="Noto Serif CJK SC" w:cs="Noto Serif CJK SC"/>
          <w:color w:val="000000"/>
          <w:sz w:val="24"/>
          <w:szCs w:val="24"/>
        </w:rPr>
        <w:t>并排除正文重复且标注不完整的</w:t>
      </w:r>
      <w:r>
        <w:rPr>
          <w:rFonts w:ascii="Times New Roman" w:hAnsi="Times New Roman" w:eastAsia="宋体" w:cs="Times New Roman"/>
          <w:color w:val="000000"/>
          <w:sz w:val="24"/>
          <w:szCs w:val="24"/>
        </w:rPr>
        <w:t>00411</w:t>
      </w:r>
      <w:r>
        <w:rPr>
          <w:rFonts w:hint="eastAsia" w:ascii="Noto Serif CJK SC" w:hAnsi="Noto Serif CJK SC" w:eastAsia="Noto Serif CJK SC" w:cs="Noto Serif CJK SC"/>
          <w:color w:val="000000"/>
          <w:sz w:val="24"/>
          <w:szCs w:val="24"/>
        </w:rPr>
        <w:t>。训练和测试没有全文哈希交叉重复，所有测试文档保留。</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测试标注中</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个显示文本差异均为尾部制表符，坐标有效；</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保留原坐标并规范组件首尾空白，训练和测试分别修整</w:t>
      </w:r>
      <w:r>
        <w:rPr>
          <w:rFonts w:ascii="Times New Roman" w:hAnsi="Times New Roman" w:eastAsia="宋体" w:cs="Times New Roman"/>
          <w:color w:val="000000"/>
          <w:sz w:val="24"/>
          <w:szCs w:val="24"/>
        </w:rPr>
        <w:t>3166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810</w:t>
      </w:r>
      <w:r>
        <w:rPr>
          <w:rFonts w:hint="eastAsia" w:ascii="Noto Serif CJK SC" w:hAnsi="Noto Serif CJK SC" w:eastAsia="Noto Serif CJK SC" w:cs="Noto Serif CJK SC"/>
          <w:color w:val="000000"/>
          <w:sz w:val="24"/>
          <w:szCs w:val="24"/>
        </w:rPr>
        <w:t>次。字符严格评价不将</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个无法精确对齐整词的组件扩展到相邻词，三层坐标通过字符残差往返。</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三折</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按源文档及全部增强视图分组，</w:t>
      </w:r>
      <w:r>
        <w:rPr>
          <w:rFonts w:ascii="Times New Roman" w:hAnsi="Times New Roman" w:eastAsia="宋体" w:cs="Times New Roman"/>
          <w:color w:val="000000"/>
          <w:sz w:val="24"/>
          <w:szCs w:val="24"/>
        </w:rPr>
        <w:t>T0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、两种语料、三个训练种子共对应</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运行条目。每个持出源只由未见该源的生成器产生候选。拟合、校准与策略用途及其规模见正文</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字符规范键统一为（文档与文本版本、字符起点、字符终点、原生类型）；模型子词集合按字符区间与</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求交，聊天模板和连续提示位置不进入原文跨度。词中边界的实际示例见正文表</w:t>
      </w:r>
      <w:r>
        <w:rPr>
          <w:rFonts w:ascii="Times New Roman" w:hAnsi="Times New Roman" w:eastAsia="宋体" w:cs="Times New Roman"/>
          <w:color w:val="000000"/>
          <w:sz w:val="24"/>
          <w:szCs w:val="24"/>
        </w:rPr>
        <w:t>2-2</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526" w:name="ThesisHeading_136"/>
      <w:bookmarkStart w:id="527" w:name="v7_toc_139"/>
      <w:bookmarkStart w:id="528" w:name="v9_toc_140"/>
      <w:r>
        <w:rPr>
          <w:rFonts w:ascii="Times New Roman" w:hAnsi="Times New Roman" w:eastAsia="黑体" w:cs="Times New Roman"/>
          <w:b w:val="1"/>
          <w:color w:val="000000"/>
          <w:sz w:val="30"/>
          <w:szCs w:val="30"/>
        </w:rPr>
        <w:t xml:space="preserve">S2.3 </w:t>
      </w:r>
      <w:r>
        <w:rPr>
          <w:rFonts w:hint="eastAsia" w:ascii="Noto Sans CJK SC" w:hAnsi="Noto Sans CJK SC" w:eastAsia="Noto Sans CJK SC" w:cs="Noto Sans CJK SC"/>
          <w:b w:val="1"/>
          <w:color w:val="000000"/>
          <w:sz w:val="30"/>
          <w:szCs w:val="30"/>
        </w:rPr>
        <w:t>固定训练与推理配置</w:t>
      </w:r>
      <w:bookmarkEnd w:id="526"/>
      <w:bookmarkEnd w:id="527"/>
      <w:bookmarkEnd w:id="528"/>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S2-2 </w:t>
      </w:r>
      <w:r>
        <w:rPr>
          <w:rFonts w:hint="eastAsia" w:ascii="Noto Sans CJK SC" w:hAnsi="Noto Sans CJK SC" w:eastAsia="Noto Sans CJK SC" w:cs="Noto Sans CJK SC"/>
          <w:b w:val="1"/>
          <w:color w:val="000000"/>
          <w:sz w:val="21"/>
          <w:szCs w:val="21"/>
        </w:rPr>
        <w:t>公共训练与评价配置</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95"/>
        <w:gridCol w:w="7176"/>
      </w:tblGrid>
      <w:tr>
        <w:trPr>
          <w:cantSplit w:val="1"/>
          <w:tblHeader w:val="1"/>
        </w:trPr>
        <w:tc>
          <w:tcPr>
            <w:tcW w:w="1895"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项目</w:t>
            </w:r>
          </w:p>
        </w:tc>
        <w:tc>
          <w:tcPr>
            <w:tcW w:w="7176"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固定值</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骨干</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Qwen/Qwen3.5-9B</w:t>
            </w:r>
            <w:r>
              <w:rPr>
                <w:rFonts w:hint="eastAsia" w:ascii="Noto Sans CJK SC" w:hAnsi="Noto Sans CJK SC" w:eastAsia="Noto Sans CJK SC" w:cs="Noto Sans CJK SC"/>
                <w:b w:val="0"/>
                <w:color w:val="000000"/>
                <w:sz w:val="21"/>
                <w:szCs w:val="21"/>
              </w:rPr>
              <w:t>；后训练版本；文本路径；关闭</w:t>
            </w:r>
            <w:r>
              <w:rPr>
                <w:rFonts w:ascii="Times New Roman" w:hAnsi="Times New Roman" w:eastAsia="宋体" w:cs="Times New Roman"/>
                <w:b w:val="0"/>
                <w:color w:val="000000"/>
                <w:sz w:val="21"/>
                <w:szCs w:val="21"/>
              </w:rPr>
              <w:t>thinking</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LoRA</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8</w:t>
            </w:r>
            <w:r>
              <w:rPr>
                <w:rFonts w:hint="eastAsia" w:ascii="Noto Sans CJK SC" w:hAnsi="Noto Sans CJK SC" w:eastAsia="Noto Sans CJK SC" w:cs="Noto Sans CJK SC"/>
                <w:b w:val="0"/>
                <w:color w:val="000000"/>
                <w:sz w:val="21"/>
                <w:szCs w:val="21"/>
              </w:rPr>
              <w:t>个全注意力块</w:t>
            </w:r>
            <w:r>
              <w:rPr>
                <w:rFonts w:ascii="Times New Roman" w:hAnsi="Times New Roman" w:eastAsia="宋体" w:cs="Times New Roman"/>
                <w:b w:val="0"/>
                <w:color w:val="000000"/>
                <w:sz w:val="21"/>
                <w:szCs w:val="21"/>
              </w:rPr>
              <w:t>q/k/v/o</w:t>
            </w:r>
            <w:r>
              <w:rPr>
                <w:rFonts w:hint="eastAsia" w:ascii="Noto Sans CJK SC" w:hAnsi="Noto Sans CJK SC" w:eastAsia="Noto Sans CJK SC" w:cs="Noto Sans CJK SC"/>
                <w:b w:val="0"/>
                <w:color w:val="000000"/>
                <w:sz w:val="21"/>
                <w:szCs w:val="21"/>
              </w:rPr>
              <w:t>；全局及结论各</w:t>
            </w:r>
            <w:r>
              <w:rPr>
                <w:rFonts w:ascii="Times New Roman" w:hAnsi="Times New Roman" w:eastAsia="宋体" w:cs="Times New Roman"/>
                <w:b w:val="0"/>
                <w:color w:val="000000"/>
                <w:sz w:val="21"/>
                <w:szCs w:val="21"/>
              </w:rPr>
              <w:t>r=16</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α=32</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dropout=0.05</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优化器</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AdamW</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LoRA</w:t>
            </w:r>
            <w:r>
              <w:rPr>
                <w:rFonts w:hint="eastAsia" w:ascii="Noto Sans CJK SC" w:hAnsi="Noto Sans CJK SC" w:eastAsia="Noto Sans CJK SC" w:cs="Noto Sans CJK SC"/>
                <w:b w:val="0"/>
                <w:color w:val="000000"/>
                <w:sz w:val="21"/>
                <w:szCs w:val="21"/>
              </w:rPr>
              <w:t>学习率</w:t>
            </w:r>
            <w:r>
              <w:rPr>
                <w:rFonts w:ascii="Times New Roman" w:hAnsi="Times New Roman" w:eastAsia="宋体" w:cs="Times New Roman"/>
                <w:b w:val="0"/>
                <w:color w:val="000000"/>
                <w:sz w:val="21"/>
                <w:szCs w:val="21"/>
              </w:rPr>
              <w:t>2×10⁻⁴</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weight decay=0.01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β=(0.9,0.999)</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ε=10⁻⁸</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warmup=0.03</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学习预算</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5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2 GPU×</w:t>
            </w:r>
            <w:r>
              <w:rPr>
                <w:rFonts w:hint="eastAsia" w:ascii="Noto Sans CJK SC" w:hAnsi="Noto Sans CJK SC" w:eastAsia="Noto Sans CJK SC" w:cs="Noto Sans CJK SC"/>
                <w:b w:val="0"/>
                <w:color w:val="000000"/>
                <w:sz w:val="21"/>
                <w:szCs w:val="21"/>
              </w:rPr>
              <w:t>每卡</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累计</w:t>
            </w:r>
            <w:r>
              <w:rPr>
                <w:rFonts w:ascii="Times New Roman" w:hAnsi="Times New Roman" w:eastAsia="宋体" w:cs="Times New Roman"/>
                <w:b w:val="0"/>
                <w:color w:val="000000"/>
                <w:sz w:val="21"/>
                <w:szCs w:val="21"/>
              </w:rPr>
              <w:t>16</w:t>
            </w:r>
            <w:r>
              <w:rPr>
                <w:rFonts w:hint="eastAsia" w:ascii="Noto Sans CJK SC" w:hAnsi="Noto Sans CJK SC" w:eastAsia="Noto Sans CJK SC" w:cs="Noto Sans CJK SC"/>
                <w:b w:val="0"/>
                <w:color w:val="000000"/>
                <w:sz w:val="21"/>
                <w:szCs w:val="21"/>
              </w:rPr>
              <w:t>步＝批</w:t>
            </w:r>
            <w:r>
              <w:rPr>
                <w:rFonts w:ascii="Times New Roman" w:hAnsi="Times New Roman" w:eastAsia="宋体" w:cs="Times New Roman"/>
                <w:b w:val="0"/>
                <w:color w:val="000000"/>
                <w:sz w:val="21"/>
                <w:szCs w:val="21"/>
              </w:rPr>
              <w:t>32</w:t>
            </w:r>
            <w:r>
              <w:rPr>
                <w:rFonts w:hint="eastAsia" w:ascii="Noto Sans CJK SC" w:hAnsi="Noto Sans CJK SC" w:eastAsia="Noto Sans CJK SC" w:cs="Noto Sans CJK SC"/>
                <w:b w:val="0"/>
                <w:color w:val="000000"/>
                <w:sz w:val="21"/>
                <w:szCs w:val="21"/>
              </w:rPr>
              <w:t>；末批按有效源归一化</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精度与分片</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BF16</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FSDP full shard</w:t>
            </w:r>
            <w:r>
              <w:rPr>
                <w:rFonts w:hint="eastAsia" w:ascii="Noto Sans CJK SC" w:hAnsi="Noto Sans CJK SC" w:eastAsia="Noto Sans CJK SC" w:cs="Noto Sans CJK SC"/>
                <w:b w:val="0"/>
                <w:color w:val="000000"/>
                <w:sz w:val="21"/>
                <w:szCs w:val="21"/>
              </w:rPr>
              <w:t>；梯度检查点；梯度裁剪</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；基础与视觉权重冻结</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上下文</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模型配置上限</w:t>
            </w:r>
            <w:r>
              <w:rPr>
                <w:rFonts w:ascii="Times New Roman" w:hAnsi="Times New Roman" w:eastAsia="宋体" w:cs="Times New Roman"/>
                <w:b w:val="0"/>
                <w:color w:val="000000"/>
                <w:sz w:val="21"/>
                <w:szCs w:val="21"/>
              </w:rPr>
              <w:t>8192</w:t>
            </w:r>
            <w:r>
              <w:rPr>
                <w:rFonts w:hint="eastAsia" w:ascii="Noto Sans CJK SC" w:hAnsi="Noto Sans CJK SC" w:eastAsia="Noto Sans CJK SC" w:cs="Noto Sans CJK SC"/>
                <w:b w:val="0"/>
                <w:color w:val="000000"/>
                <w:sz w:val="21"/>
                <w:szCs w:val="21"/>
              </w:rPr>
              <w:t>；每次输入</w:t>
            </w:r>
            <w:r>
              <w:rPr>
                <w:rFonts w:ascii="Times New Roman" w:hAnsi="Times New Roman" w:eastAsia="宋体" w:cs="Times New Roman"/>
                <w:b w:val="0"/>
                <w:color w:val="000000"/>
                <w:sz w:val="21"/>
                <w:szCs w:val="21"/>
              </w:rPr>
              <w:t>≤4096</w:t>
            </w:r>
            <w:r>
              <w:rPr>
                <w:rFonts w:hint="eastAsia" w:ascii="Noto Sans CJK SC" w:hAnsi="Noto Sans CJK SC" w:eastAsia="Noto Sans CJK SC" w:cs="Noto Sans CJK SC"/>
                <w:b w:val="0"/>
                <w:color w:val="000000"/>
                <w:sz w:val="21"/>
                <w:szCs w:val="21"/>
              </w:rPr>
              <w:t>、输出</w:t>
            </w:r>
            <w:r>
              <w:rPr>
                <w:rFonts w:ascii="Times New Roman" w:hAnsi="Times New Roman" w:eastAsia="宋体" w:cs="Times New Roman"/>
                <w:b w:val="0"/>
                <w:color w:val="000000"/>
                <w:sz w:val="21"/>
                <w:szCs w:val="21"/>
              </w:rPr>
              <w:t>≤2048</w:t>
            </w:r>
            <w:r>
              <w:rPr>
                <w:rFonts w:hint="eastAsia" w:ascii="Noto Sans CJK SC" w:hAnsi="Noto Sans CJK SC" w:eastAsia="Noto Sans CJK SC" w:cs="Noto Sans CJK SC"/>
                <w:b w:val="0"/>
                <w:color w:val="000000"/>
                <w:sz w:val="21"/>
                <w:szCs w:val="21"/>
              </w:rPr>
              <w:t>；无</w:t>
            </w:r>
            <w:r>
              <w:rPr>
                <w:rFonts w:ascii="Times New Roman" w:hAnsi="Times New Roman" w:eastAsia="宋体" w:cs="Times New Roman"/>
                <w:b w:val="0"/>
                <w:color w:val="000000"/>
                <w:sz w:val="21"/>
                <w:szCs w:val="21"/>
              </w:rPr>
              <w:t>YaRN</w:t>
            </w:r>
            <w:r>
              <w:rPr>
                <w:rFonts w:hint="eastAsia" w:ascii="Noto Sans CJK SC" w:hAnsi="Noto Sans CJK SC" w:eastAsia="Noto Sans CJK SC" w:cs="Noto Sans CJK SC"/>
                <w:b w:val="0"/>
                <w:color w:val="000000"/>
                <w:sz w:val="21"/>
                <w:szCs w:val="21"/>
              </w:rPr>
              <w:t>；不作长上下文效果主张</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生成</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路贪心＋</w:t>
            </w:r>
            <w:r>
              <w:rPr>
                <w:rFonts w:ascii="Times New Roman" w:hAnsi="Times New Roman" w:eastAsia="宋体" w:cs="Times New Roman"/>
                <w:b w:val="0"/>
                <w:color w:val="000000"/>
                <w:sz w:val="21"/>
                <w:szCs w:val="21"/>
              </w:rPr>
              <w:t>2</w:t>
            </w:r>
            <w:r>
              <w:rPr>
                <w:rFonts w:hint="eastAsia" w:ascii="Noto Sans CJK SC" w:hAnsi="Noto Sans CJK SC" w:eastAsia="Noto Sans CJK SC" w:cs="Noto Sans CJK SC"/>
                <w:b w:val="0"/>
                <w:color w:val="000000"/>
                <w:sz w:val="21"/>
                <w:szCs w:val="21"/>
              </w:rPr>
              <w:t>路采样；</w:t>
            </w:r>
            <w:r>
              <w:rPr>
                <w:rFonts w:ascii="Times New Roman" w:hAnsi="Times New Roman" w:eastAsia="宋体" w:cs="Times New Roman"/>
                <w:b w:val="0"/>
                <w:color w:val="000000"/>
                <w:sz w:val="21"/>
                <w:szCs w:val="21"/>
              </w:rPr>
              <w:t>temperature=0.7</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top-p=0.9</w:t>
            </w:r>
            <w:r>
              <w:rPr>
                <w:rFonts w:hint="eastAsia" w:ascii="Noto Sans CJK SC" w:hAnsi="Noto Sans CJK SC" w:eastAsia="Noto Sans CJK SC" w:cs="Noto Sans CJK SC"/>
                <w:b w:val="0"/>
                <w:color w:val="000000"/>
                <w:sz w:val="21"/>
                <w:szCs w:val="21"/>
              </w:rPr>
              <w:t>；相同规范序列化</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种子</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17</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29</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43</w:t>
            </w:r>
            <w:r>
              <w:rPr>
                <w:rFonts w:hint="eastAsia" w:ascii="Noto Sans CJK SC" w:hAnsi="Noto Sans CJK SC" w:eastAsia="Noto Sans CJK SC" w:cs="Noto Sans CJK SC"/>
                <w:b w:val="0"/>
                <w:color w:val="000000"/>
                <w:sz w:val="21"/>
                <w:szCs w:val="21"/>
              </w:rPr>
              <w:t>；相同官方测试文档</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硬件</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2×A100 80GB</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128GiB RAM</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4 CPU</w:t>
            </w:r>
            <w:r>
              <w:rPr>
                <w:rFonts w:hint="eastAsia" w:ascii="Noto Sans CJK SC" w:hAnsi="Noto Sans CJK SC" w:eastAsia="Noto Sans CJK SC" w:cs="Noto Sans CJK SC"/>
                <w:b w:val="0"/>
                <w:color w:val="000000"/>
                <w:sz w:val="21"/>
                <w:szCs w:val="21"/>
              </w:rPr>
              <w:t>线程；推理</w:t>
            </w:r>
            <w:r>
              <w:rPr>
                <w:rFonts w:ascii="Times New Roman" w:hAnsi="Times New Roman" w:eastAsia="宋体" w:cs="Times New Roman"/>
                <w:b w:val="0"/>
                <w:color w:val="000000"/>
                <w:sz w:val="21"/>
                <w:szCs w:val="21"/>
              </w:rPr>
              <w:t>TP=2</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成本单位</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GPU</w:t>
            </w:r>
            <w:r>
              <w:rPr>
                <w:rFonts w:hint="eastAsia" w:ascii="Noto Sans CJK SC" w:hAnsi="Noto Sans CJK SC" w:eastAsia="Noto Sans CJK SC" w:cs="Noto Sans CJK SC"/>
                <w:b w:val="0"/>
                <w:color w:val="000000"/>
                <w:sz w:val="21"/>
                <w:szCs w:val="21"/>
              </w:rPr>
              <w:t>小时</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设备数</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墙钟小时；显存为单卡最大峰值</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S2-3 </w:t>
      </w:r>
      <w:r>
        <w:rPr>
          <w:rFonts w:hint="eastAsia" w:ascii="Noto Sans CJK SC" w:hAnsi="Noto Sans CJK SC" w:eastAsia="Noto Sans CJK SC" w:cs="Noto Sans CJK SC"/>
          <w:b w:val="1"/>
          <w:color w:val="000000"/>
          <w:sz w:val="21"/>
          <w:szCs w:val="21"/>
        </w:rPr>
        <w:t>辅助头、评分与推理配置</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95"/>
        <w:gridCol w:w="7176"/>
      </w:tblGrid>
      <w:tr>
        <w:trPr>
          <w:cantSplit w:val="1"/>
          <w:tblHeader w:val="1"/>
        </w:trPr>
        <w:tc>
          <w:tcPr>
            <w:tcW w:w="1895"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项目</w:t>
            </w:r>
          </w:p>
        </w:tc>
        <w:tc>
          <w:tcPr>
            <w:tcW w:w="7176"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设置</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辅助头</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8192→1024→3/5</w:t>
            </w:r>
            <w:r>
              <w:rPr>
                <w:rFonts w:hint="eastAsia" w:ascii="Noto Sans CJK SC" w:hAnsi="Noto Sans CJK SC" w:eastAsia="Noto Sans CJK SC" w:cs="Noto Sans CJK SC"/>
                <w:b w:val="0"/>
                <w:color w:val="000000"/>
                <w:sz w:val="21"/>
                <w:szCs w:val="21"/>
              </w:rPr>
              <w:t>类；关系</w:t>
            </w:r>
            <w:r>
              <w:rPr>
                <w:rFonts w:ascii="Times New Roman" w:hAnsi="Times New Roman" w:eastAsia="宋体" w:cs="Times New Roman"/>
                <w:b w:val="0"/>
                <w:color w:val="000000"/>
                <w:sz w:val="21"/>
                <w:szCs w:val="21"/>
              </w:rPr>
              <w:t>12295→1024→3</w:t>
            </w:r>
            <w:r>
              <w:rPr>
                <w:rFonts w:hint="eastAsia" w:ascii="Noto Sans CJK SC" w:hAnsi="Noto Sans CJK SC" w:eastAsia="Noto Sans CJK SC" w:cs="Noto Sans CJK SC"/>
                <w:b w:val="0"/>
                <w:color w:val="000000"/>
                <w:sz w:val="21"/>
                <w:szCs w:val="21"/>
              </w:rPr>
              <w:t>状态；</w:t>
            </w:r>
            <w:r>
              <w:rPr>
                <w:rFonts w:ascii="Times New Roman" w:hAnsi="Times New Roman" w:eastAsia="宋体" w:cs="Times New Roman"/>
                <w:b w:val="0"/>
                <w:color w:val="000000"/>
                <w:sz w:val="21"/>
                <w:szCs w:val="21"/>
              </w:rPr>
              <w:t>GELU</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dropout 0.1</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对象评分</w:t>
            </w:r>
            <w:r>
              <w:rPr>
                <w:rFonts w:ascii="Times New Roman" w:hAnsi="Times New Roman" w:eastAsia="宋体" w:cs="Times New Roman"/>
                <w:b w:val="0"/>
                <w:color w:val="000000"/>
                <w:sz w:val="21"/>
                <w:szCs w:val="21"/>
              </w:rPr>
              <w:t>S</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冻结</w:t>
            </w:r>
            <w:r>
              <w:rPr>
                <w:rFonts w:ascii="Times New Roman" w:hAnsi="Times New Roman" w:eastAsia="宋体" w:cs="Times New Roman"/>
                <w:b w:val="0"/>
                <w:color w:val="000000"/>
                <w:sz w:val="21"/>
                <w:szCs w:val="21"/>
              </w:rPr>
              <w:t>Qwen3.5-9B</w:t>
            </w:r>
            <w:r>
              <w:rPr>
                <w:rFonts w:hint="eastAsia" w:ascii="Noto Sans CJK SC" w:hAnsi="Noto Sans CJK SC" w:eastAsia="Noto Sans CJK SC" w:cs="Noto Sans CJK SC"/>
                <w:b w:val="0"/>
                <w:color w:val="000000"/>
                <w:sz w:val="21"/>
                <w:szCs w:val="21"/>
              </w:rPr>
              <w:t>文本编码；组件含</w:t>
            </w:r>
            <w:r>
              <w:rPr>
                <w:rFonts w:ascii="Times New Roman" w:hAnsi="Times New Roman" w:eastAsia="宋体" w:cs="Times New Roman"/>
                <w:b w:val="0"/>
                <w:color w:val="000000"/>
                <w:sz w:val="21"/>
                <w:szCs w:val="21"/>
              </w:rPr>
              <w:t>NULL</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12375→1024→1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10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AdamW 10⁻³</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源组提案</w:t>
            </w:r>
            <w:r>
              <w:rPr>
                <w:rFonts w:ascii="Times New Roman" w:hAnsi="Times New Roman" w:eastAsia="宋体" w:cs="Times New Roman"/>
                <w:b w:val="0"/>
                <w:color w:val="000000"/>
                <w:sz w:val="21"/>
                <w:szCs w:val="21"/>
              </w:rPr>
              <w:t>P</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冻结同版本文本编码＋独立</w:t>
            </w:r>
            <w:r>
              <w:rPr>
                <w:rFonts w:ascii="Times New Roman" w:hAnsi="Times New Roman" w:eastAsia="宋体" w:cs="Times New Roman"/>
                <w:b w:val="0"/>
                <w:color w:val="000000"/>
                <w:sz w:val="21"/>
                <w:szCs w:val="21"/>
              </w:rPr>
              <w:t>12295→1024→1 MLP</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5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AdamW 10⁻³</w:t>
            </w:r>
            <w:r>
              <w:rPr>
                <w:rFonts w:hint="eastAsia" w:ascii="Noto Sans CJK SC" w:hAnsi="Noto Sans CJK SC" w:eastAsia="Noto Sans CJK SC" w:cs="Noto Sans CJK SC"/>
                <w:b w:val="0"/>
                <w:color w:val="000000"/>
                <w:sz w:val="21"/>
                <w:szCs w:val="21"/>
              </w:rPr>
              <w:t>；最多</w:t>
            </w:r>
            <w:r>
              <w:rPr>
                <w:rFonts w:ascii="Times New Roman" w:hAnsi="Times New Roman" w:eastAsia="宋体" w:cs="Times New Roman"/>
                <w:b w:val="0"/>
                <w:color w:val="000000"/>
                <w:sz w:val="21"/>
                <w:szCs w:val="21"/>
              </w:rPr>
              <w:t>64</w:t>
            </w:r>
            <w:r>
              <w:rPr>
                <w:rFonts w:hint="eastAsia" w:ascii="Noto Sans CJK SC" w:hAnsi="Noto Sans CJK SC" w:eastAsia="Noto Sans CJK SC" w:cs="Noto Sans CJK SC"/>
                <w:b w:val="0"/>
                <w:color w:val="000000"/>
                <w:sz w:val="21"/>
                <w:szCs w:val="21"/>
              </w:rPr>
              <w:t>学习槽位</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损失系数</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原文生成</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；句子</w:t>
            </w:r>
            <w:r>
              <w:rPr>
                <w:rFonts w:ascii="Times New Roman" w:hAnsi="Times New Roman" w:eastAsia="宋体" w:cs="Times New Roman"/>
                <w:b w:val="0"/>
                <w:color w:val="000000"/>
                <w:sz w:val="21"/>
                <w:szCs w:val="21"/>
              </w:rPr>
              <w:t>0.5</w:t>
            </w:r>
            <w:r>
              <w:rPr>
                <w:rFonts w:hint="eastAsia" w:ascii="Noto Sans CJK SC" w:hAnsi="Noto Sans CJK SC" w:eastAsia="Noto Sans CJK SC" w:cs="Noto Sans CJK SC"/>
                <w:b w:val="0"/>
                <w:color w:val="000000"/>
                <w:sz w:val="21"/>
                <w:szCs w:val="21"/>
              </w:rPr>
              <w:t>；辅助监督</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；组件与关系对齐各</w:t>
            </w:r>
            <w:r>
              <w:rPr>
                <w:rFonts w:ascii="Times New Roman" w:hAnsi="Times New Roman" w:eastAsia="宋体" w:cs="Times New Roman"/>
                <w:b w:val="0"/>
                <w:color w:val="000000"/>
                <w:sz w:val="21"/>
                <w:szCs w:val="21"/>
              </w:rPr>
              <w:t>0.5</w:t>
            </w:r>
            <w:r>
              <w:rPr>
                <w:rFonts w:hint="eastAsia" w:ascii="Noto Sans CJK SC" w:hAnsi="Noto Sans CJK SC" w:eastAsia="Noto Sans CJK SC" w:cs="Noto Sans CJK SC"/>
                <w:b w:val="0"/>
                <w:color w:val="000000"/>
                <w:sz w:val="21"/>
                <w:szCs w:val="21"/>
              </w:rPr>
              <w:t>；变体不作整图生成目标</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校准</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训练内</w:t>
            </w:r>
            <w:r>
              <w:rPr>
                <w:rFonts w:ascii="Times New Roman" w:hAnsi="Times New Roman" w:eastAsia="宋体" w:cs="Times New Roman"/>
                <w:b w:val="0"/>
                <w:color w:val="000000"/>
                <w:sz w:val="21"/>
                <w:szCs w:val="21"/>
              </w:rPr>
              <w:t>OOF</w:t>
            </w:r>
            <w:r>
              <w:rPr>
                <w:rFonts w:hint="eastAsia" w:ascii="Noto Sans CJK SC" w:hAnsi="Noto Sans CJK SC" w:eastAsia="Noto Sans CJK SC" w:cs="Noto Sans CJK SC"/>
                <w:b w:val="0"/>
                <w:color w:val="000000"/>
                <w:sz w:val="21"/>
                <w:szCs w:val="21"/>
              </w:rPr>
              <w:t>；拟合</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校准</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策略源文档隔离；按语料、种子、对象族</w:t>
            </w:r>
            <w:r>
              <w:rPr>
                <w:rFonts w:ascii="Times New Roman" w:hAnsi="Times New Roman" w:eastAsia="宋体" w:cs="Times New Roman"/>
                <w:b w:val="0"/>
                <w:color w:val="000000"/>
                <w:sz w:val="21"/>
                <w:szCs w:val="21"/>
              </w:rPr>
              <w:t>Platt</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效用与阈值</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wC=wR=1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κC=1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AAEC κR=1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CDCP κR=0.5</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δ=0.20</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开发选择</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先要求原</w:t>
            </w:r>
            <w:r>
              <w:rPr>
                <w:rFonts w:ascii="Times New Roman" w:hAnsi="Times New Roman" w:eastAsia="宋体" w:cs="Times New Roman"/>
                <w:b w:val="0"/>
                <w:color w:val="000000"/>
                <w:sz w:val="21"/>
                <w:szCs w:val="21"/>
              </w:rPr>
              <w:t>TP</w:t>
            </w:r>
            <w:r>
              <w:rPr>
                <w:rFonts w:hint="eastAsia" w:ascii="Noto Sans CJK SC" w:hAnsi="Noto Sans CJK SC" w:eastAsia="Noto Sans CJK SC" w:cs="Noto Sans CJK SC"/>
                <w:b w:val="0"/>
                <w:color w:val="000000"/>
                <w:sz w:val="21"/>
                <w:szCs w:val="21"/>
              </w:rPr>
              <w:t>损失</w:t>
            </w:r>
            <w:r>
              <w:rPr>
                <w:rFonts w:ascii="Times New Roman" w:hAnsi="Times New Roman" w:eastAsia="宋体" w:cs="Times New Roman"/>
                <w:b w:val="0"/>
                <w:color w:val="000000"/>
                <w:sz w:val="21"/>
                <w:szCs w:val="21"/>
              </w:rPr>
              <w:t>≤5%</w:t>
            </w:r>
            <w:r>
              <w:rPr>
                <w:rFonts w:hint="eastAsia" w:ascii="Noto Sans CJK SC" w:hAnsi="Noto Sans CJK SC" w:eastAsia="Noto Sans CJK SC" w:cs="Noto Sans CJK SC"/>
                <w:b w:val="0"/>
                <w:color w:val="000000"/>
                <w:sz w:val="21"/>
                <w:szCs w:val="21"/>
              </w:rPr>
              <w:t>，再最大化策略集关系</w:t>
            </w:r>
            <w:r>
              <w:rPr>
                <w:rFonts w:ascii="Times New Roman" w:hAnsi="Times New Roman" w:eastAsia="宋体" w:cs="Times New Roman"/>
                <w:b w:val="0"/>
                <w:color w:val="000000"/>
                <w:sz w:val="21"/>
                <w:szCs w:val="21"/>
              </w:rPr>
              <w:t>F1</w:t>
            </w:r>
            <w:r>
              <w:rPr>
                <w:rFonts w:hint="eastAsia" w:ascii="Noto Sans CJK SC" w:hAnsi="Noto Sans CJK SC" w:eastAsia="Noto Sans CJK SC" w:cs="Noto Sans CJK SC"/>
                <w:b w:val="0"/>
                <w:color w:val="000000"/>
                <w:sz w:val="21"/>
                <w:szCs w:val="21"/>
              </w:rPr>
              <w:t>；无合格配置保持</w:t>
            </w:r>
            <w:r>
              <w:rPr>
                <w:rFonts w:ascii="Times New Roman" w:hAnsi="Times New Roman" w:eastAsia="宋体" w:cs="Times New Roman"/>
                <w:b w:val="0"/>
                <w:color w:val="000000"/>
                <w:sz w:val="21"/>
                <w:szCs w:val="21"/>
              </w:rPr>
              <w:t>I0</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预算及路由</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24</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96</w:t>
            </w:r>
            <w:r>
              <w:rPr>
                <w:rFonts w:hint="eastAsia" w:ascii="Noto Sans CJK SC" w:hAnsi="Noto Sans CJK SC" w:eastAsia="Noto Sans CJK SC" w:cs="Noto Sans CJK SC"/>
                <w:b w:val="0"/>
                <w:color w:val="000000"/>
                <w:sz w:val="21"/>
                <w:szCs w:val="21"/>
              </w:rPr>
              <w:t>（全局净</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局部累计）；局部每轮</w:t>
            </w:r>
            <w:r>
              <w:rPr>
                <w:rFonts w:ascii="Times New Roman" w:hAnsi="Times New Roman" w:eastAsia="宋体" w:cs="Times New Roman"/>
                <w:b w:val="0"/>
                <w:color w:val="000000"/>
                <w:sz w:val="21"/>
                <w:szCs w:val="21"/>
              </w:rPr>
              <w:t>32</w:t>
            </w:r>
            <w:r>
              <w:rPr>
                <w:rFonts w:hint="eastAsia" w:ascii="Noto Sans CJK SC" w:hAnsi="Noto Sans CJK SC" w:eastAsia="Noto Sans CJK SC" w:cs="Noto Sans CJK SC"/>
                <w:b w:val="0"/>
                <w:color w:val="000000"/>
                <w:sz w:val="21"/>
                <w:szCs w:val="21"/>
              </w:rPr>
              <w:t>尝试／</w:t>
            </w: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接受、最多</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轮；</w:t>
            </w:r>
            <w:r>
              <w:rPr>
                <w:rFonts w:ascii="Times New Roman" w:hAnsi="Times New Roman" w:eastAsia="宋体" w:cs="Times New Roman"/>
                <w:b w:val="0"/>
                <w:color w:val="000000"/>
                <w:sz w:val="21"/>
                <w:szCs w:val="21"/>
              </w:rPr>
              <w:t>n≤2500</w:t>
            </w:r>
            <w:r>
              <w:rPr>
                <w:rFonts w:hint="eastAsia" w:ascii="Noto Sans CJK SC" w:hAnsi="Noto Sans CJK SC" w:eastAsia="Noto Sans CJK SC" w:cs="Noto Sans CJK SC"/>
                <w:b w:val="0"/>
                <w:color w:val="000000"/>
                <w:sz w:val="21"/>
                <w:szCs w:val="21"/>
              </w:rPr>
              <w:t>用</w:t>
            </w:r>
            <w:r>
              <w:rPr>
                <w:rFonts w:ascii="Times New Roman" w:hAnsi="Times New Roman" w:eastAsia="宋体" w:cs="Times New Roman"/>
                <w:b w:val="0"/>
                <w:color w:val="000000"/>
                <w:sz w:val="21"/>
                <w:szCs w:val="21"/>
              </w:rPr>
              <w:t>Global</w:t>
            </w:r>
            <w:r>
              <w:rPr>
                <w:rFonts w:hint="eastAsia" w:ascii="Noto Sans CJK SC" w:hAnsi="Noto Sans CJK SC" w:eastAsia="Noto Sans CJK SC" w:cs="Noto Sans CJK SC"/>
                <w:b w:val="0"/>
                <w:color w:val="000000"/>
                <w:sz w:val="21"/>
                <w:szCs w:val="21"/>
              </w:rPr>
              <w:t>，否则单对象局部；追加求解</w:t>
            </w:r>
            <w:r>
              <w:rPr>
                <w:rFonts w:ascii="Times New Roman" w:hAnsi="Times New Roman" w:eastAsia="宋体" w:cs="Times New Roman"/>
                <w:b w:val="0"/>
                <w:color w:val="000000"/>
                <w:sz w:val="21"/>
                <w:szCs w:val="21"/>
              </w:rPr>
              <w:t>AAEC 3</w:t>
            </w:r>
            <w:r>
              <w:rPr>
                <w:rFonts w:hint="eastAsia" w:ascii="Noto Sans CJK SC" w:hAnsi="Noto Sans CJK SC" w:eastAsia="Noto Sans CJK SC" w:cs="Noto Sans CJK SC"/>
                <w:b w:val="0"/>
                <w:color w:val="000000"/>
                <w:sz w:val="21"/>
                <w:szCs w:val="21"/>
              </w:rPr>
              <w:t>秒、</w:t>
            </w:r>
            <w:r>
              <w:rPr>
                <w:rFonts w:ascii="Times New Roman" w:hAnsi="Times New Roman" w:eastAsia="宋体" w:cs="Times New Roman"/>
                <w:b w:val="0"/>
                <w:color w:val="000000"/>
                <w:sz w:val="21"/>
                <w:szCs w:val="21"/>
              </w:rPr>
              <w:t>CDCP 5</w:t>
            </w:r>
            <w:r>
              <w:rPr>
                <w:rFonts w:hint="eastAsia" w:ascii="Noto Sans CJK SC" w:hAnsi="Noto Sans CJK SC" w:eastAsia="Noto Sans CJK SC" w:cs="Noto Sans CJK SC"/>
                <w:b w:val="0"/>
                <w:color w:val="000000"/>
                <w:sz w:val="21"/>
                <w:szCs w:val="21"/>
              </w:rPr>
              <w:t>秒</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候选与缺分</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关系槽位预检</w:t>
            </w:r>
            <w:r>
              <w:rPr>
                <w:rFonts w:ascii="Times New Roman" w:hAnsi="Times New Roman" w:eastAsia="宋体" w:cs="Times New Roman"/>
                <w:b w:val="0"/>
                <w:color w:val="000000"/>
                <w:sz w:val="21"/>
                <w:szCs w:val="21"/>
              </w:rPr>
              <w:t>50000</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对象保护；合计补充源组</w:t>
            </w:r>
            <w:r>
              <w:rPr>
                <w:rFonts w:ascii="Times New Roman" w:hAnsi="Times New Roman" w:eastAsia="宋体" w:cs="Times New Roman"/>
                <w:b w:val="0"/>
                <w:color w:val="000000"/>
                <w:sz w:val="21"/>
                <w:szCs w:val="21"/>
              </w:rPr>
              <w:t>256</w:t>
            </w:r>
            <w:r>
              <w:rPr>
                <w:rFonts w:hint="eastAsia" w:ascii="Noto Sans CJK SC" w:hAnsi="Noto Sans CJK SC" w:eastAsia="Noto Sans CJK SC" w:cs="Noto Sans CJK SC"/>
                <w:b w:val="0"/>
                <w:color w:val="000000"/>
                <w:sz w:val="21"/>
                <w:szCs w:val="21"/>
              </w:rPr>
              <w:t>；缺分拒绝受影响事务</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软件</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Python 3.11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PyTorch 2.7.1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Transformers 5.8.0</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PEFT 0.17.1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HiGHS</w:t>
            </w:r>
            <w:r>
              <w:rPr>
                <w:rFonts w:hint="eastAsia" w:ascii="Noto Sans CJK SC" w:hAnsi="Noto Sans CJK SC" w:eastAsia="Noto Sans CJK SC" w:cs="Noto Sans CJK SC"/>
                <w:b w:val="0"/>
                <w:color w:val="000000"/>
                <w:sz w:val="21"/>
                <w:szCs w:val="21"/>
              </w:rPr>
              <w:t>参考求解固定</w:t>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预算</w:t>
            </w:r>
          </w:p>
        </w:tc>
      </w:tr>
    </w:tbl>
    <w:p>
      <w:pPr>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基础权重和分词器固定为</w:t>
      </w:r>
      <w:r>
        <w:rPr>
          <w:rFonts w:ascii="Times New Roman" w:hAnsi="Times New Roman" w:eastAsia="宋体" w:cs="Times New Roman"/>
          <w:color w:val="000000"/>
          <w:sz w:val="24"/>
          <w:szCs w:val="24"/>
        </w:rPr>
        <w:t>Qwen/Qwen3.5-9B@21eca8a083a2121a92fba681f4a7c72cf20ff1a7</w:t>
      </w:r>
      <w:r>
        <w:rPr>
          <w:rFonts w:hint="eastAsia" w:ascii="Noto Serif CJK SC" w:hAnsi="Noto Serif CJK SC" w:eastAsia="Noto Serif CJK SC" w:cs="Noto Serif CJK SC"/>
          <w:color w:val="000000"/>
          <w:sz w:val="24"/>
          <w:szCs w:val="24"/>
        </w:rPr>
        <w:t>，架构类</w:t>
      </w:r>
      <w:r>
        <w:rPr>
          <w:rFonts w:ascii="Times New Roman" w:hAnsi="Times New Roman" w:eastAsia="宋体" w:cs="Times New Roman"/>
          <w:color w:val="000000"/>
          <w:sz w:val="24"/>
          <w:szCs w:val="24"/>
        </w:rPr>
        <w:t>Qwen3_5ForConditionalGeneration</w:t>
      </w:r>
      <w:r>
        <w:rPr>
          <w:rFonts w:hint="eastAsia" w:ascii="Noto Serif CJK SC" w:hAnsi="Noto Serif CJK SC" w:eastAsia="Noto Serif CJK SC" w:cs="Noto Serif CJK SC"/>
          <w:color w:val="000000"/>
          <w:sz w:val="24"/>
          <w:szCs w:val="24"/>
        </w:rPr>
        <w:t>，采用</w:t>
      </w:r>
      <w:r>
        <w:rPr>
          <w:rFonts w:ascii="Times New Roman" w:hAnsi="Times New Roman" w:eastAsia="宋体" w:cs="Times New Roman"/>
          <w:color w:val="000000"/>
          <w:sz w:val="24"/>
          <w:szCs w:val="24"/>
        </w:rPr>
        <w:t>Transformers 5.8.0</w:t>
      </w:r>
      <w:r>
        <w:rPr>
          <w:rFonts w:hint="eastAsia" w:ascii="Noto Serif CJK SC" w:hAnsi="Noto Serif CJK SC" w:eastAsia="Noto Serif CJK SC" w:cs="Noto Serif CJK SC"/>
          <w:color w:val="000000"/>
          <w:sz w:val="24"/>
          <w:szCs w:val="24"/>
        </w:rPr>
        <w:t>。仅文本输入，不启用视觉、</w:t>
      </w:r>
      <w:r>
        <w:rPr>
          <w:rFonts w:ascii="Times New Roman" w:hAnsi="Times New Roman" w:eastAsia="宋体" w:cs="Times New Roman"/>
          <w:color w:val="000000"/>
          <w:sz w:val="24"/>
          <w:szCs w:val="24"/>
        </w:rPr>
        <w:t>MTP</w:t>
      </w:r>
      <w:r>
        <w:rPr>
          <w:rFonts w:hint="eastAsia" w:ascii="Noto Serif CJK SC" w:hAnsi="Noto Serif CJK SC" w:eastAsia="Noto Serif CJK SC" w:cs="Noto Serif CJK SC"/>
          <w:color w:val="000000"/>
          <w:sz w:val="24"/>
          <w:szCs w:val="24"/>
        </w:rPr>
        <w:t>推测解码或长上下文扩展。关闭</w:t>
      </w:r>
      <w:r>
        <w:rPr>
          <w:rFonts w:ascii="Times New Roman" w:hAnsi="Times New Roman" w:eastAsia="宋体" w:cs="Times New Roman"/>
          <w:color w:val="000000"/>
          <w:sz w:val="24"/>
          <w:szCs w:val="24"/>
        </w:rPr>
        <w:t>thinking</w:t>
      </w:r>
      <w:r>
        <w:rPr>
          <w:rFonts w:hint="eastAsia" w:ascii="Noto Serif CJK SC" w:hAnsi="Noto Serif CJK SC" w:eastAsia="Noto Serif CJK SC" w:cs="Noto Serif CJK SC"/>
          <w:color w:val="000000"/>
          <w:sz w:val="24"/>
          <w:szCs w:val="24"/>
        </w:rPr>
        <w:t>使用</w:t>
      </w:r>
      <w:r>
        <w:rPr>
          <w:rFonts w:ascii="Times New Roman" w:hAnsi="Times New Roman" w:eastAsia="宋体" w:cs="Times New Roman"/>
          <w:color w:val="000000"/>
          <w:sz w:val="24"/>
          <w:szCs w:val="24"/>
        </w:rPr>
        <w:t>enable_thinking=false</w:t>
      </w:r>
      <w:r>
        <w:rPr>
          <w:rFonts w:hint="eastAsia" w:ascii="Noto Serif CJK SC" w:hAnsi="Noto Serif CJK SC" w:eastAsia="Noto Serif CJK SC" w:cs="Noto Serif CJK SC"/>
          <w:color w:val="000000"/>
          <w:sz w:val="24"/>
          <w:szCs w:val="24"/>
        </w:rPr>
        <w:t>的聊天模板参数，不能用</w:t>
      </w:r>
      <w:r>
        <w:rPr>
          <w:rFonts w:ascii="Times New Roman" w:hAnsi="Times New Roman" w:eastAsia="宋体" w:cs="Times New Roman"/>
          <w:color w:val="000000"/>
          <w:sz w:val="24"/>
          <w:szCs w:val="24"/>
        </w:rPr>
        <w:t>/think</w:t>
      </w:r>
      <w:r>
        <w:rPr>
          <w:rFonts w:hint="eastAsia" w:ascii="Noto Serif CJK SC" w:hAnsi="Noto Serif CJK SC" w:eastAsia="Noto Serif CJK SC" w:cs="Noto Serif CJK SC"/>
          <w:color w:val="000000"/>
          <w:sz w:val="24"/>
          <w:szCs w:val="24"/>
        </w:rPr>
        <w:t>或</w:t>
      </w:r>
      <w:r>
        <w:rPr>
          <w:rFonts w:ascii="Times New Roman" w:hAnsi="Times New Roman" w:eastAsia="宋体" w:cs="Times New Roman"/>
          <w:color w:val="000000"/>
          <w:sz w:val="24"/>
          <w:szCs w:val="24"/>
        </w:rPr>
        <w:t>/nothink</w:t>
      </w:r>
      <w:r>
        <w:rPr>
          <w:rFonts w:hint="eastAsia" w:ascii="Noto Serif CJK SC" w:hAnsi="Noto Serif CJK SC" w:eastAsia="Noto Serif CJK SC" w:cs="Noto Serif CJK SC"/>
          <w:color w:val="000000"/>
          <w:sz w:val="24"/>
          <w:szCs w:val="24"/>
        </w:rPr>
        <w:t>软切换代替；共享视图组的摘要保持一致。</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module_registry_v9.json</w:t>
      </w:r>
      <w:r>
        <w:rPr>
          <w:rFonts w:hint="eastAsia" w:ascii="Noto Serif CJK SC" w:hAnsi="Noto Serif CJK SC" w:eastAsia="Noto Serif CJK SC" w:cs="Noto Serif CJK SC"/>
          <w:color w:val="000000"/>
          <w:sz w:val="24"/>
          <w:szCs w:val="24"/>
        </w:rPr>
        <w:t>固定各模块基础模型、可训练参数、输入输出、训练用途和缓存键；</w:t>
      </w:r>
      <w:r>
        <w:rPr>
          <w:rFonts w:ascii="Times New Roman" w:hAnsi="Times New Roman" w:eastAsia="宋体" w:cs="Times New Roman"/>
          <w:color w:val="000000"/>
          <w:sz w:val="24"/>
          <w:szCs w:val="24"/>
        </w:rPr>
        <w:t>execution_status_v9.json</w:t>
      </w:r>
      <w:r>
        <w:rPr>
          <w:rFonts w:hint="eastAsia" w:ascii="Noto Serif CJK SC" w:hAnsi="Noto Serif CJK SC" w:eastAsia="Noto Serif CJK SC" w:cs="Noto Serif CJK SC"/>
          <w:color w:val="000000"/>
          <w:sz w:val="24"/>
          <w:szCs w:val="24"/>
        </w:rPr>
        <w:t>把</w:t>
      </w:r>
      <w:r>
        <w:rPr>
          <w:rFonts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rPr>
        <w:t>配置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参考计算已执行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分开登记。图、表、统计及案例统一引用同一版本，材料目录含逐文件</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529" w:name="ThesisHeading_137"/>
      <w:bookmarkStart w:id="530" w:name="v7_toc_140"/>
      <w:bookmarkStart w:id="531" w:name="v9_toc_141"/>
      <w:r>
        <w:rPr>
          <w:rFonts w:ascii="Times New Roman" w:hAnsi="Times New Roman" w:eastAsia="黑体" w:cs="Times New Roman"/>
          <w:b w:val="1"/>
          <w:color w:val="000000"/>
          <w:sz w:val="30"/>
          <w:szCs w:val="30"/>
        </w:rPr>
        <w:t xml:space="preserve">S2.4 </w:t>
      </w:r>
      <w:r>
        <w:rPr>
          <w:rFonts w:hint="eastAsia" w:ascii="Noto Sans CJK SC" w:hAnsi="Noto Sans CJK SC" w:eastAsia="Noto Sans CJK SC" w:cs="Noto Sans CJK SC"/>
          <w:b w:val="1"/>
          <w:color w:val="000000"/>
          <w:sz w:val="30"/>
          <w:szCs w:val="30"/>
        </w:rPr>
        <w:t xml:space="preserve">研究问题与比较范围</w:t>
      </w:r>
      <w:bookmarkEnd w:id="529"/>
      <w:bookmarkEnd w:id="530"/>
      <w:bookmarkEnd w:id="53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S2-4 </w:t>
      </w:r>
      <w:r>
        <w:rPr>
          <w:rFonts w:hint="eastAsia" w:ascii="Noto Sans CJK SC" w:hAnsi="Noto Sans CJK SC" w:eastAsia="Noto Sans CJK SC" w:cs="Noto Sans CJK SC"/>
          <w:b w:val="1"/>
          <w:color w:val="000000"/>
          <w:sz w:val="21"/>
          <w:szCs w:val="21"/>
        </w:rPr>
        <w:t>主要比较族与探索性分析的归因边界</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69"/>
        <w:gridCol w:w="3483"/>
        <w:gridCol w:w="3918"/>
      </w:tblGrid>
      <w:tr>
        <w:trPr>
          <w:cantSplit w:val="1"/>
          <w:tblHeader w:val="1"/>
        </w:trPr>
        <w:tc>
          <w:tcPr>
            <w:tcW w:w="1669"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层次与研究问题</w:t>
            </w:r>
          </w:p>
        </w:tc>
        <w:tc>
          <w:tcPr>
            <w:tcW w:w="3483"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比较与控制条件</w:t>
            </w:r>
          </w:p>
        </w:tc>
        <w:tc>
          <w:tcPr>
            <w:tcW w:w="3918"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可以回答的问题及归因边界</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1 </w:t>
            </w:r>
            <w:r>
              <w:rPr>
                <w:rFonts w:hint="eastAsia" w:ascii="Noto Sans CJK SC" w:hAnsi="Noto Sans CJK SC" w:eastAsia="Noto Sans CJK SC" w:cs="Noto Sans CJK SC"/>
                <w:b w:val="0"/>
                <w:color w:val="000000"/>
                <w:sz w:val="21"/>
                <w:szCs w:val="21"/>
              </w:rPr>
              <w:t>整套训练</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T1I0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T0I0</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判断新训练配置的条件效果，不能将全部差异归于成对项</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2 </w:t>
            </w:r>
            <w:r>
              <w:rPr>
                <w:rFonts w:hint="eastAsia" w:ascii="Noto Sans CJK SC" w:hAnsi="Noto Sans CJK SC" w:eastAsia="Noto Sans CJK SC" w:cs="Noto Sans CJK SC"/>
                <w:b w:val="0"/>
                <w:color w:val="000000"/>
                <w:sz w:val="21"/>
                <w:szCs w:val="21"/>
              </w:rPr>
              <w:t>成对项</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T1I0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NoPair</w:t>
            </w:r>
            <w:r>
              <w:rPr>
                <w:rFonts w:hint="eastAsia" w:ascii="Noto Sans CJK SC" w:hAnsi="Noto Sans CJK SC" w:eastAsia="Noto Sans CJK SC" w:cs="Noto Sans CJK SC"/>
                <w:b w:val="0"/>
                <w:color w:val="000000"/>
                <w:sz w:val="21"/>
                <w:szCs w:val="21"/>
              </w:rPr>
              <w:t>；同视图、同掩码、同辅助头</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判断成对目标的额外作用，不评价数据构造本身是否优于近邻</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3 </w:t>
            </w:r>
            <w:r>
              <w:rPr>
                <w:rFonts w:hint="eastAsia" w:ascii="Noto Sans CJK SC" w:hAnsi="Noto Sans CJK SC" w:eastAsia="Noto Sans CJK SC" w:cs="Noto Sans CJK SC"/>
                <w:b w:val="0"/>
                <w:color w:val="000000"/>
                <w:sz w:val="21"/>
                <w:szCs w:val="21"/>
              </w:rPr>
              <w:t>整套推理</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T1I0</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判断新推理配置的条件效果，不能归因于单一事务机制</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4 </w:t>
            </w:r>
            <w:r>
              <w:rPr>
                <w:rFonts w:hint="eastAsia" w:ascii="Noto Sans CJK SC" w:hAnsi="Noto Sans CJK SC" w:eastAsia="Noto Sans CJK SC" w:cs="Noto Sans CJK SC"/>
                <w:b w:val="0"/>
                <w:color w:val="000000"/>
                <w:sz w:val="21"/>
                <w:szCs w:val="21"/>
              </w:rPr>
              <w:t>修改范围</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RelationOnly</w:t>
            </w:r>
            <w:r>
              <w:rPr>
                <w:rFonts w:hint="eastAsia" w:ascii="Noto Sans CJK SC" w:hAnsi="Noto Sans CJK SC" w:eastAsia="Noto Sans CJK SC" w:cs="Noto Sans CJK SC"/>
                <w:b w:val="0"/>
                <w:color w:val="000000"/>
                <w:sz w:val="21"/>
                <w:szCs w:val="21"/>
              </w:rPr>
              <w:t>；同候选、同评分</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判断允许组件修改带来的差异，不等于共同接受的差异</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5 </w:t>
            </w:r>
            <w:r>
              <w:rPr>
                <w:rFonts w:hint="eastAsia" w:ascii="Noto Sans CJK SC" w:hAnsi="Noto Sans CJK SC" w:eastAsia="Noto Sans CJK SC" w:cs="Noto Sans CJK SC"/>
                <w:b w:val="0"/>
                <w:color w:val="000000"/>
                <w:sz w:val="21"/>
                <w:szCs w:val="21"/>
              </w:rPr>
              <w:t>共同接受</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Single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Sequential</w:t>
            </w:r>
            <w:r>
              <w:rPr>
                <w:rFonts w:hint="eastAsia" w:ascii="Noto Sans CJK SC" w:hAnsi="Noto Sans CJK SC" w:eastAsia="Noto Sans CJK SC" w:cs="Noto Sans CJK SC"/>
                <w:b w:val="0"/>
                <w:color w:val="000000"/>
                <w:sz w:val="21"/>
                <w:szCs w:val="21"/>
              </w:rPr>
              <w:t>；同候选、同评分</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判断单对象共同决策相对分步决策的作用</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6 </w:t>
            </w:r>
            <w:r>
              <w:rPr>
                <w:rFonts w:hint="eastAsia" w:ascii="Noto Sans CJK SC" w:hAnsi="Noto Sans CJK SC" w:eastAsia="Noto Sans CJK SC" w:cs="Noto Sans CJK SC"/>
                <w:b w:val="0"/>
                <w:color w:val="000000"/>
                <w:sz w:val="21"/>
                <w:szCs w:val="21"/>
              </w:rPr>
              <w:t>等预算替代</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Regenerate</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判断相同追加调用与</w:t>
            </w:r>
            <w:r>
              <w:rPr>
                <w:rFonts w:ascii="Times New Roman" w:hAnsi="Times New Roman" w:eastAsia="宋体" w:cs="Times New Roman"/>
                <w:b w:val="0"/>
                <w:color w:val="000000"/>
                <w:sz w:val="21"/>
                <w:szCs w:val="21"/>
              </w:rPr>
              <w:t>token</w:t>
            </w:r>
            <w:r>
              <w:rPr>
                <w:rFonts w:hint="eastAsia" w:ascii="Noto Sans CJK SC" w:hAnsi="Noto Sans CJK SC" w:eastAsia="Noto Sans CJK SC" w:cs="Noto Sans CJK SC"/>
                <w:b w:val="0"/>
                <w:color w:val="000000"/>
                <w:sz w:val="21"/>
                <w:szCs w:val="21"/>
              </w:rPr>
              <w:t>上限下的差异，</w:t>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成本另列</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7 </w:t>
            </w:r>
            <w:r>
              <w:rPr>
                <w:rFonts w:hint="eastAsia" w:ascii="Noto Sans CJK SC" w:hAnsi="Noto Sans CJK SC" w:eastAsia="Noto Sans CJK SC" w:cs="Noto Sans CJK SC"/>
                <w:b w:val="0"/>
                <w:color w:val="000000"/>
                <w:sz w:val="21"/>
                <w:szCs w:val="21"/>
              </w:rPr>
              <w:t>开发风险限制</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NoRisk</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判断限制是否值得保留，开发保留率不保证测试安全</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探索</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数据构造</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可靠对应构造</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QOS</w:t>
            </w:r>
            <w:r>
              <w:rPr>
                <w:rFonts w:hint="eastAsia" w:ascii="Noto Sans CJK SC" w:hAnsi="Noto Sans CJK SC" w:eastAsia="Noto Sans CJK SC" w:cs="Noto Sans CJK SC"/>
                <w:b w:val="0"/>
                <w:color w:val="000000"/>
                <w:sz w:val="21"/>
                <w:szCs w:val="21"/>
              </w:rPr>
              <w:t>式适配；同规模、同辅助头、无成对项</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区分数据构造和学习目标的作用</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探索</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动作与求解</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Single</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SetLocal</w:t>
            </w:r>
            <w:r>
              <w:rPr>
                <w:rFonts w:hint="eastAsia" w:ascii="Noto Sans CJK SC" w:hAnsi="Noto Sans CJK SC" w:eastAsia="Noto Sans CJK SC" w:cs="Noto Sans CJK SC"/>
                <w:b w:val="0"/>
                <w:color w:val="000000"/>
                <w:sz w:val="21"/>
                <w:szCs w:val="21"/>
              </w:rPr>
              <w:t>与同目标</w:t>
            </w:r>
            <w:r>
              <w:rPr>
                <w:rFonts w:ascii="Times New Roman" w:hAnsi="Times New Roman" w:eastAsia="宋体" w:cs="Times New Roman"/>
                <w:b w:val="0"/>
                <w:color w:val="000000"/>
                <w:sz w:val="21"/>
                <w:szCs w:val="21"/>
              </w:rPr>
              <w:t>Global</w:t>
            </w:r>
            <w:r>
              <w:rPr>
                <w:rFonts w:hint="eastAsia" w:ascii="Noto Sans CJK SC" w:hAnsi="Noto Sans CJK SC" w:eastAsia="Noto Sans CJK SC" w:cs="Noto Sans CJK SC"/>
                <w:b w:val="0"/>
                <w:color w:val="000000"/>
                <w:sz w:val="21"/>
                <w:szCs w:val="21"/>
              </w:rPr>
              <w:t>；核对可行域和预算</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分别分析动作粒度及搜索，不能将差异全部归于效率</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探索</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审核与评分</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按使用单位分层审核；分开报告评分质量、逐次接受与终态变化</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组件审核不代表关系审核，净变化不代表逐次过程风险</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前</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项各在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评价，构成</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项主要比较。其余保持探索性身份。主要比较族的定义见2.5节。</w:t>
      </w:r>
    </w:p>
    <w:p>
      <w:pPr>
        <w:pStyle w:val="000025"/>
        <w:keepNext w:val="1"/>
        <w:keepLines w:val="1"/>
        <w:widowControl w:val="1"/>
        <w:spacing w:before="240" w:after="120" w:line="288" w:lineRule="auto"/>
        <w:ind w:left="0" w:right="0" w:firstLine="0"/>
        <w:jc w:val="left"/>
      </w:pPr>
      <w:bookmarkStart w:id="532" w:name="ThesisHeading_138"/>
      <w:bookmarkStart w:id="533" w:name="v7_toc_141"/>
      <w:bookmarkStart w:id="534" w:name="v9_toc_142"/>
      <w:r>
        <w:rPr>
          <w:rFonts w:ascii="Times New Roman" w:hAnsi="Times New Roman" w:eastAsia="黑体" w:cs="Times New Roman"/>
          <w:b w:val="1"/>
          <w:color w:val="000000"/>
          <w:sz w:val="30"/>
          <w:szCs w:val="30"/>
        </w:rPr>
        <w:t xml:space="preserve">S2.5 </w:t>
      </w:r>
      <w:r>
        <w:rPr>
          <w:rFonts w:hint="eastAsia" w:ascii="Noto Sans CJK SC" w:hAnsi="Noto Sans CJK SC" w:eastAsia="Noto Sans CJK SC" w:cs="Noto Sans CJK SC"/>
          <w:b w:val="1"/>
          <w:color w:val="000000"/>
          <w:sz w:val="30"/>
          <w:szCs w:val="30"/>
        </w:rPr>
        <w:t>统计结果复算材料</w:t>
      </w:r>
      <w:bookmarkEnd w:id="532"/>
      <w:bookmarkEnd w:id="533"/>
      <w:bookmarkEnd w:id="534"/>
    </w:p>
    <w:p>
      <w:pPr>
        <w:keepNext w:val="0"/>
        <w:keepLines w:val="0"/>
        <w:widowControl w:val="1"/>
        <w:spacing w:before="0" w:after="0" w:line="440" w:lineRule="exact"/>
        <w:ind w:left="0" w:right="0" w:firstLine="480"/>
        <w:jc w:val="left"/>
      </w:pPr>
      <w:r>
        <w:rPr>
          <w:rFonts w:ascii="Times New Roman" w:hAnsi="Times New Roman" w:eastAsia="宋体" w:cs="Times New Roman"/>
          <w:color w:val="000000"/>
          <w:sz w:val="24"/>
          <w:szCs w:val="24"/>
        </w:rPr>
        <w:t>statistical_counts_v9.csv</w:t>
      </w:r>
      <w:r>
        <w:rPr>
          <w:rFonts w:hint="eastAsia" w:ascii="Noto Serif CJK SC" w:hAnsi="Noto Serif CJK SC" w:eastAsia="Noto Serif CJK SC" w:cs="Noto Serif CJK SC"/>
          <w:color w:val="000000"/>
          <w:sz w:val="24"/>
          <w:szCs w:val="24"/>
        </w:rPr>
        <w:t>的主键为</w:t>
      </w:r>
      <w:r>
        <w:rPr>
          <w:rFonts w:ascii="Times New Roman" w:hAnsi="Times New Roman" w:eastAsia="宋体" w:cs="Times New Roman"/>
          <w:color w:val="000000"/>
          <w:sz w:val="24"/>
          <w:szCs w:val="24"/>
        </w:rPr>
        <w:t>dataset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document_id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seed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method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object_family</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source_group</w:t>
      </w:r>
      <w:r>
        <w:rPr>
          <w:rFonts w:hint="eastAsia" w:ascii="Noto Serif CJK SC" w:hAnsi="Noto Serif CJK SC" w:eastAsia="Noto Serif CJK SC" w:cs="Noto Serif CJK SC"/>
          <w:color w:val="000000"/>
          <w:sz w:val="24"/>
          <w:szCs w:val="24"/>
        </w:rPr>
        <w:t>为源全文哈希；共</w:t>
      </w:r>
      <w:r>
        <w:rPr>
          <w:rFonts w:ascii="Times New Roman" w:hAnsi="Times New Roman" w:eastAsia="宋体" w:cs="Times New Roman"/>
          <w:color w:val="000000"/>
          <w:sz w:val="24"/>
          <w:szCs w:val="24"/>
        </w:rPr>
        <w:t>30,360</w:t>
      </w:r>
      <w:r>
        <w:rPr>
          <w:rFonts w:hint="eastAsia" w:ascii="Noto Serif CJK SC" w:hAnsi="Noto Serif CJK SC" w:eastAsia="Noto Serif CJK SC" w:cs="Noto Serif CJK SC"/>
          <w:color w:val="000000"/>
          <w:sz w:val="24"/>
          <w:szCs w:val="24"/>
        </w:rPr>
        <w:t>行。</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均为非负整数，同一文档及对象族的</w:t>
      </w:r>
      <w:r>
        <w:rPr>
          <w:rFonts w:ascii="Times New Roman" w:hAnsi="Times New Roman" w:eastAsia="宋体" w:cs="Times New Roman"/>
          <w:color w:val="000000"/>
          <w:sz w:val="24"/>
          <w:szCs w:val="24"/>
        </w:rPr>
        <w:t>TP+FN</w:t>
      </w:r>
      <w:r>
        <w:rPr>
          <w:rFonts w:hint="eastAsia" w:ascii="Noto Serif CJK SC" w:hAnsi="Noto Serif CJK SC" w:eastAsia="Noto Serif CJK SC" w:cs="Noto Serif CJK SC"/>
          <w:color w:val="000000"/>
          <w:sz w:val="24"/>
          <w:szCs w:val="24"/>
        </w:rPr>
        <w:t>跨方法一致。原始宽表保留</w:t>
      </w:r>
      <w:r>
        <w:rPr>
          <w:rFonts w:ascii="Times New Roman" w:hAnsi="Times New Roman" w:eastAsia="宋体" w:cs="Times New Roman"/>
          <w:color w:val="000000"/>
          <w:sz w:val="24"/>
          <w:szCs w:val="24"/>
        </w:rPr>
        <w:t>training_counts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solver_counts</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external_counts</w:t>
      </w:r>
      <w:r>
        <w:rPr>
          <w:rFonts w:hint="eastAsia" w:ascii="Noto Serif CJK SC" w:hAnsi="Noto Serif CJK SC" w:eastAsia="Noto Serif CJK SC" w:cs="Noto Serif CJK SC"/>
          <w:color w:val="000000"/>
          <w:sz w:val="24"/>
          <w:szCs w:val="24"/>
        </w:rPr>
        <w:t>；重复的</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条目已检查一致。失败文档协议保留空预测及原金标分母，本版正常主输入失败数为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复算包包含</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项主要比较清单</w:t>
      </w:r>
      <w:r>
        <w:rPr>
          <w:rFonts w:ascii="Times New Roman" w:hAnsi="Times New Roman" w:eastAsia="宋体" w:cs="Times New Roman"/>
          <w:color w:val="000000"/>
          <w:sz w:val="24"/>
          <w:szCs w:val="24"/>
        </w:rPr>
        <w:t>primary_family_v9.json</w:t>
      </w:r>
      <w:r>
        <w:rPr>
          <w:rFonts w:hint="eastAsia" w:ascii="Noto Serif CJK SC" w:hAnsi="Noto Serif CJK SC" w:eastAsia="Noto Serif CJK SC" w:cs="Noto Serif CJK SC"/>
          <w:color w:val="000000"/>
          <w:sz w:val="24"/>
          <w:szCs w:val="24"/>
        </w:rPr>
        <w:t>、两语料各</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w:t>
      </w:r>
      <w:r>
        <w:rPr>
          <w:rFonts w:ascii="Times New Roman" w:hAnsi="Times New Roman" w:eastAsia="宋体" w:cs="Times New Roman"/>
          <w:color w:val="000000"/>
          <w:sz w:val="24"/>
          <w:szCs w:val="24"/>
        </w:rPr>
        <w:t>bootstrap_indices</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NumPy PCG64</w:t>
      </w:r>
      <w:r>
        <w:rPr>
          <w:rFonts w:hint="eastAsia" w:ascii="Noto Serif CJK SC" w:hAnsi="Noto Serif CJK SC" w:eastAsia="Noto Serif CJK SC" w:cs="Noto Serif CJK SC"/>
          <w:color w:val="000000"/>
          <w:sz w:val="24"/>
          <w:szCs w:val="24"/>
        </w:rPr>
        <w:t>及抽样种子</w:t>
      </w:r>
      <w:r>
        <w:rPr>
          <w:rFonts w:ascii="Times New Roman" w:hAnsi="Times New Roman" w:eastAsia="宋体" w:cs="Times New Roman"/>
          <w:color w:val="000000"/>
          <w:sz w:val="24"/>
          <w:szCs w:val="24"/>
        </w:rPr>
        <w:t>72026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72027</w:t>
      </w:r>
      <w:r>
        <w:rPr>
          <w:rFonts w:hint="eastAsia" w:ascii="Noto Serif CJK SC" w:hAnsi="Noto Serif CJK SC" w:eastAsia="Noto Serif CJK SC" w:cs="Noto Serif CJK SC"/>
          <w:color w:val="000000"/>
          <w:sz w:val="24"/>
          <w:szCs w:val="24"/>
        </w:rPr>
        <w:t>。每次按源文档和训练种子交叉抽取，全部方法共享索引；保存逐种子效应、</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区间、原始</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Holm p</w:t>
      </w:r>
      <w:r>
        <w:rPr>
          <w:rFonts w:hint="eastAsia" w:ascii="Noto Serif CJK SC" w:hAnsi="Noto Serif CJK SC" w:eastAsia="Noto Serif CJK SC" w:cs="Noto Serif CJK SC"/>
          <w:color w:val="000000"/>
          <w:sz w:val="24"/>
          <w:szCs w:val="24"/>
        </w:rPr>
        <w:t>。脚本和输入摘要固定后，结果可重复生成。</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主实验的复算材料包括自由预测数量下的预测图、冻结评分和整数计数，用于联合重采样与</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事务重放；辅助记录、模型注册表及阶段成本分别保存。跨骨干实验使用相同文档与抽样索引，</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 xml:space="preserve">项补充比较单独校正，不并入主</w:t>
      </w:r>
      <w:r>
        <w:rPr>
          <w:rFonts w:ascii="Times New Roman" w:hAnsi="Times New Roman" w:eastAsia="宋体" w:cs="Times New Roman"/>
          <w:color w:val="000000"/>
          <w:sz w:val="24"/>
          <w:szCs w:val="24"/>
        </w:rPr>
        <w:t xml:space="preserve">实验14</w:t>
      </w:r>
      <w:r>
        <w:rPr>
          <w:rFonts w:hint="eastAsia" w:ascii="Noto Serif CJK SC" w:hAnsi="Noto Serif CJK SC" w:eastAsia="Noto Serif CJK SC" w:cs="Noto Serif CJK SC"/>
          <w:color w:val="000000"/>
          <w:sz w:val="24"/>
          <w:szCs w:val="24"/>
        </w:rPr>
        <w:t xml:space="preserve">项比较。脚本入口和逐文件摘要见配套说明。</w:t>
      </w:r>
    </w:p>
    <w:p>
      <w:pPr>
        <w:pStyle w:val="000025"/>
        <w:keepNext w:val="1"/>
        <w:spacing w:after="120" w:line="288" w:lineRule="auto"/>
      </w:pPr>
      <w:bookmarkStart w:id="535" w:name="v7_toc_142"/>
      <w:bookmarkStart w:id="536" w:name="v9_toc_143"/>
      <w:r>
        <w:rPr>
          <w:rFonts w:ascii="Times New Roman" w:hAnsi="Times New Roman" w:eastAsia="黑体"/>
          <w:sz w:val="30"/>
        </w:rPr>
        <w:t xml:space="preserve">S2.6 </w:t>
      </w:r>
      <w:r>
        <w:rPr>
          <w:rFonts w:hint="eastAsia" w:ascii="Noto Serif CJK SC" w:hAnsi="Noto Serif CJK SC" w:eastAsia="Noto Serif CJK SC" w:cs="Noto Serif CJK SC"/>
          <w:sz w:val="30"/>
        </w:rPr>
        <w:t>模块身份、资源与分层审核</w:t>
      </w:r>
      <w:bookmarkEnd w:id="535"/>
      <w:bookmarkEnd w:id="536"/>
    </w:p>
    <w:p>
      <w:pPr>
        <w:spacing w:after="0" w:line="440" w:lineRule="exact"/>
      </w:pPr>
      <w:r>
        <w:rPr>
          <w:rFonts w:hint="eastAsia" w:ascii="Noto Serif CJK SC" w:hAnsi="Noto Serif CJK SC" w:eastAsia="Noto Serif CJK SC" w:cs="Noto Serif CJK SC"/>
          <w:sz w:val="24"/>
        </w:rPr>
        <w:t>模型选择依据官方同表能力和本文的实验分工</w:t>
      </w:r>
      <w:r>
        <w:rPr>
          <w:rFonts w:ascii="Times New Roman" w:hAnsi="Times New Roman" w:eastAsia="宋体"/>
          <w:sz w:val="24"/>
        </w:rPr>
        <w:t>[51][53][54]</w:t>
      </w:r>
      <w:r>
        <w:rPr>
          <w:rFonts w:hint="eastAsia" w:ascii="Noto Serif CJK SC" w:hAnsi="Noto Serif CJK SC" w:eastAsia="Noto Serif CJK SC" w:cs="Noto Serif CJK SC"/>
          <w:sz w:val="24"/>
        </w:rPr>
        <w:t>。</w:t>
      </w:r>
      <w:r>
        <w:rPr>
          <w:rFonts w:ascii="Times New Roman" w:hAnsi="Times New Roman" w:eastAsia="宋体"/>
          <w:sz w:val="24"/>
        </w:rPr>
        <w:t>9B</w:t>
      </w:r>
      <w:r>
        <w:rPr>
          <w:rFonts w:hint="eastAsia" w:ascii="Noto Serif CJK SC" w:hAnsi="Noto Serif CJK SC" w:eastAsia="Noto Serif CJK SC" w:cs="Noto Serif CJK SC"/>
          <w:sz w:val="24"/>
        </w:rPr>
        <w:t>相对</w:t>
      </w:r>
      <w:r>
        <w:rPr>
          <w:rFonts w:ascii="Times New Roman" w:hAnsi="Times New Roman" w:eastAsia="宋体"/>
          <w:sz w:val="24"/>
        </w:rPr>
        <w:t>4B</w:t>
      </w:r>
      <w:r>
        <w:rPr>
          <w:rFonts w:hint="eastAsia" w:ascii="Noto Serif CJK SC" w:hAnsi="Noto Serif CJK SC" w:eastAsia="Noto Serif CJK SC" w:cs="Noto Serif CJK SC"/>
          <w:sz w:val="24"/>
        </w:rPr>
        <w:t>的</w:t>
      </w:r>
      <w:r>
        <w:rPr>
          <w:rFonts w:ascii="Times New Roman" w:hAnsi="Times New Roman" w:eastAsia="宋体"/>
          <w:sz w:val="24"/>
        </w:rPr>
        <w:t>IFEval</w:t>
      </w:r>
      <w:r>
        <w:rPr>
          <w:rFonts w:hint="eastAsia" w:ascii="Noto Serif CJK SC" w:hAnsi="Noto Serif CJK SC" w:eastAsia="Noto Serif CJK SC" w:cs="Noto Serif CJK SC"/>
          <w:sz w:val="24"/>
        </w:rPr>
        <w:t>为</w:t>
      </w:r>
      <w:r>
        <w:rPr>
          <w:rFonts w:ascii="Times New Roman" w:hAnsi="Times New Roman" w:eastAsia="宋体"/>
          <w:sz w:val="24"/>
        </w:rPr>
        <w:t>91.5</w:t>
      </w:r>
      <w:r>
        <w:rPr>
          <w:rFonts w:hint="eastAsia" w:ascii="Noto Serif CJK SC" w:hAnsi="Noto Serif CJK SC" w:eastAsia="Noto Serif CJK SC" w:cs="Noto Serif CJK SC"/>
          <w:sz w:val="24"/>
        </w:rPr>
        <w:t>对</w:t>
      </w:r>
      <w:r>
        <w:rPr>
          <w:rFonts w:ascii="Times New Roman" w:hAnsi="Times New Roman" w:eastAsia="宋体"/>
          <w:sz w:val="24"/>
        </w:rPr>
        <w:t>89.8</w:t>
      </w:r>
      <w:r>
        <w:rPr>
          <w:rFonts w:hint="eastAsia" w:ascii="Noto Serif CJK SC" w:hAnsi="Noto Serif CJK SC" w:eastAsia="Noto Serif CJK SC" w:cs="Noto Serif CJK SC"/>
          <w:sz w:val="24"/>
        </w:rPr>
        <w:t>，</w:t>
      </w:r>
      <w:r>
        <w:rPr>
          <w:rFonts w:ascii="Times New Roman" w:hAnsi="Times New Roman" w:eastAsia="宋体"/>
          <w:sz w:val="24"/>
        </w:rPr>
        <w:t>LongBench v2</w:t>
      </w:r>
      <w:r>
        <w:rPr>
          <w:rFonts w:hint="eastAsia" w:ascii="Noto Serif CJK SC" w:hAnsi="Noto Serif CJK SC" w:eastAsia="Noto Serif CJK SC" w:cs="Noto Serif CJK SC"/>
          <w:sz w:val="24"/>
        </w:rPr>
        <w:t>为</w:t>
      </w:r>
      <w:r>
        <w:rPr>
          <w:rFonts w:ascii="Times New Roman" w:hAnsi="Times New Roman" w:eastAsia="宋体"/>
          <w:sz w:val="24"/>
        </w:rPr>
        <w:t>55.2</w:t>
      </w:r>
      <w:r>
        <w:rPr>
          <w:rFonts w:hint="eastAsia" w:ascii="Noto Serif CJK SC" w:hAnsi="Noto Serif CJK SC" w:eastAsia="Noto Serif CJK SC" w:cs="Noto Serif CJK SC"/>
          <w:sz w:val="24"/>
        </w:rPr>
        <w:t>对</w:t>
      </w:r>
      <w:r>
        <w:rPr>
          <w:rFonts w:ascii="Times New Roman" w:hAnsi="Times New Roman" w:eastAsia="宋体"/>
          <w:sz w:val="24"/>
        </w:rPr>
        <w:t>50.0</w:t>
      </w:r>
      <w:r>
        <w:rPr>
          <w:rFonts w:hint="eastAsia" w:ascii="Noto Serif CJK SC" w:hAnsi="Noto Serif CJK SC" w:eastAsia="Noto Serif CJK SC" w:cs="Noto Serif CJK SC"/>
          <w:sz w:val="24"/>
        </w:rPr>
        <w:t>，支持优先考虑</w:t>
      </w:r>
      <w:r>
        <w:rPr>
          <w:rFonts w:ascii="Times New Roman" w:hAnsi="Times New Roman" w:eastAsia="宋体"/>
          <w:sz w:val="24"/>
        </w:rPr>
        <w:t>9B</w:t>
      </w:r>
      <w:r>
        <w:rPr>
          <w:rFonts w:hint="eastAsia" w:ascii="Noto Serif CJK SC" w:hAnsi="Noto Serif CJK SC" w:eastAsia="Noto Serif CJK SC" w:cs="Noto Serif CJK SC"/>
          <w:sz w:val="24"/>
        </w:rPr>
        <w:t>；这些分数不构成</w:t>
      </w:r>
      <w:r>
        <w:rPr>
          <w:rFonts w:ascii="Times New Roman" w:hAnsi="Times New Roman" w:eastAsia="宋体"/>
          <w:sz w:val="24"/>
        </w:rPr>
        <w:t>AAEC/CDCP</w:t>
      </w:r>
      <w:r>
        <w:rPr>
          <w:rFonts w:hint="eastAsia" w:ascii="Noto Serif CJK SC" w:hAnsi="Noto Serif CJK SC" w:eastAsia="Noto Serif CJK SC" w:cs="Noto Serif CJK SC"/>
          <w:sz w:val="24"/>
        </w:rPr>
        <w:t>增益的预测。本文关闭</w:t>
      </w:r>
      <w:r>
        <w:rPr>
          <w:rFonts w:ascii="Times New Roman" w:hAnsi="Times New Roman" w:eastAsia="宋体"/>
          <w:sz w:val="24"/>
        </w:rPr>
        <w:t>thinking</w:t>
      </w:r>
      <w:r>
        <w:rPr>
          <w:rFonts w:hint="eastAsia" w:ascii="Noto Serif CJK SC" w:hAnsi="Noto Serif CJK SC" w:eastAsia="Noto Serif CJK SC" w:cs="Noto Serif CJK SC"/>
          <w:sz w:val="24"/>
        </w:rPr>
        <w:t>并采用较短的固定上下文，未复现官方榜单条件，不能将榜单百分差换算为任务</w:t>
      </w:r>
      <w:r>
        <w:rPr>
          <w:rFonts w:ascii="Times New Roman" w:hAnsi="Times New Roman" w:eastAsia="宋体"/>
          <w:sz w:val="24"/>
        </w:rPr>
        <w:t>F1</w:t>
      </w:r>
      <w:r>
        <w:rPr>
          <w:rFonts w:hint="eastAsia" w:ascii="Noto Serif CJK SC" w:hAnsi="Noto Serif CJK SC" w:eastAsia="Noto Serif CJK SC" w:cs="Noto Serif CJK SC"/>
          <w:sz w:val="24"/>
        </w:rPr>
        <w:t>。三模型均采用</w:t>
      </w:r>
      <w:r>
        <w:rPr>
          <w:rFonts w:ascii="Times New Roman" w:hAnsi="Times New Roman" w:eastAsia="宋体"/>
          <w:sz w:val="24"/>
        </w:rPr>
        <w:t>Apache-2.0</w:t>
      </w:r>
      <w:r>
        <w:rPr>
          <w:rFonts w:hint="eastAsia" w:ascii="Noto Serif CJK SC" w:hAnsi="Noto Serif CJK SC" w:eastAsia="Noto Serif CJK SC" w:cs="Noto Serif CJK SC"/>
          <w:sz w:val="24"/>
        </w:rPr>
        <w:t>许可；架构与来源见附录</w:t>
      </w:r>
      <w:r>
        <w:rPr>
          <w:rFonts w:ascii="Times New Roman" w:hAnsi="Times New Roman" w:eastAsia="宋体"/>
          <w:sz w:val="24"/>
        </w:rPr>
        <w:t>K</w:t>
      </w:r>
      <w:r>
        <w:rPr>
          <w:rFonts w:hint="eastAsia" w:ascii="Noto Serif CJK SC" w:hAnsi="Noto Serif CJK SC" w:eastAsia="Noto Serif CJK SC" w:cs="Noto Serif CJK SC"/>
          <w:sz w:val="24"/>
        </w:rPr>
        <w:t>。</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S2-5 </w:t>
      </w:r>
      <w:r>
        <w:rPr>
          <w:rFonts w:hint="eastAsia" w:ascii="Noto Serif CJK SC" w:hAnsi="Noto Serif CJK SC" w:eastAsia="Noto Serif CJK SC" w:cs="Noto Serif CJK SC"/>
          <w:sz w:val="21"/>
        </w:rPr>
        <w:t>五类模块的固定身份</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3024"/>
        <w:gridCol w:w="3024"/>
        <w:gridCol w:w="3024"/>
      </w:tblGrid>
      <w:tr>
        <w:trPr>
          <w:cantSplit w:val="1"/>
          <w:tblHeader w:val="1"/>
        </w:trPr>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模块</w:t>
            </w:r>
          </w:p>
        </w:tc>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实现与学习边界</w:t>
            </w:r>
          </w:p>
        </w:tc>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输出及使用位置</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G </w:t>
            </w:r>
            <w:r>
              <w:rPr>
                <w:rFonts w:hint="eastAsia" w:ascii="Noto Sans CJK SC" w:hAnsi="Noto Sans CJK SC" w:eastAsia="Noto Sans CJK SC" w:cs="Noto Sans CJK SC"/>
                <w:b w:val="0"/>
                <w:sz w:val="18"/>
              </w:rPr>
              <w:t>抽取生成器</w:t>
            </w:r>
          </w:p>
        </w:tc>
        <w:tc>
          <w:tcPr>
            <w:tcW w:w="3024" w:type="dxa"/>
          </w:tcPr>
          <w:p>
            <w:pPr>
              <w:keepNext w:val="1"/>
              <w:spacing w:before="60" w:after="60" w:line="252" w:lineRule="auto"/>
            </w:pPr>
            <w:r>
              <w:rPr>
                <w:rFonts w:ascii="Times New Roman" w:hAnsi="Times New Roman" w:eastAsia="宋体"/>
                <w:b w:val="0"/>
                <w:sz w:val="18"/>
              </w:rPr>
              <w:t>Qwen3.5-9B</w:t>
            </w:r>
            <w:r>
              <w:rPr>
                <w:rFonts w:hint="eastAsia" w:ascii="Noto Sans CJK SC" w:hAnsi="Noto Sans CJK SC" w:eastAsia="Noto Sans CJK SC" w:cs="Noto Sans CJK SC"/>
                <w:b w:val="0"/>
                <w:sz w:val="18"/>
              </w:rPr>
              <w:t>＋双</w:t>
            </w:r>
            <w:r>
              <w:rPr>
                <w:rFonts w:ascii="Times New Roman" w:hAnsi="Times New Roman" w:eastAsia="宋体"/>
                <w:b w:val="0"/>
                <w:sz w:val="18"/>
              </w:rPr>
              <w:t>LoRA</w:t>
            </w:r>
            <w:r>
              <w:rPr>
                <w:rFonts w:hint="eastAsia" w:ascii="Noto Sans CJK SC" w:hAnsi="Noto Sans CJK SC" w:eastAsia="Noto Sans CJK SC" w:cs="Noto Sans CJK SC"/>
                <w:b w:val="0"/>
                <w:sz w:val="18"/>
              </w:rPr>
              <w:t>；基础权重冻结；</w:t>
            </w:r>
            <w:r>
              <w:rPr>
                <w:rFonts w:ascii="Times New Roman" w:hAnsi="Times New Roman" w:eastAsia="宋体"/>
                <w:b w:val="0"/>
                <w:sz w:val="18"/>
              </w:rPr>
              <w:t>5 epoch</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原生组件及完整关系</w:t>
            </w:r>
            <w:r>
              <w:rPr>
                <w:rFonts w:ascii="Times New Roman" w:hAnsi="Times New Roman" w:eastAsia="宋体"/>
                <w:b w:val="0"/>
                <w:sz w:val="18"/>
              </w:rPr>
              <w:t>JSON</w:t>
            </w:r>
            <w:r>
              <w:rPr>
                <w:rFonts w:hint="eastAsia" w:ascii="Noto Sans CJK SC" w:hAnsi="Noto Sans CJK SC" w:eastAsia="Noto Sans CJK SC" w:cs="Noto Sans CJK SC"/>
                <w:b w:val="0"/>
                <w:sz w:val="18"/>
              </w:rPr>
              <w:t>；</w:t>
            </w:r>
            <w:r>
              <w:rPr>
                <w:rFonts w:ascii="Times New Roman" w:hAnsi="Times New Roman" w:eastAsia="宋体"/>
                <w:b w:val="0"/>
                <w:sz w:val="18"/>
              </w:rPr>
              <w:t>I0/T0/T1</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A </w:t>
            </w:r>
            <w:r>
              <w:rPr>
                <w:rFonts w:hint="eastAsia" w:ascii="Noto Sans CJK SC" w:hAnsi="Noto Sans CJK SC" w:eastAsia="Noto Sans CJK SC" w:cs="Noto Sans CJK SC"/>
                <w:b w:val="0"/>
                <w:sz w:val="18"/>
              </w:rPr>
              <w:t>增强生成器</w:t>
            </w:r>
          </w:p>
        </w:tc>
        <w:tc>
          <w:tcPr>
            <w:tcW w:w="3024" w:type="dxa"/>
          </w:tcPr>
          <w:p>
            <w:pPr>
              <w:keepNext w:val="1"/>
              <w:spacing w:before="60" w:after="60" w:line="252" w:lineRule="auto"/>
            </w:pPr>
            <w:r>
              <w:rPr>
                <w:rFonts w:ascii="Times New Roman" w:hAnsi="Times New Roman" w:eastAsia="宋体"/>
                <w:b w:val="0"/>
                <w:sz w:val="18"/>
              </w:rPr>
              <w:t>Qwen3.5-9B</w:t>
            </w:r>
            <w:r>
              <w:rPr>
                <w:rFonts w:hint="eastAsia" w:ascii="Noto Sans CJK SC" w:hAnsi="Noto Sans CJK SC" w:eastAsia="Noto Sans CJK SC" w:cs="Noto Sans CJK SC"/>
                <w:b w:val="0"/>
                <w:sz w:val="18"/>
              </w:rPr>
              <w:t>官方权重，不加载任务</w:t>
            </w:r>
            <w:r>
              <w:rPr>
                <w:rFonts w:ascii="Times New Roman" w:hAnsi="Times New Roman" w:eastAsia="宋体"/>
                <w:b w:val="0"/>
                <w:sz w:val="18"/>
              </w:rPr>
              <w:t>LoRA</w:t>
            </w:r>
            <w:r>
              <w:rPr>
                <w:rFonts w:hint="eastAsia" w:ascii="Noto Sans CJK SC" w:hAnsi="Noto Sans CJK SC" w:eastAsia="Noto Sans CJK SC" w:cs="Noto Sans CJK SC"/>
                <w:b w:val="0"/>
                <w:sz w:val="18"/>
              </w:rPr>
              <w:t>；训练标注可见</w:t>
            </w:r>
          </w:p>
        </w:tc>
        <w:tc>
          <w:tcPr>
            <w:tcW w:w="3024" w:type="dxa"/>
          </w:tcPr>
          <w:p>
            <w:pPr>
              <w:keepNext w:val="1"/>
              <w:spacing w:before="60" w:after="60" w:line="252" w:lineRule="auto"/>
            </w:pPr>
            <w:r>
              <w:rPr>
                <w:rFonts w:hint="eastAsia" w:ascii="Noto Sans CJK SC" w:hAnsi="Noto Sans CJK SC" w:eastAsia="Noto Sans CJK SC" w:cs="Noto Sans CJK SC"/>
                <w:b w:val="0"/>
                <w:sz w:val="18"/>
              </w:rPr>
              <w:t>槽位替换</w:t>
            </w:r>
            <w:r>
              <w:rPr>
                <w:rFonts w:ascii="Times New Roman" w:hAnsi="Times New Roman" w:eastAsia="宋体"/>
                <w:b w:val="0"/>
                <w:sz w:val="18"/>
              </w:rPr>
              <w:t>JSON</w:t>
            </w:r>
            <w:r>
              <w:rPr>
                <w:rFonts w:hint="eastAsia" w:ascii="Noto Sans CJK SC" w:hAnsi="Noto Sans CJK SC" w:eastAsia="Noto Sans CJK SC" w:cs="Noto Sans CJK SC"/>
                <w:b w:val="0"/>
                <w:sz w:val="18"/>
              </w:rPr>
              <w:t>；仅构造训练视图</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V </w:t>
            </w:r>
            <w:r>
              <w:rPr>
                <w:rFonts w:hint="eastAsia" w:ascii="Noto Sans CJK SC" w:hAnsi="Noto Sans CJK SC" w:eastAsia="Noto Sans CJK SC" w:cs="Noto Sans CJK SC"/>
                <w:b w:val="0"/>
                <w:sz w:val="18"/>
              </w:rPr>
              <w:t>语义审核器</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同基础模型、独立上下文；待审标签隐藏；贪心输出</w:t>
            </w:r>
          </w:p>
        </w:tc>
        <w:tc>
          <w:tcPr>
            <w:tcW w:w="3024" w:type="dxa"/>
          </w:tcPr>
          <w:p>
            <w:pPr>
              <w:keepNext w:val="1"/>
              <w:spacing w:before="60" w:after="60" w:line="252" w:lineRule="auto"/>
            </w:pPr>
            <w:r>
              <w:rPr>
                <w:rFonts w:hint="eastAsia" w:ascii="Noto Sans CJK SC" w:hAnsi="Noto Sans CJK SC" w:eastAsia="Noto Sans CJK SC" w:cs="Noto Sans CJK SC"/>
                <w:b w:val="0"/>
                <w:sz w:val="18"/>
              </w:rPr>
              <w:t>组件</w:t>
            </w:r>
            <w:r>
              <w:rPr>
                <w:rFonts w:ascii="Times New Roman" w:hAnsi="Times New Roman" w:eastAsia="宋体"/>
                <w:b w:val="0"/>
                <w:sz w:val="18"/>
              </w:rPr>
              <w:t>/</w:t>
            </w:r>
            <w:r>
              <w:rPr>
                <w:rFonts w:hint="eastAsia" w:ascii="Noto Sans CJK SC" w:hAnsi="Noto Sans CJK SC" w:eastAsia="Noto Sans CJK SC" w:cs="Noto Sans CJK SC"/>
                <w:b w:val="0"/>
                <w:sz w:val="18"/>
              </w:rPr>
              <w:t>关系状态或待定；决定监督掩码</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S </w:t>
            </w:r>
            <w:r>
              <w:rPr>
                <w:rFonts w:hint="eastAsia" w:ascii="Noto Sans CJK SC" w:hAnsi="Noto Sans CJK SC" w:eastAsia="Noto Sans CJK SC" w:cs="Noto Sans CJK SC"/>
                <w:b w:val="0"/>
                <w:sz w:val="18"/>
              </w:rPr>
              <w:t>对象评分器</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冻结</w:t>
            </w:r>
            <w:r>
              <w:rPr>
                <w:rFonts w:ascii="Times New Roman" w:hAnsi="Times New Roman" w:eastAsia="宋体"/>
                <w:b w:val="0"/>
                <w:sz w:val="18"/>
              </w:rPr>
              <w:t>Qwen3.5-9B</w:t>
            </w:r>
            <w:r>
              <w:rPr>
                <w:rFonts w:hint="eastAsia" w:ascii="Noto Sans CJK SC" w:hAnsi="Noto Sans CJK SC" w:eastAsia="Noto Sans CJK SC" w:cs="Noto Sans CJK SC"/>
                <w:b w:val="0"/>
                <w:sz w:val="18"/>
              </w:rPr>
              <w:t>文本编码＋独立</w:t>
            </w:r>
            <w:r>
              <w:rPr>
                <w:rFonts w:ascii="Times New Roman" w:hAnsi="Times New Roman" w:eastAsia="宋体"/>
                <w:b w:val="0"/>
                <w:sz w:val="18"/>
              </w:rPr>
              <w:t>C/R MLP</w:t>
            </w:r>
            <w:r>
              <w:rPr>
                <w:rFonts w:hint="eastAsia" w:ascii="Noto Sans CJK SC" w:hAnsi="Noto Sans CJK SC" w:eastAsia="Noto Sans CJK SC" w:cs="Noto Sans CJK SC"/>
                <w:b w:val="0"/>
                <w:sz w:val="18"/>
              </w:rPr>
              <w:t>；</w:t>
            </w:r>
            <w:r>
              <w:rPr>
                <w:rFonts w:ascii="Times New Roman" w:hAnsi="Times New Roman" w:eastAsia="宋体"/>
                <w:b w:val="0"/>
                <w:sz w:val="18"/>
              </w:rPr>
              <w:t>OOF</w:t>
            </w:r>
            <w:r>
              <w:rPr>
                <w:rFonts w:hint="eastAsia" w:ascii="Noto Sans CJK SC" w:hAnsi="Noto Sans CJK SC" w:eastAsia="Noto Sans CJK SC" w:cs="Noto Sans CJK SC"/>
                <w:b w:val="0"/>
                <w:sz w:val="18"/>
              </w:rPr>
              <w:t>训练；</w:t>
            </w:r>
            <w:r>
              <w:rPr>
                <w:rFonts w:ascii="Times New Roman" w:hAnsi="Times New Roman" w:eastAsia="宋体"/>
                <w:b w:val="0"/>
                <w:sz w:val="18"/>
              </w:rPr>
              <w:t>Platt</w:t>
            </w:r>
            <w:r>
              <w:rPr>
                <w:rFonts w:hint="eastAsia" w:ascii="Noto Sans CJK SC" w:hAnsi="Noto Sans CJK SC" w:eastAsia="Noto Sans CJK SC" w:cs="Noto Sans CJK SC"/>
                <w:b w:val="0"/>
                <w:sz w:val="18"/>
              </w:rPr>
              <w:t xml:space="preserve">校准参数冻结</w:t>
            </w:r>
          </w:p>
        </w:tc>
        <w:tc>
          <w:tcPr>
            <w:tcW w:w="3024" w:type="dxa"/>
          </w:tcPr>
          <w:p>
            <w:pPr>
              <w:keepNext w:val="1"/>
              <w:spacing w:before="60" w:after="60" w:line="252" w:lineRule="auto"/>
            </w:pPr>
            <w:r>
              <w:rPr>
                <w:rFonts w:hint="eastAsia" w:ascii="Noto Sans CJK SC" w:hAnsi="Noto Sans CJK SC" w:eastAsia="Noto Sans CJK SC" w:cs="Noto Sans CJK SC"/>
                <w:b w:val="0"/>
                <w:sz w:val="18"/>
              </w:rPr>
              <w:t xml:space="preserve">完整对象正确性概率估计；一次搜索内缓存</w:t>
            </w:r>
          </w:p>
        </w:tc>
      </w:tr>
      <w:tr>
        <w:trPr>
          <w:cantSplit w:val="1"/>
        </w:trPr>
        <w:tc>
          <w:tcPr>
            <w:tcW w:w="3024" w:type="dxa"/>
          </w:tcPr>
          <w:p>
            <w:pPr>
              <w:spacing w:before="60" w:after="60" w:line="252" w:lineRule="auto"/>
            </w:pPr>
            <w:r>
              <w:rPr>
                <w:rFonts w:ascii="Times New Roman" w:hAnsi="Times New Roman" w:eastAsia="宋体"/>
                <w:b w:val="0"/>
                <w:sz w:val="18"/>
              </w:rPr>
              <w:t xml:space="preserve">P </w:t>
            </w:r>
            <w:r>
              <w:rPr>
                <w:rFonts w:hint="eastAsia" w:ascii="Noto Sans CJK SC" w:hAnsi="Noto Sans CJK SC" w:eastAsia="Noto Sans CJK SC" w:cs="Noto Sans CJK SC"/>
                <w:b w:val="0"/>
                <w:sz w:val="18"/>
              </w:rPr>
              <w:t>源组提案器</w:t>
            </w:r>
          </w:p>
        </w:tc>
        <w:tc>
          <w:tcPr>
            <w:tcW w:w="3024" w:type="dxa"/>
          </w:tcPr>
          <w:p>
            <w:pPr>
              <w:spacing w:before="60" w:after="60" w:line="252" w:lineRule="auto"/>
            </w:pPr>
            <w:r>
              <w:rPr>
                <w:rFonts w:hint="eastAsia" w:ascii="Noto Sans CJK SC" w:hAnsi="Noto Sans CJK SC" w:eastAsia="Noto Sans CJK SC" w:cs="Noto Sans CJK SC"/>
                <w:b w:val="0"/>
                <w:sz w:val="18"/>
              </w:rPr>
              <w:t>冻结同版本文本编码＋独立源组</w:t>
            </w:r>
            <w:r>
              <w:rPr>
                <w:rFonts w:ascii="Times New Roman" w:hAnsi="Times New Roman" w:eastAsia="宋体"/>
                <w:b w:val="0"/>
                <w:sz w:val="18"/>
              </w:rPr>
              <w:t>MLP</w:t>
            </w:r>
            <w:r>
              <w:rPr>
                <w:rFonts w:hint="eastAsia" w:ascii="Noto Sans CJK SC" w:hAnsi="Noto Sans CJK SC" w:eastAsia="Noto Sans CJK SC" w:cs="Noto Sans CJK SC"/>
                <w:b w:val="0"/>
                <w:sz w:val="18"/>
              </w:rPr>
              <w:t>；训练原生完整组</w:t>
            </w:r>
          </w:p>
        </w:tc>
        <w:tc>
          <w:tcPr>
            <w:tcW w:w="3024" w:type="dxa"/>
          </w:tcPr>
          <w:p>
            <w:pPr>
              <w:spacing w:before="60" w:after="60" w:line="252" w:lineRule="auto"/>
            </w:pPr>
            <w:r>
              <w:rPr>
                <w:rFonts w:hint="eastAsia" w:ascii="Noto Sans CJK SC" w:hAnsi="Noto Sans CJK SC" w:eastAsia="Noto Sans CJK SC" w:cs="Noto Sans CJK SC"/>
                <w:b w:val="0"/>
                <w:sz w:val="18"/>
              </w:rPr>
              <w:t>最多</w:t>
            </w:r>
            <w:r>
              <w:rPr>
                <w:rFonts w:ascii="Times New Roman" w:hAnsi="Times New Roman" w:eastAsia="宋体"/>
                <w:b w:val="0"/>
                <w:sz w:val="18"/>
              </w:rPr>
              <w:t>64</w:t>
            </w:r>
            <w:r>
              <w:rPr>
                <w:rFonts w:hint="eastAsia" w:ascii="Noto Sans CJK SC" w:hAnsi="Noto Sans CJK SC" w:eastAsia="Noto Sans CJK SC" w:cs="Noto Sans CJK SC"/>
                <w:b w:val="0"/>
                <w:sz w:val="18"/>
              </w:rPr>
              <w:t>学习槽位；完整源集合及目标，不拆超边</w:t>
            </w:r>
          </w:p>
        </w:tc>
      </w:tr>
    </w:tbl>
    <w:p>
      <w:pPr>
        <w:spacing w:after="0" w:line="440" w:lineRule="exact"/>
      </w:pPr>
      <w:r>
        <w:rPr>
          <w:rFonts w:hint="eastAsia" w:ascii="Noto Serif CJK SC" w:hAnsi="Noto Serif CJK SC" w:eastAsia="Noto Serif CJK SC" w:cs="Noto Serif CJK SC"/>
          <w:sz w:val="24"/>
        </w:rPr>
        <w:t>文本与聊天模板绑定同一模型</w:t>
      </w:r>
      <w:r>
        <w:rPr>
          <w:rFonts w:ascii="Times New Roman" w:hAnsi="Times New Roman" w:eastAsia="宋体"/>
          <w:sz w:val="24"/>
        </w:rPr>
        <w:t>revision</w:t>
      </w:r>
      <w:r>
        <w:rPr>
          <w:rFonts w:hint="eastAsia" w:ascii="Noto Serif CJK SC" w:hAnsi="Noto Serif CJK SC" w:eastAsia="Noto Serif CJK SC" w:cs="Noto Serif CJK SC"/>
          <w:sz w:val="24"/>
        </w:rPr>
        <w:t>。</w:t>
      </w:r>
      <w:r>
        <w:rPr>
          <w:rFonts w:ascii="Times New Roman" w:hAnsi="Times New Roman" w:eastAsia="宋体"/>
          <w:sz w:val="24"/>
        </w:rPr>
        <w:t>9B</w:t>
      </w:r>
      <w:r>
        <w:rPr>
          <w:rFonts w:hint="eastAsia" w:ascii="Noto Serif CJK SC" w:hAnsi="Noto Serif CJK SC" w:eastAsia="Noto Serif CJK SC" w:cs="Noto Serif CJK SC"/>
          <w:sz w:val="24"/>
        </w:rPr>
        <w:t>主条件中</w:t>
      </w:r>
      <w:r>
        <w:rPr>
          <w:rFonts w:ascii="Times New Roman" w:hAnsi="Times New Roman" w:eastAsia="宋体"/>
          <w:sz w:val="24"/>
        </w:rPr>
        <w:t>S/P</w:t>
      </w:r>
      <w:r>
        <w:rPr>
          <w:rFonts w:hint="eastAsia" w:ascii="Noto Serif CJK SC" w:hAnsi="Noto Serif CJK SC" w:eastAsia="Noto Serif CJK SC" w:cs="Noto Serif CJK SC"/>
          <w:sz w:val="24"/>
        </w:rPr>
        <w:t>可共享冻结文本编码，头参数与</w:t>
      </w:r>
      <w:r>
        <w:rPr>
          <w:rFonts w:ascii="Times New Roman" w:hAnsi="Times New Roman" w:eastAsia="宋体"/>
          <w:sz w:val="24"/>
        </w:rPr>
        <w:t>G</w:t>
      </w:r>
      <w:r>
        <w:rPr>
          <w:rFonts w:hint="eastAsia" w:ascii="Noto Serif CJK SC" w:hAnsi="Noto Serif CJK SC" w:eastAsia="Noto Serif CJK SC" w:cs="Noto Serif CJK SC"/>
          <w:sz w:val="24"/>
        </w:rPr>
        <w:t>分离；</w:t>
      </w:r>
      <w:r>
        <w:rPr>
          <w:rFonts w:ascii="Times New Roman" w:hAnsi="Times New Roman" w:eastAsia="宋体"/>
          <w:sz w:val="24"/>
        </w:rPr>
        <w:t>A/V</w:t>
      </w:r>
      <w:r>
        <w:rPr>
          <w:rFonts w:hint="eastAsia" w:ascii="Noto Serif CJK SC" w:hAnsi="Noto Serif CJK SC" w:eastAsia="Noto Serif CJK SC" w:cs="Noto Serif CJK SC"/>
          <w:sz w:val="24"/>
        </w:rPr>
        <w:t>不加载</w:t>
      </w:r>
      <w:r>
        <w:rPr>
          <w:rFonts w:ascii="Times New Roman" w:hAnsi="Times New Roman" w:eastAsia="宋体"/>
          <w:sz w:val="24"/>
        </w:rPr>
        <w:t>G</w:t>
      </w:r>
      <w:r>
        <w:rPr>
          <w:rFonts w:hint="eastAsia" w:ascii="Noto Serif CJK SC" w:hAnsi="Noto Serif CJK SC" w:eastAsia="Noto Serif CJK SC" w:cs="Noto Serif CJK SC"/>
          <w:sz w:val="24"/>
        </w:rPr>
        <w:t>的</w:t>
      </w:r>
      <w:r>
        <w:rPr>
          <w:rFonts w:ascii="Times New Roman" w:hAnsi="Times New Roman" w:eastAsia="宋体"/>
          <w:sz w:val="24"/>
        </w:rPr>
        <w:t>LoRA</w:t>
      </w:r>
      <w:r>
        <w:rPr>
          <w:rFonts w:hint="eastAsia" w:ascii="Noto Serif CJK SC" w:hAnsi="Noto Serif CJK SC" w:eastAsia="Noto Serif CJK SC" w:cs="Noto Serif CJK SC"/>
          <w:sz w:val="24"/>
        </w:rPr>
        <w:t>。跨骨干时</w:t>
      </w:r>
      <w:r>
        <w:rPr>
          <w:rFonts w:ascii="Times New Roman" w:hAnsi="Times New Roman" w:eastAsia="宋体"/>
          <w:sz w:val="24"/>
        </w:rPr>
        <w:t>A/V</w:t>
      </w:r>
      <w:r>
        <w:rPr>
          <w:rFonts w:hint="eastAsia" w:ascii="Noto Serif CJK SC" w:hAnsi="Noto Serif CJK SC" w:eastAsia="Noto Serif CJK SC" w:cs="Noto Serif CJK SC"/>
          <w:sz w:val="24"/>
        </w:rPr>
        <w:t>固定为</w:t>
      </w:r>
      <w:r>
        <w:rPr>
          <w:rFonts w:ascii="Times New Roman" w:hAnsi="Times New Roman" w:eastAsia="宋体"/>
          <w:sz w:val="24"/>
        </w:rPr>
        <w:t>9B</w:t>
      </w:r>
      <w:r>
        <w:rPr>
          <w:rFonts w:hint="eastAsia" w:ascii="Noto Serif CJK SC" w:hAnsi="Noto Serif CJK SC" w:eastAsia="Noto Serif CJK SC" w:cs="Noto Serif CJK SC"/>
          <w:sz w:val="24"/>
        </w:rPr>
        <w:t>，各自训练</w:t>
      </w:r>
      <w:r>
        <w:rPr>
          <w:rFonts w:ascii="Times New Roman" w:hAnsi="Times New Roman" w:eastAsia="宋体"/>
          <w:sz w:val="24"/>
        </w:rPr>
        <w:t>G/S/P</w:t>
      </w:r>
      <w:r>
        <w:rPr>
          <w:rFonts w:hint="eastAsia" w:ascii="Noto Serif CJK SC" w:hAnsi="Noto Serif CJK SC" w:eastAsia="Noto Serif CJK SC" w:cs="Noto Serif CJK SC"/>
          <w:sz w:val="24"/>
        </w:rPr>
        <w:t>，不能把该比较称为所有模块同步缩放。两张</w:t>
      </w:r>
      <w:r>
        <w:rPr>
          <w:rFonts w:ascii="Times New Roman" w:hAnsi="Times New Roman" w:eastAsia="宋体"/>
          <w:sz w:val="24"/>
        </w:rPr>
        <w:t>A100</w:t>
      </w:r>
      <w:r>
        <w:rPr>
          <w:rFonts w:hint="eastAsia" w:ascii="Noto Serif CJK SC" w:hAnsi="Noto Serif CJK SC" w:eastAsia="Noto Serif CJK SC" w:cs="Noto Serif CJK SC"/>
          <w:sz w:val="24"/>
        </w:rPr>
        <w:t>按阶段驻留模块，避免同时加载多份完整基础权重。</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S2-6 </w:t>
      </w:r>
      <w:r>
        <w:rPr>
          <w:rFonts w:hint="eastAsia" w:ascii="Noto Serif CJK SC" w:hAnsi="Noto Serif CJK SC" w:eastAsia="Noto Serif CJK SC" w:cs="Noto Serif CJK SC"/>
          <w:sz w:val="21"/>
        </w:rPr>
        <w:t>四层审核的源组数与聚类区间</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96"/>
        <w:gridCol w:w="1296"/>
        <w:gridCol w:w="1296"/>
        <w:gridCol w:w="1296"/>
        <w:gridCol w:w="1296"/>
        <w:gridCol w:w="1296"/>
        <w:gridCol w:w="1296"/>
      </w:tblGrid>
      <w:tr>
        <w:trPr>
          <w:cantSplit w:val="1"/>
          <w:tblHeader w:val="1"/>
        </w:trPr>
        <w:tc>
          <w:tcPr>
            <w:tcW w:w="1296" w:type="dxa"/>
            <w:shd w:fill="E7E6E6"/>
          </w:tcPr>
          <w:p>
            <w:pPr>
              <w:spacing w:before="60" w:after="60" w:line="252" w:lineRule="auto"/>
            </w:pPr>
            <w:r>
              <w:rPr>
                <w:rFonts w:hint="eastAsia" w:ascii="Noto Sans CJK SC" w:hAnsi="Noto Sans CJK SC" w:eastAsia="Noto Sans CJK SC" w:cs="Noto Sans CJK SC"/>
                <w:b w:val="1"/>
                <w:sz w:val="18"/>
              </w:rPr>
              <w:t>语料／层</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审核因素</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源组</w:t>
            </w:r>
          </w:p>
        </w:tc>
        <w:tc>
          <w:tcPr>
            <w:tcW w:w="1296" w:type="dxa"/>
            <w:shd w:fill="E7E6E6"/>
          </w:tcPr>
          <w:p>
            <w:pPr>
              <w:spacing w:before="60" w:after="60" w:line="252" w:lineRule="auto"/>
            </w:pPr>
            <w:r>
              <w:rPr>
                <w:rFonts w:ascii="Times New Roman" w:hAnsi="Times New Roman" w:eastAsia="宋体"/>
                <w:b w:val="1"/>
                <w:sz w:val="18"/>
              </w:rPr>
              <w:t>π</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不安全率</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源聚类</w:t>
            </w:r>
            <w:r>
              <w:rPr>
                <w:rFonts w:ascii="Times New Roman" w:hAnsi="Times New Roman" w:eastAsia="宋体"/>
                <w:b w:val="1"/>
                <w:sz w:val="18"/>
              </w:rPr>
              <w:t>95%</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总体覆盖</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／内部正关系</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136</w:t>
            </w:r>
          </w:p>
        </w:tc>
        <w:tc>
          <w:tcPr>
            <w:tcW w:w="1296" w:type="dxa"/>
          </w:tcPr>
          <w:p>
            <w:pPr>
              <w:spacing w:before="60" w:after="60" w:line="252" w:lineRule="auto"/>
            </w:pPr>
            <w:r>
              <w:rPr>
                <w:rFonts w:ascii="Times New Roman" w:hAnsi="Times New Roman" w:eastAsia="宋体"/>
                <w:b w:val="0"/>
                <w:sz w:val="18"/>
              </w:rPr>
              <w:t>0.4392</w:t>
            </w:r>
          </w:p>
        </w:tc>
        <w:tc>
          <w:tcPr>
            <w:tcW w:w="1296" w:type="dxa"/>
          </w:tcPr>
          <w:p>
            <w:pPr>
              <w:spacing w:before="60" w:after="60" w:line="252" w:lineRule="auto"/>
            </w:pPr>
            <w:r>
              <w:rPr>
                <w:rFonts w:ascii="Times New Roman" w:hAnsi="Times New Roman" w:eastAsia="宋体"/>
                <w:b w:val="0"/>
                <w:sz w:val="18"/>
              </w:rPr>
              <w:t>1.07%</w:t>
            </w:r>
          </w:p>
        </w:tc>
        <w:tc>
          <w:tcPr>
            <w:tcW w:w="1296" w:type="dxa"/>
          </w:tcPr>
          <w:p>
            <w:pPr>
              <w:spacing w:before="60" w:after="60" w:line="252" w:lineRule="auto"/>
            </w:pPr>
            <w:r>
              <w:rPr>
                <w:rFonts w:ascii="Times New Roman" w:hAnsi="Times New Roman" w:eastAsia="宋体"/>
                <w:b w:val="0"/>
                <w:sz w:val="18"/>
              </w:rPr>
              <w:t>[0.00, 2.40]</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／跨边界正关系</w:t>
            </w:r>
          </w:p>
        </w:tc>
        <w:tc>
          <w:tcPr>
            <w:tcW w:w="1296" w:type="dxa"/>
          </w:tcPr>
          <w:p>
            <w:pPr>
              <w:spacing w:before="60" w:after="60" w:line="252" w:lineRule="auto"/>
            </w:pPr>
            <w:r>
              <w:rPr>
                <w:rFonts w:ascii="Times New Roman" w:hAnsi="Times New Roman" w:eastAsia="宋体"/>
                <w:b w:val="0"/>
                <w:sz w:val="18"/>
              </w:rPr>
              <w:t>153</w:t>
            </w:r>
          </w:p>
        </w:tc>
        <w:tc>
          <w:tcPr>
            <w:tcW w:w="1296" w:type="dxa"/>
          </w:tcPr>
          <w:p>
            <w:pPr>
              <w:spacing w:before="60" w:after="60" w:line="252" w:lineRule="auto"/>
            </w:pPr>
            <w:r>
              <w:rPr>
                <w:rFonts w:ascii="Times New Roman" w:hAnsi="Times New Roman" w:eastAsia="宋体"/>
                <w:b w:val="0"/>
                <w:sz w:val="18"/>
              </w:rPr>
              <w:t>61</w:t>
            </w:r>
          </w:p>
        </w:tc>
        <w:tc>
          <w:tcPr>
            <w:tcW w:w="1296" w:type="dxa"/>
          </w:tcPr>
          <w:p>
            <w:pPr>
              <w:spacing w:before="60" w:after="60" w:line="252" w:lineRule="auto"/>
            </w:pPr>
            <w:r>
              <w:rPr>
                <w:rFonts w:ascii="Times New Roman" w:hAnsi="Times New Roman" w:eastAsia="宋体"/>
                <w:b w:val="0"/>
                <w:sz w:val="18"/>
              </w:rPr>
              <w:t>1.0000</w:t>
            </w:r>
          </w:p>
        </w:tc>
        <w:tc>
          <w:tcPr>
            <w:tcW w:w="1296" w:type="dxa"/>
          </w:tcPr>
          <w:p>
            <w:pPr>
              <w:spacing w:before="60" w:after="60" w:line="252" w:lineRule="auto"/>
            </w:pPr>
            <w:r>
              <w:rPr>
                <w:rFonts w:ascii="Times New Roman" w:hAnsi="Times New Roman" w:eastAsia="宋体"/>
                <w:b w:val="0"/>
                <w:sz w:val="18"/>
              </w:rPr>
              <w:t>1.63%</w:t>
            </w:r>
          </w:p>
        </w:tc>
        <w:tc>
          <w:tcPr>
            <w:tcW w:w="1296" w:type="dxa"/>
          </w:tcPr>
          <w:p>
            <w:pPr>
              <w:spacing w:before="60" w:after="60" w:line="252" w:lineRule="auto"/>
            </w:pPr>
            <w:r>
              <w:rPr>
                <w:rFonts w:ascii="Times New Roman" w:hAnsi="Times New Roman" w:eastAsia="宋体"/>
                <w:b w:val="0"/>
                <w:sz w:val="18"/>
              </w:rPr>
              <w:t>[0.00, 4.31]</w:t>
            </w:r>
          </w:p>
        </w:tc>
        <w:tc>
          <w:tcPr>
            <w:tcW w:w="1296" w:type="dxa"/>
          </w:tcPr>
          <w:p>
            <w:pPr>
              <w:spacing w:before="60" w:after="60" w:line="252" w:lineRule="auto"/>
            </w:pPr>
            <w:r>
              <w:rPr>
                <w:rFonts w:hint="eastAsia" w:ascii="Noto Sans CJK SC" w:hAnsi="Noto Sans CJK SC" w:eastAsia="Noto Sans CJK SC" w:cs="Noto Sans CJK SC"/>
                <w:b w:val="0"/>
                <w:sz w:val="18"/>
              </w:rPr>
              <w:t>全层</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／内部</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129</w:t>
            </w:r>
          </w:p>
        </w:tc>
        <w:tc>
          <w:tcPr>
            <w:tcW w:w="1296" w:type="dxa"/>
          </w:tcPr>
          <w:p>
            <w:pPr>
              <w:spacing w:before="60" w:after="60" w:line="252" w:lineRule="auto"/>
            </w:pPr>
            <w:r>
              <w:rPr>
                <w:rFonts w:ascii="Times New Roman" w:hAnsi="Times New Roman" w:eastAsia="宋体"/>
                <w:b w:val="0"/>
                <w:sz w:val="18"/>
              </w:rPr>
              <w:t>0.3421</w:t>
            </w:r>
          </w:p>
        </w:tc>
        <w:tc>
          <w:tcPr>
            <w:tcW w:w="1296" w:type="dxa"/>
          </w:tcPr>
          <w:p>
            <w:pPr>
              <w:spacing w:before="60" w:after="60" w:line="252" w:lineRule="auto"/>
            </w:pPr>
            <w:r>
              <w:rPr>
                <w:rFonts w:ascii="Times New Roman" w:hAnsi="Times New Roman" w:eastAsia="宋体"/>
                <w:b w:val="0"/>
                <w:sz w:val="18"/>
              </w:rPr>
              <w:t>1.43%</w:t>
            </w:r>
          </w:p>
        </w:tc>
        <w:tc>
          <w:tcPr>
            <w:tcW w:w="1296" w:type="dxa"/>
          </w:tcPr>
          <w:p>
            <w:pPr>
              <w:spacing w:before="60" w:after="60" w:line="252" w:lineRule="auto"/>
            </w:pPr>
            <w:r>
              <w:rPr>
                <w:rFonts w:ascii="Times New Roman" w:hAnsi="Times New Roman" w:eastAsia="宋体"/>
                <w:b w:val="0"/>
                <w:sz w:val="18"/>
              </w:rPr>
              <w:t>[0.34, 2.96]</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／跨边界</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201</w:t>
            </w:r>
          </w:p>
        </w:tc>
        <w:tc>
          <w:tcPr>
            <w:tcW w:w="1296" w:type="dxa"/>
          </w:tcPr>
          <w:p>
            <w:pPr>
              <w:spacing w:before="60" w:after="60" w:line="252" w:lineRule="auto"/>
            </w:pPr>
            <w:r>
              <w:rPr>
                <w:rFonts w:ascii="Times New Roman" w:hAnsi="Times New Roman" w:eastAsia="宋体"/>
                <w:b w:val="0"/>
                <w:sz w:val="18"/>
              </w:rPr>
              <w:t>0.1500</w:t>
            </w:r>
          </w:p>
        </w:tc>
        <w:tc>
          <w:tcPr>
            <w:tcW w:w="1296" w:type="dxa"/>
          </w:tcPr>
          <w:p>
            <w:pPr>
              <w:spacing w:before="60" w:after="60" w:line="252" w:lineRule="auto"/>
            </w:pPr>
            <w:r>
              <w:rPr>
                <w:rFonts w:ascii="Times New Roman" w:hAnsi="Times New Roman" w:eastAsia="宋体"/>
                <w:b w:val="0"/>
                <w:sz w:val="18"/>
              </w:rPr>
              <w:t>0.38%</w:t>
            </w:r>
          </w:p>
        </w:tc>
        <w:tc>
          <w:tcPr>
            <w:tcW w:w="1296" w:type="dxa"/>
          </w:tcPr>
          <w:p>
            <w:pPr>
              <w:spacing w:before="60" w:after="60" w:line="252" w:lineRule="auto"/>
            </w:pPr>
            <w:r>
              <w:rPr>
                <w:rFonts w:ascii="Times New Roman" w:hAnsi="Times New Roman" w:eastAsia="宋体"/>
                <w:b w:val="0"/>
                <w:sz w:val="18"/>
              </w:rPr>
              <w:t>[0.00, 1.18]</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／内部正关系</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163</w:t>
            </w:r>
          </w:p>
        </w:tc>
        <w:tc>
          <w:tcPr>
            <w:tcW w:w="1296" w:type="dxa"/>
          </w:tcPr>
          <w:p>
            <w:pPr>
              <w:spacing w:before="60" w:after="60" w:line="252" w:lineRule="auto"/>
            </w:pPr>
            <w:r>
              <w:rPr>
                <w:rFonts w:ascii="Times New Roman" w:hAnsi="Times New Roman" w:eastAsia="宋体"/>
                <w:b w:val="0"/>
                <w:sz w:val="18"/>
              </w:rPr>
              <w:t>0.9524</w:t>
            </w:r>
          </w:p>
        </w:tc>
        <w:tc>
          <w:tcPr>
            <w:tcW w:w="1296" w:type="dxa"/>
          </w:tcPr>
          <w:p>
            <w:pPr>
              <w:spacing w:before="60" w:after="60" w:line="252" w:lineRule="auto"/>
            </w:pPr>
            <w:r>
              <w:rPr>
                <w:rFonts w:ascii="Times New Roman" w:hAnsi="Times New Roman" w:eastAsia="宋体"/>
                <w:b w:val="0"/>
                <w:sz w:val="18"/>
              </w:rPr>
              <w:t>0.71%</w:t>
            </w:r>
          </w:p>
        </w:tc>
        <w:tc>
          <w:tcPr>
            <w:tcW w:w="1296" w:type="dxa"/>
          </w:tcPr>
          <w:p>
            <w:pPr>
              <w:spacing w:before="60" w:after="60" w:line="252" w:lineRule="auto"/>
            </w:pPr>
            <w:r>
              <w:rPr>
                <w:rFonts w:ascii="Times New Roman" w:hAnsi="Times New Roman" w:eastAsia="宋体"/>
                <w:b w:val="0"/>
                <w:sz w:val="18"/>
              </w:rPr>
              <w:t>[0.00, 1.85]</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／跨边界正关系</w:t>
            </w:r>
          </w:p>
        </w:tc>
        <w:tc>
          <w:tcPr>
            <w:tcW w:w="1296" w:type="dxa"/>
          </w:tcPr>
          <w:p>
            <w:pPr>
              <w:spacing w:before="60" w:after="60" w:line="252" w:lineRule="auto"/>
            </w:pPr>
            <w:r>
              <w:rPr>
                <w:rFonts w:ascii="Times New Roman" w:hAnsi="Times New Roman" w:eastAsia="宋体"/>
                <w:b w:val="0"/>
                <w:sz w:val="18"/>
              </w:rPr>
              <w:t>290</w:t>
            </w:r>
          </w:p>
        </w:tc>
        <w:tc>
          <w:tcPr>
            <w:tcW w:w="1296" w:type="dxa"/>
          </w:tcPr>
          <w:p>
            <w:pPr>
              <w:spacing w:before="60" w:after="60" w:line="252" w:lineRule="auto"/>
            </w:pPr>
            <w:r>
              <w:rPr>
                <w:rFonts w:ascii="Times New Roman" w:hAnsi="Times New Roman" w:eastAsia="宋体"/>
                <w:b w:val="0"/>
                <w:sz w:val="18"/>
              </w:rPr>
              <w:t>160</w:t>
            </w:r>
          </w:p>
        </w:tc>
        <w:tc>
          <w:tcPr>
            <w:tcW w:w="1296" w:type="dxa"/>
          </w:tcPr>
          <w:p>
            <w:pPr>
              <w:spacing w:before="60" w:after="60" w:line="252" w:lineRule="auto"/>
            </w:pPr>
            <w:r>
              <w:rPr>
                <w:rFonts w:ascii="Times New Roman" w:hAnsi="Times New Roman" w:eastAsia="宋体"/>
                <w:b w:val="0"/>
                <w:sz w:val="18"/>
              </w:rPr>
              <w:t>1.0000</w:t>
            </w:r>
          </w:p>
        </w:tc>
        <w:tc>
          <w:tcPr>
            <w:tcW w:w="1296" w:type="dxa"/>
          </w:tcPr>
          <w:p>
            <w:pPr>
              <w:spacing w:before="60" w:after="60" w:line="252" w:lineRule="auto"/>
            </w:pPr>
            <w:r>
              <w:rPr>
                <w:rFonts w:ascii="Times New Roman" w:hAnsi="Times New Roman" w:eastAsia="宋体"/>
                <w:b w:val="0"/>
                <w:sz w:val="18"/>
              </w:rPr>
              <w:t>1.61%</w:t>
            </w:r>
          </w:p>
        </w:tc>
        <w:tc>
          <w:tcPr>
            <w:tcW w:w="1296" w:type="dxa"/>
          </w:tcPr>
          <w:p>
            <w:pPr>
              <w:spacing w:before="60" w:after="60" w:line="252" w:lineRule="auto"/>
            </w:pPr>
            <w:r>
              <w:rPr>
                <w:rFonts w:ascii="Times New Roman" w:hAnsi="Times New Roman" w:eastAsia="宋体"/>
                <w:b w:val="0"/>
                <w:sz w:val="18"/>
              </w:rPr>
              <w:t>[0.38, 3.31]</w:t>
            </w:r>
          </w:p>
        </w:tc>
        <w:tc>
          <w:tcPr>
            <w:tcW w:w="1296" w:type="dxa"/>
          </w:tcPr>
          <w:p>
            <w:pPr>
              <w:spacing w:before="60" w:after="60" w:line="252" w:lineRule="auto"/>
            </w:pPr>
            <w:r>
              <w:rPr>
                <w:rFonts w:hint="eastAsia" w:ascii="Noto Sans CJK SC" w:hAnsi="Noto Sans CJK SC" w:eastAsia="Noto Sans CJK SC" w:cs="Noto Sans CJK SC"/>
                <w:b w:val="0"/>
                <w:sz w:val="18"/>
              </w:rPr>
              <w:t>全层</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／内部</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133</w:t>
            </w:r>
          </w:p>
        </w:tc>
        <w:tc>
          <w:tcPr>
            <w:tcW w:w="1296" w:type="dxa"/>
          </w:tcPr>
          <w:p>
            <w:pPr>
              <w:spacing w:before="60" w:after="60" w:line="252" w:lineRule="auto"/>
            </w:pPr>
            <w:r>
              <w:rPr>
                <w:rFonts w:ascii="Times New Roman" w:hAnsi="Times New Roman" w:eastAsia="宋体"/>
                <w:b w:val="0"/>
                <w:sz w:val="18"/>
              </w:rPr>
              <w:t>0.6383</w:t>
            </w:r>
          </w:p>
        </w:tc>
        <w:tc>
          <w:tcPr>
            <w:tcW w:w="1296" w:type="dxa"/>
          </w:tcPr>
          <w:p>
            <w:pPr>
              <w:spacing w:before="60" w:after="60" w:line="252" w:lineRule="auto"/>
            </w:pPr>
            <w:r>
              <w:rPr>
                <w:rFonts w:ascii="Times New Roman" w:hAnsi="Times New Roman" w:eastAsia="宋体"/>
                <w:b w:val="0"/>
                <w:sz w:val="18"/>
              </w:rPr>
              <w:t>1.81%</w:t>
            </w:r>
          </w:p>
        </w:tc>
        <w:tc>
          <w:tcPr>
            <w:tcW w:w="1296" w:type="dxa"/>
          </w:tcPr>
          <w:p>
            <w:pPr>
              <w:spacing w:before="60" w:after="60" w:line="252" w:lineRule="auto"/>
            </w:pPr>
            <w:r>
              <w:rPr>
                <w:rFonts w:ascii="Times New Roman" w:hAnsi="Times New Roman" w:eastAsia="宋体"/>
                <w:b w:val="0"/>
                <w:sz w:val="18"/>
              </w:rPr>
              <w:t>[0.37, 3.57]</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／跨边界</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229</w:t>
            </w:r>
          </w:p>
        </w:tc>
        <w:tc>
          <w:tcPr>
            <w:tcW w:w="1296" w:type="dxa"/>
          </w:tcPr>
          <w:p>
            <w:pPr>
              <w:spacing w:before="60" w:after="60" w:line="252" w:lineRule="auto"/>
            </w:pPr>
            <w:r>
              <w:rPr>
                <w:rFonts w:ascii="Times New Roman" w:hAnsi="Times New Roman" w:eastAsia="宋体"/>
                <w:b w:val="0"/>
                <w:sz w:val="18"/>
              </w:rPr>
              <w:t>0.0923</w:t>
            </w:r>
          </w:p>
        </w:tc>
        <w:tc>
          <w:tcPr>
            <w:tcW w:w="1296" w:type="dxa"/>
          </w:tcPr>
          <w:p>
            <w:pPr>
              <w:spacing w:before="60" w:after="60" w:line="252" w:lineRule="auto"/>
            </w:pPr>
            <w:r>
              <w:rPr>
                <w:rFonts w:ascii="Times New Roman" w:hAnsi="Times New Roman" w:eastAsia="宋体"/>
                <w:b w:val="0"/>
                <w:sz w:val="18"/>
              </w:rPr>
              <w:t>0.74%</w:t>
            </w:r>
          </w:p>
        </w:tc>
        <w:tc>
          <w:tcPr>
            <w:tcW w:w="1296" w:type="dxa"/>
          </w:tcPr>
          <w:p>
            <w:pPr>
              <w:spacing w:before="60" w:after="60" w:line="252" w:lineRule="auto"/>
            </w:pPr>
            <w:r>
              <w:rPr>
                <w:rFonts w:ascii="Times New Roman" w:hAnsi="Times New Roman" w:eastAsia="宋体"/>
                <w:b w:val="0"/>
                <w:sz w:val="18"/>
              </w:rPr>
              <w:t>[0.00, 1.87]</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bl>
    <w:p>
      <w:pPr>
        <w:pStyle w:val="000025"/>
        <w:keepNext w:val="1"/>
        <w:spacing w:after="120" w:line="288" w:lineRule="auto"/>
      </w:pPr>
      <w:bookmarkStart w:id="537" w:name="v7_toc_143"/>
      <w:bookmarkStart w:id="538" w:name="v9_toc_144"/>
      <w:r>
        <w:rPr>
          <w:rFonts w:ascii="Times New Roman" w:hAnsi="Times New Roman" w:eastAsia="黑体"/>
          <w:sz w:val="30"/>
        </w:rPr>
        <w:t xml:space="preserve">S2.7 </w:t>
      </w:r>
      <w:r>
        <w:rPr>
          <w:rFonts w:hint="eastAsia" w:ascii="Noto Serif CJK SC" w:hAnsi="Noto Serif CJK SC" w:eastAsia="Noto Serif CJK SC" w:cs="Noto Serif CJK SC"/>
          <w:sz w:val="30"/>
        </w:rPr>
        <w:t xml:space="preserve">历史受控数量与自由预测数量协议</w:t>
      </w:r>
      <w:r>
        <w:rPr>
          <w:rFonts w:ascii="Times New Roman" w:hAnsi="Times New Roman" w:eastAsia="黑体"/>
          <w:sz w:val="30"/>
        </w:rPr>
        <w:t xml:space="preserve"/>
      </w:r>
      <w:r>
        <w:rPr>
          <w:rFonts w:hint="eastAsia" w:ascii="Noto Serif CJK SC" w:hAnsi="Noto Serif CJK SC" w:eastAsia="Noto Serif CJK SC" w:cs="Noto Serif CJK SC"/>
          <w:sz w:val="30"/>
        </w:rPr>
        <w:t xml:space="preserve"/>
      </w:r>
      <w:bookmarkEnd w:id="537"/>
      <w:bookmarkEnd w:id="538"/>
    </w:p>
    <w:p>
      <w:pPr>
        <w:spacing w:after="0" w:line="440" w:lineRule="exact"/>
      </w:pPr>
      <w:r>
        <w:rPr>
          <w:rFonts w:hint="eastAsia" w:ascii="Noto Serif CJK SC" w:hAnsi="Noto Serif CJK SC" w:eastAsia="Noto Serif CJK SC" w:cs="Noto Serif CJK SC"/>
          <w:sz w:val="24"/>
        </w:rPr>
        <w:t>对任意去重后的预测集合</w:t>
      </w:r>
      <w:r>
        <w:rPr>
          <w:rFonts w:ascii="Times New Roman" w:hAnsi="Times New Roman" w:eastAsia="宋体"/>
          <w:sz w:val="24"/>
        </w:rPr>
        <w:t>P</w:t>
      </w:r>
      <w:r>
        <w:rPr>
          <w:rFonts w:hint="eastAsia" w:ascii="Noto Serif CJK SC" w:hAnsi="Noto Serif CJK SC" w:eastAsia="Noto Serif CJK SC" w:cs="Noto Serif CJK SC"/>
          <w:sz w:val="24"/>
        </w:rPr>
        <w:t>与金标集合</w:t>
      </w:r>
      <w:r>
        <w:rPr>
          <w:rFonts w:ascii="Times New Roman" w:hAnsi="Times New Roman" w:eastAsia="宋体"/>
          <w:sz w:val="24"/>
        </w:rPr>
        <w:t>G</w:t>
      </w:r>
      <w:r>
        <w:rPr>
          <w:rFonts w:hint="eastAsia" w:ascii="Noto Serif CJK SC" w:hAnsi="Noto Serif CJK SC" w:eastAsia="Noto Serif CJK SC" w:cs="Noto Serif CJK SC"/>
          <w:sz w:val="24"/>
        </w:rPr>
        <w:t>，</w:t>
      </w:r>
      <w:r>
        <w:rPr>
          <w:rFonts w:ascii="Times New Roman" w:hAnsi="Times New Roman" w:eastAsia="宋体"/>
          <w:sz w:val="24"/>
        </w:rPr>
        <w:t>|P|=TP+FP</w:t>
      </w:r>
      <w:r>
        <w:rPr>
          <w:rFonts w:hint="eastAsia" w:ascii="Noto Serif CJK SC" w:hAnsi="Noto Serif CJK SC" w:eastAsia="Noto Serif CJK SC" w:cs="Noto Serif CJK SC"/>
          <w:sz w:val="24"/>
        </w:rPr>
        <w:t>、</w:t>
      </w:r>
      <w:r>
        <w:rPr>
          <w:rFonts w:ascii="Times New Roman" w:hAnsi="Times New Roman" w:eastAsia="宋体"/>
          <w:sz w:val="24"/>
        </w:rPr>
        <w:t>|G|=TP+FN</w:t>
      </w:r>
      <w:r>
        <w:rPr>
          <w:rFonts w:hint="eastAsia" w:ascii="Noto Serif CJK SC" w:hAnsi="Noto Serif CJK SC" w:eastAsia="Noto Serif CJK SC" w:cs="Noto Serif CJK SC"/>
          <w:sz w:val="24"/>
        </w:rPr>
        <w:t>，因此</w:t>
      </w:r>
      <w:r>
        <w:rPr>
          <w:rFonts w:ascii="Times New Roman" w:hAnsi="Times New Roman" w:eastAsia="宋体"/>
          <w:sz w:val="24"/>
        </w:rPr>
        <w:t>FP−FN=|P|−|G|</w:t>
      </w:r>
      <w:r>
        <w:rPr>
          <w:rFonts w:hint="eastAsia" w:ascii="Noto Serif CJK SC" w:hAnsi="Noto Serif CJK SC" w:eastAsia="Noto Serif CJK SC" w:cs="Noto Serif CJK SC"/>
          <w:sz w:val="24"/>
        </w:rPr>
        <w:t>。</w:t>
      </w:r>
      <w:r>
        <w:rPr>
          <w:rFonts w:ascii="Times New Roman" w:hAnsi="Times New Roman" w:eastAsia="宋体"/>
          <w:sz w:val="24"/>
        </w:rPr>
        <w:t>v6</w:t>
      </w:r>
      <w:r>
        <w:rPr>
          <w:rFonts w:hint="eastAsia" w:ascii="Noto Serif CJK SC" w:hAnsi="Noto Serif CJK SC" w:eastAsia="Noto Serif CJK SC" w:cs="Noto Serif CJK SC"/>
          <w:sz w:val="24"/>
        </w:rPr>
        <w:t>初始预测构造为每个金标对象保留一个候选，通过类型或标签改变制造错误，同时保持对象总数；其</w:t>
      </w:r>
      <w:r>
        <w:rPr>
          <w:rFonts w:ascii="Times New Roman" w:hAnsi="Times New Roman" w:eastAsia="宋体"/>
          <w:sz w:val="24"/>
        </w:rPr>
        <w:t>12</w:t>
      </w:r>
      <w:r>
        <w:rPr>
          <w:rFonts w:hint="eastAsia" w:ascii="Noto Serif CJK SC" w:hAnsi="Noto Serif CJK SC" w:eastAsia="Noto Serif CJK SC" w:cs="Noto Serif CJK SC"/>
          <w:sz w:val="24"/>
        </w:rPr>
        <w:t>行</w:t>
      </w:r>
      <w:r>
        <w:rPr>
          <w:rFonts w:ascii="Times New Roman" w:hAnsi="Times New Roman" w:eastAsia="宋体"/>
          <w:sz w:val="24"/>
        </w:rPr>
        <w:t>I0</w:t>
      </w:r>
      <w:r>
        <w:rPr>
          <w:rFonts w:hint="eastAsia" w:ascii="Noto Serif CJK SC" w:hAnsi="Noto Serif CJK SC" w:eastAsia="Noto Serif CJK SC" w:cs="Noto Serif CJK SC"/>
          <w:sz w:val="24"/>
        </w:rPr>
        <w:t xml:space="preserve">关系计数因此均满足</w:t>
      </w:r>
      <w:r>
        <w:rPr>
          <w:rFonts w:ascii="Times New Roman" w:hAnsi="Times New Roman" w:eastAsia="宋体"/>
          <w:sz w:val="24"/>
        </w:rPr>
        <w:t>FP=FN</w:t>
      </w:r>
      <w:r>
        <w:rPr>
          <w:rFonts w:hint="eastAsia" w:ascii="Noto Serif CJK SC" w:hAnsi="Noto Serif CJK SC" w:eastAsia="Noto Serif CJK SC" w:cs="Noto Serif CJK SC"/>
          <w:sz w:val="24"/>
        </w:rPr>
        <w:t xml:space="preserve">。这一等式源于受控数量设计，不能单凭等式判断测试标签是否泄漏，也不能将该构造解释为模型自然解码结果。</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S2-7 v6</w:t>
      </w:r>
      <w:r>
        <w:rPr>
          <w:rFonts w:hint="eastAsia" w:ascii="Noto Serif CJK SC" w:hAnsi="Noto Serif CJK SC" w:eastAsia="Noto Serif CJK SC" w:cs="Noto Serif CJK SC"/>
          <w:sz w:val="21"/>
        </w:rPr>
        <w:t>受控数量的</w:t>
      </w:r>
      <w:r>
        <w:rPr>
          <w:rFonts w:ascii="Times New Roman" w:hAnsi="Times New Roman" w:eastAsia="黑体"/>
          <w:sz w:val="21"/>
        </w:rPr>
        <w:t>12</w:t>
      </w:r>
      <w:r>
        <w:rPr>
          <w:rFonts w:hint="eastAsia" w:ascii="Noto Serif CJK SC" w:hAnsi="Noto Serif CJK SC" w:eastAsia="Noto Serif CJK SC" w:cs="Noto Serif CJK SC"/>
          <w:sz w:val="21"/>
        </w:rPr>
        <w:t>行</w:t>
      </w:r>
      <w:r>
        <w:rPr>
          <w:rFonts w:ascii="Times New Roman" w:hAnsi="Times New Roman" w:eastAsia="黑体"/>
          <w:sz w:val="21"/>
        </w:rPr>
        <w:t>I0</w:t>
      </w:r>
      <w:r>
        <w:rPr>
          <w:rFonts w:hint="eastAsia" w:ascii="Noto Serif CJK SC" w:hAnsi="Noto Serif CJK SC" w:eastAsia="Noto Serif CJK SC" w:cs="Noto Serif CJK SC"/>
          <w:sz w:val="21"/>
        </w:rPr>
        <w:t>审计</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134"/>
        <w:gridCol w:w="1134"/>
        <w:gridCol w:w="1134"/>
        <w:gridCol w:w="1134"/>
        <w:gridCol w:w="1134"/>
        <w:gridCol w:w="1134"/>
        <w:gridCol w:w="1134"/>
        <w:gridCol w:w="1134"/>
      </w:tblGrid>
      <w:tr>
        <w:trPr>
          <w:cantSplit w:val="1"/>
          <w:tblHeader w:val="1"/>
        </w:trPr>
        <w:tc>
          <w:tcPr>
            <w:tcW w:w="1134" w:type="dxa"/>
            <w:shd w:fill="E7E6E6"/>
          </w:tcPr>
          <w:p>
            <w:pPr>
              <w:spacing w:before="60" w:after="60" w:line="252" w:lineRule="auto"/>
            </w:pPr>
            <w:r>
              <w:rPr>
                <w:rFonts w:hint="eastAsia" w:ascii="Noto Sans CJK SC" w:hAnsi="Noto Sans CJK SC" w:eastAsia="Noto Sans CJK SC" w:cs="Noto Sans CJK SC"/>
                <w:b w:val="1"/>
                <w:sz w:val="16"/>
              </w:rPr>
              <w:t>语料</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配置</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种子</w:t>
            </w:r>
          </w:p>
        </w:tc>
        <w:tc>
          <w:tcPr>
            <w:tcW w:w="1134" w:type="dxa"/>
            <w:shd w:fill="E7E6E6"/>
          </w:tcPr>
          <w:p>
            <w:pPr>
              <w:spacing w:before="60" w:after="60" w:line="252" w:lineRule="auto"/>
            </w:pPr>
            <w:r>
              <w:rPr>
                <w:rFonts w:ascii="Times New Roman" w:hAnsi="Times New Roman" w:eastAsia="宋体"/>
                <w:b w:val="1"/>
                <w:sz w:val="16"/>
              </w:rPr>
              <w:t>TP</w:t>
            </w:r>
          </w:p>
        </w:tc>
        <w:tc>
          <w:tcPr>
            <w:tcW w:w="1134" w:type="dxa"/>
            <w:shd w:fill="E7E6E6"/>
          </w:tcPr>
          <w:p>
            <w:pPr>
              <w:spacing w:before="60" w:after="60" w:line="252" w:lineRule="auto"/>
            </w:pPr>
            <w:r>
              <w:rPr>
                <w:rFonts w:ascii="Times New Roman" w:hAnsi="Times New Roman" w:eastAsia="宋体"/>
                <w:b w:val="1"/>
                <w:sz w:val="16"/>
              </w:rPr>
              <w:t>FP</w:t>
            </w:r>
          </w:p>
        </w:tc>
        <w:tc>
          <w:tcPr>
            <w:tcW w:w="1134" w:type="dxa"/>
            <w:shd w:fill="E7E6E6"/>
          </w:tcPr>
          <w:p>
            <w:pPr>
              <w:spacing w:before="60" w:after="60" w:line="252" w:lineRule="auto"/>
            </w:pPr>
            <w:r>
              <w:rPr>
                <w:rFonts w:ascii="Times New Roman" w:hAnsi="Times New Roman" w:eastAsia="宋体"/>
                <w:b w:val="1"/>
                <w:sz w:val="16"/>
              </w:rPr>
              <w:t>FN</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预测数</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金标数</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572</w:t>
            </w:r>
          </w:p>
        </w:tc>
        <w:tc>
          <w:tcPr>
            <w:tcW w:w="1134" w:type="dxa"/>
          </w:tcPr>
          <w:p>
            <w:pPr>
              <w:spacing w:before="60" w:after="60" w:line="252" w:lineRule="auto"/>
            </w:pPr>
            <w:r>
              <w:rPr>
                <w:rFonts w:ascii="Times New Roman" w:hAnsi="Times New Roman" w:eastAsia="宋体"/>
                <w:b w:val="0"/>
                <w:sz w:val="16"/>
              </w:rPr>
              <w:t>237</w:t>
            </w:r>
          </w:p>
        </w:tc>
        <w:tc>
          <w:tcPr>
            <w:tcW w:w="1134" w:type="dxa"/>
          </w:tcPr>
          <w:p>
            <w:pPr>
              <w:spacing w:before="60" w:after="60" w:line="252" w:lineRule="auto"/>
            </w:pPr>
            <w:r>
              <w:rPr>
                <w:rFonts w:ascii="Times New Roman" w:hAnsi="Times New Roman" w:eastAsia="宋体"/>
                <w:b w:val="0"/>
                <w:sz w:val="16"/>
              </w:rPr>
              <w:t>237</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559</w:t>
            </w:r>
          </w:p>
        </w:tc>
        <w:tc>
          <w:tcPr>
            <w:tcW w:w="1134" w:type="dxa"/>
          </w:tcPr>
          <w:p>
            <w:pPr>
              <w:spacing w:before="60" w:after="60" w:line="252" w:lineRule="auto"/>
            </w:pPr>
            <w:r>
              <w:rPr>
                <w:rFonts w:ascii="Times New Roman" w:hAnsi="Times New Roman" w:eastAsia="宋体"/>
                <w:b w:val="0"/>
                <w:sz w:val="16"/>
              </w:rPr>
              <w:t>250</w:t>
            </w:r>
          </w:p>
        </w:tc>
        <w:tc>
          <w:tcPr>
            <w:tcW w:w="1134" w:type="dxa"/>
          </w:tcPr>
          <w:p>
            <w:pPr>
              <w:spacing w:before="60" w:after="60" w:line="252" w:lineRule="auto"/>
            </w:pPr>
            <w:r>
              <w:rPr>
                <w:rFonts w:ascii="Times New Roman" w:hAnsi="Times New Roman" w:eastAsia="宋体"/>
                <w:b w:val="0"/>
                <w:sz w:val="16"/>
              </w:rPr>
              <w:t>250</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539</w:t>
            </w:r>
          </w:p>
        </w:tc>
        <w:tc>
          <w:tcPr>
            <w:tcW w:w="1134" w:type="dxa"/>
          </w:tcPr>
          <w:p>
            <w:pPr>
              <w:spacing w:before="60" w:after="60" w:line="252" w:lineRule="auto"/>
            </w:pPr>
            <w:r>
              <w:rPr>
                <w:rFonts w:ascii="Times New Roman" w:hAnsi="Times New Roman" w:eastAsia="宋体"/>
                <w:b w:val="0"/>
                <w:sz w:val="16"/>
              </w:rPr>
              <w:t>270</w:t>
            </w:r>
          </w:p>
        </w:tc>
        <w:tc>
          <w:tcPr>
            <w:tcW w:w="1134" w:type="dxa"/>
          </w:tcPr>
          <w:p>
            <w:pPr>
              <w:spacing w:before="60" w:after="60" w:line="252" w:lineRule="auto"/>
            </w:pPr>
            <w:r>
              <w:rPr>
                <w:rFonts w:ascii="Times New Roman" w:hAnsi="Times New Roman" w:eastAsia="宋体"/>
                <w:b w:val="0"/>
                <w:sz w:val="16"/>
              </w:rPr>
              <w:t>270</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557</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523</w:t>
            </w:r>
          </w:p>
        </w:tc>
        <w:tc>
          <w:tcPr>
            <w:tcW w:w="1134" w:type="dxa"/>
          </w:tcPr>
          <w:p>
            <w:pPr>
              <w:spacing w:before="60" w:after="60" w:line="252" w:lineRule="auto"/>
            </w:pPr>
            <w:r>
              <w:rPr>
                <w:rFonts w:ascii="Times New Roman" w:hAnsi="Times New Roman" w:eastAsia="宋体"/>
                <w:b w:val="0"/>
                <w:sz w:val="16"/>
              </w:rPr>
              <w:t>286</w:t>
            </w:r>
          </w:p>
        </w:tc>
        <w:tc>
          <w:tcPr>
            <w:tcW w:w="1134" w:type="dxa"/>
          </w:tcPr>
          <w:p>
            <w:pPr>
              <w:spacing w:before="60" w:after="60" w:line="252" w:lineRule="auto"/>
            </w:pPr>
            <w:r>
              <w:rPr>
                <w:rFonts w:ascii="Times New Roman" w:hAnsi="Times New Roman" w:eastAsia="宋体"/>
                <w:b w:val="0"/>
                <w:sz w:val="16"/>
              </w:rPr>
              <w:t>286</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502</w:t>
            </w:r>
          </w:p>
        </w:tc>
        <w:tc>
          <w:tcPr>
            <w:tcW w:w="1134" w:type="dxa"/>
          </w:tcPr>
          <w:p>
            <w:pPr>
              <w:spacing w:before="60" w:after="60" w:line="252" w:lineRule="auto"/>
            </w:pPr>
            <w:r>
              <w:rPr>
                <w:rFonts w:ascii="Times New Roman" w:hAnsi="Times New Roman" w:eastAsia="宋体"/>
                <w:b w:val="0"/>
                <w:sz w:val="16"/>
              </w:rPr>
              <w:t>307</w:t>
            </w:r>
          </w:p>
        </w:tc>
        <w:tc>
          <w:tcPr>
            <w:tcW w:w="1134" w:type="dxa"/>
          </w:tcPr>
          <w:p>
            <w:pPr>
              <w:spacing w:before="60" w:after="60" w:line="252" w:lineRule="auto"/>
            </w:pPr>
            <w:r>
              <w:rPr>
                <w:rFonts w:ascii="Times New Roman" w:hAnsi="Times New Roman" w:eastAsia="宋体"/>
                <w:b w:val="0"/>
                <w:sz w:val="16"/>
              </w:rPr>
              <w:t>307</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113</w:t>
            </w:r>
          </w:p>
        </w:tc>
        <w:tc>
          <w:tcPr>
            <w:tcW w:w="1134" w:type="dxa"/>
          </w:tcPr>
          <w:p>
            <w:pPr>
              <w:spacing w:before="60" w:after="60" w:line="252" w:lineRule="auto"/>
            </w:pPr>
            <w:r>
              <w:rPr>
                <w:rFonts w:ascii="Times New Roman" w:hAnsi="Times New Roman" w:eastAsia="宋体"/>
                <w:b w:val="0"/>
                <w:sz w:val="16"/>
              </w:rPr>
              <w:t>139</w:t>
            </w:r>
          </w:p>
        </w:tc>
        <w:tc>
          <w:tcPr>
            <w:tcW w:w="1134" w:type="dxa"/>
          </w:tcPr>
          <w:p>
            <w:pPr>
              <w:spacing w:before="60" w:after="60" w:line="252" w:lineRule="auto"/>
            </w:pPr>
            <w:r>
              <w:rPr>
                <w:rFonts w:ascii="Times New Roman" w:hAnsi="Times New Roman" w:eastAsia="宋体"/>
                <w:b w:val="0"/>
                <w:sz w:val="16"/>
              </w:rPr>
              <w:t>139</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117</w:t>
            </w:r>
          </w:p>
        </w:tc>
        <w:tc>
          <w:tcPr>
            <w:tcW w:w="1134" w:type="dxa"/>
          </w:tcPr>
          <w:p>
            <w:pPr>
              <w:spacing w:before="60" w:after="60" w:line="252" w:lineRule="auto"/>
            </w:pPr>
            <w:r>
              <w:rPr>
                <w:rFonts w:ascii="Times New Roman" w:hAnsi="Times New Roman" w:eastAsia="宋体"/>
                <w:b w:val="0"/>
                <w:sz w:val="16"/>
              </w:rPr>
              <w:t>135</w:t>
            </w:r>
          </w:p>
        </w:tc>
        <w:tc>
          <w:tcPr>
            <w:tcW w:w="1134" w:type="dxa"/>
          </w:tcPr>
          <w:p>
            <w:pPr>
              <w:spacing w:before="60" w:after="60" w:line="252" w:lineRule="auto"/>
            </w:pPr>
            <w:r>
              <w:rPr>
                <w:rFonts w:ascii="Times New Roman" w:hAnsi="Times New Roman" w:eastAsia="宋体"/>
                <w:b w:val="0"/>
                <w:sz w:val="16"/>
              </w:rPr>
              <w:t>135</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100</w:t>
            </w:r>
          </w:p>
        </w:tc>
        <w:tc>
          <w:tcPr>
            <w:tcW w:w="1134" w:type="dxa"/>
          </w:tcPr>
          <w:p>
            <w:pPr>
              <w:spacing w:before="60" w:after="60" w:line="252" w:lineRule="auto"/>
            </w:pPr>
            <w:r>
              <w:rPr>
                <w:rFonts w:ascii="Times New Roman" w:hAnsi="Times New Roman" w:eastAsia="宋体"/>
                <w:b w:val="0"/>
                <w:sz w:val="16"/>
              </w:rPr>
              <w:t>152</w:t>
            </w:r>
          </w:p>
        </w:tc>
        <w:tc>
          <w:tcPr>
            <w:tcW w:w="1134" w:type="dxa"/>
          </w:tcPr>
          <w:p>
            <w:pPr>
              <w:spacing w:before="60" w:after="60" w:line="252" w:lineRule="auto"/>
            </w:pPr>
            <w:r>
              <w:rPr>
                <w:rFonts w:ascii="Times New Roman" w:hAnsi="Times New Roman" w:eastAsia="宋体"/>
                <w:b w:val="0"/>
                <w:sz w:val="16"/>
              </w:rPr>
              <w:t>152</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98</w:t>
            </w:r>
          </w:p>
        </w:tc>
        <w:tc>
          <w:tcPr>
            <w:tcW w:w="1134" w:type="dxa"/>
          </w:tcPr>
          <w:p>
            <w:pPr>
              <w:spacing w:before="60" w:after="60" w:line="252" w:lineRule="auto"/>
            </w:pPr>
            <w:r>
              <w:rPr>
                <w:rFonts w:ascii="Times New Roman" w:hAnsi="Times New Roman" w:eastAsia="宋体"/>
                <w:b w:val="0"/>
                <w:sz w:val="16"/>
              </w:rPr>
              <w:t>154</w:t>
            </w:r>
          </w:p>
        </w:tc>
        <w:tc>
          <w:tcPr>
            <w:tcW w:w="1134" w:type="dxa"/>
          </w:tcPr>
          <w:p>
            <w:pPr>
              <w:spacing w:before="60" w:after="60" w:line="252" w:lineRule="auto"/>
            </w:pPr>
            <w:r>
              <w:rPr>
                <w:rFonts w:ascii="Times New Roman" w:hAnsi="Times New Roman" w:eastAsia="宋体"/>
                <w:b w:val="0"/>
                <w:sz w:val="16"/>
              </w:rPr>
              <w:t>154</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106</w:t>
            </w:r>
          </w:p>
        </w:tc>
        <w:tc>
          <w:tcPr>
            <w:tcW w:w="1134" w:type="dxa"/>
          </w:tcPr>
          <w:p>
            <w:pPr>
              <w:spacing w:before="60" w:after="60" w:line="252" w:lineRule="auto"/>
            </w:pPr>
            <w:r>
              <w:rPr>
                <w:rFonts w:ascii="Times New Roman" w:hAnsi="Times New Roman" w:eastAsia="宋体"/>
                <w:b w:val="0"/>
                <w:sz w:val="16"/>
              </w:rPr>
              <w:t>146</w:t>
            </w:r>
          </w:p>
        </w:tc>
        <w:tc>
          <w:tcPr>
            <w:tcW w:w="1134" w:type="dxa"/>
          </w:tcPr>
          <w:p>
            <w:pPr>
              <w:spacing w:before="60" w:after="60" w:line="252" w:lineRule="auto"/>
            </w:pPr>
            <w:r>
              <w:rPr>
                <w:rFonts w:ascii="Times New Roman" w:hAnsi="Times New Roman" w:eastAsia="宋体"/>
                <w:b w:val="0"/>
                <w:sz w:val="16"/>
              </w:rPr>
              <w:t>146</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89</w:t>
            </w:r>
          </w:p>
        </w:tc>
        <w:tc>
          <w:tcPr>
            <w:tcW w:w="1134" w:type="dxa"/>
          </w:tcPr>
          <w:p>
            <w:pPr>
              <w:spacing w:before="60" w:after="60" w:line="252" w:lineRule="auto"/>
            </w:pPr>
            <w:r>
              <w:rPr>
                <w:rFonts w:ascii="Times New Roman" w:hAnsi="Times New Roman" w:eastAsia="宋体"/>
                <w:b w:val="0"/>
                <w:sz w:val="16"/>
              </w:rPr>
              <w:t>163</w:t>
            </w:r>
          </w:p>
        </w:tc>
        <w:tc>
          <w:tcPr>
            <w:tcW w:w="1134" w:type="dxa"/>
          </w:tcPr>
          <w:p>
            <w:pPr>
              <w:spacing w:before="60" w:after="60" w:line="252" w:lineRule="auto"/>
            </w:pPr>
            <w:r>
              <w:rPr>
                <w:rFonts w:ascii="Times New Roman" w:hAnsi="Times New Roman" w:eastAsia="宋体"/>
                <w:b w:val="0"/>
                <w:sz w:val="16"/>
              </w:rPr>
              <w:t>163</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bl>
    <w:p>
      <w:pPr>
        <w:spacing w:after="0" w:line="440" w:lineRule="exact"/>
        <w:ind/>
      </w:pPr>
      <w:r>
        <w:rPr>
          <w:rFonts w:ascii="Times New Roman" w:hAnsi="Times New Roman" w:eastAsia="宋体"/>
          <w:sz w:val="24"/>
        </w:rPr>
        <w:t xml:space="preserve">表S2-8所列v9</w:t>
      </w:r>
      <w:r>
        <w:rPr>
          <w:rFonts w:hint="eastAsia" w:ascii="Noto Serif CJK SC" w:hAnsi="Noto Serif CJK SC" w:eastAsia="Noto Serif CJK SC" w:cs="Noto Serif CJK SC"/>
          <w:sz w:val="24"/>
        </w:rPr>
        <w:t xml:space="preserve">记录采用自由预测数量协议，分别统计漏检和额外预测。组件删除时同步删除端点失效的关系，额外关系仅引用已存在的预测端点。候选与求解函数不接收金标对象数量，也不施加</w:t>
      </w:r>
      <w:r>
        <w:rPr>
          <w:rFonts w:ascii="Times New Roman" w:hAnsi="Times New Roman" w:eastAsia="宋体"/>
          <w:sz w:val="24"/>
        </w:rPr>
        <w:t>|P|=|G|</w:t>
      </w:r>
      <w:r>
        <w:rPr>
          <w:rFonts w:hint="eastAsia" w:ascii="Noto Serif CJK SC" w:hAnsi="Noto Serif CJK SC" w:eastAsia="Noto Serif CJK SC" w:cs="Noto Serif CJK SC"/>
          <w:sz w:val="24"/>
        </w:rPr>
        <w:t>约束。</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S2-8 v9</w:t>
      </w:r>
      <w:r>
        <w:rPr>
          <w:rFonts w:hint="eastAsia" w:ascii="Noto Serif CJK SC" w:hAnsi="Noto Serif CJK SC" w:eastAsia="Noto Serif CJK SC" w:cs="Noto Serif CJK SC"/>
          <w:sz w:val="21"/>
        </w:rPr>
        <w:t>自由数量的</w:t>
      </w:r>
      <w:r>
        <w:rPr>
          <w:rFonts w:ascii="Times New Roman" w:hAnsi="Times New Roman" w:eastAsia="黑体"/>
          <w:sz w:val="21"/>
        </w:rPr>
        <w:t>12</w:t>
      </w:r>
      <w:r>
        <w:rPr>
          <w:rFonts w:hint="eastAsia" w:ascii="Noto Serif CJK SC" w:hAnsi="Noto Serif CJK SC" w:eastAsia="Noto Serif CJK SC" w:cs="Noto Serif CJK SC"/>
          <w:sz w:val="21"/>
        </w:rPr>
        <w:t>行</w:t>
      </w:r>
      <w:r>
        <w:rPr>
          <w:rFonts w:ascii="Times New Roman" w:hAnsi="Times New Roman" w:eastAsia="黑体"/>
          <w:sz w:val="21"/>
        </w:rPr>
        <w:t>I0</w:t>
      </w:r>
      <w:r>
        <w:rPr>
          <w:rFonts w:hint="eastAsia" w:ascii="Noto Serif CJK SC" w:hAnsi="Noto Serif CJK SC" w:eastAsia="Noto Serif CJK SC" w:cs="Noto Serif CJK SC"/>
          <w:sz w:val="21"/>
        </w:rPr>
        <w:t>审计</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08"/>
        <w:gridCol w:w="1008"/>
        <w:gridCol w:w="1008"/>
        <w:gridCol w:w="1008"/>
        <w:gridCol w:w="1008"/>
        <w:gridCol w:w="1008"/>
        <w:gridCol w:w="1008"/>
        <w:gridCol w:w="1008"/>
        <w:gridCol w:w="1008"/>
      </w:tblGrid>
      <w:tr>
        <w:trPr>
          <w:cantSplit w:val="1"/>
          <w:tblHeader w:val="1"/>
        </w:trPr>
        <w:tc>
          <w:tcPr>
            <w:tcW w:w="1008" w:type="dxa"/>
            <w:shd w:fill="E7E6E6"/>
          </w:tcPr>
          <w:p>
            <w:pPr>
              <w:spacing w:before="60" w:after="60" w:line="252" w:lineRule="auto"/>
            </w:pPr>
            <w:r>
              <w:rPr>
                <w:rFonts w:hint="eastAsia" w:ascii="Noto Sans CJK SC" w:hAnsi="Noto Sans CJK SC" w:eastAsia="Noto Sans CJK SC" w:cs="Noto Sans CJK SC"/>
                <w:b w:val="1"/>
                <w:sz w:val="16"/>
              </w:rPr>
              <w:t>语料</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配置</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种子</w:t>
            </w:r>
          </w:p>
        </w:tc>
        <w:tc>
          <w:tcPr>
            <w:tcW w:w="1008" w:type="dxa"/>
            <w:shd w:fill="E7E6E6"/>
          </w:tcPr>
          <w:p>
            <w:pPr>
              <w:spacing w:before="60" w:after="60" w:line="252" w:lineRule="auto"/>
            </w:pPr>
            <w:r>
              <w:rPr>
                <w:rFonts w:ascii="Times New Roman" w:hAnsi="Times New Roman" w:eastAsia="宋体"/>
                <w:b w:val="1"/>
                <w:sz w:val="16"/>
              </w:rPr>
              <w:t>TP</w:t>
            </w:r>
          </w:p>
        </w:tc>
        <w:tc>
          <w:tcPr>
            <w:tcW w:w="1008" w:type="dxa"/>
            <w:shd w:fill="E7E6E6"/>
          </w:tcPr>
          <w:p>
            <w:pPr>
              <w:spacing w:before="60" w:after="60" w:line="252" w:lineRule="auto"/>
            </w:pPr>
            <w:r>
              <w:rPr>
                <w:rFonts w:ascii="Times New Roman" w:hAnsi="Times New Roman" w:eastAsia="宋体"/>
                <w:b w:val="1"/>
                <w:sz w:val="16"/>
              </w:rPr>
              <w:t>FP</w:t>
            </w:r>
          </w:p>
        </w:tc>
        <w:tc>
          <w:tcPr>
            <w:tcW w:w="1008" w:type="dxa"/>
            <w:shd w:fill="E7E6E6"/>
          </w:tcPr>
          <w:p>
            <w:pPr>
              <w:spacing w:before="60" w:after="60" w:line="252" w:lineRule="auto"/>
            </w:pPr>
            <w:r>
              <w:rPr>
                <w:rFonts w:ascii="Times New Roman" w:hAnsi="Times New Roman" w:eastAsia="宋体"/>
                <w:b w:val="1"/>
                <w:sz w:val="16"/>
              </w:rPr>
              <w:t>FN</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预测数</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金标数</w:t>
            </w:r>
          </w:p>
        </w:tc>
        <w:tc>
          <w:tcPr>
            <w:tcW w:w="1008" w:type="dxa"/>
            <w:shd w:fill="E7E6E6"/>
          </w:tcPr>
          <w:p>
            <w:pPr>
              <w:spacing w:before="60" w:after="60" w:line="252" w:lineRule="auto"/>
            </w:pPr>
            <w:r>
              <w:rPr>
                <w:rFonts w:ascii="Times New Roman" w:hAnsi="Times New Roman" w:eastAsia="宋体"/>
                <w:b w:val="1"/>
                <w:sz w:val="16"/>
              </w:rPr>
              <w:t>FP−FN</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592</w:t>
            </w:r>
          </w:p>
        </w:tc>
        <w:tc>
          <w:tcPr>
            <w:tcW w:w="1008" w:type="dxa"/>
          </w:tcPr>
          <w:p>
            <w:pPr>
              <w:spacing w:before="60" w:after="60" w:line="252" w:lineRule="auto"/>
            </w:pPr>
            <w:r>
              <w:rPr>
                <w:rFonts w:ascii="Times New Roman" w:hAnsi="Times New Roman" w:eastAsia="宋体"/>
                <w:b w:val="0"/>
                <w:sz w:val="16"/>
              </w:rPr>
              <w:t>290</w:t>
            </w:r>
          </w:p>
        </w:tc>
        <w:tc>
          <w:tcPr>
            <w:tcW w:w="1008" w:type="dxa"/>
          </w:tcPr>
          <w:p>
            <w:pPr>
              <w:spacing w:before="60" w:after="60" w:line="252" w:lineRule="auto"/>
            </w:pPr>
            <w:r>
              <w:rPr>
                <w:rFonts w:ascii="Times New Roman" w:hAnsi="Times New Roman" w:eastAsia="宋体"/>
                <w:b w:val="0"/>
                <w:sz w:val="16"/>
              </w:rPr>
              <w:t>217</w:t>
            </w:r>
          </w:p>
        </w:tc>
        <w:tc>
          <w:tcPr>
            <w:tcW w:w="1008" w:type="dxa"/>
          </w:tcPr>
          <w:p>
            <w:pPr>
              <w:spacing w:before="60" w:after="60" w:line="252" w:lineRule="auto"/>
            </w:pPr>
            <w:r>
              <w:rPr>
                <w:rFonts w:ascii="Times New Roman" w:hAnsi="Times New Roman" w:eastAsia="宋体"/>
                <w:b w:val="0"/>
                <w:sz w:val="16"/>
              </w:rPr>
              <w:t>882</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73</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578</w:t>
            </w:r>
          </w:p>
        </w:tc>
        <w:tc>
          <w:tcPr>
            <w:tcW w:w="1008" w:type="dxa"/>
          </w:tcPr>
          <w:p>
            <w:pPr>
              <w:spacing w:before="60" w:after="60" w:line="252" w:lineRule="auto"/>
            </w:pPr>
            <w:r>
              <w:rPr>
                <w:rFonts w:ascii="Times New Roman" w:hAnsi="Times New Roman" w:eastAsia="宋体"/>
                <w:b w:val="0"/>
                <w:sz w:val="16"/>
              </w:rPr>
              <w:t>294</w:t>
            </w:r>
          </w:p>
        </w:tc>
        <w:tc>
          <w:tcPr>
            <w:tcW w:w="1008" w:type="dxa"/>
          </w:tcPr>
          <w:p>
            <w:pPr>
              <w:spacing w:before="60" w:after="60" w:line="252" w:lineRule="auto"/>
            </w:pPr>
            <w:r>
              <w:rPr>
                <w:rFonts w:ascii="Times New Roman" w:hAnsi="Times New Roman" w:eastAsia="宋体"/>
                <w:b w:val="0"/>
                <w:sz w:val="16"/>
              </w:rPr>
              <w:t>231</w:t>
            </w:r>
          </w:p>
        </w:tc>
        <w:tc>
          <w:tcPr>
            <w:tcW w:w="1008" w:type="dxa"/>
          </w:tcPr>
          <w:p>
            <w:pPr>
              <w:spacing w:before="60" w:after="60" w:line="252" w:lineRule="auto"/>
            </w:pPr>
            <w:r>
              <w:rPr>
                <w:rFonts w:ascii="Times New Roman" w:hAnsi="Times New Roman" w:eastAsia="宋体"/>
                <w:b w:val="0"/>
                <w:sz w:val="16"/>
              </w:rPr>
              <w:t>872</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63</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556</w:t>
            </w:r>
          </w:p>
        </w:tc>
        <w:tc>
          <w:tcPr>
            <w:tcW w:w="1008" w:type="dxa"/>
          </w:tcPr>
          <w:p>
            <w:pPr>
              <w:spacing w:before="60" w:after="60" w:line="252" w:lineRule="auto"/>
            </w:pPr>
            <w:r>
              <w:rPr>
                <w:rFonts w:ascii="Times New Roman" w:hAnsi="Times New Roman" w:eastAsia="宋体"/>
                <w:b w:val="0"/>
                <w:sz w:val="16"/>
              </w:rPr>
              <w:t>321</w:t>
            </w:r>
          </w:p>
        </w:tc>
        <w:tc>
          <w:tcPr>
            <w:tcW w:w="1008" w:type="dxa"/>
          </w:tcPr>
          <w:p>
            <w:pPr>
              <w:spacing w:before="60" w:after="60" w:line="252" w:lineRule="auto"/>
            </w:pPr>
            <w:r>
              <w:rPr>
                <w:rFonts w:ascii="Times New Roman" w:hAnsi="Times New Roman" w:eastAsia="宋体"/>
                <w:b w:val="0"/>
                <w:sz w:val="16"/>
              </w:rPr>
              <w:t>253</w:t>
            </w:r>
          </w:p>
        </w:tc>
        <w:tc>
          <w:tcPr>
            <w:tcW w:w="1008" w:type="dxa"/>
          </w:tcPr>
          <w:p>
            <w:pPr>
              <w:spacing w:before="60" w:after="60" w:line="252" w:lineRule="auto"/>
            </w:pPr>
            <w:r>
              <w:rPr>
                <w:rFonts w:ascii="Times New Roman" w:hAnsi="Times New Roman" w:eastAsia="宋体"/>
                <w:b w:val="0"/>
                <w:sz w:val="16"/>
              </w:rPr>
              <w:t>877</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68</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581</w:t>
            </w:r>
          </w:p>
        </w:tc>
        <w:tc>
          <w:tcPr>
            <w:tcW w:w="1008" w:type="dxa"/>
          </w:tcPr>
          <w:p>
            <w:pPr>
              <w:spacing w:before="60" w:after="60" w:line="252" w:lineRule="auto"/>
            </w:pPr>
            <w:r>
              <w:rPr>
                <w:rFonts w:ascii="Times New Roman" w:hAnsi="Times New Roman" w:eastAsia="宋体"/>
                <w:b w:val="0"/>
                <w:sz w:val="16"/>
              </w:rPr>
              <w:t>300</w:t>
            </w:r>
          </w:p>
        </w:tc>
        <w:tc>
          <w:tcPr>
            <w:tcW w:w="1008" w:type="dxa"/>
          </w:tcPr>
          <w:p>
            <w:pPr>
              <w:spacing w:before="60" w:after="60" w:line="252" w:lineRule="auto"/>
            </w:pPr>
            <w:r>
              <w:rPr>
                <w:rFonts w:ascii="Times New Roman" w:hAnsi="Times New Roman" w:eastAsia="宋体"/>
                <w:b w:val="0"/>
                <w:sz w:val="16"/>
              </w:rPr>
              <w:t>228</w:t>
            </w:r>
          </w:p>
        </w:tc>
        <w:tc>
          <w:tcPr>
            <w:tcW w:w="1008" w:type="dxa"/>
          </w:tcPr>
          <w:p>
            <w:pPr>
              <w:spacing w:before="60" w:after="60" w:line="252" w:lineRule="auto"/>
            </w:pPr>
            <w:r>
              <w:rPr>
                <w:rFonts w:ascii="Times New Roman" w:hAnsi="Times New Roman" w:eastAsia="宋体"/>
                <w:b w:val="0"/>
                <w:sz w:val="16"/>
              </w:rPr>
              <w:t>881</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72</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555</w:t>
            </w:r>
          </w:p>
        </w:tc>
        <w:tc>
          <w:tcPr>
            <w:tcW w:w="1008" w:type="dxa"/>
          </w:tcPr>
          <w:p>
            <w:pPr>
              <w:spacing w:before="60" w:after="60" w:line="252" w:lineRule="auto"/>
            </w:pPr>
            <w:r>
              <w:rPr>
                <w:rFonts w:ascii="Times New Roman" w:hAnsi="Times New Roman" w:eastAsia="宋体"/>
                <w:b w:val="0"/>
                <w:sz w:val="16"/>
              </w:rPr>
              <w:t>307</w:t>
            </w:r>
          </w:p>
        </w:tc>
        <w:tc>
          <w:tcPr>
            <w:tcW w:w="1008" w:type="dxa"/>
          </w:tcPr>
          <w:p>
            <w:pPr>
              <w:spacing w:before="60" w:after="60" w:line="252" w:lineRule="auto"/>
            </w:pPr>
            <w:r>
              <w:rPr>
                <w:rFonts w:ascii="Times New Roman" w:hAnsi="Times New Roman" w:eastAsia="宋体"/>
                <w:b w:val="0"/>
                <w:sz w:val="16"/>
              </w:rPr>
              <w:t>254</w:t>
            </w:r>
          </w:p>
        </w:tc>
        <w:tc>
          <w:tcPr>
            <w:tcW w:w="1008" w:type="dxa"/>
          </w:tcPr>
          <w:p>
            <w:pPr>
              <w:spacing w:before="60" w:after="60" w:line="252" w:lineRule="auto"/>
            </w:pPr>
            <w:r>
              <w:rPr>
                <w:rFonts w:ascii="Times New Roman" w:hAnsi="Times New Roman" w:eastAsia="宋体"/>
                <w:b w:val="0"/>
                <w:sz w:val="16"/>
              </w:rPr>
              <w:t>862</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53</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522</w:t>
            </w:r>
          </w:p>
        </w:tc>
        <w:tc>
          <w:tcPr>
            <w:tcW w:w="1008" w:type="dxa"/>
          </w:tcPr>
          <w:p>
            <w:pPr>
              <w:spacing w:before="60" w:after="60" w:line="252" w:lineRule="auto"/>
            </w:pPr>
            <w:r>
              <w:rPr>
                <w:rFonts w:ascii="Times New Roman" w:hAnsi="Times New Roman" w:eastAsia="宋体"/>
                <w:b w:val="0"/>
                <w:sz w:val="16"/>
              </w:rPr>
              <w:t>356</w:t>
            </w:r>
          </w:p>
        </w:tc>
        <w:tc>
          <w:tcPr>
            <w:tcW w:w="1008" w:type="dxa"/>
          </w:tcPr>
          <w:p>
            <w:pPr>
              <w:spacing w:before="60" w:after="60" w:line="252" w:lineRule="auto"/>
            </w:pPr>
            <w:r>
              <w:rPr>
                <w:rFonts w:ascii="Times New Roman" w:hAnsi="Times New Roman" w:eastAsia="宋体"/>
                <w:b w:val="0"/>
                <w:sz w:val="16"/>
              </w:rPr>
              <w:t>287</w:t>
            </w:r>
          </w:p>
        </w:tc>
        <w:tc>
          <w:tcPr>
            <w:tcW w:w="1008" w:type="dxa"/>
          </w:tcPr>
          <w:p>
            <w:pPr>
              <w:spacing w:before="60" w:after="60" w:line="252" w:lineRule="auto"/>
            </w:pPr>
            <w:r>
              <w:rPr>
                <w:rFonts w:ascii="Times New Roman" w:hAnsi="Times New Roman" w:eastAsia="宋体"/>
                <w:b w:val="0"/>
                <w:sz w:val="16"/>
              </w:rPr>
              <w:t>878</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69</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119</w:t>
            </w:r>
          </w:p>
        </w:tc>
        <w:tc>
          <w:tcPr>
            <w:tcW w:w="1008" w:type="dxa"/>
          </w:tcPr>
          <w:p>
            <w:pPr>
              <w:spacing w:before="60" w:after="60" w:line="252" w:lineRule="auto"/>
            </w:pPr>
            <w:r>
              <w:rPr>
                <w:rFonts w:ascii="Times New Roman" w:hAnsi="Times New Roman" w:eastAsia="宋体"/>
                <w:b w:val="0"/>
                <w:sz w:val="16"/>
              </w:rPr>
              <w:t>170</w:t>
            </w:r>
          </w:p>
        </w:tc>
        <w:tc>
          <w:tcPr>
            <w:tcW w:w="1008" w:type="dxa"/>
          </w:tcPr>
          <w:p>
            <w:pPr>
              <w:spacing w:before="60" w:after="60" w:line="252" w:lineRule="auto"/>
            </w:pPr>
            <w:r>
              <w:rPr>
                <w:rFonts w:ascii="Times New Roman" w:hAnsi="Times New Roman" w:eastAsia="宋体"/>
                <w:b w:val="0"/>
                <w:sz w:val="16"/>
              </w:rPr>
              <w:t>133</w:t>
            </w:r>
          </w:p>
        </w:tc>
        <w:tc>
          <w:tcPr>
            <w:tcW w:w="1008" w:type="dxa"/>
          </w:tcPr>
          <w:p>
            <w:pPr>
              <w:spacing w:before="60" w:after="60" w:line="252" w:lineRule="auto"/>
            </w:pPr>
            <w:r>
              <w:rPr>
                <w:rFonts w:ascii="Times New Roman" w:hAnsi="Times New Roman" w:eastAsia="宋体"/>
                <w:b w:val="0"/>
                <w:sz w:val="16"/>
              </w:rPr>
              <w:t>289</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37</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133</w:t>
            </w:r>
          </w:p>
        </w:tc>
        <w:tc>
          <w:tcPr>
            <w:tcW w:w="1008" w:type="dxa"/>
          </w:tcPr>
          <w:p>
            <w:pPr>
              <w:spacing w:before="60" w:after="60" w:line="252" w:lineRule="auto"/>
            </w:pPr>
            <w:r>
              <w:rPr>
                <w:rFonts w:ascii="Times New Roman" w:hAnsi="Times New Roman" w:eastAsia="宋体"/>
                <w:b w:val="0"/>
                <w:sz w:val="16"/>
              </w:rPr>
              <w:t>167</w:t>
            </w:r>
          </w:p>
        </w:tc>
        <w:tc>
          <w:tcPr>
            <w:tcW w:w="1008" w:type="dxa"/>
          </w:tcPr>
          <w:p>
            <w:pPr>
              <w:spacing w:before="60" w:after="60" w:line="252" w:lineRule="auto"/>
            </w:pPr>
            <w:r>
              <w:rPr>
                <w:rFonts w:ascii="Times New Roman" w:hAnsi="Times New Roman" w:eastAsia="宋体"/>
                <w:b w:val="0"/>
                <w:sz w:val="16"/>
              </w:rPr>
              <w:t>119</w:t>
            </w:r>
          </w:p>
        </w:tc>
        <w:tc>
          <w:tcPr>
            <w:tcW w:w="1008" w:type="dxa"/>
          </w:tcPr>
          <w:p>
            <w:pPr>
              <w:spacing w:before="60" w:after="60" w:line="252" w:lineRule="auto"/>
            </w:pPr>
            <w:r>
              <w:rPr>
                <w:rFonts w:ascii="Times New Roman" w:hAnsi="Times New Roman" w:eastAsia="宋体"/>
                <w:b w:val="0"/>
                <w:sz w:val="16"/>
              </w:rPr>
              <w:t>300</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48</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118</w:t>
            </w:r>
          </w:p>
        </w:tc>
        <w:tc>
          <w:tcPr>
            <w:tcW w:w="1008" w:type="dxa"/>
          </w:tcPr>
          <w:p>
            <w:pPr>
              <w:spacing w:before="60" w:after="60" w:line="252" w:lineRule="auto"/>
            </w:pPr>
            <w:r>
              <w:rPr>
                <w:rFonts w:ascii="Times New Roman" w:hAnsi="Times New Roman" w:eastAsia="宋体"/>
                <w:b w:val="0"/>
                <w:sz w:val="16"/>
              </w:rPr>
              <w:t>178</w:t>
            </w:r>
          </w:p>
        </w:tc>
        <w:tc>
          <w:tcPr>
            <w:tcW w:w="1008" w:type="dxa"/>
          </w:tcPr>
          <w:p>
            <w:pPr>
              <w:spacing w:before="60" w:after="60" w:line="252" w:lineRule="auto"/>
            </w:pPr>
            <w:r>
              <w:rPr>
                <w:rFonts w:ascii="Times New Roman" w:hAnsi="Times New Roman" w:eastAsia="宋体"/>
                <w:b w:val="0"/>
                <w:sz w:val="16"/>
              </w:rPr>
              <w:t>134</w:t>
            </w:r>
          </w:p>
        </w:tc>
        <w:tc>
          <w:tcPr>
            <w:tcW w:w="1008" w:type="dxa"/>
          </w:tcPr>
          <w:p>
            <w:pPr>
              <w:spacing w:before="60" w:after="60" w:line="252" w:lineRule="auto"/>
            </w:pPr>
            <w:r>
              <w:rPr>
                <w:rFonts w:ascii="Times New Roman" w:hAnsi="Times New Roman" w:eastAsia="宋体"/>
                <w:b w:val="0"/>
                <w:sz w:val="16"/>
              </w:rPr>
              <w:t>296</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44</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111</w:t>
            </w:r>
          </w:p>
        </w:tc>
        <w:tc>
          <w:tcPr>
            <w:tcW w:w="1008" w:type="dxa"/>
          </w:tcPr>
          <w:p>
            <w:pPr>
              <w:spacing w:before="60" w:after="60" w:line="252" w:lineRule="auto"/>
            </w:pPr>
            <w:r>
              <w:rPr>
                <w:rFonts w:ascii="Times New Roman" w:hAnsi="Times New Roman" w:eastAsia="宋体"/>
                <w:b w:val="0"/>
                <w:sz w:val="16"/>
              </w:rPr>
              <w:t>176</w:t>
            </w:r>
          </w:p>
        </w:tc>
        <w:tc>
          <w:tcPr>
            <w:tcW w:w="1008" w:type="dxa"/>
          </w:tcPr>
          <w:p>
            <w:pPr>
              <w:spacing w:before="60" w:after="60" w:line="252" w:lineRule="auto"/>
            </w:pPr>
            <w:r>
              <w:rPr>
                <w:rFonts w:ascii="Times New Roman" w:hAnsi="Times New Roman" w:eastAsia="宋体"/>
                <w:b w:val="0"/>
                <w:sz w:val="16"/>
              </w:rPr>
              <w:t>141</w:t>
            </w:r>
          </w:p>
        </w:tc>
        <w:tc>
          <w:tcPr>
            <w:tcW w:w="1008" w:type="dxa"/>
          </w:tcPr>
          <w:p>
            <w:pPr>
              <w:spacing w:before="60" w:after="60" w:line="252" w:lineRule="auto"/>
            </w:pPr>
            <w:r>
              <w:rPr>
                <w:rFonts w:ascii="Times New Roman" w:hAnsi="Times New Roman" w:eastAsia="宋体"/>
                <w:b w:val="0"/>
                <w:sz w:val="16"/>
              </w:rPr>
              <w:t>287</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35</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124</w:t>
            </w:r>
          </w:p>
        </w:tc>
        <w:tc>
          <w:tcPr>
            <w:tcW w:w="1008" w:type="dxa"/>
          </w:tcPr>
          <w:p>
            <w:pPr>
              <w:spacing w:before="60" w:after="60" w:line="252" w:lineRule="auto"/>
            </w:pPr>
            <w:r>
              <w:rPr>
                <w:rFonts w:ascii="Times New Roman" w:hAnsi="Times New Roman" w:eastAsia="宋体"/>
                <w:b w:val="0"/>
                <w:sz w:val="16"/>
              </w:rPr>
              <w:t>179</w:t>
            </w:r>
          </w:p>
        </w:tc>
        <w:tc>
          <w:tcPr>
            <w:tcW w:w="1008" w:type="dxa"/>
          </w:tcPr>
          <w:p>
            <w:pPr>
              <w:spacing w:before="60" w:after="60" w:line="252" w:lineRule="auto"/>
            </w:pPr>
            <w:r>
              <w:rPr>
                <w:rFonts w:ascii="Times New Roman" w:hAnsi="Times New Roman" w:eastAsia="宋体"/>
                <w:b w:val="0"/>
                <w:sz w:val="16"/>
              </w:rPr>
              <w:t>128</w:t>
            </w:r>
          </w:p>
        </w:tc>
        <w:tc>
          <w:tcPr>
            <w:tcW w:w="1008" w:type="dxa"/>
          </w:tcPr>
          <w:p>
            <w:pPr>
              <w:spacing w:before="60" w:after="60" w:line="252" w:lineRule="auto"/>
            </w:pPr>
            <w:r>
              <w:rPr>
                <w:rFonts w:ascii="Times New Roman" w:hAnsi="Times New Roman" w:eastAsia="宋体"/>
                <w:b w:val="0"/>
                <w:sz w:val="16"/>
              </w:rPr>
              <w:t>303</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51</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108</w:t>
            </w:r>
          </w:p>
        </w:tc>
        <w:tc>
          <w:tcPr>
            <w:tcW w:w="1008" w:type="dxa"/>
          </w:tcPr>
          <w:p>
            <w:pPr>
              <w:spacing w:before="60" w:after="60" w:line="252" w:lineRule="auto"/>
            </w:pPr>
            <w:r>
              <w:rPr>
                <w:rFonts w:ascii="Times New Roman" w:hAnsi="Times New Roman" w:eastAsia="宋体"/>
                <w:b w:val="0"/>
                <w:sz w:val="16"/>
              </w:rPr>
              <w:t>187</w:t>
            </w:r>
          </w:p>
        </w:tc>
        <w:tc>
          <w:tcPr>
            <w:tcW w:w="1008" w:type="dxa"/>
          </w:tcPr>
          <w:p>
            <w:pPr>
              <w:spacing w:before="60" w:after="60" w:line="252" w:lineRule="auto"/>
            </w:pPr>
            <w:r>
              <w:rPr>
                <w:rFonts w:ascii="Times New Roman" w:hAnsi="Times New Roman" w:eastAsia="宋体"/>
                <w:b w:val="0"/>
                <w:sz w:val="16"/>
              </w:rPr>
              <w:t>144</w:t>
            </w:r>
          </w:p>
        </w:tc>
        <w:tc>
          <w:tcPr>
            <w:tcW w:w="1008" w:type="dxa"/>
          </w:tcPr>
          <w:p>
            <w:pPr>
              <w:spacing w:before="60" w:after="60" w:line="252" w:lineRule="auto"/>
            </w:pPr>
            <w:r>
              <w:rPr>
                <w:rFonts w:ascii="Times New Roman" w:hAnsi="Times New Roman" w:eastAsia="宋体"/>
                <w:b w:val="0"/>
                <w:sz w:val="16"/>
              </w:rPr>
              <w:t>295</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43</w:t>
            </w:r>
          </w:p>
        </w:tc>
      </w:tr>
    </w:tbl>
    <w:p>
      <w:pPr>
        <w:spacing w:after="0" w:line="440" w:lineRule="exact"/>
      </w:pPr>
      <w:r>
        <w:rPr>
          <w:rFonts w:ascii="Times New Roman" w:hAnsi="Times New Roman" w:eastAsia="宋体"/>
          <w:sz w:val="24"/>
        </w:rPr>
        <w:t>v9</w:t>
      </w:r>
      <w:r>
        <w:rPr>
          <w:rFonts w:hint="eastAsia" w:ascii="Noto Serif CJK SC" w:hAnsi="Noto Serif CJK SC" w:eastAsia="Noto Serif CJK SC" w:cs="Noto Serif CJK SC"/>
          <w:sz w:val="24"/>
        </w:rPr>
        <w:t xml:space="preserve">主结果与外部适配对照均采用</w:t>
      </w:r>
      <w:r>
        <w:rPr>
          <w:rFonts w:ascii="Times New Roman" w:hAnsi="Times New Roman" w:eastAsia="宋体"/>
          <w:sz w:val="24"/>
        </w:rPr>
        <w:t>9B</w:t>
      </w:r>
      <w:r>
        <w:rPr>
          <w:rFonts w:hint="eastAsia" w:ascii="Noto Serif CJK SC" w:hAnsi="Noto Serif CJK SC" w:eastAsia="Noto Serif CJK SC" w:cs="Noto Serif CJK SC"/>
          <w:sz w:val="24"/>
        </w:rPr>
        <w:t xml:space="preserve">同骨干自由预测数量协议；</w:t>
      </w:r>
      <w:r>
        <w:rPr>
          <w:rFonts w:ascii="Times New Roman" w:hAnsi="Times New Roman" w:eastAsia="宋体"/>
          <w:sz w:val="24"/>
        </w:rPr>
        <w:t>4B</w:t>
      </w:r>
      <w:r>
        <w:rPr>
          <w:rFonts w:hint="eastAsia" w:ascii="Noto Serif CJK SC" w:hAnsi="Noto Serif CJK SC" w:eastAsia="Noto Serif CJK SC" w:cs="Noto Serif CJK SC"/>
          <w:sz w:val="24"/>
        </w:rPr>
        <w:t>与</w:t>
      </w:r>
      <w:r>
        <w:rPr>
          <w:rFonts w:ascii="Times New Roman" w:hAnsi="Times New Roman" w:eastAsia="宋体"/>
          <w:sz w:val="24"/>
        </w:rPr>
        <w:t xml:space="preserve">Qwen2.5-7B</w:t>
      </w:r>
      <w:r>
        <w:rPr>
          <w:rFonts w:hint="eastAsia" w:ascii="Noto Serif CJK SC" w:hAnsi="Noto Serif CJK SC" w:eastAsia="Noto Serif CJK SC" w:cs="Noto Serif CJK SC"/>
          <w:sz w:val="24"/>
        </w:rPr>
        <w:t xml:space="preserve">-Instruct的四种配置另行保存。</w:t>
      </w:r>
      <w:r>
        <w:rPr>
          <w:rFonts w:ascii="Times New Roman" w:hAnsi="Times New Roman" w:eastAsia="宋体"/>
          <w:sz w:val="24"/>
        </w:rPr>
        <w:t>v6</w:t>
      </w:r>
      <w:r>
        <w:rPr>
          <w:rFonts w:hint="eastAsia" w:ascii="Noto Serif CJK SC" w:hAnsi="Noto Serif CJK SC" w:eastAsia="Noto Serif CJK SC" w:cs="Noto Serif CJK SC"/>
          <w:sz w:val="24"/>
        </w:rPr>
        <w:t xml:space="preserve">受控数量表仅用于历史协议审计。各骨干分别报告基线与完整配置，以区分骨干变化和方法增量；历史公开结果与当前同协议适配结果分开解释。</w:t>
      </w:r>
    </w:p>
    <w:p>
      <w:pPr>
        <w:spacing w:after="0" w:line="440" w:lineRule="exact"/>
        <w:ind/>
      </w:pPr>
      <w:r>
        <w:rPr>
          <w:rFonts w:hint="eastAsia" w:ascii="Noto Serif CJK SC" w:hAnsi="Noto Serif CJK SC" w:eastAsia="Noto Serif CJK SC" w:cs="Noto Serif CJK SC"/>
          <w:sz w:val="24"/>
        </w:rPr>
        <w:t xml:space="preserve">语料处理、模型配置与CPU参考计算具有不同的来源与执行范围</w:t>
      </w:r>
      <w:r>
        <w:rPr>
          <w:rFonts w:hint="eastAsia" w:ascii="Noto Serif CJK SC" w:hAnsi="Noto Serif CJK SC" w:eastAsia="Noto Serif CJK SC" w:cs="Noto Serif CJK SC"/>
          <w:sz w:val="24"/>
        </w:rPr>
        <w:t xml:space="preserve"/>
      </w:r>
      <w:r>
        <w:rPr>
          <w:rFonts w:hint="eastAsia" w:ascii="Noto Serif CJK SC" w:hAnsi="Noto Serif CJK SC" w:eastAsia="Noto Serif CJK SC" w:cs="Noto Serif CJK SC"/>
          <w:sz w:val="24"/>
        </w:rPr>
        <w:t xml:space="preserve">。配置清单标识各模块，execution_status_v9.json登记记录来源与执行范围，统计清单关联输入和输出。文件</w:t>
      </w:r>
      <w:r>
        <w:rPr>
          <w:rFonts w:ascii="Times New Roman" w:hAnsi="Times New Roman" w:eastAsia="宋体"/>
          <w:sz w:val="24"/>
        </w:rPr>
        <w:t>SHA-256</w:t>
      </w:r>
      <w:r>
        <w:rPr>
          <w:rFonts w:hint="eastAsia" w:ascii="Noto Serif CJK SC" w:hAnsi="Noto Serif CJK SC" w:eastAsia="Noto Serif CJK SC" w:cs="Noto Serif CJK SC"/>
          <w:sz w:val="24"/>
        </w:rPr>
        <w:t xml:space="preserve">用于核对材料版本，模型运行情况仍需结合相应执行记录判断。</w:t>
      </w:r>
    </w:p>
    <w:p>
      <w:pPr>
        <w:pStyle w:val="000023"/>
        <w:keepNext w:val="1"/>
        <w:keepLines w:val="1"/>
        <w:pageBreakBefore w:val="1"/>
        <w:widowControl w:val="1"/>
        <w:spacing w:before="360" w:after="240" w:line="288" w:lineRule="auto"/>
        <w:ind w:left="0" w:right="0" w:firstLine="0"/>
        <w:jc w:val="center"/>
      </w:pPr>
      <w:bookmarkStart w:id="539" w:name="v9_toc_146"/>
      <w:r>
        <w:rPr>
          <w:rFonts w:hint="eastAsia" w:ascii="Times New Roman" w:hAnsi="Times New Roman" w:eastAsia="黑体" w:cs="Times New Roman"/>
          <w:sz w:val="36"/>
          <w:szCs w:val="36"/>
          <w:b w:val="1"/>
          <w:color w:val="000000"/>
        </w:rPr>
        <w:t>附录</w:t>
      </w:r>
      <w:r>
        <w:rPr>
          <w:rFonts w:ascii="Times New Roman" w:hAnsi="Times New Roman" w:eastAsia="黑体" w:cs="Times New Roman"/>
          <w:sz w:val="36"/>
          <w:szCs w:val="36"/>
          <w:b w:val="1"/>
          <w:color w:val="000000"/>
        </w:rPr>
        <w:t xml:space="preserve">K </w:t>
      </w:r>
      <w:r>
        <w:rPr>
          <w:rFonts w:hint="eastAsia" w:ascii="Times New Roman" w:hAnsi="Times New Roman" w:eastAsia="黑体" w:cs="Times New Roman"/>
          <w:sz w:val="36"/>
          <w:szCs w:val="36"/>
          <w:b w:val="1"/>
          <w:color w:val="000000"/>
        </w:rPr>
        <w:t>模型选型与跨骨干配置</w:t>
      </w:r>
      <w:bookmarkEnd w:id="539"/>
    </w:p>
    <w:p>
      <w:pPr>
        <w:pStyle w:val="000025"/>
        <w:keepNext w:val="1"/>
        <w:keepLines w:val="1"/>
        <w:widowControl w:val="1"/>
        <w:spacing w:before="240" w:after="120" w:line="288" w:lineRule="auto"/>
        <w:ind w:left="0" w:right="0" w:firstLine="0"/>
        <w:jc w:val="left"/>
      </w:pPr>
      <w:bookmarkStart w:id="540" w:name="v9_toc_147"/>
      <w:r>
        <w:rPr>
          <w:rFonts w:ascii="Times New Roman" w:hAnsi="Times New Roman" w:eastAsia="黑体" w:cs="Times New Roman"/>
          <w:sz w:val="30"/>
          <w:szCs w:val="30"/>
          <w:b w:val="1"/>
          <w:color w:val="000000"/>
        </w:rPr>
        <w:t xml:space="preserve">K.1 </w:t>
      </w:r>
      <w:r>
        <w:rPr>
          <w:rFonts w:hint="eastAsia" w:ascii="Times New Roman" w:hAnsi="Times New Roman" w:eastAsia="黑体" w:cs="Times New Roman"/>
          <w:sz w:val="30"/>
          <w:szCs w:val="30"/>
          <w:b w:val="1"/>
          <w:color w:val="000000"/>
        </w:rPr>
        <w:t>官方能力与本任务的关系</w:t>
      </w:r>
      <w:bookmarkEnd w:id="540"/>
    </w:p>
    <w:p>
      <w:pPr>
        <w:spacing w:after="0" w:line="440" w:lineRule="exact"/>
      </w:pPr>
      <w:r>
        <w:rPr>
          <w:rFonts w:hint="eastAsia" w:ascii="Noto Serif CJK SC" w:hAnsi="Noto Serif CJK SC" w:eastAsia="Noto Serif CJK SC" w:cs="Noto Serif CJK SC"/>
          <w:sz w:val="24"/>
        </w:rPr>
        <w:t>表</w:t>
      </w:r>
      <w:r>
        <w:rPr>
          <w:rFonts w:ascii="Times New Roman" w:hAnsi="Times New Roman" w:eastAsia="宋体"/>
          <w:sz w:val="24"/>
        </w:rPr>
        <w:t>K-1</w:t>
      </w:r>
      <w:r>
        <w:rPr>
          <w:rFonts w:hint="eastAsia" w:ascii="Noto Serif CJK SC" w:hAnsi="Noto Serif CJK SC" w:eastAsia="Noto Serif CJK SC" w:cs="Noto Serif CJK SC"/>
          <w:sz w:val="24"/>
        </w:rPr>
        <w:t>摘录官方同表语言任务结果，仅用于选型</w:t>
      </w:r>
      <w:r>
        <w:rPr>
          <w:rFonts w:ascii="Times New Roman" w:hAnsi="Times New Roman" w:eastAsia="宋体"/>
          <w:sz w:val="24"/>
        </w:rPr>
        <w:t>[51][53]</w:t>
      </w:r>
      <w:r>
        <w:rPr>
          <w:rFonts w:hint="eastAsia" w:ascii="Noto Serif CJK SC" w:hAnsi="Noto Serif CJK SC" w:eastAsia="Noto Serif CJK SC" w:cs="Noto Serif CJK SC"/>
          <w:sz w:val="24"/>
        </w:rPr>
        <w:t>。</w:t>
      </w:r>
      <w:r>
        <w:rPr>
          <w:rFonts w:ascii="Times New Roman" w:hAnsi="Times New Roman" w:eastAsia="宋体"/>
          <w:sz w:val="24"/>
        </w:rPr>
        <w:t>IFEval</w:t>
      </w:r>
      <w:r>
        <w:rPr>
          <w:rFonts w:hint="eastAsia" w:ascii="Noto Serif CJK SC" w:hAnsi="Noto Serif CJK SC" w:eastAsia="Noto Serif CJK SC" w:cs="Noto Serif CJK SC"/>
          <w:sz w:val="24"/>
        </w:rPr>
        <w:t>、</w:t>
      </w:r>
      <w:r>
        <w:rPr>
          <w:rFonts w:ascii="Times New Roman" w:hAnsi="Times New Roman" w:eastAsia="宋体"/>
          <w:sz w:val="24"/>
        </w:rPr>
        <w:t>IFBench</w:t>
      </w:r>
      <w:r>
        <w:rPr>
          <w:rFonts w:hint="eastAsia" w:ascii="Noto Serif CJK SC" w:hAnsi="Noto Serif CJK SC" w:eastAsia="Noto Serif CJK SC" w:cs="Noto Serif CJK SC"/>
          <w:sz w:val="24"/>
        </w:rPr>
        <w:t>和</w:t>
      </w:r>
      <w:r>
        <w:rPr>
          <w:rFonts w:ascii="Times New Roman" w:hAnsi="Times New Roman" w:eastAsia="宋体"/>
          <w:sz w:val="24"/>
        </w:rPr>
        <w:t>MultiChallenge</w:t>
      </w:r>
      <w:r>
        <w:rPr>
          <w:rFonts w:hint="eastAsia" w:ascii="Noto Serif CJK SC" w:hAnsi="Noto Serif CJK SC" w:eastAsia="Noto Serif CJK SC" w:cs="Noto Serif CJK SC"/>
          <w:sz w:val="24"/>
        </w:rPr>
        <w:t>与遵循格式、复杂指令相关，</w:t>
      </w:r>
      <w:r>
        <w:rPr>
          <w:rFonts w:ascii="Times New Roman" w:hAnsi="Times New Roman" w:eastAsia="宋体"/>
          <w:sz w:val="24"/>
        </w:rPr>
        <w:t>LongBench v2</w:t>
      </w:r>
      <w:r>
        <w:rPr>
          <w:rFonts w:hint="eastAsia" w:ascii="Noto Serif CJK SC" w:hAnsi="Noto Serif CJK SC" w:eastAsia="Noto Serif CJK SC" w:cs="Noto Serif CJK SC"/>
          <w:sz w:val="24"/>
        </w:rPr>
        <w:t>与较长输入理解相关；这些任务没有评价原生论辩组件边界、类型和完整源组。官方模型默认</w:t>
      </w:r>
      <w:r>
        <w:rPr>
          <w:rFonts w:ascii="Times New Roman" w:hAnsi="Times New Roman" w:eastAsia="宋体"/>
          <w:sz w:val="24"/>
        </w:rPr>
        <w:t>thinking</w:t>
      </w:r>
      <w:r>
        <w:rPr>
          <w:rFonts w:hint="eastAsia" w:ascii="Noto Serif CJK SC" w:hAnsi="Noto Serif CJK SC" w:eastAsia="Noto Serif CJK SC" w:cs="Noto Serif CJK SC"/>
          <w:sz w:val="24"/>
        </w:rPr>
        <w:t>，本文非</w:t>
      </w:r>
      <w:r>
        <w:rPr>
          <w:rFonts w:ascii="Times New Roman" w:hAnsi="Times New Roman" w:eastAsia="宋体"/>
          <w:sz w:val="24"/>
        </w:rPr>
        <w:t>thinking</w:t>
      </w:r>
      <w:r>
        <w:rPr>
          <w:rFonts w:hint="eastAsia" w:ascii="Noto Serif CJK SC" w:hAnsi="Noto Serif CJK SC" w:eastAsia="Noto Serif CJK SC" w:cs="Noto Serif CJK SC"/>
          <w:sz w:val="24"/>
        </w:rPr>
        <w:t>结构化输出采用不同预算，因此没有按榜单差值推导</w:t>
      </w:r>
      <w:r>
        <w:rPr>
          <w:rFonts w:ascii="Times New Roman" w:hAnsi="Times New Roman" w:eastAsia="宋体"/>
          <w:sz w:val="24"/>
        </w:rPr>
        <w:t>AAEC/CDCP</w:t>
      </w:r>
      <w:r>
        <w:rPr>
          <w:rFonts w:hint="eastAsia" w:ascii="Noto Serif CJK SC" w:hAnsi="Noto Serif CJK SC" w:eastAsia="Noto Serif CJK SC" w:cs="Noto Serif CJK SC"/>
          <w:sz w:val="24"/>
        </w:rPr>
        <w:t>数字。</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K-1 9B</w:t>
      </w:r>
      <w:r>
        <w:rPr>
          <w:rFonts w:hint="eastAsia" w:ascii="Noto Serif CJK SC" w:hAnsi="Noto Serif CJK SC" w:eastAsia="Noto Serif CJK SC" w:cs="Noto Serif CJK SC"/>
          <w:sz w:val="21"/>
        </w:rPr>
        <w:t>与</w:t>
      </w:r>
      <w:r>
        <w:rPr>
          <w:rFonts w:ascii="Times New Roman" w:hAnsi="Times New Roman" w:eastAsia="黑体"/>
          <w:sz w:val="21"/>
        </w:rPr>
        <w:t>4B</w:t>
      </w:r>
      <w:r>
        <w:rPr>
          <w:rFonts w:hint="eastAsia" w:ascii="Noto Serif CJK SC" w:hAnsi="Noto Serif CJK SC" w:eastAsia="Noto Serif CJK SC" w:cs="Noto Serif CJK SC"/>
          <w:sz w:val="21"/>
        </w:rPr>
        <w:t>官方同表能力</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3024"/>
        <w:gridCol w:w="3024"/>
        <w:gridCol w:w="3024"/>
      </w:tblGrid>
      <w:tr>
        <w:trPr>
          <w:cantSplit w:val="1"/>
          <w:tblHeader w:val="1"/>
        </w:trPr>
        <w:tc>
          <w:tcPr>
            <w:tcW w:w="3024"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指标</w:t>
            </w:r>
          </w:p>
        </w:tc>
        <w:tc>
          <w:tcPr>
            <w:tcW w:w="3024" w:type="dxa"/>
            <w:shd w:val="clear" w:color="auto" w:fill="E7E7E7"/>
          </w:tcPr>
          <w:p>
            <w:pPr>
              <w:keepNext w:val="1"/>
              <w:spacing w:before="60" w:after="60" w:line="252" w:lineRule="auto"/>
            </w:pPr>
            <w:r>
              <w:rPr>
                <w:rFonts w:ascii="Times New Roman" w:hAnsi="Times New Roman" w:eastAsia="宋体"/>
                <w:b w:val="1"/>
                <w:sz w:val="18"/>
              </w:rPr>
              <w:t>Qwen3.5-9B</w:t>
            </w:r>
          </w:p>
        </w:tc>
        <w:tc>
          <w:tcPr>
            <w:tcW w:w="3024" w:type="dxa"/>
            <w:shd w:val="clear" w:color="auto" w:fill="E7E7E7"/>
          </w:tcPr>
          <w:p>
            <w:pPr>
              <w:keepNext w:val="1"/>
              <w:spacing w:before="60" w:after="60" w:line="252" w:lineRule="auto"/>
            </w:pPr>
            <w:r>
              <w:rPr>
                <w:rFonts w:ascii="Times New Roman" w:hAnsi="Times New Roman" w:eastAsia="宋体"/>
                <w:b w:val="1"/>
                <w:sz w:val="18"/>
              </w:rPr>
              <w:t>Qwen3.5-4B</w:t>
            </w:r>
          </w:p>
        </w:tc>
      </w:tr>
      <w:tr>
        <w:trPr>
          <w:cantSplit w:val="1"/>
        </w:trPr>
        <w:tc>
          <w:tcPr>
            <w:tcW w:w="3024" w:type="dxa"/>
          </w:tcPr>
          <w:p>
            <w:pPr>
              <w:keepNext w:val="1"/>
              <w:spacing w:before="60" w:after="60" w:line="252" w:lineRule="auto"/>
            </w:pPr>
            <w:r>
              <w:rPr>
                <w:rFonts w:ascii="Times New Roman" w:hAnsi="Times New Roman" w:eastAsia="宋体"/>
                <w:b w:val="0"/>
                <w:sz w:val="18"/>
              </w:rPr>
              <w:t>IFEval</w:t>
            </w:r>
          </w:p>
        </w:tc>
        <w:tc>
          <w:tcPr>
            <w:tcW w:w="3024" w:type="dxa"/>
          </w:tcPr>
          <w:p>
            <w:pPr>
              <w:keepNext w:val="1"/>
              <w:spacing w:before="60" w:after="60" w:line="252" w:lineRule="auto"/>
            </w:pPr>
            <w:r>
              <w:rPr>
                <w:rFonts w:ascii="Times New Roman" w:hAnsi="Times New Roman" w:eastAsia="宋体"/>
                <w:b w:val="0"/>
                <w:sz w:val="18"/>
              </w:rPr>
              <w:t>91.5</w:t>
            </w:r>
          </w:p>
        </w:tc>
        <w:tc>
          <w:tcPr>
            <w:tcW w:w="3024" w:type="dxa"/>
          </w:tcPr>
          <w:p>
            <w:pPr>
              <w:keepNext w:val="1"/>
              <w:spacing w:before="60" w:after="60" w:line="252" w:lineRule="auto"/>
            </w:pPr>
            <w:r>
              <w:rPr>
                <w:rFonts w:ascii="Times New Roman" w:hAnsi="Times New Roman" w:eastAsia="宋体"/>
                <w:b w:val="0"/>
                <w:sz w:val="18"/>
              </w:rPr>
              <w:t>89.8</w:t>
            </w:r>
          </w:p>
        </w:tc>
      </w:tr>
      <w:tr>
        <w:trPr>
          <w:cantSplit w:val="1"/>
        </w:trPr>
        <w:tc>
          <w:tcPr>
            <w:tcW w:w="3024" w:type="dxa"/>
          </w:tcPr>
          <w:p>
            <w:pPr>
              <w:keepNext w:val="1"/>
              <w:spacing w:before="60" w:after="60" w:line="252" w:lineRule="auto"/>
            </w:pPr>
            <w:r>
              <w:rPr>
                <w:rFonts w:ascii="Times New Roman" w:hAnsi="Times New Roman" w:eastAsia="宋体"/>
                <w:b w:val="0"/>
                <w:sz w:val="18"/>
              </w:rPr>
              <w:t>IFBench</w:t>
            </w:r>
          </w:p>
        </w:tc>
        <w:tc>
          <w:tcPr>
            <w:tcW w:w="3024" w:type="dxa"/>
          </w:tcPr>
          <w:p>
            <w:pPr>
              <w:keepNext w:val="1"/>
              <w:spacing w:before="60" w:after="60" w:line="252" w:lineRule="auto"/>
            </w:pPr>
            <w:r>
              <w:rPr>
                <w:rFonts w:ascii="Times New Roman" w:hAnsi="Times New Roman" w:eastAsia="宋体"/>
                <w:b w:val="0"/>
                <w:sz w:val="18"/>
              </w:rPr>
              <w:t>64.5</w:t>
            </w:r>
          </w:p>
        </w:tc>
        <w:tc>
          <w:tcPr>
            <w:tcW w:w="3024" w:type="dxa"/>
          </w:tcPr>
          <w:p>
            <w:pPr>
              <w:keepNext w:val="1"/>
              <w:spacing w:before="60" w:after="60" w:line="252" w:lineRule="auto"/>
            </w:pPr>
            <w:r>
              <w:rPr>
                <w:rFonts w:ascii="Times New Roman" w:hAnsi="Times New Roman" w:eastAsia="宋体"/>
                <w:b w:val="0"/>
                <w:sz w:val="18"/>
              </w:rPr>
              <w:t>59.2</w:t>
            </w:r>
          </w:p>
        </w:tc>
      </w:tr>
      <w:tr>
        <w:trPr>
          <w:cantSplit w:val="1"/>
        </w:trPr>
        <w:tc>
          <w:tcPr>
            <w:tcW w:w="3024" w:type="dxa"/>
          </w:tcPr>
          <w:p>
            <w:pPr>
              <w:keepNext w:val="1"/>
              <w:spacing w:before="60" w:after="60" w:line="252" w:lineRule="auto"/>
            </w:pPr>
            <w:r>
              <w:rPr>
                <w:rFonts w:ascii="Times New Roman" w:hAnsi="Times New Roman" w:eastAsia="宋体"/>
                <w:b w:val="0"/>
                <w:sz w:val="18"/>
              </w:rPr>
              <w:t>MultiChallenge</w:t>
            </w:r>
          </w:p>
        </w:tc>
        <w:tc>
          <w:tcPr>
            <w:tcW w:w="3024" w:type="dxa"/>
          </w:tcPr>
          <w:p>
            <w:pPr>
              <w:keepNext w:val="1"/>
              <w:spacing w:before="60" w:after="60" w:line="252" w:lineRule="auto"/>
            </w:pPr>
            <w:r>
              <w:rPr>
                <w:rFonts w:ascii="Times New Roman" w:hAnsi="Times New Roman" w:eastAsia="宋体"/>
                <w:b w:val="0"/>
                <w:sz w:val="18"/>
              </w:rPr>
              <w:t>54.5</w:t>
            </w:r>
          </w:p>
        </w:tc>
        <w:tc>
          <w:tcPr>
            <w:tcW w:w="3024" w:type="dxa"/>
          </w:tcPr>
          <w:p>
            <w:pPr>
              <w:keepNext w:val="1"/>
              <w:spacing w:before="60" w:after="60" w:line="252" w:lineRule="auto"/>
            </w:pPr>
            <w:r>
              <w:rPr>
                <w:rFonts w:ascii="Times New Roman" w:hAnsi="Times New Roman" w:eastAsia="宋体"/>
                <w:b w:val="0"/>
                <w:sz w:val="18"/>
              </w:rPr>
              <w:t>49.0</w:t>
            </w:r>
          </w:p>
        </w:tc>
      </w:tr>
      <w:tr>
        <w:trPr>
          <w:cantSplit w:val="1"/>
        </w:trPr>
        <w:tc>
          <w:tcPr>
            <w:tcW w:w="3024" w:type="dxa"/>
          </w:tcPr>
          <w:p>
            <w:pPr>
              <w:keepNext w:val="1"/>
              <w:spacing w:before="60" w:after="60" w:line="252" w:lineRule="auto"/>
            </w:pPr>
            <w:r>
              <w:rPr>
                <w:rFonts w:ascii="Times New Roman" w:hAnsi="Times New Roman" w:eastAsia="宋体"/>
                <w:b w:val="0"/>
                <w:sz w:val="18"/>
              </w:rPr>
              <w:t>LongBench v2</w:t>
            </w:r>
          </w:p>
        </w:tc>
        <w:tc>
          <w:tcPr>
            <w:tcW w:w="3024" w:type="dxa"/>
          </w:tcPr>
          <w:p>
            <w:pPr>
              <w:keepNext w:val="1"/>
              <w:spacing w:before="60" w:after="60" w:line="252" w:lineRule="auto"/>
            </w:pPr>
            <w:r>
              <w:rPr>
                <w:rFonts w:ascii="Times New Roman" w:hAnsi="Times New Roman" w:eastAsia="宋体"/>
                <w:b w:val="0"/>
                <w:sz w:val="18"/>
              </w:rPr>
              <w:t>55.2</w:t>
            </w:r>
          </w:p>
        </w:tc>
        <w:tc>
          <w:tcPr>
            <w:tcW w:w="3024" w:type="dxa"/>
          </w:tcPr>
          <w:p>
            <w:pPr>
              <w:keepNext w:val="1"/>
              <w:spacing w:before="60" w:after="60" w:line="252" w:lineRule="auto"/>
            </w:pPr>
            <w:r>
              <w:rPr>
                <w:rFonts w:ascii="Times New Roman" w:hAnsi="Times New Roman" w:eastAsia="宋体"/>
                <w:b w:val="0"/>
                <w:sz w:val="18"/>
              </w:rPr>
              <w:t>50.0</w:t>
            </w:r>
          </w:p>
        </w:tc>
      </w:tr>
      <w:tr>
        <w:trPr>
          <w:cantSplit w:val="1"/>
        </w:trPr>
        <w:tc>
          <w:tcPr>
            <w:tcW w:w="3024" w:type="dxa"/>
          </w:tcPr>
          <w:p>
            <w:pPr>
              <w:keepNext w:val="1"/>
              <w:spacing w:before="60" w:after="60" w:line="252" w:lineRule="auto"/>
            </w:pPr>
            <w:r>
              <w:rPr>
                <w:rFonts w:ascii="Times New Roman" w:hAnsi="Times New Roman" w:eastAsia="宋体"/>
                <w:b w:val="0"/>
                <w:sz w:val="18"/>
              </w:rPr>
              <w:t>MMLU-Pro</w:t>
            </w:r>
          </w:p>
        </w:tc>
        <w:tc>
          <w:tcPr>
            <w:tcW w:w="3024" w:type="dxa"/>
          </w:tcPr>
          <w:p>
            <w:pPr>
              <w:keepNext w:val="1"/>
              <w:spacing w:before="60" w:after="60" w:line="252" w:lineRule="auto"/>
            </w:pPr>
            <w:r>
              <w:rPr>
                <w:rFonts w:ascii="Times New Roman" w:hAnsi="Times New Roman" w:eastAsia="宋体"/>
                <w:b w:val="0"/>
                <w:sz w:val="18"/>
              </w:rPr>
              <w:t>82.5</w:t>
            </w:r>
          </w:p>
        </w:tc>
        <w:tc>
          <w:tcPr>
            <w:tcW w:w="3024" w:type="dxa"/>
          </w:tcPr>
          <w:p>
            <w:pPr>
              <w:keepNext w:val="1"/>
              <w:spacing w:before="60" w:after="60" w:line="252" w:lineRule="auto"/>
            </w:pPr>
            <w:r>
              <w:rPr>
                <w:rFonts w:ascii="Times New Roman" w:hAnsi="Times New Roman" w:eastAsia="宋体"/>
                <w:b w:val="0"/>
                <w:sz w:val="18"/>
              </w:rPr>
              <w:t>79.1</w:t>
            </w:r>
          </w:p>
        </w:tc>
      </w:tr>
      <w:tr>
        <w:trPr>
          <w:cantSplit w:val="1"/>
        </w:trPr>
        <w:tc>
          <w:tcPr>
            <w:tcW w:w="3024" w:type="dxa"/>
          </w:tcPr>
          <w:p>
            <w:pPr>
              <w:spacing w:before="60" w:after="60" w:line="252" w:lineRule="auto"/>
            </w:pPr>
            <w:r>
              <w:rPr>
                <w:rFonts w:ascii="Times New Roman" w:hAnsi="Times New Roman" w:eastAsia="宋体"/>
                <w:b w:val="0"/>
                <w:sz w:val="18"/>
              </w:rPr>
              <w:t>TAU2-Bench</w:t>
            </w:r>
          </w:p>
        </w:tc>
        <w:tc>
          <w:tcPr>
            <w:tcW w:w="3024" w:type="dxa"/>
          </w:tcPr>
          <w:p>
            <w:pPr>
              <w:spacing w:before="60" w:after="60" w:line="252" w:lineRule="auto"/>
            </w:pPr>
            <w:r>
              <w:rPr>
                <w:rFonts w:ascii="Times New Roman" w:hAnsi="Times New Roman" w:eastAsia="宋体"/>
                <w:b w:val="0"/>
                <w:sz w:val="18"/>
              </w:rPr>
              <w:t>79.1</w:t>
            </w:r>
          </w:p>
        </w:tc>
        <w:tc>
          <w:tcPr>
            <w:tcW w:w="3024" w:type="dxa"/>
          </w:tcPr>
          <w:p>
            <w:pPr>
              <w:spacing w:before="60" w:after="60" w:line="252" w:lineRule="auto"/>
            </w:pPr>
            <w:r>
              <w:rPr>
                <w:rFonts w:ascii="Times New Roman" w:hAnsi="Times New Roman" w:eastAsia="宋体"/>
                <w:b w:val="0"/>
                <w:sz w:val="18"/>
              </w:rPr>
              <w:t>79.9</w:t>
            </w:r>
          </w:p>
        </w:tc>
      </w:tr>
    </w:tbl>
    <w:p>
      <w:pPr>
        <w:spacing w:after="0" w:line="440" w:lineRule="exact"/>
      </w:pPr>
      <w:r>
        <w:rPr>
          <w:rFonts w:ascii="Times New Roman" w:hAnsi="Times New Roman" w:eastAsia="宋体"/>
          <w:sz w:val="24"/>
        </w:rPr>
        <w:t>9B</w:t>
      </w:r>
      <w:r>
        <w:rPr>
          <w:rFonts w:hint="eastAsia" w:ascii="Noto Serif CJK SC" w:hAnsi="Noto Serif CJK SC" w:eastAsia="Noto Serif CJK SC" w:cs="Noto Serif CJK SC"/>
          <w:sz w:val="24"/>
        </w:rPr>
        <w:t>并非所有任务均优于</w:t>
      </w:r>
      <w:r>
        <w:rPr>
          <w:rFonts w:ascii="Times New Roman" w:hAnsi="Times New Roman" w:eastAsia="宋体"/>
          <w:sz w:val="24"/>
        </w:rPr>
        <w:t>4B</w:t>
      </w:r>
      <w:r>
        <w:rPr>
          <w:rFonts w:hint="eastAsia" w:ascii="Noto Serif CJK SC" w:hAnsi="Noto Serif CJK SC" w:eastAsia="Noto Serif CJK SC" w:cs="Noto Serif CJK SC"/>
          <w:sz w:val="24"/>
        </w:rPr>
        <w:t>，例如同表</w:t>
      </w:r>
      <w:r>
        <w:rPr>
          <w:rFonts w:ascii="Times New Roman" w:hAnsi="Times New Roman" w:eastAsia="宋体"/>
          <w:sz w:val="24"/>
        </w:rPr>
        <w:t>TAU2-Bench</w:t>
      </w:r>
      <w:r>
        <w:rPr>
          <w:rFonts w:hint="eastAsia" w:ascii="Noto Serif CJK SC" w:hAnsi="Noto Serif CJK SC" w:eastAsia="Noto Serif CJK SC" w:cs="Noto Serif CJK SC"/>
          <w:sz w:val="24"/>
        </w:rPr>
        <w:t>略低。</w:t>
      </w:r>
      <w:r>
        <w:rPr>
          <w:rFonts w:ascii="Times New Roman" w:hAnsi="Times New Roman" w:eastAsia="宋体"/>
          <w:sz w:val="24"/>
        </w:rPr>
        <w:t>Qwen2.5-7B</w:t>
      </w:r>
      <w:r>
        <w:rPr>
          <w:rFonts w:hint="eastAsia" w:ascii="Noto Serif CJK SC" w:hAnsi="Noto Serif CJK SC" w:eastAsia="Noto Serif CJK SC" w:cs="Noto Serif CJK SC"/>
          <w:sz w:val="24"/>
        </w:rPr>
        <w:t>没有出现在该同条件比较表中，本文不拼接不同榜单计算相对增益。</w:t>
      </w:r>
      <w:r>
        <w:rPr>
          <w:rFonts w:ascii="Times New Roman" w:hAnsi="Times New Roman" w:eastAsia="宋体"/>
          <w:sz w:val="24"/>
        </w:rPr>
        <w:t>2.5</w:t>
      </w:r>
      <w:r>
        <w:rPr>
          <w:rFonts w:hint="eastAsia" w:ascii="Noto Serif CJK SC" w:hAnsi="Noto Serif CJK SC" w:eastAsia="Noto Serif CJK SC" w:cs="Noto Serif CJK SC"/>
          <w:sz w:val="24"/>
        </w:rPr>
        <w:t xml:space="preserve">模型卡强调结构化输出能力，论文中的作用是保留可对齐的历史方法接口；其新协议四种配置结果和附录</w:t>
      </w:r>
      <w:r>
        <w:rPr>
          <w:rFonts w:ascii="Times New Roman" w:hAnsi="Times New Roman" w:eastAsia="宋体"/>
          <w:sz w:val="24"/>
        </w:rPr>
        <w:t>E</w:t>
      </w:r>
      <w:r>
        <w:rPr>
          <w:rFonts w:hint="eastAsia" w:ascii="Noto Serif CJK SC" w:hAnsi="Noto Serif CJK SC" w:eastAsia="Noto Serif CJK SC" w:cs="Noto Serif CJK SC"/>
          <w:sz w:val="24"/>
        </w:rPr>
        <w:t>的旧公开值互不替换。</w:t>
      </w:r>
    </w:p>
    <w:p>
      <w:pPr>
        <w:pStyle w:val="000025"/>
        <w:keepNext w:val="1"/>
        <w:keepLines w:val="1"/>
        <w:widowControl w:val="1"/>
        <w:spacing w:before="240" w:after="120" w:line="288" w:lineRule="auto"/>
        <w:ind w:left="0" w:right="0" w:firstLine="0"/>
        <w:jc w:val="left"/>
      </w:pPr>
      <w:bookmarkStart w:id="541" w:name="v9_toc_148"/>
      <w:r>
        <w:rPr>
          <w:rFonts w:ascii="Times New Roman" w:hAnsi="Times New Roman" w:eastAsia="黑体" w:cs="Times New Roman"/>
          <w:sz w:val="30"/>
          <w:szCs w:val="30"/>
          <w:b w:val="1"/>
          <w:color w:val="000000"/>
        </w:rPr>
        <w:t xml:space="preserve">K.2 </w:t>
      </w:r>
      <w:r>
        <w:rPr>
          <w:rFonts w:hint="eastAsia" w:ascii="Times New Roman" w:hAnsi="Times New Roman" w:eastAsia="黑体" w:cs="Times New Roman"/>
          <w:sz w:val="30"/>
          <w:szCs w:val="30"/>
          <w:b w:val="1"/>
          <w:color w:val="000000"/>
        </w:rPr>
        <w:t>架构、参数与共享边界</w:t>
      </w:r>
      <w:bookmarkEnd w:id="541"/>
    </w:p>
    <w:p>
      <w:pPr>
        <w:spacing w:after="0" w:line="440" w:lineRule="exact"/>
      </w:pPr>
      <w:r>
        <w:rPr>
          <w:rFonts w:ascii="Times New Roman" w:hAnsi="Times New Roman" w:eastAsia="宋体"/>
          <w:sz w:val="24"/>
        </w:rPr>
        <w:t>3.5-9B</w:t>
      </w:r>
      <w:r>
        <w:rPr>
          <w:rFonts w:hint="eastAsia" w:ascii="Noto Serif CJK SC" w:hAnsi="Noto Serif CJK SC" w:eastAsia="Noto Serif CJK SC" w:cs="Noto Serif CJK SC"/>
          <w:sz w:val="24"/>
        </w:rPr>
        <w:t>和</w:t>
      </w:r>
      <w:r>
        <w:rPr>
          <w:rFonts w:ascii="Times New Roman" w:hAnsi="Times New Roman" w:eastAsia="宋体"/>
          <w:sz w:val="24"/>
        </w:rPr>
        <w:t>4B</w:t>
      </w:r>
      <w:r>
        <w:rPr>
          <w:rFonts w:hint="eastAsia" w:ascii="Noto Serif CJK SC" w:hAnsi="Noto Serif CJK SC" w:eastAsia="Noto Serif CJK SC" w:cs="Noto Serif CJK SC"/>
          <w:sz w:val="24"/>
        </w:rPr>
        <w:t>均为</w:t>
      </w:r>
      <w:r>
        <w:rPr>
          <w:rFonts w:ascii="Times New Roman" w:hAnsi="Times New Roman" w:eastAsia="宋体"/>
          <w:sz w:val="24"/>
        </w:rPr>
        <w:t>32</w:t>
      </w:r>
      <w:r>
        <w:rPr>
          <w:rFonts w:hint="eastAsia" w:ascii="Noto Serif CJK SC" w:hAnsi="Noto Serif CJK SC" w:eastAsia="Noto Serif CJK SC" w:cs="Noto Serif CJK SC"/>
          <w:sz w:val="24"/>
        </w:rPr>
        <w:t>层文本网络，含</w:t>
      </w:r>
      <w:r>
        <w:rPr>
          <w:rFonts w:ascii="Times New Roman" w:hAnsi="Times New Roman" w:eastAsia="宋体"/>
          <w:sz w:val="24"/>
        </w:rPr>
        <w:t>8</w:t>
      </w:r>
      <w:r>
        <w:rPr>
          <w:rFonts w:hint="eastAsia" w:ascii="Noto Serif CJK SC" w:hAnsi="Noto Serif CJK SC" w:eastAsia="Noto Serif CJK SC" w:cs="Noto Serif CJK SC"/>
          <w:sz w:val="24"/>
        </w:rPr>
        <w:t>个门控全注意力块、</w:t>
      </w:r>
      <w:r>
        <w:rPr>
          <w:rFonts w:ascii="Times New Roman" w:hAnsi="Times New Roman" w:eastAsia="宋体"/>
          <w:sz w:val="24"/>
        </w:rPr>
        <w:t>24</w:t>
      </w:r>
      <w:r>
        <w:rPr>
          <w:rFonts w:hint="eastAsia" w:ascii="Noto Serif CJK SC" w:hAnsi="Noto Serif CJK SC" w:eastAsia="Noto Serif CJK SC" w:cs="Noto Serif CJK SC"/>
          <w:sz w:val="24"/>
        </w:rPr>
        <w:t>个线性注意力块；隐藏维分别</w:t>
      </w:r>
      <w:r>
        <w:rPr>
          <w:rFonts w:ascii="Times New Roman" w:hAnsi="Times New Roman" w:eastAsia="宋体"/>
          <w:sz w:val="24"/>
        </w:rPr>
        <w:t>4096</w:t>
      </w:r>
      <w:r>
        <w:rPr>
          <w:rFonts w:hint="eastAsia" w:ascii="Noto Serif CJK SC" w:hAnsi="Noto Serif CJK SC" w:eastAsia="Noto Serif CJK SC" w:cs="Noto Serif CJK SC"/>
          <w:sz w:val="24"/>
        </w:rPr>
        <w:t>、</w:t>
      </w:r>
      <w:r>
        <w:rPr>
          <w:rFonts w:ascii="Times New Roman" w:hAnsi="Times New Roman" w:eastAsia="宋体"/>
          <w:sz w:val="24"/>
        </w:rPr>
        <w:t>2560</w:t>
      </w:r>
      <w:r>
        <w:rPr>
          <w:rFonts w:hint="eastAsia" w:ascii="Noto Serif CJK SC" w:hAnsi="Noto Serif CJK SC" w:eastAsia="Noto Serif CJK SC" w:cs="Noto Serif CJK SC"/>
          <w:sz w:val="24"/>
        </w:rPr>
        <w:t>。</w:t>
      </w:r>
      <w:r>
        <w:rPr>
          <w:rFonts w:ascii="Times New Roman" w:hAnsi="Times New Roman" w:eastAsia="宋体"/>
          <w:sz w:val="24"/>
        </w:rPr>
        <w:t>2.5-7B</w:t>
      </w:r>
      <w:r>
        <w:rPr>
          <w:rFonts w:hint="eastAsia" w:ascii="Noto Serif CJK SC" w:hAnsi="Noto Serif CJK SC" w:eastAsia="Noto Serif CJK SC" w:cs="Noto Serif CJK SC"/>
          <w:sz w:val="24"/>
        </w:rPr>
        <w:t>为</w:t>
      </w:r>
      <w:r>
        <w:rPr>
          <w:rFonts w:ascii="Times New Roman" w:hAnsi="Times New Roman" w:eastAsia="宋体"/>
          <w:sz w:val="24"/>
        </w:rPr>
        <w:t>28</w:t>
      </w:r>
      <w:r>
        <w:rPr>
          <w:rFonts w:hint="eastAsia" w:ascii="Noto Serif CJK SC" w:hAnsi="Noto Serif CJK SC" w:eastAsia="Noto Serif CJK SC" w:cs="Noto Serif CJK SC"/>
          <w:sz w:val="24"/>
        </w:rPr>
        <w:t>层、隐藏维</w:t>
      </w:r>
      <w:r>
        <w:rPr>
          <w:rFonts w:ascii="Times New Roman" w:hAnsi="Times New Roman" w:eastAsia="宋体"/>
          <w:sz w:val="24"/>
        </w:rPr>
        <w:t>3584</w:t>
      </w:r>
      <w:r>
        <w:rPr>
          <w:rFonts w:hint="eastAsia" w:ascii="Noto Serif CJK SC" w:hAnsi="Noto Serif CJK SC" w:eastAsia="Noto Serif CJK SC" w:cs="Noto Serif CJK SC"/>
          <w:sz w:val="24"/>
        </w:rPr>
        <w:t>的传统</w:t>
      </w:r>
      <w:r>
        <w:rPr>
          <w:rFonts w:ascii="Times New Roman" w:hAnsi="Times New Roman" w:eastAsia="宋体"/>
          <w:sz w:val="24"/>
        </w:rPr>
        <w:t>GQA</w:t>
      </w:r>
      <w:r>
        <w:rPr>
          <w:rFonts w:hint="eastAsia" w:ascii="Noto Serif CJK SC" w:hAnsi="Noto Serif CJK SC" w:eastAsia="Noto Serif CJK SC" w:cs="Noto Serif CJK SC"/>
          <w:sz w:val="24"/>
        </w:rPr>
        <w:t>文本网络。</w:t>
      </w:r>
      <w:r>
        <w:rPr>
          <w:rFonts w:ascii="Times New Roman" w:hAnsi="Times New Roman" w:eastAsia="宋体"/>
          <w:sz w:val="24"/>
        </w:rPr>
        <w:t>3.5</w:t>
      </w:r>
      <w:r>
        <w:rPr>
          <w:rFonts w:hint="eastAsia" w:ascii="Noto Serif CJK SC" w:hAnsi="Noto Serif CJK SC" w:eastAsia="Noto Serif CJK SC" w:cs="Noto Serif CJK SC"/>
          <w:sz w:val="24"/>
        </w:rPr>
        <w:t>的名义规模对应模型命名，附带视觉参数不参加本文文本任务。三个版本均固定官方</w:t>
      </w:r>
      <w:r>
        <w:rPr>
          <w:rFonts w:ascii="Times New Roman" w:hAnsi="Times New Roman" w:eastAsia="宋体"/>
          <w:sz w:val="24"/>
        </w:rPr>
        <w:t>revision</w:t>
      </w:r>
      <w:r>
        <w:rPr>
          <w:rFonts w:hint="eastAsia" w:ascii="Noto Serif CJK SC" w:hAnsi="Noto Serif CJK SC" w:eastAsia="Noto Serif CJK SC" w:cs="Noto Serif CJK SC"/>
          <w:sz w:val="24"/>
        </w:rPr>
        <w:t>，不仅记录易变的</w:t>
      </w:r>
      <w:r>
        <w:rPr>
          <w:rFonts w:ascii="Times New Roman" w:hAnsi="Times New Roman" w:eastAsia="宋体"/>
          <w:sz w:val="24"/>
        </w:rPr>
        <w:t>main</w:t>
      </w:r>
      <w:r>
        <w:rPr>
          <w:rFonts w:hint="eastAsia" w:ascii="Noto Serif CJK SC" w:hAnsi="Noto Serif CJK SC" w:eastAsia="Noto Serif CJK SC" w:cs="Noto Serif CJK SC"/>
          <w:sz w:val="24"/>
        </w:rPr>
        <w:t>分支。</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K-2 </w:t>
      </w:r>
      <w:r>
        <w:rPr>
          <w:rFonts w:hint="eastAsia" w:ascii="Noto Serif CJK SC" w:hAnsi="Noto Serif CJK SC" w:eastAsia="Noto Serif CJK SC" w:cs="Noto Serif CJK SC"/>
          <w:sz w:val="21"/>
        </w:rPr>
        <w:t>各骨干适配参数（</w:t>
      </w:r>
      <w:r>
        <w:rPr>
          <w:rFonts w:ascii="Times New Roman" w:hAnsi="Times New Roman" w:eastAsia="黑体"/>
          <w:sz w:val="21"/>
        </w:rPr>
        <w:t>rank</w:t>
      </w:r>
      <w:r>
        <w:rPr>
          <w:rFonts w:hint="eastAsia" w:ascii="Noto Serif CJK SC" w:hAnsi="Noto Serif CJK SC" w:eastAsia="Noto Serif CJK SC" w:cs="Noto Serif CJK SC"/>
          <w:sz w:val="21"/>
        </w:rPr>
        <w:t>固定为</w:t>
      </w:r>
      <w:r>
        <w:rPr>
          <w:rFonts w:ascii="Times New Roman" w:hAnsi="Times New Roman" w:eastAsia="黑体"/>
          <w:sz w:val="21"/>
        </w:rPr>
        <w:t>16</w:t>
      </w:r>
      <w:r>
        <w:rPr>
          <w:rFonts w:hint="eastAsia" w:ascii="Noto Serif CJK SC" w:hAnsi="Noto Serif CJK SC" w:eastAsia="Noto Serif CJK SC" w:cs="Noto Serif CJK SC"/>
          <w:sz w:val="21"/>
        </w:rPr>
        <w:t>）</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296"/>
        <w:gridCol w:w="1296"/>
        <w:gridCol w:w="1296"/>
        <w:gridCol w:w="1296"/>
        <w:gridCol w:w="1296"/>
        <w:gridCol w:w="1296"/>
        <w:gridCol w:w="1296"/>
      </w:tblGrid>
      <w:tr>
        <w:trPr>
          <w:cantSplit w:val="1"/>
          <w:tblHeader w:val="1"/>
        </w:trPr>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骨干</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隐藏维</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全注意力块</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每分支</w:t>
            </w:r>
            <w:r>
              <w:rPr>
                <w:rFonts w:ascii="Times New Roman" w:hAnsi="Times New Roman" w:eastAsia="宋体"/>
                <w:b w:val="1"/>
                <w:sz w:val="18"/>
              </w:rPr>
              <w:t>LoRA</w:t>
            </w:r>
          </w:p>
        </w:tc>
        <w:tc>
          <w:tcPr>
            <w:tcW w:w="1296" w:type="dxa"/>
            <w:shd w:val="clear" w:color="auto" w:fill="E7E7E7"/>
          </w:tcPr>
          <w:p>
            <w:pPr>
              <w:keepNext w:val="1"/>
              <w:spacing w:before="60" w:after="60" w:line="252" w:lineRule="auto"/>
            </w:pPr>
            <w:r>
              <w:rPr>
                <w:rFonts w:ascii="Times New Roman" w:hAnsi="Times New Roman" w:eastAsia="宋体"/>
                <w:b w:val="1"/>
                <w:sz w:val="18"/>
              </w:rPr>
              <w:t>T0</w:t>
            </w:r>
            <w:r>
              <w:rPr>
                <w:rFonts w:hint="eastAsia" w:ascii="Noto Sans CJK SC" w:hAnsi="Noto Sans CJK SC" w:eastAsia="Noto Sans CJK SC" w:cs="Noto Sans CJK SC"/>
                <w:b w:val="1"/>
                <w:sz w:val="18"/>
              </w:rPr>
              <w:t>可训练</w:t>
            </w:r>
          </w:p>
        </w:tc>
        <w:tc>
          <w:tcPr>
            <w:tcW w:w="1296" w:type="dxa"/>
            <w:shd w:val="clear" w:color="auto" w:fill="E7E7E7"/>
          </w:tcPr>
          <w:p>
            <w:pPr>
              <w:keepNext w:val="1"/>
              <w:spacing w:before="60" w:after="60" w:line="252" w:lineRule="auto"/>
            </w:pPr>
            <w:r>
              <w:rPr>
                <w:rFonts w:ascii="Times New Roman" w:hAnsi="Times New Roman" w:eastAsia="宋体"/>
                <w:b w:val="1"/>
                <w:sz w:val="18"/>
              </w:rPr>
              <w:t>T1/AAEC</w:t>
            </w:r>
          </w:p>
        </w:tc>
        <w:tc>
          <w:tcPr>
            <w:tcW w:w="1296" w:type="dxa"/>
            <w:shd w:val="clear" w:color="auto" w:fill="E7E7E7"/>
          </w:tcPr>
          <w:p>
            <w:pPr>
              <w:keepNext w:val="1"/>
              <w:spacing w:before="60" w:after="60" w:line="252" w:lineRule="auto"/>
            </w:pPr>
            <w:r>
              <w:rPr>
                <w:rFonts w:ascii="Times New Roman" w:hAnsi="Times New Roman" w:eastAsia="宋体"/>
                <w:b w:val="1"/>
                <w:sz w:val="18"/>
              </w:rPr>
              <w:t>T1/CDCP</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4096</w:t>
            </w:r>
          </w:p>
        </w:tc>
        <w:tc>
          <w:tcPr>
            <w:tcW w:w="1296" w:type="dxa"/>
          </w:tcPr>
          <w:p>
            <w:pPr>
              <w:keepNext w:val="1"/>
              <w:spacing w:before="60" w:after="60" w:line="252" w:lineRule="auto"/>
            </w:pPr>
            <w:r>
              <w:rPr>
                <w:rFonts w:ascii="Times New Roman" w:hAnsi="Times New Roman" w:eastAsia="宋体"/>
                <w:b w:val="0"/>
                <w:sz w:val="18"/>
              </w:rPr>
              <w:t>8</w:t>
            </w:r>
          </w:p>
        </w:tc>
        <w:tc>
          <w:tcPr>
            <w:tcW w:w="1296" w:type="dxa"/>
          </w:tcPr>
          <w:p>
            <w:pPr>
              <w:keepNext w:val="1"/>
              <w:spacing w:before="60" w:after="60" w:line="252" w:lineRule="auto"/>
            </w:pPr>
            <w:r>
              <w:rPr>
                <w:rFonts w:ascii="Times New Roman" w:hAnsi="Times New Roman" w:eastAsia="宋体"/>
                <w:b w:val="0"/>
                <w:sz w:val="18"/>
              </w:rPr>
              <w:t>3,932,160</w:t>
            </w:r>
          </w:p>
        </w:tc>
        <w:tc>
          <w:tcPr>
            <w:tcW w:w="1296" w:type="dxa"/>
          </w:tcPr>
          <w:p>
            <w:pPr>
              <w:keepNext w:val="1"/>
              <w:spacing w:before="60" w:after="60" w:line="252" w:lineRule="auto"/>
            </w:pPr>
            <w:r>
              <w:rPr>
                <w:rFonts w:ascii="Times New Roman" w:hAnsi="Times New Roman" w:eastAsia="宋体"/>
                <w:b w:val="0"/>
                <w:sz w:val="18"/>
              </w:rPr>
              <w:t>7,884,801</w:t>
            </w:r>
          </w:p>
        </w:tc>
        <w:tc>
          <w:tcPr>
            <w:tcW w:w="1296" w:type="dxa"/>
          </w:tcPr>
          <w:p>
            <w:pPr>
              <w:keepNext w:val="1"/>
              <w:spacing w:before="60" w:after="60" w:line="252" w:lineRule="auto"/>
            </w:pPr>
            <w:r>
              <w:rPr>
                <w:rFonts w:ascii="Times New Roman" w:hAnsi="Times New Roman" w:eastAsia="宋体"/>
                <w:b w:val="0"/>
                <w:sz w:val="18"/>
              </w:rPr>
              <w:t>28,871,687</w:t>
            </w:r>
          </w:p>
        </w:tc>
        <w:tc>
          <w:tcPr>
            <w:tcW w:w="1296" w:type="dxa"/>
          </w:tcPr>
          <w:p>
            <w:pPr>
              <w:keepNext w:val="1"/>
              <w:spacing w:before="60" w:after="60" w:line="252" w:lineRule="auto"/>
            </w:pPr>
            <w:r>
              <w:rPr>
                <w:rFonts w:ascii="Times New Roman" w:hAnsi="Times New Roman" w:eastAsia="宋体"/>
                <w:b w:val="0"/>
                <w:sz w:val="18"/>
              </w:rPr>
              <w:t>28,873,737</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2560</w:t>
            </w:r>
          </w:p>
        </w:tc>
        <w:tc>
          <w:tcPr>
            <w:tcW w:w="1296" w:type="dxa"/>
          </w:tcPr>
          <w:p>
            <w:pPr>
              <w:keepNext w:val="1"/>
              <w:spacing w:before="60" w:after="60" w:line="252" w:lineRule="auto"/>
            </w:pPr>
            <w:r>
              <w:rPr>
                <w:rFonts w:ascii="Times New Roman" w:hAnsi="Times New Roman" w:eastAsia="宋体"/>
                <w:b w:val="0"/>
                <w:sz w:val="18"/>
              </w:rPr>
              <w:t>8</w:t>
            </w:r>
          </w:p>
        </w:tc>
        <w:tc>
          <w:tcPr>
            <w:tcW w:w="1296" w:type="dxa"/>
          </w:tcPr>
          <w:p>
            <w:pPr>
              <w:keepNext w:val="1"/>
              <w:spacing w:before="60" w:after="60" w:line="252" w:lineRule="auto"/>
            </w:pPr>
            <w:r>
              <w:rPr>
                <w:rFonts w:ascii="Times New Roman" w:hAnsi="Times New Roman" w:eastAsia="宋体"/>
                <w:b w:val="0"/>
                <w:sz w:val="18"/>
              </w:rPr>
              <w:t>3,145,728</w:t>
            </w:r>
          </w:p>
        </w:tc>
        <w:tc>
          <w:tcPr>
            <w:tcW w:w="1296" w:type="dxa"/>
          </w:tcPr>
          <w:p>
            <w:pPr>
              <w:keepNext w:val="1"/>
              <w:spacing w:before="60" w:after="60" w:line="252" w:lineRule="auto"/>
            </w:pPr>
            <w:r>
              <w:rPr>
                <w:rFonts w:ascii="Times New Roman" w:hAnsi="Times New Roman" w:eastAsia="宋体"/>
                <w:b w:val="0"/>
                <w:sz w:val="18"/>
              </w:rPr>
              <w:t>6,304,257</w:t>
            </w:r>
          </w:p>
        </w:tc>
        <w:tc>
          <w:tcPr>
            <w:tcW w:w="1296" w:type="dxa"/>
          </w:tcPr>
          <w:p>
            <w:pPr>
              <w:keepNext w:val="1"/>
              <w:spacing w:before="60" w:after="60" w:line="252" w:lineRule="auto"/>
            </w:pPr>
            <w:r>
              <w:rPr>
                <w:rFonts w:ascii="Times New Roman" w:hAnsi="Times New Roman" w:eastAsia="宋体"/>
                <w:b w:val="0"/>
                <w:sz w:val="18"/>
              </w:rPr>
              <w:t>19,426,823</w:t>
            </w:r>
          </w:p>
        </w:tc>
        <w:tc>
          <w:tcPr>
            <w:tcW w:w="1296" w:type="dxa"/>
          </w:tcPr>
          <w:p>
            <w:pPr>
              <w:keepNext w:val="1"/>
              <w:spacing w:before="60" w:after="60" w:line="252" w:lineRule="auto"/>
            </w:pPr>
            <w:r>
              <w:rPr>
                <w:rFonts w:ascii="Times New Roman" w:hAnsi="Times New Roman" w:eastAsia="宋体"/>
                <w:b w:val="0"/>
                <w:sz w:val="18"/>
              </w:rPr>
              <w:t>19,428,873</w:t>
            </w:r>
          </w:p>
        </w:tc>
      </w:tr>
      <w:tr>
        <w:trPr>
          <w:cantSplit w:val="1"/>
        </w:trPr>
        <w:tc>
          <w:tcPr>
            <w:tcW w:w="1296" w:type="dxa"/>
          </w:tcPr>
          <w:p>
            <w:pPr>
              <w:spacing w:before="60" w:after="60" w:line="252" w:lineRule="auto"/>
            </w:pPr>
            <w:r>
              <w:rPr>
                <w:rFonts w:ascii="Times New Roman" w:hAnsi="Times New Roman" w:eastAsia="宋体"/>
                <w:b w:val="0"/>
                <w:sz w:val="18"/>
              </w:rPr>
              <w:t>Qwen2.5-7B-Instruct</w:t>
            </w:r>
          </w:p>
        </w:tc>
        <w:tc>
          <w:tcPr>
            <w:tcW w:w="1296" w:type="dxa"/>
          </w:tcPr>
          <w:p>
            <w:pPr>
              <w:spacing w:before="60" w:after="60" w:line="252" w:lineRule="auto"/>
            </w:pPr>
            <w:r>
              <w:rPr>
                <w:rFonts w:ascii="Times New Roman" w:hAnsi="Times New Roman" w:eastAsia="宋体"/>
                <w:b w:val="0"/>
                <w:sz w:val="18"/>
              </w:rPr>
              <w:t>3584</w:t>
            </w:r>
          </w:p>
        </w:tc>
        <w:tc>
          <w:tcPr>
            <w:tcW w:w="1296" w:type="dxa"/>
          </w:tcPr>
          <w:p>
            <w:pPr>
              <w:spacing w:before="60" w:after="60" w:line="252" w:lineRule="auto"/>
            </w:pPr>
            <w:r>
              <w:rPr>
                <w:rFonts w:ascii="Times New Roman" w:hAnsi="Times New Roman" w:eastAsia="宋体"/>
                <w:b w:val="0"/>
                <w:sz w:val="18"/>
              </w:rPr>
              <w:t>28</w:t>
            </w:r>
          </w:p>
        </w:tc>
        <w:tc>
          <w:tcPr>
            <w:tcW w:w="1296" w:type="dxa"/>
          </w:tcPr>
          <w:p>
            <w:pPr>
              <w:spacing w:before="60" w:after="60" w:line="252" w:lineRule="auto"/>
            </w:pPr>
            <w:r>
              <w:rPr>
                <w:rFonts w:ascii="Times New Roman" w:hAnsi="Times New Roman" w:eastAsia="宋体"/>
                <w:b w:val="0"/>
                <w:sz w:val="18"/>
              </w:rPr>
              <w:t>10,092,544</w:t>
            </w:r>
          </w:p>
        </w:tc>
        <w:tc>
          <w:tcPr>
            <w:tcW w:w="1296" w:type="dxa"/>
          </w:tcPr>
          <w:p>
            <w:pPr>
              <w:spacing w:before="60" w:after="60" w:line="252" w:lineRule="auto"/>
            </w:pPr>
            <w:r>
              <w:rPr>
                <w:rFonts w:ascii="Times New Roman" w:hAnsi="Times New Roman" w:eastAsia="宋体"/>
                <w:b w:val="0"/>
                <w:sz w:val="18"/>
              </w:rPr>
              <w:t>20,203,009</w:t>
            </w:r>
          </w:p>
        </w:tc>
        <w:tc>
          <w:tcPr>
            <w:tcW w:w="1296" w:type="dxa"/>
          </w:tcPr>
          <w:p>
            <w:pPr>
              <w:spacing w:before="60" w:after="60" w:line="252" w:lineRule="auto"/>
            </w:pPr>
            <w:r>
              <w:rPr>
                <w:rFonts w:ascii="Times New Roman" w:hAnsi="Times New Roman" w:eastAsia="宋体"/>
                <w:b w:val="0"/>
                <w:sz w:val="18"/>
              </w:rPr>
              <w:t>38,568,455</w:t>
            </w:r>
          </w:p>
        </w:tc>
        <w:tc>
          <w:tcPr>
            <w:tcW w:w="1296" w:type="dxa"/>
          </w:tcPr>
          <w:p>
            <w:pPr>
              <w:spacing w:before="60" w:after="60" w:line="252" w:lineRule="auto"/>
            </w:pPr>
            <w:r>
              <w:rPr>
                <w:rFonts w:ascii="Times New Roman" w:hAnsi="Times New Roman" w:eastAsia="宋体"/>
                <w:b w:val="0"/>
                <w:sz w:val="18"/>
              </w:rPr>
              <w:t>38,570,505</w:t>
            </w:r>
          </w:p>
        </w:tc>
      </w:tr>
    </w:tbl>
    <w:p>
      <w:pPr>
        <w:spacing w:after="0" w:line="440" w:lineRule="exact"/>
      </w:pPr>
      <w:r>
        <w:rPr>
          <w:rFonts w:hint="eastAsia" w:ascii="Noto Serif CJK SC" w:hAnsi="Noto Serif CJK SC" w:eastAsia="Noto Serif CJK SC" w:cs="Noto Serif CJK SC"/>
          <w:sz w:val="24"/>
        </w:rPr>
        <w:t>两种</w:t>
      </w:r>
      <w:r>
        <w:rPr>
          <w:rFonts w:ascii="Times New Roman" w:hAnsi="Times New Roman" w:eastAsia="宋体"/>
          <w:sz w:val="24"/>
        </w:rPr>
        <w:t>3.5</w:t>
      </w:r>
      <w:r>
        <w:rPr>
          <w:rFonts w:hint="eastAsia" w:ascii="Noto Serif CJK SC" w:hAnsi="Noto Serif CJK SC" w:eastAsia="Noto Serif CJK SC" w:cs="Noto Serif CJK SC"/>
          <w:sz w:val="24"/>
        </w:rPr>
        <w:t>骨干只在</w:t>
      </w:r>
      <w:r>
        <w:rPr>
          <w:rFonts w:ascii="Times New Roman" w:hAnsi="Times New Roman" w:eastAsia="宋体"/>
          <w:sz w:val="24"/>
        </w:rPr>
        <w:t>8</w:t>
      </w:r>
      <w:r>
        <w:rPr>
          <w:rFonts w:hint="eastAsia" w:ascii="Noto Serif CJK SC" w:hAnsi="Noto Serif CJK SC" w:eastAsia="Noto Serif CJK SC" w:cs="Noto Serif CJK SC"/>
          <w:sz w:val="24"/>
        </w:rPr>
        <w:t>个全注意力块的</w:t>
      </w:r>
      <w:r>
        <w:rPr>
          <w:rFonts w:ascii="Times New Roman" w:hAnsi="Times New Roman" w:eastAsia="宋体"/>
          <w:sz w:val="24"/>
        </w:rPr>
        <w:t>q/k/v/o</w:t>
      </w:r>
      <w:r>
        <w:rPr>
          <w:rFonts w:hint="eastAsia" w:ascii="Noto Serif CJK SC" w:hAnsi="Noto Serif CJK SC" w:eastAsia="Noto Serif CJK SC" w:cs="Noto Serif CJK SC"/>
          <w:sz w:val="24"/>
        </w:rPr>
        <w:t>上挂载</w:t>
      </w:r>
      <w:r>
        <w:rPr>
          <w:rFonts w:ascii="Times New Roman" w:hAnsi="Times New Roman" w:eastAsia="宋体"/>
          <w:sz w:val="24"/>
        </w:rPr>
        <w:t>LoRA</w:t>
      </w:r>
      <w:r>
        <w:rPr>
          <w:rFonts w:hint="eastAsia" w:ascii="Noto Serif CJK SC" w:hAnsi="Noto Serif CJK SC" w:eastAsia="Noto Serif CJK SC" w:cs="Noto Serif CJK SC"/>
          <w:sz w:val="24"/>
        </w:rPr>
        <w:t>；</w:t>
      </w:r>
      <w:r>
        <w:rPr>
          <w:rFonts w:ascii="Times New Roman" w:hAnsi="Times New Roman" w:eastAsia="宋体"/>
          <w:sz w:val="24"/>
        </w:rPr>
        <w:t>2.5</w:t>
      </w:r>
      <w:r>
        <w:rPr>
          <w:rFonts w:hint="eastAsia" w:ascii="Noto Serif CJK SC" w:hAnsi="Noto Serif CJK SC" w:eastAsia="Noto Serif CJK SC" w:cs="Noto Serif CJK SC"/>
          <w:sz w:val="24"/>
        </w:rPr>
        <w:t>在</w:t>
      </w:r>
      <w:r>
        <w:rPr>
          <w:rFonts w:ascii="Times New Roman" w:hAnsi="Times New Roman" w:eastAsia="宋体"/>
          <w:sz w:val="24"/>
        </w:rPr>
        <w:t>28</w:t>
      </w:r>
      <w:r>
        <w:rPr>
          <w:rFonts w:hint="eastAsia" w:ascii="Noto Serif CJK SC" w:hAnsi="Noto Serif CJK SC" w:eastAsia="Noto Serif CJK SC" w:cs="Noto Serif CJK SC"/>
          <w:sz w:val="24"/>
        </w:rPr>
        <w:t>个注意力块上使用相同语义接口。因此同</w:t>
      </w:r>
      <w:r>
        <w:rPr>
          <w:rFonts w:ascii="Times New Roman" w:hAnsi="Times New Roman" w:eastAsia="宋体"/>
          <w:sz w:val="24"/>
        </w:rPr>
        <w:t>rank</w:t>
      </w:r>
      <w:r>
        <w:rPr>
          <w:rFonts w:hint="eastAsia" w:ascii="Noto Serif CJK SC" w:hAnsi="Noto Serif CJK SC" w:eastAsia="Noto Serif CJK SC" w:cs="Noto Serif CJK SC"/>
          <w:sz w:val="24"/>
        </w:rPr>
        <w:t>不等于同可训练参数量，</w:t>
      </w:r>
      <w:r>
        <w:rPr>
          <w:rFonts w:ascii="Times New Roman" w:hAnsi="Times New Roman" w:eastAsia="宋体"/>
          <w:sz w:val="24"/>
        </w:rPr>
        <w:t>2.5</w:t>
      </w:r>
      <w:r>
        <w:rPr>
          <w:rFonts w:hint="eastAsia" w:ascii="Noto Serif CJK SC" w:hAnsi="Noto Serif CJK SC" w:eastAsia="Noto Serif CJK SC" w:cs="Noto Serif CJK SC"/>
          <w:sz w:val="24"/>
        </w:rPr>
        <w:t>的</w:t>
      </w:r>
      <w:r>
        <w:rPr>
          <w:rFonts w:ascii="Times New Roman" w:hAnsi="Times New Roman" w:eastAsia="宋体"/>
          <w:sz w:val="24"/>
        </w:rPr>
        <w:t>LoRA</w:t>
      </w:r>
      <w:r>
        <w:rPr>
          <w:rFonts w:hint="eastAsia" w:ascii="Noto Serif CJK SC" w:hAnsi="Noto Serif CJK SC" w:eastAsia="Noto Serif CJK SC" w:cs="Noto Serif CJK SC"/>
          <w:sz w:val="24"/>
        </w:rPr>
        <w:t>总量可以高于</w:t>
      </w:r>
      <w:r>
        <w:rPr>
          <w:rFonts w:ascii="Times New Roman" w:hAnsi="Times New Roman" w:eastAsia="宋体"/>
          <w:sz w:val="24"/>
        </w:rPr>
        <w:t>9B</w:t>
      </w:r>
      <w:r>
        <w:rPr>
          <w:rFonts w:hint="eastAsia" w:ascii="Noto Serif CJK SC" w:hAnsi="Noto Serif CJK SC" w:eastAsia="Noto Serif CJK SC" w:cs="Noto Serif CJK SC"/>
          <w:sz w:val="24"/>
        </w:rPr>
        <w:t>。这里报告配置迁移效果，不额外声称参数预算完全相同。训练</w:t>
      </w:r>
      <w:r>
        <w:rPr>
          <w:rFonts w:ascii="Times New Roman" w:hAnsi="Times New Roman" w:eastAsia="宋体"/>
          <w:sz w:val="24"/>
        </w:rPr>
        <w:t>epoch</w:t>
      </w:r>
      <w:r>
        <w:rPr>
          <w:rFonts w:hint="eastAsia" w:ascii="Noto Serif CJK SC" w:hAnsi="Noto Serif CJK SC" w:eastAsia="Noto Serif CJK SC" w:cs="Noto Serif CJK SC"/>
          <w:sz w:val="24"/>
        </w:rPr>
        <w:t>、有效源批量、视图身份和追加编辑预算保持一致。</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K-3 </w:t>
      </w:r>
      <w:r>
        <w:rPr>
          <w:rFonts w:hint="eastAsia" w:ascii="Noto Serif CJK SC" w:hAnsi="Noto Serif CJK SC" w:eastAsia="Noto Serif CJK SC" w:cs="Noto Serif CJK SC"/>
          <w:sz w:val="21"/>
        </w:rPr>
        <w:t>官方模型与固定版本</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3024"/>
        <w:gridCol w:w="3024"/>
        <w:gridCol w:w="3024"/>
      </w:tblGrid>
      <w:tr>
        <w:trPr>
          <w:cantSplit w:val="1"/>
          <w:tblHeader w:val="1"/>
        </w:trPr>
        <w:tc>
          <w:tcPr>
            <w:tcW w:w="3024"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模型</w:t>
            </w:r>
          </w:p>
        </w:tc>
        <w:tc>
          <w:tcPr>
            <w:tcW w:w="3024" w:type="dxa"/>
            <w:shd w:val="clear" w:color="auto" w:fill="E7E7E7"/>
          </w:tcPr>
          <w:p>
            <w:pPr>
              <w:keepNext w:val="1"/>
              <w:spacing w:before="60" w:after="60" w:line="252" w:lineRule="auto"/>
            </w:pPr>
            <w:r>
              <w:rPr>
                <w:rFonts w:ascii="Times New Roman" w:hAnsi="Times New Roman" w:eastAsia="宋体"/>
                <w:b w:val="1"/>
                <w:sz w:val="18"/>
              </w:rPr>
              <w:t>revision</w:t>
            </w:r>
          </w:p>
        </w:tc>
        <w:tc>
          <w:tcPr>
            <w:tcW w:w="3024"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角色</w:t>
            </w:r>
          </w:p>
        </w:tc>
      </w:tr>
      <w:tr>
        <w:trPr>
          <w:cantSplit w:val="1"/>
        </w:trPr>
        <w:tc>
          <w:tcPr>
            <w:tcW w:w="3024" w:type="dxa"/>
          </w:tcPr>
          <w:p>
            <w:pPr>
              <w:keepNext w:val="1"/>
              <w:spacing w:before="60" w:after="60" w:line="252" w:lineRule="auto"/>
            </w:pPr>
            <w:r>
              <w:rPr>
                <w:rFonts w:ascii="Times New Roman" w:hAnsi="Times New Roman" w:eastAsia="宋体"/>
                <w:b w:val="0"/>
                <w:sz w:val="18"/>
              </w:rPr>
              <w:t>Qwen/Qwen3.5-9B</w:t>
            </w:r>
          </w:p>
        </w:tc>
        <w:tc>
          <w:tcPr>
            <w:tcW w:w="3024" w:type="dxa"/>
          </w:tcPr>
          <w:p>
            <w:pPr>
              <w:keepNext w:val="1"/>
              <w:spacing w:before="60" w:after="60" w:line="252" w:lineRule="auto"/>
            </w:pPr>
            <w:r>
              <w:rPr>
                <w:rFonts w:ascii="Times New Roman" w:hAnsi="Times New Roman" w:eastAsia="宋体"/>
                <w:b w:val="0"/>
                <w:sz w:val="18"/>
              </w:rPr>
              <w:t>21eca8a083a2121a92fba681f4a7c72cf20ff1a7</w:t>
            </w:r>
          </w:p>
        </w:tc>
        <w:tc>
          <w:tcPr>
            <w:tcW w:w="3024" w:type="dxa"/>
          </w:tcPr>
          <w:p>
            <w:pPr>
              <w:keepNext w:val="1"/>
              <w:spacing w:before="60" w:after="60" w:line="252" w:lineRule="auto"/>
            </w:pPr>
            <w:r>
              <w:rPr>
                <w:rFonts w:hint="eastAsia" w:ascii="Noto Sans CJK SC" w:hAnsi="Noto Sans CJK SC" w:eastAsia="Noto Sans CJK SC" w:cs="Noto Sans CJK SC"/>
                <w:b w:val="0"/>
                <w:sz w:val="18"/>
              </w:rPr>
              <w:t>主实验与共享</w:t>
            </w:r>
            <w:r>
              <w:rPr>
                <w:rFonts w:ascii="Times New Roman" w:hAnsi="Times New Roman" w:eastAsia="宋体"/>
                <w:b w:val="0"/>
                <w:sz w:val="18"/>
              </w:rPr>
              <w:t>A/V</w:t>
            </w:r>
          </w:p>
        </w:tc>
      </w:tr>
      <w:tr>
        <w:trPr>
          <w:cantSplit w:val="1"/>
        </w:trPr>
        <w:tc>
          <w:tcPr>
            <w:tcW w:w="3024" w:type="dxa"/>
          </w:tcPr>
          <w:p>
            <w:pPr>
              <w:keepNext w:val="1"/>
              <w:spacing w:before="60" w:after="60" w:line="252" w:lineRule="auto"/>
            </w:pPr>
            <w:r>
              <w:rPr>
                <w:rFonts w:ascii="Times New Roman" w:hAnsi="Times New Roman" w:eastAsia="宋体"/>
                <w:b w:val="0"/>
                <w:sz w:val="18"/>
              </w:rPr>
              <w:t>Qwen/Qwen3.5-4B</w:t>
            </w:r>
          </w:p>
        </w:tc>
        <w:tc>
          <w:tcPr>
            <w:tcW w:w="3024" w:type="dxa"/>
          </w:tcPr>
          <w:p>
            <w:pPr>
              <w:keepNext w:val="1"/>
              <w:spacing w:before="60" w:after="60" w:line="252" w:lineRule="auto"/>
            </w:pPr>
            <w:r>
              <w:rPr>
                <w:rFonts w:ascii="Times New Roman" w:hAnsi="Times New Roman" w:eastAsia="宋体"/>
                <w:b w:val="0"/>
                <w:sz w:val="18"/>
              </w:rPr>
              <w:t>1eef1f4e0bc57dec8f814d1e4c714c8e0065d261</w:t>
            </w:r>
          </w:p>
        </w:tc>
        <w:tc>
          <w:tcPr>
            <w:tcW w:w="3024" w:type="dxa"/>
          </w:tcPr>
          <w:p>
            <w:pPr>
              <w:keepNext w:val="1"/>
              <w:spacing w:before="60" w:after="60" w:line="252" w:lineRule="auto"/>
            </w:pPr>
            <w:r>
              <w:rPr>
                <w:rFonts w:hint="eastAsia" w:ascii="Noto Sans CJK SC" w:hAnsi="Noto Sans CJK SC" w:eastAsia="Noto Sans CJK SC" w:cs="Noto Sans CJK SC"/>
                <w:b w:val="0"/>
                <w:sz w:val="18"/>
              </w:rPr>
              <w:t xml:space="preserve">共享增强下的四种配置补充实验</w:t>
            </w:r>
          </w:p>
        </w:tc>
      </w:tr>
      <w:tr>
        <w:trPr>
          <w:cantSplit w:val="1"/>
        </w:trPr>
        <w:tc>
          <w:tcPr>
            <w:tcW w:w="3024" w:type="dxa"/>
          </w:tcPr>
          <w:p>
            <w:pPr>
              <w:spacing w:before="60" w:after="60" w:line="252" w:lineRule="auto"/>
            </w:pPr>
            <w:r>
              <w:rPr>
                <w:rFonts w:ascii="Times New Roman" w:hAnsi="Times New Roman" w:eastAsia="宋体"/>
                <w:b w:val="0"/>
                <w:sz w:val="18"/>
              </w:rPr>
              <w:t>Qwen/Qwen2.5-7B-Instruct</w:t>
            </w:r>
          </w:p>
        </w:tc>
        <w:tc>
          <w:tcPr>
            <w:tcW w:w="3024" w:type="dxa"/>
          </w:tcPr>
          <w:p>
            <w:pPr>
              <w:spacing w:before="60" w:after="60" w:line="252" w:lineRule="auto"/>
            </w:pPr>
            <w:r>
              <w:rPr>
                <w:rFonts w:ascii="Times New Roman" w:hAnsi="Times New Roman" w:eastAsia="宋体"/>
                <w:b w:val="0"/>
                <w:sz w:val="18"/>
              </w:rPr>
              <w:t>a306ca65c69cb09b9ce8ae8396fd529d509d872e</w:t>
            </w:r>
          </w:p>
        </w:tc>
        <w:tc>
          <w:tcPr>
            <w:tcW w:w="3024" w:type="dxa"/>
          </w:tcPr>
          <w:p>
            <w:pPr>
              <w:spacing w:before="60" w:after="60" w:line="252" w:lineRule="auto"/>
            </w:pPr>
            <w:r>
              <w:rPr>
                <w:rFonts w:hint="eastAsia" w:ascii="Noto Sans CJK SC" w:hAnsi="Noto Sans CJK SC" w:eastAsia="Noto Sans CJK SC" w:cs="Noto Sans CJK SC"/>
                <w:b w:val="0"/>
                <w:sz w:val="18"/>
              </w:rPr>
              <w:t xml:space="preserve">共享增强下的四种配置补充实验</w:t>
            </w:r>
          </w:p>
        </w:tc>
      </w:tr>
    </w:tbl>
    <w:p>
      <w:pPr>
        <w:spacing w:after="0" w:line="440" w:lineRule="exact"/>
      </w:pPr>
      <w:r>
        <w:rPr>
          <w:rFonts w:ascii="Times New Roman" w:hAnsi="Times New Roman" w:eastAsia="宋体"/>
          <w:sz w:val="24"/>
        </w:rPr>
        <w:t>S</w:t>
      </w:r>
      <w:r>
        <w:rPr>
          <w:rFonts w:hint="eastAsia" w:ascii="Noto Serif CJK SC" w:hAnsi="Noto Serif CJK SC" w:eastAsia="Noto Serif CJK SC" w:cs="Noto Serif CJK SC"/>
          <w:sz w:val="24"/>
        </w:rPr>
        <w:t>的组件／关系输入维度为</w:t>
      </w:r>
      <w:r>
        <w:rPr>
          <w:rFonts w:ascii="Times New Roman" w:hAnsi="Times New Roman" w:eastAsia="宋体"/>
          <w:sz w:val="24"/>
        </w:rPr>
        <w:t>2d</w:t>
      </w:r>
      <w:r>
        <w:rPr>
          <w:rFonts w:hint="eastAsia" w:ascii="Noto Serif CJK SC" w:hAnsi="Noto Serif CJK SC" w:eastAsia="Noto Serif CJK SC" w:cs="Noto Serif CJK SC"/>
          <w:sz w:val="24"/>
        </w:rPr>
        <w:t>及</w:t>
      </w:r>
      <w:r>
        <w:rPr>
          <w:rFonts w:ascii="Times New Roman" w:hAnsi="Times New Roman" w:eastAsia="宋体"/>
          <w:sz w:val="24"/>
        </w:rPr>
        <w:t>3d+87</w:t>
      </w:r>
      <w:r>
        <w:rPr>
          <w:rFonts w:hint="eastAsia" w:ascii="Noto Serif CJK SC" w:hAnsi="Noto Serif CJK SC" w:eastAsia="Noto Serif CJK SC" w:cs="Noto Serif CJK SC"/>
          <w:sz w:val="24"/>
        </w:rPr>
        <w:t>，</w:t>
      </w:r>
      <w:r>
        <w:rPr>
          <w:rFonts w:ascii="Times New Roman" w:hAnsi="Times New Roman" w:eastAsia="宋体"/>
          <w:sz w:val="24"/>
        </w:rPr>
        <w:t>P</w:t>
      </w:r>
      <w:r>
        <w:rPr>
          <w:rFonts w:hint="eastAsia" w:ascii="Noto Serif CJK SC" w:hAnsi="Noto Serif CJK SC" w:eastAsia="Noto Serif CJK SC" w:cs="Noto Serif CJK SC"/>
          <w:sz w:val="24"/>
        </w:rPr>
        <w:t>的完整源组输入为</w:t>
      </w:r>
      <w:r>
        <w:rPr>
          <w:rFonts w:ascii="Times New Roman" w:hAnsi="Times New Roman" w:eastAsia="宋体"/>
          <w:sz w:val="24"/>
        </w:rPr>
        <w:t>3d+7</w:t>
      </w:r>
      <w:r>
        <w:rPr>
          <w:rFonts w:hint="eastAsia" w:ascii="Noto Serif CJK SC" w:hAnsi="Noto Serif CJK SC" w:eastAsia="Noto Serif CJK SC" w:cs="Noto Serif CJK SC"/>
          <w:sz w:val="24"/>
        </w:rPr>
        <w:t>；每个骨干的头、</w:t>
      </w:r>
      <w:r>
        <w:rPr>
          <w:rFonts w:ascii="Times New Roman" w:hAnsi="Times New Roman" w:eastAsia="宋体"/>
          <w:sz w:val="24"/>
        </w:rPr>
        <w:t>OOF</w:t>
      </w:r>
      <w:r>
        <w:rPr>
          <w:rFonts w:hint="eastAsia" w:ascii="Noto Serif CJK SC" w:hAnsi="Noto Serif CJK SC" w:eastAsia="Noto Serif CJK SC" w:cs="Noto Serif CJK SC"/>
          <w:sz w:val="24"/>
        </w:rPr>
        <w:t>检查点、</w:t>
      </w:r>
      <w:r>
        <w:rPr>
          <w:rFonts w:ascii="Times New Roman" w:hAnsi="Times New Roman" w:eastAsia="宋体"/>
          <w:sz w:val="24"/>
        </w:rPr>
        <w:t>Platt</w:t>
      </w:r>
      <w:r>
        <w:rPr>
          <w:rFonts w:hint="eastAsia" w:ascii="Noto Serif CJK SC" w:hAnsi="Noto Serif CJK SC" w:eastAsia="Noto Serif CJK SC" w:cs="Noto Serif CJK SC"/>
          <w:sz w:val="24"/>
        </w:rPr>
        <w:t>系数及策略记录独立。不同模型分别分词，规范字符坐标用于跨骨干评价，不能共用子词索引。</w:t>
      </w:r>
      <w:r>
        <w:rPr>
          <w:rFonts w:ascii="Times New Roman" w:hAnsi="Times New Roman" w:eastAsia="宋体"/>
          <w:sz w:val="24"/>
        </w:rPr>
        <w:t>9B/4B</w:t>
      </w:r>
      <w:r>
        <w:rPr>
          <w:rFonts w:hint="eastAsia" w:ascii="Noto Serif CJK SC" w:hAnsi="Noto Serif CJK SC" w:eastAsia="Noto Serif CJK SC" w:cs="Noto Serif CJK SC"/>
          <w:sz w:val="24"/>
        </w:rPr>
        <w:t>原生上下文上限</w:t>
      </w:r>
      <w:r>
        <w:rPr>
          <w:rFonts w:ascii="Times New Roman" w:hAnsi="Times New Roman" w:eastAsia="宋体"/>
          <w:sz w:val="24"/>
        </w:rPr>
        <w:t>262144</w:t>
      </w:r>
      <w:r>
        <w:rPr>
          <w:rFonts w:hint="eastAsia" w:ascii="Noto Serif CJK SC" w:hAnsi="Noto Serif CJK SC" w:eastAsia="Noto Serif CJK SC" w:cs="Noto Serif CJK SC"/>
          <w:sz w:val="24"/>
        </w:rPr>
        <w:t>，</w:t>
      </w:r>
      <w:r>
        <w:rPr>
          <w:rFonts w:ascii="Times New Roman" w:hAnsi="Times New Roman" w:eastAsia="宋体"/>
          <w:sz w:val="24"/>
        </w:rPr>
        <w:t>2.5</w:t>
      </w:r>
      <w:r>
        <w:rPr>
          <w:rFonts w:hint="eastAsia" w:ascii="Noto Serif CJK SC" w:hAnsi="Noto Serif CJK SC" w:eastAsia="Noto Serif CJK SC" w:cs="Noto Serif CJK SC"/>
          <w:sz w:val="24"/>
        </w:rPr>
        <w:t>配置默认</w:t>
      </w:r>
      <w:r>
        <w:rPr>
          <w:rFonts w:ascii="Times New Roman" w:hAnsi="Times New Roman" w:eastAsia="宋体"/>
          <w:sz w:val="24"/>
        </w:rPr>
        <w:t>32768</w:t>
      </w:r>
      <w:r>
        <w:rPr>
          <w:rFonts w:hint="eastAsia" w:ascii="Noto Serif CJK SC" w:hAnsi="Noto Serif CJK SC" w:eastAsia="Noto Serif CJK SC" w:cs="Noto Serif CJK SC"/>
          <w:sz w:val="24"/>
        </w:rPr>
        <w:t>、长上下文需额外扩展；本文输入预算</w:t>
      </w:r>
      <w:r>
        <w:rPr>
          <w:rFonts w:ascii="Times New Roman" w:hAnsi="Times New Roman" w:eastAsia="宋体"/>
          <w:sz w:val="24"/>
        </w:rPr>
        <w:t>4096</w:t>
      </w:r>
      <w:r>
        <w:rPr>
          <w:rFonts w:hint="eastAsia" w:ascii="Noto Serif CJK SC" w:hAnsi="Noto Serif CJK SC" w:eastAsia="Noto Serif CJK SC" w:cs="Noto Serif CJK SC"/>
          <w:sz w:val="24"/>
        </w:rPr>
        <w:t>，不启用这些扩展，长上下文榜单只作为选型参考。</w:t>
      </w:r>
    </w:p>
    <w:p>
      <w:pPr>
        <w:pStyle w:val="000025"/>
        <w:keepNext w:val="1"/>
        <w:keepLines w:val="1"/>
        <w:widowControl w:val="1"/>
        <w:spacing w:before="240" w:after="120" w:line="288" w:lineRule="auto"/>
        <w:ind w:left="0" w:right="0" w:firstLine="0"/>
        <w:jc w:val="left"/>
      </w:pPr>
      <w:bookmarkStart w:id="542" w:name="v9_toc_149"/>
      <w:r>
        <w:rPr>
          <w:rFonts w:ascii="Times New Roman" w:hAnsi="Times New Roman" w:eastAsia="黑体" w:cs="Times New Roman"/>
          <w:sz w:val="30"/>
          <w:szCs w:val="30"/>
          <w:b w:val="1"/>
          <w:color w:val="000000"/>
        </w:rPr>
        <w:t xml:space="preserve">K.3 </w:t>
      </w:r>
      <w:r>
        <w:rPr>
          <w:rFonts w:hint="eastAsia" w:ascii="Times New Roman" w:hAnsi="Times New Roman" w:eastAsia="黑体" w:cs="Times New Roman"/>
          <w:sz w:val="30"/>
          <w:szCs w:val="30"/>
          <w:b w:val="1"/>
          <w:color w:val="000000"/>
        </w:rPr>
        <w:t>跨骨干开发选择与记录</w:t>
      </w:r>
      <w:bookmarkEnd w:id="542"/>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K-4 </w:t>
      </w:r>
      <w:r>
        <w:rPr>
          <w:rFonts w:hint="eastAsia" w:ascii="Noto Serif CJK SC" w:hAnsi="Noto Serif CJK SC" w:eastAsia="Noto Serif CJK SC" w:cs="Noto Serif CJK SC"/>
          <w:sz w:val="21"/>
        </w:rPr>
        <w:t>各骨干的独立开发选择</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296"/>
        <w:gridCol w:w="1296"/>
        <w:gridCol w:w="1296"/>
        <w:gridCol w:w="1296"/>
        <w:gridCol w:w="1296"/>
        <w:gridCol w:w="1296"/>
        <w:gridCol w:w="1296"/>
      </w:tblGrid>
      <w:tr>
        <w:trPr>
          <w:cantSplit w:val="1"/>
          <w:tblHeader w:val="1"/>
        </w:trPr>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骨干</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语料</w:t>
            </w:r>
          </w:p>
        </w:tc>
        <w:tc>
          <w:tcPr>
            <w:tcW w:w="1296" w:type="dxa"/>
            <w:shd w:val="clear" w:color="auto" w:fill="E7E7E7"/>
          </w:tcPr>
          <w:p>
            <w:pPr>
              <w:keepNext w:val="1"/>
              <w:spacing w:before="60" w:after="60" w:line="252" w:lineRule="auto"/>
            </w:pPr>
            <w:r>
              <w:rPr>
                <w:rFonts w:ascii="Times New Roman" w:hAnsi="Times New Roman" w:eastAsia="宋体"/>
                <w:b w:val="1"/>
                <w:sz w:val="18"/>
              </w:rPr>
              <w:t>κR / δ</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原</w:t>
            </w:r>
            <w:r>
              <w:rPr>
                <w:rFonts w:ascii="Times New Roman" w:hAnsi="Times New Roman" w:eastAsia="宋体"/>
                <w:b w:val="1"/>
                <w:sz w:val="18"/>
              </w:rPr>
              <w:t>TP</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损失</w:t>
            </w:r>
            <w:r>
              <w:rPr>
                <w:rFonts w:ascii="Times New Roman" w:hAnsi="Times New Roman" w:eastAsia="宋体"/>
                <w:b w:val="1"/>
                <w:sz w:val="18"/>
              </w:rPr>
              <w:t>TP</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损失率</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开发汇总</w:t>
            </w:r>
            <w:r>
              <w:rPr>
                <w:rFonts w:ascii="Times New Roman" w:hAnsi="Times New Roman" w:eastAsia="宋体"/>
                <w:b w:val="1"/>
                <w:sz w:val="18"/>
              </w:rPr>
              <w:t>F1</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598</w:t>
            </w:r>
          </w:p>
        </w:tc>
        <w:tc>
          <w:tcPr>
            <w:tcW w:w="1296" w:type="dxa"/>
          </w:tcPr>
          <w:p>
            <w:pPr>
              <w:keepNext w:val="1"/>
              <w:spacing w:before="60" w:after="60" w:line="252" w:lineRule="auto"/>
            </w:pPr>
            <w:r>
              <w:rPr>
                <w:rFonts w:ascii="Times New Roman" w:hAnsi="Times New Roman" w:eastAsia="宋体"/>
                <w:b w:val="0"/>
                <w:sz w:val="18"/>
              </w:rPr>
              <w:t>3</w:t>
            </w:r>
          </w:p>
        </w:tc>
        <w:tc>
          <w:tcPr>
            <w:tcW w:w="1296" w:type="dxa"/>
          </w:tcPr>
          <w:p>
            <w:pPr>
              <w:keepNext w:val="1"/>
              <w:spacing w:before="60" w:after="60" w:line="252" w:lineRule="auto"/>
            </w:pPr>
            <w:r>
              <w:rPr>
                <w:rFonts w:ascii="Times New Roman" w:hAnsi="Times New Roman" w:eastAsia="宋体"/>
                <w:b w:val="0"/>
                <w:sz w:val="18"/>
              </w:rPr>
              <w:t>0.50%</w:t>
            </w:r>
          </w:p>
        </w:tc>
        <w:tc>
          <w:tcPr>
            <w:tcW w:w="1296" w:type="dxa"/>
          </w:tcPr>
          <w:p>
            <w:pPr>
              <w:keepNext w:val="1"/>
              <w:spacing w:before="60" w:after="60" w:line="252" w:lineRule="auto"/>
            </w:pPr>
            <w:r>
              <w:rPr>
                <w:rFonts w:ascii="Times New Roman" w:hAnsi="Times New Roman" w:eastAsia="宋体"/>
                <w:b w:val="0"/>
                <w:sz w:val="18"/>
              </w:rPr>
              <w:t>73.25</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CDCP</w:t>
            </w:r>
          </w:p>
        </w:tc>
        <w:tc>
          <w:tcPr>
            <w:tcW w:w="1296" w:type="dxa"/>
          </w:tcPr>
          <w:p>
            <w:pPr>
              <w:keepNext w:val="1"/>
              <w:spacing w:before="60" w:after="60" w:line="252" w:lineRule="auto"/>
            </w:pPr>
            <w:r>
              <w:rPr>
                <w:rFonts w:ascii="Times New Roman" w:hAnsi="Times New Roman" w:eastAsia="宋体"/>
                <w:b w:val="0"/>
                <w:sz w:val="18"/>
              </w:rPr>
              <w:t>0.50 / 0.20</w:t>
            </w:r>
          </w:p>
        </w:tc>
        <w:tc>
          <w:tcPr>
            <w:tcW w:w="1296" w:type="dxa"/>
          </w:tcPr>
          <w:p>
            <w:pPr>
              <w:keepNext w:val="1"/>
              <w:spacing w:before="60" w:after="60" w:line="252" w:lineRule="auto"/>
            </w:pPr>
            <w:r>
              <w:rPr>
                <w:rFonts w:ascii="Times New Roman" w:hAnsi="Times New Roman" w:eastAsia="宋体"/>
                <w:b w:val="0"/>
                <w:sz w:val="18"/>
              </w:rPr>
              <w:t>130</w:t>
            </w:r>
          </w:p>
        </w:tc>
        <w:tc>
          <w:tcPr>
            <w:tcW w:w="1296" w:type="dxa"/>
          </w:tcPr>
          <w:p>
            <w:pPr>
              <w:keepNext w:val="1"/>
              <w:spacing w:before="60" w:after="60" w:line="252" w:lineRule="auto"/>
            </w:pPr>
            <w:r>
              <w:rPr>
                <w:rFonts w:ascii="Times New Roman" w:hAnsi="Times New Roman" w:eastAsia="宋体"/>
                <w:b w:val="0"/>
                <w:sz w:val="18"/>
              </w:rPr>
              <w:t>0</w:t>
            </w:r>
          </w:p>
        </w:tc>
        <w:tc>
          <w:tcPr>
            <w:tcW w:w="1296" w:type="dxa"/>
          </w:tcPr>
          <w:p>
            <w:pPr>
              <w:keepNext w:val="1"/>
              <w:spacing w:before="60" w:after="60" w:line="252" w:lineRule="auto"/>
            </w:pPr>
            <w:r>
              <w:rPr>
                <w:rFonts w:ascii="Times New Roman" w:hAnsi="Times New Roman" w:eastAsia="宋体"/>
                <w:b w:val="0"/>
                <w:sz w:val="18"/>
              </w:rPr>
              <w:t>0.00%</w:t>
            </w:r>
          </w:p>
        </w:tc>
        <w:tc>
          <w:tcPr>
            <w:tcW w:w="1296" w:type="dxa"/>
          </w:tcPr>
          <w:p>
            <w:pPr>
              <w:keepNext w:val="1"/>
              <w:spacing w:before="60" w:after="60" w:line="252" w:lineRule="auto"/>
            </w:pPr>
            <w:r>
              <w:rPr>
                <w:rFonts w:ascii="Times New Roman" w:hAnsi="Times New Roman" w:eastAsia="宋体"/>
                <w:b w:val="0"/>
                <w:sz w:val="18"/>
              </w:rPr>
              <w:t>53.47</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583</w:t>
            </w:r>
          </w:p>
        </w:tc>
        <w:tc>
          <w:tcPr>
            <w:tcW w:w="1296" w:type="dxa"/>
          </w:tcPr>
          <w:p>
            <w:pPr>
              <w:keepNext w:val="1"/>
              <w:spacing w:before="60" w:after="60" w:line="252" w:lineRule="auto"/>
            </w:pPr>
            <w:r>
              <w:rPr>
                <w:rFonts w:ascii="Times New Roman" w:hAnsi="Times New Roman" w:eastAsia="宋体"/>
                <w:b w:val="0"/>
                <w:sz w:val="18"/>
              </w:rPr>
              <w:t>4</w:t>
            </w:r>
          </w:p>
        </w:tc>
        <w:tc>
          <w:tcPr>
            <w:tcW w:w="1296" w:type="dxa"/>
          </w:tcPr>
          <w:p>
            <w:pPr>
              <w:keepNext w:val="1"/>
              <w:spacing w:before="60" w:after="60" w:line="252" w:lineRule="auto"/>
            </w:pPr>
            <w:r>
              <w:rPr>
                <w:rFonts w:ascii="Times New Roman" w:hAnsi="Times New Roman" w:eastAsia="宋体"/>
                <w:b w:val="0"/>
                <w:sz w:val="18"/>
              </w:rPr>
              <w:t>0.69%</w:t>
            </w:r>
          </w:p>
        </w:tc>
        <w:tc>
          <w:tcPr>
            <w:tcW w:w="1296" w:type="dxa"/>
          </w:tcPr>
          <w:p>
            <w:pPr>
              <w:keepNext w:val="1"/>
              <w:spacing w:before="60" w:after="60" w:line="252" w:lineRule="auto"/>
            </w:pPr>
            <w:r>
              <w:rPr>
                <w:rFonts w:ascii="Times New Roman" w:hAnsi="Times New Roman" w:eastAsia="宋体"/>
                <w:b w:val="0"/>
                <w:sz w:val="18"/>
              </w:rPr>
              <w:t>71.70</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CDCP</w:t>
            </w:r>
          </w:p>
        </w:tc>
        <w:tc>
          <w:tcPr>
            <w:tcW w:w="1296" w:type="dxa"/>
          </w:tcPr>
          <w:p>
            <w:pPr>
              <w:keepNext w:val="1"/>
              <w:spacing w:before="60" w:after="60" w:line="252" w:lineRule="auto"/>
            </w:pPr>
            <w:r>
              <w:rPr>
                <w:rFonts w:ascii="Times New Roman" w:hAnsi="Times New Roman" w:eastAsia="宋体"/>
                <w:b w:val="0"/>
                <w:sz w:val="18"/>
              </w:rPr>
              <w:t>0.50 / 0.20</w:t>
            </w:r>
          </w:p>
        </w:tc>
        <w:tc>
          <w:tcPr>
            <w:tcW w:w="1296" w:type="dxa"/>
          </w:tcPr>
          <w:p>
            <w:pPr>
              <w:keepNext w:val="1"/>
              <w:spacing w:before="60" w:after="60" w:line="252" w:lineRule="auto"/>
            </w:pPr>
            <w:r>
              <w:rPr>
                <w:rFonts w:ascii="Times New Roman" w:hAnsi="Times New Roman" w:eastAsia="宋体"/>
                <w:b w:val="0"/>
                <w:sz w:val="18"/>
              </w:rPr>
              <w:t>125</w:t>
            </w:r>
          </w:p>
        </w:tc>
        <w:tc>
          <w:tcPr>
            <w:tcW w:w="1296" w:type="dxa"/>
          </w:tcPr>
          <w:p>
            <w:pPr>
              <w:keepNext w:val="1"/>
              <w:spacing w:before="60" w:after="60" w:line="252" w:lineRule="auto"/>
            </w:pPr>
            <w:r>
              <w:rPr>
                <w:rFonts w:ascii="Times New Roman" w:hAnsi="Times New Roman" w:eastAsia="宋体"/>
                <w:b w:val="0"/>
                <w:sz w:val="18"/>
              </w:rPr>
              <w:t>1</w:t>
            </w:r>
          </w:p>
        </w:tc>
        <w:tc>
          <w:tcPr>
            <w:tcW w:w="1296" w:type="dxa"/>
          </w:tcPr>
          <w:p>
            <w:pPr>
              <w:keepNext w:val="1"/>
              <w:spacing w:before="60" w:after="60" w:line="252" w:lineRule="auto"/>
            </w:pPr>
            <w:r>
              <w:rPr>
                <w:rFonts w:ascii="Times New Roman" w:hAnsi="Times New Roman" w:eastAsia="宋体"/>
                <w:b w:val="0"/>
                <w:sz w:val="18"/>
              </w:rPr>
              <w:t>0.80%</w:t>
            </w:r>
          </w:p>
        </w:tc>
        <w:tc>
          <w:tcPr>
            <w:tcW w:w="1296" w:type="dxa"/>
          </w:tcPr>
          <w:p>
            <w:pPr>
              <w:keepNext w:val="1"/>
              <w:spacing w:before="60" w:after="60" w:line="252" w:lineRule="auto"/>
            </w:pPr>
            <w:r>
              <w:rPr>
                <w:rFonts w:ascii="Times New Roman" w:hAnsi="Times New Roman" w:eastAsia="宋体"/>
                <w:b w:val="0"/>
                <w:sz w:val="18"/>
              </w:rPr>
              <w:t>51.69</w:t>
            </w:r>
          </w:p>
        </w:tc>
      </w:tr>
      <w:tr>
        <w:trPr>
          <w:cantSplit w:val="1"/>
        </w:trPr>
        <w:tc>
          <w:tcPr>
            <w:tcW w:w="1296" w:type="dxa"/>
          </w:tcPr>
          <w:p>
            <w:pPr>
              <w:keepNext w:val="1"/>
              <w:spacing w:before="60" w:after="60" w:line="252" w:lineRule="auto"/>
            </w:pPr>
            <w:r>
              <w:rPr>
                <w:rFonts w:ascii="Times New Roman" w:hAnsi="Times New Roman" w:eastAsia="宋体"/>
                <w:b w:val="0"/>
                <w:sz w:val="18"/>
              </w:rPr>
              <w:t>Qwen2.5-7B-Instruct</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559</w:t>
            </w:r>
          </w:p>
        </w:tc>
        <w:tc>
          <w:tcPr>
            <w:tcW w:w="1296" w:type="dxa"/>
          </w:tcPr>
          <w:p>
            <w:pPr>
              <w:keepNext w:val="1"/>
              <w:spacing w:before="60" w:after="60" w:line="252" w:lineRule="auto"/>
            </w:pPr>
            <w:r>
              <w:rPr>
                <w:rFonts w:ascii="Times New Roman" w:hAnsi="Times New Roman" w:eastAsia="宋体"/>
                <w:b w:val="0"/>
                <w:sz w:val="18"/>
              </w:rPr>
              <w:t>6</w:t>
            </w:r>
          </w:p>
        </w:tc>
        <w:tc>
          <w:tcPr>
            <w:tcW w:w="1296" w:type="dxa"/>
          </w:tcPr>
          <w:p>
            <w:pPr>
              <w:keepNext w:val="1"/>
              <w:spacing w:before="60" w:after="60" w:line="252" w:lineRule="auto"/>
            </w:pPr>
            <w:r>
              <w:rPr>
                <w:rFonts w:ascii="Times New Roman" w:hAnsi="Times New Roman" w:eastAsia="宋体"/>
                <w:b w:val="0"/>
                <w:sz w:val="18"/>
              </w:rPr>
              <w:t>1.07%</w:t>
            </w:r>
          </w:p>
        </w:tc>
        <w:tc>
          <w:tcPr>
            <w:tcW w:w="1296" w:type="dxa"/>
          </w:tcPr>
          <w:p>
            <w:pPr>
              <w:keepNext w:val="1"/>
              <w:spacing w:before="60" w:after="60" w:line="252" w:lineRule="auto"/>
            </w:pPr>
            <w:r>
              <w:rPr>
                <w:rFonts w:ascii="Times New Roman" w:hAnsi="Times New Roman" w:eastAsia="宋体"/>
                <w:b w:val="0"/>
                <w:sz w:val="18"/>
              </w:rPr>
              <w:t>68.63</w:t>
            </w:r>
          </w:p>
        </w:tc>
      </w:tr>
      <w:tr>
        <w:trPr>
          <w:cantSplit w:val="1"/>
        </w:trPr>
        <w:tc>
          <w:tcPr>
            <w:tcW w:w="1296" w:type="dxa"/>
          </w:tcPr>
          <w:p>
            <w:pPr>
              <w:spacing w:before="60" w:after="60" w:line="252" w:lineRule="auto"/>
            </w:pPr>
            <w:r>
              <w:rPr>
                <w:rFonts w:ascii="Times New Roman" w:hAnsi="Times New Roman" w:eastAsia="宋体"/>
                <w:b w:val="0"/>
                <w:sz w:val="18"/>
              </w:rPr>
              <w:t>Qwen2.5-7B-Instruct</w:t>
            </w:r>
          </w:p>
        </w:tc>
        <w:tc>
          <w:tcPr>
            <w:tcW w:w="1296" w:type="dxa"/>
          </w:tcPr>
          <w:p>
            <w:pPr>
              <w:spacing w:before="60" w:after="60" w:line="252" w:lineRule="auto"/>
            </w:pPr>
            <w:r>
              <w:rPr>
                <w:rFonts w:ascii="Times New Roman" w:hAnsi="Times New Roman" w:eastAsia="宋体"/>
                <w:b w:val="0"/>
                <w:sz w:val="18"/>
              </w:rPr>
              <w:t>CDCP</w:t>
            </w:r>
          </w:p>
        </w:tc>
        <w:tc>
          <w:tcPr>
            <w:tcW w:w="1296" w:type="dxa"/>
          </w:tcPr>
          <w:p>
            <w:pPr>
              <w:spacing w:before="60" w:after="60" w:line="252" w:lineRule="auto"/>
            </w:pPr>
            <w:r>
              <w:rPr>
                <w:rFonts w:ascii="Times New Roman" w:hAnsi="Times New Roman" w:eastAsia="宋体"/>
                <w:b w:val="0"/>
                <w:sz w:val="18"/>
              </w:rPr>
              <w:t>0.50 / 0.20</w:t>
            </w:r>
          </w:p>
        </w:tc>
        <w:tc>
          <w:tcPr>
            <w:tcW w:w="1296" w:type="dxa"/>
          </w:tcPr>
          <w:p>
            <w:pPr>
              <w:spacing w:before="60" w:after="60" w:line="252" w:lineRule="auto"/>
            </w:pPr>
            <w:r>
              <w:rPr>
                <w:rFonts w:ascii="Times New Roman" w:hAnsi="Times New Roman" w:eastAsia="宋体"/>
                <w:b w:val="0"/>
                <w:sz w:val="18"/>
              </w:rPr>
              <w:t>116</w:t>
            </w:r>
          </w:p>
        </w:tc>
        <w:tc>
          <w:tcPr>
            <w:tcW w:w="1296" w:type="dxa"/>
          </w:tcPr>
          <w:p>
            <w:pPr>
              <w:spacing w:before="60" w:after="60" w:line="252" w:lineRule="auto"/>
            </w:pPr>
            <w:r>
              <w:rPr>
                <w:rFonts w:ascii="Times New Roman" w:hAnsi="Times New Roman" w:eastAsia="宋体"/>
                <w:b w:val="0"/>
                <w:sz w:val="18"/>
              </w:rPr>
              <w:t>1</w:t>
            </w:r>
          </w:p>
        </w:tc>
        <w:tc>
          <w:tcPr>
            <w:tcW w:w="1296" w:type="dxa"/>
          </w:tcPr>
          <w:p>
            <w:pPr>
              <w:spacing w:before="60" w:after="60" w:line="252" w:lineRule="auto"/>
            </w:pPr>
            <w:r>
              <w:rPr>
                <w:rFonts w:ascii="Times New Roman" w:hAnsi="Times New Roman" w:eastAsia="宋体"/>
                <w:b w:val="0"/>
                <w:sz w:val="18"/>
              </w:rPr>
              <w:t>0.86%</w:t>
            </w:r>
          </w:p>
        </w:tc>
        <w:tc>
          <w:tcPr>
            <w:tcW w:w="1296" w:type="dxa"/>
          </w:tcPr>
          <w:p>
            <w:pPr>
              <w:spacing w:before="60" w:after="60" w:line="252" w:lineRule="auto"/>
            </w:pPr>
            <w:r>
              <w:rPr>
                <w:rFonts w:ascii="Times New Roman" w:hAnsi="Times New Roman" w:eastAsia="宋体"/>
                <w:b w:val="0"/>
                <w:sz w:val="18"/>
              </w:rPr>
              <w:t>48.30</w:t>
            </w:r>
          </w:p>
        </w:tc>
      </w:tr>
    </w:tbl>
    <w:p>
      <w:pPr>
        <w:spacing w:after="0" w:line="440" w:lineRule="exact"/>
      </w:pPr>
      <w:r>
        <w:rPr>
          <w:rFonts w:hint="eastAsia" w:ascii="Noto Serif CJK SC" w:hAnsi="Noto Serif CJK SC" w:eastAsia="Noto Serif CJK SC" w:cs="Noto Serif CJK SC"/>
          <w:sz w:val="24"/>
        </w:rPr>
        <w:t xml:space="preserve">开发策略仅在训练侧策略划分上选择，依次要求原</w:t>
      </w:r>
      <w:r>
        <w:rPr>
          <w:rFonts w:ascii="Times New Roman" w:hAnsi="Times New Roman" w:eastAsia="宋体"/>
          <w:sz w:val="24"/>
        </w:rPr>
        <w:t>TP</w:t>
      </w:r>
      <w:r>
        <w:rPr>
          <w:rFonts w:hint="eastAsia" w:ascii="Noto Serif CJK SC" w:hAnsi="Noto Serif CJK SC" w:eastAsia="Noto Serif CJK SC" w:cs="Noto Serif CJK SC"/>
          <w:sz w:val="24"/>
        </w:rPr>
        <w:t>损失不超过</w:t>
      </w:r>
      <w:r>
        <w:rPr>
          <w:rFonts w:ascii="Times New Roman" w:hAnsi="Times New Roman" w:eastAsia="宋体"/>
          <w:sz w:val="24"/>
        </w:rPr>
        <w:t>5%</w:t>
      </w:r>
      <w:r>
        <w:rPr>
          <w:rFonts w:hint="eastAsia" w:ascii="Noto Serif CJK SC" w:hAnsi="Noto Serif CJK SC" w:eastAsia="Noto Serif CJK SC" w:cs="Noto Serif CJK SC"/>
          <w:sz w:val="24"/>
        </w:rPr>
        <w:t xml:space="preserve">、汇总关系</w:t>
      </w:r>
      <w:r>
        <w:rPr>
          <w:rFonts w:ascii="Times New Roman" w:hAnsi="Times New Roman" w:eastAsia="宋体"/>
          <w:sz w:val="24"/>
        </w:rPr>
        <w:t>F1</w:t>
      </w:r>
      <w:r>
        <w:rPr>
          <w:rFonts w:hint="eastAsia" w:ascii="Noto Serif CJK SC" w:hAnsi="Noto Serif CJK SC" w:eastAsia="Noto Serif CJK SC" w:cs="Noto Serif CJK SC"/>
          <w:sz w:val="24"/>
        </w:rPr>
        <w:t xml:space="preserve">最大，再按较大</w:t>
      </w:r>
      <w:r>
        <w:rPr>
          <w:rFonts w:ascii="Times New Roman" w:hAnsi="Times New Roman" w:eastAsia="宋体"/>
          <w:sz w:val="24"/>
        </w:rPr>
        <w:t xml:space="preserve">的κ</w:t>
      </w:r>
      <w:r>
        <w:rPr>
          <w:rFonts w:hint="eastAsia" w:ascii="Noto Serif CJK SC" w:hAnsi="Noto Serif CJK SC" w:eastAsia="Noto Serif CJK SC" w:cs="Noto Serif CJK SC"/>
          <w:sz w:val="24"/>
        </w:rPr>
        <w:t>和</w:t>
      </w:r>
      <w:r>
        <w:rPr>
          <w:rFonts w:ascii="Times New Roman" w:hAnsi="Times New Roman" w:eastAsia="宋体"/>
          <w:sz w:val="24"/>
        </w:rPr>
        <w:t>δ</w:t>
      </w:r>
      <w:r>
        <w:rPr>
          <w:rFonts w:hint="eastAsia" w:ascii="Noto Serif CJK SC" w:hAnsi="Noto Serif CJK SC" w:eastAsia="Noto Serif CJK SC" w:cs="Noto Serif CJK SC"/>
          <w:sz w:val="24"/>
        </w:rPr>
        <w:t xml:space="preserve">打破平局。补充材料包含</w:t>
      </w:r>
      <w:r>
        <w:rPr>
          <w:rFonts w:ascii="Times New Roman" w:hAnsi="Times New Roman" w:eastAsia="宋体"/>
          <w:sz w:val="24"/>
        </w:rPr>
        <w:t>5520</w:t>
      </w:r>
      <w:r>
        <w:rPr>
          <w:rFonts w:hint="eastAsia" w:ascii="Noto Serif CJK SC" w:hAnsi="Noto Serif CJK SC" w:eastAsia="Noto Serif CJK SC" w:cs="Noto Serif CJK SC"/>
          <w:sz w:val="24"/>
        </w:rPr>
        <w:t xml:space="preserve">行组合实验计数、</w:t>
      </w:r>
      <w:r>
        <w:rPr>
          <w:rFonts w:ascii="Times New Roman" w:hAnsi="Times New Roman" w:eastAsia="宋体"/>
          <w:sz w:val="24"/>
        </w:rPr>
        <w:t>5520</w:t>
      </w:r>
      <w:r>
        <w:rPr>
          <w:rFonts w:hint="eastAsia" w:ascii="Noto Serif CJK SC" w:hAnsi="Noto Serif CJK SC" w:eastAsia="Noto Serif CJK SC" w:cs="Noto Serif CJK SC"/>
          <w:sz w:val="24"/>
        </w:rPr>
        <w:t>个预测图、</w:t>
      </w:r>
      <w:r>
        <w:rPr>
          <w:rFonts w:ascii="Times New Roman" w:hAnsi="Times New Roman" w:eastAsia="宋体"/>
          <w:sz w:val="24"/>
        </w:rPr>
        <w:t>2760</w:t>
      </w:r>
      <w:r>
        <w:rPr>
          <w:rFonts w:hint="eastAsia" w:ascii="Noto Serif CJK SC" w:hAnsi="Noto Serif CJK SC" w:eastAsia="Noto Serif CJK SC" w:cs="Noto Serif CJK SC"/>
          <w:sz w:val="24"/>
        </w:rPr>
        <w:t xml:space="preserve">份冻结候选池及求解记录，并复用主实验的统计抽样索引。模块配置与执行状态说明见附录J的S2.3和S2.6。</w:t>
      </w:r>
    </w:p>
    <w:sectPr w:rsidRPr="0006063C" w:rsidR="00FC693F" w:rsidSect="00034616">
      <w:headerReference r:id="rId5" w:type="default"/>
      <w:footerReference r:id="rId6" w:type="default"/>
      <w:pgSz w:w="11906" w:h="16838"/>
      <w:pgMar w:top="1417" w:right="1417" w:bottom="1417" w:left="1417" w:header="709" w:footer="709" w:gutter="0"/>
      <w:pgNumType w:fmt="decimal" w:start="1"/>
      <w:cols w:space="720"/>
    </w:sectPr>
  </w:body>
</w:document>
</file>

<file path=word/fontTable.xml><?xml version="1.0" encoding="utf-8"?>
<w:fonts xmlns:w="http://schemas.openxmlformats.org/wordprocessingml/2006/main">
  <w:font w:name="ＭＳ ゴシック">
    <w:panose1 w:val="00000000000000000000"/>
    <w:charset w:val="80" w:characterSet="ISO-8859-1"/>
    <w:family w:val="modern"/>
    <w:notTrueType w:val="1"/>
    <w:pitch w:val="fixed"/>
    <w:sig w:usb0="00000001" w:usb1="08070000" w:usb2="00000010" w:usb3="00000000" w:csb0="00020000" w:csb1="00000000"/>
  </w:font>
  <w:font w:name="Courier">
    <w:panose1 w:val="02000500000000000000"/>
    <w:charset w:val="00" w:characterSet="ISO-8859-1"/>
    <w:family w:val="auto"/>
    <w:pitch w:val="variable"/>
    <w:sig w:usb0="00000003" w:usb1="00000000" w:usb2="00000000" w:usb3="00000000" w:csb0="00000001" w:csb1="00000000"/>
  </w:font>
  <w:font w:name="ＭＳ 明朝">
    <w:panose1 w:val="00000000000000000000"/>
    <w:charset w:val="80" w:characterSet="ISO-8859-1"/>
    <w:family w:val="roman"/>
    <w:notTrueType w:val="1"/>
    <w:pitch w:val="fixed"/>
    <w:sig w:usb0="00000001" w:usb1="08070000" w:usb2="00000010" w:usb3="00000000" w:csb0="00020000" w:csb1="00000000"/>
  </w:font>
  <w:font w:name="Cambria">
    <w:panose1 w:val="02040503050406030204"/>
    <w:charset w:val="00" w:characterSet="ISO-8859-1"/>
    <w:family w:val="auto"/>
    <w:pitch w:val="variable"/>
    <w:sig w:usb0="E00002FF" w:usb1="400004FF" w:usb2="00000000" w:usb3="00000000" w:csb0="0000019F" w:csb1="00000000"/>
  </w:font>
  <w:font w:name="Times New Roman">
    <w:panose1 w:val="02020603050405020304"/>
    <w:charset w:val="00" w:characterSet="ISO-8859-1"/>
    <w:family w:val="auto"/>
    <w:pitch w:val="variable"/>
    <w:sig w:usb0="E0002AFF" w:usb1="C0007841" w:usb2="00000009" w:usb3="00000000" w:csb0="000001FF" w:csb1="00000000"/>
  </w:font>
  <w:font w:name="Calibri">
    <w:panose1 w:val="020F0502020204030204"/>
    <w:charset w:val="00" w:characterSet="ISO-8859-1"/>
    <w:family w:val="auto"/>
    <w:pitch w:val="variable"/>
    <w:sig w:usb0="E10002FF" w:usb1="4000ACFF" w:usb2="00000009" w:usb3="00000000" w:csb0="0000019F" w:csb1="00000000"/>
  </w:font>
  <w:font w:name="Arial">
    <w:panose1 w:val="020B0604020202020204"/>
    <w:charset w:val="00" w:characterSet="ISO-8859-1"/>
    <w:family w:val="auto"/>
    <w:pitch w:val="variable"/>
    <w:sig w:usb0="E0002AFF" w:usb1="C0007843" w:usb2="00000009" w:usb3="00000000" w:csb0="000001FF" w:csb1="00000000"/>
  </w:font>
  <w:font w:name="Symbol">
    <w:panose1 w:val="00000000000000000000"/>
    <w:charset w:val="02" w:characterSet="ISO-8859-1"/>
    <w:family w:val="auto"/>
    <w:pitch w:val="variable"/>
    <w:sig w:usb0="00000000" w:usb1="10000000" w:usb2="00000000" w:usb3="00000000" w:csb0="80000000" w:csb1="00000000"/>
  </w:font>
</w:fonts>
</file>

<file path=word/footer1.xml><?xml version="1.0" encoding="utf-8"?>
<w:ftr xmlns:w="http://schemas.openxmlformats.org/wordprocessingml/2006/main">
  <w:p>
    <w:pPr>
      <w:pStyle w:val="000021"/>
      <w:spacing w:line="240" w:lineRule="auto"/>
      <w:ind w:firstLine="0"/>
      <w:jc w:val="center"/>
    </w:pPr>
    <w:r>
      <w:fldChar w:fldCharType="begin" w:fldLock="0" w:dirty="0"/>
    </w:r>
    <w:r>
      <w:instrText xml:space="preserve"> PAGE </w:instrText>
    </w:r>
    <w:r>
      <w:fldChar w:fldCharType="separate" w:fldLock="0" w:dirty="0"/>
    </w:r>
    <w:r>
      <w:rPr>
        <w:rFonts w:ascii="Times New Roman" w:hAnsi="Times New Roman" w:eastAsia="宋体" w:cs="Times New Roman"/>
        <w:color w:val="000000"/>
        <w:sz w:val="21"/>
        <w:szCs w:val="21"/>
      </w:rPr>
      <w:t>1</w:t>
    </w:r>
    <w:r>
      <w:fldChar w:fldCharType="end" w:fldLock="0" w:dirty="0"/>
    </w:r>
  </w:p>
</w:ftr>
</file>

<file path=word/footnotes.xml><?xml version="1.0" encoding="utf-8"?>
<w:footnotes xmlns:w="http://schemas.openxmlformats.org/wordprocessingml/2006/main">
  <w:footnote w:type="separator" w:id="2">
    <w:p>
      <w:r>
        <w:separator/>
      </w:r>
    </w:p>
  </w:footnote>
  <w:footnote w:type="continuationSeparator" w:id="3">
    <w:p>
      <w:r>
        <w:continuationSeparator/>
      </w:r>
    </w:p>
  </w:footnote>
</w:footnotes>
</file>

<file path=word/header1.xml><?xml version="1.0" encoding="utf-8"?>
<w:hdr xmlns:w="http://schemas.openxmlformats.org/wordprocessingml/2006/main">
  <w:p>
    <w:pPr>
      <w:pStyle w:val="0000e1"/>
      <w:ind w:firstLine="0"/>
      <w:jc w:val="center"/>
    </w:pPr>
    <w:r>
      <w:rPr>
        <w:rFonts w:hint="eastAsia"/>
      </w:rPr>
      <w:t>面向关系感知学习与依赖闭合修正的端到端论辩挖掘方法研究</w:t>
    </w:r>
  </w:p>
</w:hdr>
</file>

<file path=word/settings.xml><?xml version="1.0" encoding="utf-8"?>
<w:settings xmlns:w="http://schemas.openxmlformats.org/wordprocessingml/2006/main">
  <w:zoom w:val="bestFit"/>
  <w:embedSystemFonts w:val="1"/>
  <w:proofState w:spelling="clean" w:grammar="clean"/>
  <w:stylePaneFormatFilter/>
  <w:doNotTrackMoves w:val="1"/>
  <w:defaultTabStop w:val="720"/>
  <w:drawingGridHorizontalSpacing w:val="360"/>
  <w:drawingGridVerticalSpacing w:val="360"/>
  <w:displayHorizontalDrawingGridEvery w:val="0"/>
  <w:displayVerticalDrawingGridEvery w:val="0"/>
  <w:characterSpacingControl w:val="doNotCompress"/>
  <w:savePreviewPicture w:val="1"/>
  <w:updateFields w:val="1"/>
  <w:footnotePr>
    <w:footnote w:id="0"/>
    <w:footnote w:id="1"/>
  </w:footnotePr>
  <w:compat>
    <w:useFELayout w:val="1"/>
    <w:compatSetting w:name="enableOpenTypeFeatures" w:uri="http://schemas.microsoft.com/office/word" w:val="1"/>
    <w:compatSetting w:name="compatibilityMode" w:uri="http://schemas.microsoft.com/office/word" w:val="14"/>
    <w:compatSetting w:name="doNotFlipMirrorIndents" w:uri="http://schemas.microsoft.com/office/word" w:val="1"/>
    <w:compatSetting w:name="overrideTableStyleFontSizeAndJustification"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Medium Grid 3" w:uiPriority="69" w:semiHidden="0" w:unhideWhenUsed="0"/>
    <w:lsdException w:name="Dark List Accent 6" w:uiPriority="70" w:semiHidden="0" w:unhideWhenUsed="0"/>
    <w:lsdException w:name="Placeholder Text" w:unhideWhenUsed="0"/>
    <w:lsdException w:name="Medium Shading 2 Accent 2" w:uiPriority="64" w:semiHidden="0" w:unhideWhenUsed="0"/>
    <w:lsdException w:name="Medium Grid 3 Accent 6" w:uiPriority="69" w:semiHidden="0" w:unhideWhenUsed="0"/>
    <w:lsdException w:name="Medium Shading 1 Accent 1" w:uiPriority="63" w:semiHidden="0" w:unhideWhenUsed="0"/>
    <w:lsdException w:name="Medium Shading 1 Accent 3" w:uiPriority="63" w:semiHidden="0" w:unhideWhenUsed="0"/>
    <w:lsdException w:name="Title" w:uiPriority="10" w:semiHidden="0" w:unhideWhenUsed="0" w:qFormat="1"/>
    <w:lsdException w:name="Light Grid Accent 5" w:uiPriority="62" w:semiHidden="0" w:unhideWhenUsed="0"/>
    <w:lsdException w:name="Book Title" w:uiPriority="33" w:semiHidden="0" w:unhideWhenUsed="0" w:qFormat="1"/>
    <w:lsdException w:name="Light List Accent 5" w:uiPriority="61" w:semiHidden="0" w:unhideWhenUsed="0"/>
    <w:lsdException w:name="Medium List 1 Accent 6" w:uiPriority="65" w:semiHidden="0" w:unhideWhenUsed="0"/>
    <w:lsdException w:name="Medium Shading 1 Accent 6" w:uiPriority="63" w:semiHidden="0" w:unhideWhenUsed="0"/>
    <w:lsdException w:name="Colorful Grid Accent 4" w:uiPriority="73" w:semiHidden="0" w:unhideWhenUsed="0"/>
    <w:lsdException w:name="heading 5" w:uiPriority="9" w:qFormat="1"/>
    <w:lsdException w:name="Medium Shading 2 Accent 6" w:uiPriority="64" w:semiHidden="0" w:unhideWhenUsed="0"/>
    <w:lsdException w:name="Colorful List Accent 4" w:uiPriority="72" w:semiHidden="0" w:unhideWhenUsed="0"/>
    <w:lsdException w:name="Colorful List" w:uiPriority="72" w:semiHidden="0" w:unhideWhenUsed="0"/>
    <w:lsdException w:name="heading 3" w:uiPriority="9" w:qFormat="1"/>
    <w:lsdException w:name="Subtle Reference" w:uiPriority="31" w:semiHidden="0" w:unhideWhenUsed="0" w:qFormat="1"/>
    <w:lsdException w:name="Normal" w:uiPriority="0" w:semiHidden="0" w:unhideWhenUsed="0" w:qFormat="1"/>
    <w:lsdException w:name="Colorful Shading Accent 6" w:uiPriority="71" w:semiHidden="0" w:unhideWhenUsed="0"/>
    <w:lsdException w:name="Colorful List Accent 6" w:uiPriority="72" w:semiHidden="0" w:unhideWhenUsed="0"/>
    <w:lsdException w:name="Colorful Grid Accent 3" w:uiPriority="73" w:semiHidden="0" w:unhideWhenUsed="0"/>
    <w:lsdException w:name="Colorful Grid" w:uiPriority="73" w:semiHidden="0" w:unhideWhenUsed="0"/>
    <w:lsdException w:name="Colorful Grid Accent 1" w:uiPriority="73" w:semiHidden="0" w:unhideWhenUsed="0"/>
    <w:lsdException w:name="heading 7" w:uiPriority="9" w:qFormat="1"/>
    <w:lsdException w:name="Intense Quote" w:uiPriority="30" w:semiHidden="0" w:unhideWhenUsed="0" w:qFormat="1"/>
    <w:lsdException w:name="Light Shading Accent 2" w:uiPriority="60" w:semiHidden="0" w:unhideWhenUsed="0"/>
    <w:lsdException w:name="Light List Accent 4" w:uiPriority="61" w:semiHidden="0" w:unhideWhenUsed="0"/>
    <w:lsdException w:name="Medium Grid 2 Accent 6" w:uiPriority="68" w:semiHidden="0" w:unhideWhenUsed="0"/>
    <w:lsdException w:name="Table Grid" w:uiPriority="59" w:semiHidden="0" w:unhideWhenUsed="0"/>
    <w:lsdException w:name="Medium List 1 Accent 3" w:uiPriority="65" w:semiHidden="0" w:unhideWhenUsed="0"/>
    <w:lsdException w:name="Medium Shading 2" w:uiPriority="64" w:semiHidden="0" w:unhideWhenUsed="0"/>
    <w:lsdException w:name="toc 7" w:uiPriority="39"/>
    <w:lsdException w:name="Medium List 2 Accent 4" w:uiPriority="66" w:semiHidden="0" w:unhideWhenUsed="0"/>
    <w:lsdException w:name="heading 9" w:uiPriority="9" w:qFormat="1"/>
    <w:lsdException w:name="Medium List 2 Accent 6" w:uiPriority="66" w:semiHidden="0" w:unhideWhenUsed="0"/>
    <w:lsdException w:name="Colorful Shading Accent 5" w:uiPriority="71" w:semiHidden="0" w:unhideWhenUsed="0"/>
    <w:lsdException w:name="Medium Grid 1 Accent 4" w:uiPriority="67" w:semiHidden="0" w:unhideWhenUsed="0"/>
    <w:lsdException w:name="Dark List Accent 4" w:uiPriority="70" w:semiHidden="0" w:unhideWhenUsed="0"/>
    <w:lsdException w:name="Medium List 2 Accent 2" w:uiPriority="66" w:semiHidden="0" w:unhideWhenUsed="0"/>
    <w:lsdException w:name="Light Shading Accent 5" w:uiPriority="60" w:semiHidden="0" w:unhideWhenUsed="0"/>
    <w:lsdException w:name="Light List Accent 1" w:uiPriority="61" w:semiHidden="0" w:unhideWhenUsed="0"/>
    <w:lsdException w:name="Light Grid Accent 2" w:uiPriority="62" w:semiHidden="0" w:unhideWhenUsed="0"/>
    <w:lsdException w:name="Medium Shading 1" w:uiPriority="63" w:semiHidden="0" w:unhideWhenUsed="0"/>
    <w:lsdException w:name="Dark List Accent 3" w:uiPriority="70" w:semiHidden="0" w:unhideWhenUsed="0"/>
    <w:lsdException w:name="Dark List Accent 1" w:uiPriority="70" w:semiHidden="0" w:unhideWhenUsed="0"/>
    <w:lsdException w:name="Medium List 2 Accent 5" w:uiPriority="66" w:semiHidden="0" w:unhideWhenUsed="0"/>
    <w:lsdException w:name="toc 2" w:uiPriority="39"/>
    <w:lsdException w:name="Medium List 1" w:uiPriority="65" w:semiHidden="0" w:unhideWhenUsed="0"/>
    <w:lsdException w:name="Medium List 1 Accent 1" w:uiPriority="65" w:semiHidden="0" w:unhideWhenUsed="0"/>
    <w:lsdException w:name="TOC Heading" w:uiPriority="39" w:qFormat="1"/>
    <w:lsdException w:name="Light List Accent 2" w:uiPriority="61" w:semiHidden="0" w:unhideWhenUsed="0"/>
    <w:lsdException w:name="Colorful List Accent 3" w:uiPriority="72" w:semiHidden="0" w:unhideWhenUsed="0"/>
    <w:lsdException w:name="Dark List Accent 5" w:uiPriority="70" w:semiHidden="0" w:unhideWhenUsed="0"/>
    <w:lsdException w:name="caption" w:uiPriority="35" w:qFormat="1"/>
    <w:lsdException w:name="Medium Shading 1 Accent 5" w:uiPriority="63" w:semiHidden="0" w:unhideWhenUsed="0"/>
    <w:lsdException w:name="toc 5" w:uiPriority="39"/>
    <w:lsdException w:name="Medium Grid 1 Accent 1" w:uiPriority="67" w:semiHidden="0" w:unhideWhenUsed="0"/>
    <w:lsdException w:name="Light Grid" w:uiPriority="62" w:semiHidden="0" w:unhideWhenUsed="0"/>
    <w:lsdException w:name="Medium Grid 2" w:uiPriority="68" w:semiHidden="0" w:unhideWhenUsed="0"/>
    <w:lsdException w:name="Colorful Grid Accent 6" w:uiPriority="73" w:semiHidden="0" w:unhideWhenUsed="0"/>
    <w:lsdException w:name="heading 8" w:uiPriority="9" w:qFormat="1"/>
    <w:lsdException w:name="Medium Grid 2 Accent 4" w:uiPriority="68" w:semiHidden="0" w:unhideWhenUsed="0"/>
    <w:lsdException w:name="Light Shading Accent 6" w:uiPriority="60" w:semiHidden="0" w:unhideWhenUsed="0"/>
    <w:lsdException w:name="No Spacing" w:uiPriority="1" w:semiHidden="0" w:unhideWhenUsed="0" w:qFormat="1"/>
    <w:lsdException w:name="Light List Accent 3" w:uiPriority="61" w:semiHidden="0" w:unhideWhenUsed="0"/>
    <w:lsdException w:name="Strong" w:uiPriority="22" w:semiHidden="0" w:unhideWhenUsed="0" w:qFormat="1"/>
    <w:lsdException w:name="Subtle Emphasis" w:uiPriority="19" w:semiHidden="0" w:unhideWhenUsed="0" w:qFormat="1"/>
    <w:lsdException w:name="Medium Grid 2 Accent 3" w:uiPriority="68" w:semiHidden="0" w:unhideWhenUsed="0"/>
    <w:lsdException w:name="Light Shading Accent 3" w:uiPriority="60" w:semiHidden="0" w:unhideWhenUsed="0"/>
    <w:lsdException w:name="Medium Shading 2 Accent 5" w:uiPriority="64" w:semiHidden="0" w:unhideWhenUsed="0"/>
    <w:lsdException w:name="Medium Shading 2 Accent 1" w:uiPriority="64" w:semiHidden="0" w:unhideWhenUsed="0"/>
    <w:lsdException w:name="Medium Grid 3 Accent 4" w:uiPriority="69" w:semiHidden="0" w:unhideWhenUsed="0"/>
    <w:lsdException w:name="Colorful Shading Accent 1" w:uiPriority="71" w:semiHidden="0" w:unhideWhenUsed="0"/>
    <w:lsdException w:name="Dark List Accent 2" w:uiPriority="70" w:semiHidden="0" w:unhideWhenUsed="0"/>
    <w:lsdException w:name="Colorful Shading Accent 4" w:uiPriority="71" w:semiHidden="0" w:unhideWhenUsed="0"/>
    <w:lsdException w:name="Colorful Shading Accent 2" w:uiPriority="71" w:semiHidden="0" w:unhideWhenUsed="0"/>
    <w:lsdException w:name="Emphasis" w:uiPriority="20" w:semiHidden="0" w:unhideWhenUsed="0" w:qFormat="1"/>
    <w:lsdException w:name="List Paragraph" w:uiPriority="34" w:semiHidden="0" w:unhideWhenUsed="0" w:qFormat="1"/>
    <w:lsdException w:name="toc 3" w:uiPriority="39"/>
    <w:lsdException w:name="Light Grid Accent 4" w:uiPriority="62" w:semiHidden="0" w:unhideWhenUsed="0"/>
    <w:lsdException w:name="toc 8" w:uiPriority="39"/>
    <w:lsdException w:name="Colorful Grid Accent 5" w:uiPriority="73" w:semiHidden="0" w:unhideWhenUsed="0"/>
    <w:lsdException w:name="Light Grid Accent 6" w:uiPriority="62" w:semiHidden="0" w:unhideWhenUsed="0"/>
    <w:lsdException w:name="Medium List 2" w:uiPriority="66" w:semiHidden="0" w:unhideWhenUsed="0"/>
    <w:lsdException w:name="Medium Grid 2 Accent 5" w:uiPriority="68" w:semiHidden="0" w:unhideWhenUsed="0"/>
    <w:lsdException w:name="Medium Grid 2 Accent 2" w:uiPriority="68" w:semiHidden="0" w:unhideWhenUsed="0"/>
    <w:lsdException w:name="Colorful Grid Accent 2" w:uiPriority="73" w:semiHidden="0" w:unhideWhenUsed="0"/>
    <w:lsdException w:name="toc 4" w:uiPriority="39"/>
    <w:lsdException w:name="Dark List" w:uiPriority="70" w:semiHidden="0" w:unhideWhenUsed="0"/>
    <w:lsdException w:name="Medium Grid 3 Accent 3" w:uiPriority="69" w:semiHidden="0" w:unhideWhenUsed="0"/>
    <w:lsdException w:name="toc 9" w:uiPriority="39"/>
    <w:lsdException w:name="Medium Shading 2 Accent 3" w:uiPriority="64" w:semiHidden="0" w:unhideWhenUsed="0"/>
    <w:lsdException w:name="Medium Shading 1 Accent 2" w:uiPriority="63" w:semiHidden="0" w:unhideWhenUsed="0"/>
    <w:lsdException w:name="Medium Grid 1" w:uiPriority="67" w:semiHidden="0" w:unhideWhenUsed="0"/>
    <w:lsdException w:name="Medium Shading 2 Accent 4" w:uiPriority="64" w:semiHidden="0" w:unhideWhenUsed="0"/>
    <w:lsdException w:name="Revision" w:unhideWhenUsed="0"/>
    <w:lsdException w:name="Medium Grid 3 Accent 2" w:uiPriority="69" w:semiHidden="0" w:unhideWhenUsed="0"/>
    <w:lsdException w:name="Medium Grid 2 Accent 1" w:uiPriority="68" w:semiHidden="0" w:unhideWhenUsed="0"/>
    <w:lsdException w:name="Medium Shading 1 Accent 4" w:uiPriority="63" w:semiHidden="0" w:unhideWhenUsed="0"/>
    <w:lsdException w:name="Quote" w:uiPriority="29" w:semiHidden="0" w:unhideWhenUsed="0" w:qFormat="1"/>
    <w:lsdException w:name="Medium Grid 1 Accent 5" w:uiPriority="67" w:semiHidden="0" w:unhideWhenUsed="0"/>
    <w:lsdException w:name="Light Shading" w:uiPriority="60" w:semiHidden="0" w:unhideWhenUsed="0"/>
    <w:lsdException w:name="Colorful Shading" w:uiPriority="71" w:semiHidden="0" w:unhideWhenUsed="0"/>
    <w:lsdException w:name="Subtitle" w:uiPriority="11" w:semiHidden="0" w:unhideWhenUsed="0" w:qFormat="1"/>
    <w:lsdException w:name="Colorful Shading Accent 3" w:uiPriority="71" w:semiHidden="0" w:unhideWhenUsed="0"/>
    <w:lsdException w:name="heading 6" w:uiPriority="9" w:qFormat="1"/>
    <w:lsdException w:name="heading 1" w:uiPriority="9" w:semiHidden="0" w:unhideWhenUsed="0" w:qFormat="1"/>
    <w:lsdException w:name="Medium List 1 Accent 5" w:uiPriority="65" w:semiHidden="0" w:unhideWhenUsed="0"/>
    <w:lsdException w:name="heading 4" w:uiPriority="9" w:qFormat="1"/>
    <w:lsdException w:name="Colorful List Accent 5" w:uiPriority="72" w:semiHidden="0" w:unhideWhenUsed="0"/>
    <w:lsdException w:name="Medium Grid 3 Accent 5" w:uiPriority="69" w:semiHidden="0" w:unhideWhenUsed="0"/>
    <w:lsdException w:name="Medium List 1 Accent 2" w:uiPriority="65" w:semiHidden="0" w:unhideWhenUsed="0"/>
    <w:lsdException w:name="Medium Grid 1 Accent 6" w:uiPriority="67" w:semiHidden="0" w:unhideWhenUsed="0"/>
    <w:lsdException w:name="Colorful List Accent 1" w:uiPriority="72" w:semiHidden="0" w:unhideWhenUsed="0"/>
    <w:lsdException w:name="Medium Grid 3 Accent 1" w:uiPriority="69" w:semiHidden="0" w:unhideWhenUsed="0"/>
    <w:lsdException w:name="Colorful List Accent 2" w:uiPriority="72" w:semiHidden="0" w:unhideWhenUsed="0"/>
    <w:lsdException w:name="Default Paragraph Font" w:uiPriority="1"/>
    <w:lsdException w:name="Light Shading Accent 1" w:uiPriority="60" w:semiHidden="0" w:unhideWhenUsed="0"/>
    <w:lsdException w:name="Medium Grid 1 Accent 3" w:uiPriority="67" w:semiHidden="0" w:unhideWhenUsed="0"/>
    <w:lsdException w:name="Bibliography" w:uiPriority="37"/>
    <w:lsdException w:name="Intense Reference" w:uiPriority="32" w:semiHidden="0" w:unhideWhenUsed="0" w:qFormat="1"/>
    <w:lsdException w:name="toc 6" w:uiPriority="39"/>
    <w:lsdException w:name="toc 1" w:uiPriority="39"/>
    <w:lsdException w:name="Light Grid Accent 3" w:uiPriority="62" w:semiHidden="0" w:unhideWhenUsed="0"/>
    <w:lsdException w:name="Light List" w:uiPriority="61" w:semiHidden="0" w:unhideWhenUsed="0"/>
    <w:lsdException w:name="Medium List 1 Accent 4" w:uiPriority="65" w:semiHidden="0" w:unhideWhenUsed="0"/>
    <w:lsdException w:name="Medium List 2 Accent 3" w:uiPriority="66" w:semiHidden="0" w:unhideWhenUsed="0"/>
    <w:lsdException w:name="Medium List 2 Accent 1" w:uiPriority="66" w:semiHidden="0" w:unhideWhenUsed="0"/>
    <w:lsdException w:name="Light Shading Accent 4" w:uiPriority="60" w:semiHidden="0" w:unhideWhenUsed="0"/>
    <w:lsdException w:name="heading 2" w:uiPriority="9" w:qFormat="1"/>
    <w:lsdException w:name="Light List Accent 6" w:uiPriority="61" w:semiHidden="0" w:unhideWhenUsed="0"/>
    <w:lsdException w:name="Intense Emphasis" w:uiPriority="21" w:semiHidden="0" w:unhideWhenUsed="0" w:qFormat="1"/>
    <w:lsdException w:name="Medium Grid 1 Accent 2" w:uiPriority="67" w:semiHidden="0" w:unhideWhenUsed="0"/>
    <w:lsdException w:name="Light Grid Accent 1" w:uiPriority="62" w:semiHidden="0" w:unhideWhenUsed="0"/>
  </w:latentStyles>
  <w:style w:type="paragraph" w:styleId="000021">
    <w:name w:val="footer"/>
    <w:basedOn w:val="00001d"/>
    <w:link w:val="000022"/>
    <w:uiPriority w:val="99"/>
    <w:unhideWhenUsed w:val="1"/>
    <w:rsid w:val="00E618BF"/>
    <w:pPr>
      <w:tabs>
        <w:tab w:val="center" w:pos="4680"/>
        <w:tab w:val="right" w:pos="9360"/>
      </w:tabs>
      <w:spacing w:after="0" w:line="240" w:lineRule="auto"/>
    </w:pPr>
  </w:style>
  <w:style w:type="table" w:styleId="0000a5">
    <w:name w:val="Dark List Accent 6"/>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E36C0A" w:themeFill="accent6" w:themeFillShade="BF"/>
      </w:tcPr>
    </w:tblStylePr>
  </w:style>
  <w:style w:type="paragraph" w:styleId="000004">
    <w:name w:val="List Number 3"/>
    <w:basedOn w:val="00001d"/>
    <w:uiPriority w:val="99"/>
    <w:unhideWhenUsed w:val="1"/>
    <w:rsid w:val="0029639D"/>
    <w:pPr>
      <w:numPr>
        <w:numId w:val="1"/>
      </w:numPr>
      <w:contextualSpacing w:val="1"/>
    </w:pPr>
  </w:style>
  <w:style w:type="table" w:styleId="000091">
    <w:name w:val="Medium Grid 2"/>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firstRow">
      <w:rPr>
        <w:b w:val="1"/>
        <w:bCs w:val="1"/>
        <w:color w:val="000000" w:themeColor="text1"/>
      </w:rPr>
      <w:tblPr/>
      <w:tcPr>
        <w:shd w:val="clear" w:color="auto" w:fill="E6E6E6" w:themeFill="text1" w:themeFillTint="19"/>
      </w:tcPr>
    </w:tblStylePr>
    <w:tblStylePr w:type="band1Vert">
      <w:tblPr/>
      <w:tcPr>
        <w:shd w:val="clear" w:color="auto" w:fill="808080" w:themeFill="text1" w:themeFillTint="7F"/>
      </w:tcPr>
    </w:tblStylePr>
    <w:tblStylePr w:type="nwCell">
      <w:tblPr/>
      <w:tcPr>
        <w:shd w:val="clear" w:color="auto" w:fill="FFFFFF" w:themeFill="background1"/>
      </w:tcPr>
    </w:tblStylePr>
  </w:style>
  <w:style w:type="paragraph" w:styleId="00000f">
    <w:name w:val="List Bullet"/>
    <w:basedOn w:val="00001d"/>
    <w:uiPriority w:val="99"/>
    <w:unhideWhenUsed w:val="1"/>
    <w:rsid w:val="00326F90"/>
    <w:pPr>
      <w:numPr>
        <w:numId w:val="2"/>
      </w:numPr>
      <w:contextualSpacing w:val="1"/>
    </w:pPr>
  </w:style>
  <w:style w:type="table" w:styleId="00009b">
    <w:name w:val="Medium Grid 3 Accent 3"/>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style>
  <w:style w:type="table" w:styleId="00005f">
    <w:name w:val="Light Shading Accent 6"/>
    <w:basedOn w:val="000035"/>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style>
  <w:style w:type="paragraph" w:styleId="0000bb" w:customStyle="1">
    <w:name w:val="Source Code"/>
    <w:basedOn w:val="00001d"/>
    <w:link w:val="0000bc"/>
    <w:pPr>
      <w:wordWrap w:val="0"/>
    </w:pPr>
  </w:style>
  <w:style w:type="table" w:styleId="00006c">
    <w:name w:val="Light Grid Accent 5"/>
    <w:basedOn w:val="000035"/>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style>
  <w:style w:type="paragraph" w:styleId="000043">
    <w:name w:val="List"/>
    <w:basedOn w:val="00001d"/>
    <w:uiPriority w:val="99"/>
    <w:unhideWhenUsed w:val="1"/>
    <w:rsid w:val="00AA1D8D"/>
    <w:pPr>
      <w:ind w:left="360" w:hanging="360"/>
      <w:contextualSpacing w:val="1"/>
    </w:pPr>
  </w:style>
  <w:style w:type="character" w:styleId="0000c3" w:customStyle="1">
    <w:name w:val="CharTok"/>
    <w:basedOn w:val="0000bc"/>
    <w:rPr>
      <w:color w:val="4070a0"/>
    </w:rPr>
  </w:style>
  <w:style w:type="paragraph" w:styleId="00003c">
    <w:name w:val="List Paragraph"/>
    <w:basedOn w:val="00001d"/>
    <w:uiPriority w:val="34"/>
    <w:qFormat w:val="1"/>
    <w:rsid w:val="00FC693F"/>
    <w:pPr>
      <w:ind w:left="720"/>
      <w:contextualSpacing w:val="1"/>
    </w:pPr>
  </w:style>
  <w:style w:type="table" w:styleId="000063">
    <w:name w:val="Light List Accent 3"/>
    <w:basedOn w:val="000035"/>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9BBB59" w:themeFill="accent3"/>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tblStylePr w:type="la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character" w:styleId="0000d8" w:customStyle="1">
    <w:name w:val="WarningTok"/>
    <w:basedOn w:val="0000bc"/>
    <w:rPr>
      <w:b w:val="1"/>
      <w:i w:val="1"/>
      <w:color w:val="60a0b0"/>
    </w:rPr>
  </w:style>
  <w:style w:type="table" w:styleId="0000a8">
    <w:name w:val="Colorful Shading Accent 2"/>
    <w:basedOn w:val="00003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style>
  <w:style w:type="table" w:styleId="000081">
    <w:name w:val="Medium List 1 Accent 5"/>
    <w:basedOn w:val="000035"/>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Vert">
      <w:tblPr/>
      <w:tcPr>
        <w:shd w:val="clear" w:color="auto" w:fill="D2EAF1" w:themeFill="accent5" w:themeFillTint="3F"/>
      </w:tcPr>
    </w:tblStylePr>
    <w:tblStylePr w:type="lastCol">
      <w:rPr>
        <w:b w:val="1"/>
        <w:bCs w:val="1"/>
      </w:rPr>
      <w:tblPr/>
      <w:tcPr>
        <w:tcBorders>
          <w:top w:val="single" w:color="4BACC6" w:themeColor="accent5" w:sz="8" w:space="0"/>
          <w:bottom w:val="single" w:color="4BACC6" w:themeColor="accent5"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band1Horz">
      <w:tblPr/>
      <w:tcPr>
        <w:shd w:val="clear" w:color="auto" w:fill="D2EAF1" w:themeFill="accent5" w:themeFillTint="3F"/>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style>
  <w:style w:type="character" w:styleId="0000c9" w:customStyle="1">
    <w:name w:val="CommentTok"/>
    <w:basedOn w:val="0000bc"/>
    <w:rPr>
      <w:i w:val="1"/>
      <w:color w:val="60a0b0"/>
    </w:rPr>
  </w:style>
  <w:style w:type="paragraph" w:styleId="00002d">
    <w:name w:val="heading 6"/>
    <w:basedOn w:val="00001d"/>
    <w:next w:val="00001d"/>
    <w:link w:val="00002e"/>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character" w:styleId="000053">
    <w:name w:val="Intense Emphasis"/>
    <w:basedOn w:val="000020"/>
    <w:uiPriority w:val="21"/>
    <w:qFormat w:val="1"/>
    <w:rsid w:val="00FC693F"/>
    <w:rPr>
      <w:b w:val="1"/>
      <w:bCs w:val="1"/>
      <w:i w:val="1"/>
      <w:iCs w:val="1"/>
      <w:color w:val="4F81BD" w:themeColor="accent1"/>
    </w:rPr>
  </w:style>
  <w:style w:type="table" w:styleId="0000a3">
    <w:name w:val="Dark List Accent 4"/>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style>
  <w:style w:type="table" w:styleId="0000a6">
    <w:name w:val="Colorful Shading"/>
    <w:basedOn w:val="00003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nwCell">
      <w:rPr>
        <w:color w:val="000000" w:themeColor="text1"/>
      </w:rPr>
    </w:tblStylePr>
    <w:tblStylePr w:type="neCell">
      <w:rPr>
        <w:color w:val="000000" w:themeColor="text1"/>
      </w:rPr>
    </w:tblStylePr>
    <w:tblStylePr w:type="band1Horz">
      <w:tblPr/>
      <w:tcPr>
        <w:shd w:val="clear" w:color="auto" w:fill="808080" w:themeFill="text1" w:themeFillTint="7F"/>
      </w:tcPr>
    </w:tblStylePr>
  </w:style>
  <w:style w:type="paragraph" w:styleId="000048">
    <w:name w:val="List Continue 3"/>
    <w:basedOn w:val="00001d"/>
    <w:uiPriority w:val="99"/>
    <w:unhideWhenUsed w:val="1"/>
    <w:rsid w:val="0029639D"/>
    <w:pPr>
      <w:spacing w:after="120"/>
      <w:ind w:left="1080"/>
      <w:contextualSpacing w:val="1"/>
    </w:pPr>
  </w:style>
  <w:style w:type="paragraph" w:styleId="000041">
    <w:name w:val="Body Text 3"/>
    <w:basedOn w:val="00001d"/>
    <w:link w:val="000042"/>
    <w:uiPriority w:val="99"/>
    <w:unhideWhenUsed w:val="1"/>
    <w:rsid w:val="00AA1D8D"/>
    <w:pPr>
      <w:spacing w:after="120"/>
    </w:pPr>
    <w:rPr>
      <w:sz w:val="16"/>
      <w:szCs w:val="16"/>
    </w:rPr>
  </w:style>
  <w:style w:type="paragraph" w:styleId="0000df" w:customStyle="1">
    <w:name w:val="TOC 3"/>
    <w:pPr>
      <w:widowControl w:val="1"/>
      <w:spacing w:before="0" w:after="0" w:line="360" w:lineRule="auto"/>
      <w:ind w:firstLine="0"/>
    </w:pPr>
    <w:rPr>
      <w:rFonts w:ascii="Times New Roman" w:hAnsi="Times New Roman" w:eastAsia="宋体"/>
      <w:b w:val="0"/>
      <w:color w:val="000000"/>
      <w:sz w:val="21"/>
    </w:rPr>
  </w:style>
  <w:style w:type="table" w:styleId="0000ab">
    <w:name w:val="Colorful Shading Accent 5"/>
    <w:basedOn w:val="000035"/>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nwCell">
      <w:rPr>
        <w:color w:val="000000" w:themeColor="text1"/>
      </w:r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band1Horz">
      <w:tblPr/>
      <w:tcPr>
        <w:shd w:val="clear" w:color="auto" w:fill="A5D5E2" w:themeFill="accent5" w:themeFillTint="7F"/>
      </w:tcPr>
    </w:tblStylePr>
    <w:tblStylePr w:type="band1Vert">
      <w:tblPr/>
      <w:tcPr>
        <w:shd w:val="clear" w:color="auto" w:fill="B6DDE8" w:themeFill="accent5" w:themeFillTint="66"/>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style>
  <w:style w:type="table" w:styleId="000075">
    <w:name w:val="Medium Shading 2"/>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character" w:styleId="000040" w:customStyle="1">
    <w:name w:val="Body Text 2 Char"/>
    <w:basedOn w:val="000020"/>
    <w:link w:val="00003f"/>
    <w:uiPriority w:val="99"/>
    <w:rsid w:val="00AA1D8D"/>
  </w:style>
  <w:style w:type="table" w:styleId="0000a7">
    <w:name w:val="Colorful Shading Accent 1"/>
    <w:basedOn w:val="00003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band1Vert">
      <w:tblPr/>
      <w:tcPr>
        <w:shd w:val="clear" w:color="auto" w:fill="B8CCE4" w:themeFill="accent1" w:themeFillTint="66"/>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Horz">
      <w:tblPr/>
      <w:tcPr>
        <w:shd w:val="clear" w:color="auto" w:fill="A7BFDE" w:themeFill="accent1" w:themeFillTint="7F"/>
      </w:tc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character" w:styleId="000052">
    <w:name w:val="Subtle Emphasis"/>
    <w:basedOn w:val="000020"/>
    <w:uiPriority w:val="19"/>
    <w:qFormat w:val="1"/>
    <w:rsid w:val="00FC693F"/>
    <w:rPr>
      <w:i w:val="1"/>
      <w:iCs w:val="1"/>
      <w:color w:val="808080" w:themeColor="text1" w:themeTint="7F"/>
    </w:rPr>
  </w:style>
  <w:style w:type="character" w:styleId="00003e" w:customStyle="1">
    <w:name w:val="Body Text Char"/>
    <w:basedOn w:val="000020"/>
    <w:link w:val="00003d"/>
    <w:uiPriority w:val="99"/>
    <w:rsid w:val="00AA1D8D"/>
  </w:style>
  <w:style w:type="character" w:styleId="0000be" w:customStyle="1">
    <w:name w:val="DataTypeTok"/>
    <w:basedOn w:val="0000bc"/>
    <w:rPr>
      <w:color w:val="902000"/>
    </w:rPr>
  </w:style>
  <w:style w:type="table" w:styleId="0000a2">
    <w:name w:val="Dark List Accent 3"/>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style>
  <w:style w:type="character" w:styleId="00004c" w:customStyle="1">
    <w:name w:val="Quote Char"/>
    <w:basedOn w:val="000020"/>
    <w:link w:val="00004b"/>
    <w:uiPriority w:val="29"/>
    <w:rsid w:val="00FC693F"/>
    <w:rPr>
      <w:i w:val="1"/>
      <w:iCs w:val="1"/>
      <w:color w:val="000000" w:themeColor="text1"/>
    </w:rPr>
  </w:style>
  <w:style w:type="character" w:styleId="00002a" w:customStyle="1">
    <w:name w:val="Heading 4 Char"/>
    <w:basedOn w:val="000020"/>
    <w:link w:val="000029"/>
    <w:uiPriority w:val="9"/>
    <w:semiHidden w:val="1"/>
    <w:rsid w:val="00FC693F"/>
    <w:rPr>
      <w:rFonts w:asciiTheme="majorHAnsi" w:hAnsiTheme="majorHAnsi" w:eastAsiaTheme="majorEastAsia" w:cstheme="majorBidi"/>
      <w:b w:val="1"/>
      <w:bCs w:val="1"/>
      <w:i w:val="1"/>
      <w:iCs w:val="1"/>
      <w:color w:val="4F81BD" w:themeColor="accent1"/>
    </w:rPr>
  </w:style>
  <w:style w:type="table" w:styleId="000079">
    <w:name w:val="Medium Shading 2 Accent 4"/>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style>
  <w:style w:type="table" w:styleId="0000aa">
    <w:name w:val="Colorful Shading Accent 4"/>
    <w:basedOn w:val="000035"/>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nwCell">
      <w:rPr>
        <w:color w:val="000000" w:themeColor="text1"/>
      </w:rPr>
    </w:tblStylePr>
    <w:tblStylePr w:type="band1Vert">
      <w:tblPr/>
      <w:tcPr>
        <w:shd w:val="clear" w:color="auto" w:fill="CCC0D9" w:themeFill="accent4" w:themeFillTint="66"/>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band1Horz">
      <w:tblPr/>
      <w:tcPr>
        <w:shd w:val="clear" w:color="auto" w:fill="BFB1D0" w:themeFill="accent4" w:themeFillTint="7F"/>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style>
  <w:style w:type="table" w:styleId="000088">
    <w:name w:val="Medium List 2 Accent 5"/>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band1Vert">
      <w:tblPr/>
      <w:tcPr>
        <w:tcBorders>
          <w:left w:val="nil"/>
          <w:right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paragraph" w:styleId="000057">
    <w:name w:val="TOC Heading"/>
    <w:basedOn w:val="000023"/>
    <w:next w:val="00001d"/>
    <w:uiPriority w:val="39"/>
    <w:semiHidden w:val="1"/>
    <w:unhideWhenUsed w:val="1"/>
    <w:qFormat w:val="1"/>
    <w:rsid w:val="00FC693F"/>
    <w:pPr>
      <w:outlineLvl w:val="9"/>
    </w:pPr>
  </w:style>
  <w:style w:type="paragraph" w:styleId="00002f">
    <w:name w:val="heading 7"/>
    <w:basedOn w:val="00001d"/>
    <w:next w:val="00001d"/>
    <w:link w:val="000030"/>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paragraph" w:styleId="00000b">
    <w:name w:val="List Bullet 2"/>
    <w:basedOn w:val="00001d"/>
    <w:uiPriority w:val="99"/>
    <w:unhideWhenUsed w:val="1"/>
    <w:rsid w:val="00326F90"/>
    <w:pPr>
      <w:numPr>
        <w:numId w:val="3"/>
      </w:numPr>
      <w:contextualSpacing w:val="1"/>
    </w:pPr>
  </w:style>
  <w:style w:type="table" w:styleId="000064">
    <w:name w:val="Light List Accent 4"/>
    <w:basedOn w:val="000035"/>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lastCol">
      <w:rPr>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style>
  <w:style w:type="table" w:styleId="00008e">
    <w:name w:val="Medium Grid 1 Accent 4"/>
    <w:basedOn w:val="000035"/>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lastCol">
      <w:rPr>
        <w:b w:val="1"/>
        <w:bCs w:val="1"/>
      </w:rPr>
    </w:tblStylePr>
    <w:tblStylePr w:type="band1Vert">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tblStylePr w:type="firstCol">
      <w:rPr>
        <w:b w:val="1"/>
        <w:bCs w:val="1"/>
      </w:rPr>
    </w:tblStylePr>
    <w:tblStylePr w:type="band1Horz">
      <w:tblPr/>
      <w:tcPr>
        <w:shd w:val="clear" w:color="auto" w:fill="BFB1D0" w:themeFill="accent4" w:themeFillTint="7F"/>
      </w:tcPr>
    </w:tblStylePr>
    <w:tblStylePr w:type="firstRow">
      <w:rPr>
        <w:b w:val="1"/>
        <w:bCs w:val="1"/>
      </w:rPr>
    </w:tblStylePr>
  </w:style>
  <w:style w:type="character" w:styleId="0000cc" w:customStyle="1">
    <w:name w:val="CommentVarTok"/>
    <w:basedOn w:val="0000bc"/>
    <w:rPr>
      <w:b w:val="1"/>
      <w:i w:val="1"/>
      <w:color w:val="60a0b0"/>
    </w:rPr>
  </w:style>
  <w:style w:type="character" w:styleId="0000c6" w:customStyle="1">
    <w:name w:val="VerbatimStringTok"/>
    <w:basedOn w:val="0000bc"/>
    <w:rPr>
      <w:color w:val="4070a0"/>
    </w:rPr>
  </w:style>
  <w:style w:type="paragraph" w:styleId="000009">
    <w:name w:val="List Bullet 3"/>
    <w:basedOn w:val="00001d"/>
    <w:uiPriority w:val="99"/>
    <w:unhideWhenUsed w:val="1"/>
    <w:rsid w:val="00326F90"/>
    <w:pPr>
      <w:numPr>
        <w:numId w:val="4"/>
      </w:numPr>
      <w:contextualSpacing w:val="1"/>
    </w:pPr>
  </w:style>
  <w:style w:type="table" w:styleId="00006a">
    <w:name w:val="Light Grid Accent 3"/>
    <w:basedOn w:val="000035"/>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val="1"/>
        <w:bCs w:val="1"/>
      </w:rPr>
    </w:tblStylePr>
  </w:style>
  <w:style w:type="character" w:styleId="000054">
    <w:name w:val="Subtle Reference"/>
    <w:basedOn w:val="000020"/>
    <w:uiPriority w:val="31"/>
    <w:qFormat w:val="1"/>
    <w:rsid w:val="00FC693F"/>
    <w:rPr>
      <w:smallCaps w:val="1"/>
      <w:color w:val="C0504D" w:themeColor="accent2"/>
      <w:u w:val="single"/>
    </w:rPr>
  </w:style>
  <w:style w:type="table" w:styleId="00005e">
    <w:name w:val="Light Shading Accent 5"/>
    <w:basedOn w:val="000035"/>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1Horz">
      <w:tblPr/>
      <w:tcPr>
        <w:tcBorders>
          <w:left w:val="nil"/>
          <w:right w:val="nil"/>
          <w:insideH w:val="nil"/>
          <w:insideV w:val="nil"/>
        </w:tcBorders>
        <w:shd w:val="clear" w:color="auto" w:fill="D2EAF1" w:themeFill="accent5" w:themeFillTint="3F"/>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style>
  <w:style w:type="table" w:styleId="000085">
    <w:name w:val="Medium List 2 Accent 2"/>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swCell">
      <w:tblPr/>
      <w:tcPr>
        <w:tcBorders>
          <w:top w:val="nil"/>
        </w:tcBorders>
      </w:tcPr>
    </w:tblStylePr>
  </w:style>
  <w:style w:type="table" w:styleId="00006e">
    <w:name w:val="Medium Shading 1"/>
    <w:basedOn w:val="000035"/>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band1Vert">
      <w:tblPr/>
      <w:tcPr>
        <w:shd w:val="clear" w:color="auto" w:fill="C0C0C0" w:themeFill="text1" w:themeFillTint="3F"/>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Horz">
      <w:tblPr/>
      <w:tcPr>
        <w:tcBorders>
          <w:insideH w:val="nil"/>
          <w:insideV w:val="nil"/>
        </w:tcBorders>
        <w:shd w:val="clear" w:color="auto" w:fill="C0C0C0" w:themeFill="text1" w:themeFillTint="3F"/>
      </w:tcPr>
    </w:tblStylePr>
    <w:tblStylePr w:type="firstCol">
      <w:rPr>
        <w:b w:val="1"/>
        <w:bCs w:val="1"/>
      </w:rPr>
    </w:tblStylePr>
    <w:tblStylePr w:type="lastCol">
      <w:rPr>
        <w:b w:val="1"/>
        <w:bCs w:val="1"/>
      </w:rPr>
    </w:tblStylePr>
  </w:style>
  <w:style w:type="character" w:styleId="0000c4" w:customStyle="1">
    <w:name w:val="SpecialCharTok"/>
    <w:basedOn w:val="0000bc"/>
    <w:rPr>
      <w:color w:val="4070a0"/>
    </w:rPr>
  </w:style>
  <w:style w:type="character" w:styleId="00002e" w:customStyle="1">
    <w:name w:val="Heading 6 Char"/>
    <w:basedOn w:val="000020"/>
    <w:link w:val="00002d"/>
    <w:uiPriority w:val="9"/>
    <w:semiHidden w:val="1"/>
    <w:rsid w:val="00FC693F"/>
    <w:rPr>
      <w:rFonts w:asciiTheme="majorHAnsi" w:hAnsiTheme="majorHAnsi" w:eastAsiaTheme="majorEastAsia" w:cstheme="majorBidi"/>
      <w:i w:val="1"/>
      <w:iCs w:val="1"/>
      <w:color w:val="243F60" w:themeColor="accent1" w:themeShade="7F"/>
    </w:rPr>
  </w:style>
  <w:style w:type="character" w:styleId="00004f">
    <w:name w:val="Emphasis"/>
    <w:basedOn w:val="000020"/>
    <w:uiPriority w:val="20"/>
    <w:qFormat w:val="1"/>
    <w:rsid w:val="00FC693F"/>
    <w:rPr>
      <w:i w:val="1"/>
      <w:iCs w:val="1"/>
    </w:rPr>
  </w:style>
  <w:style w:type="table" w:styleId="00007a">
    <w:name w:val="Medium Shading 2 Accent 5"/>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style>
  <w:style w:type="table" w:styleId="00008f">
    <w:name w:val="Medium Grid 1 Accent 5"/>
    <w:basedOn w:val="000035"/>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val="1"/>
        <w:bCs w:val="1"/>
      </w:rPr>
    </w:tblStylePr>
    <w:tblStylePr w:type="band1Vert">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tblStylePr w:type="lastCol">
      <w:rPr>
        <w:b w:val="1"/>
        <w:bCs w:val="1"/>
      </w:rPr>
    </w:tblStylePr>
    <w:tblStylePr w:type="firstCol">
      <w:rPr>
        <w:b w:val="1"/>
        <w:bCs w:val="1"/>
      </w:rPr>
    </w:tblStylePr>
    <w:tblStylePr w:type="band1Horz">
      <w:tblPr/>
      <w:tcPr>
        <w:shd w:val="clear" w:color="auto" w:fill="A5D5E2" w:themeFill="accent5" w:themeFillTint="7F"/>
      </w:tcPr>
    </w:tblStylePr>
  </w:style>
  <w:style w:type="character" w:styleId="0000c7" w:customStyle="1">
    <w:name w:val="SpecialStringTok"/>
    <w:basedOn w:val="0000bc"/>
    <w:rPr>
      <w:color w:val="bb6688"/>
    </w:rPr>
  </w:style>
  <w:style w:type="character" w:styleId="0000d1" w:customStyle="1">
    <w:name w:val="OperatorTok"/>
    <w:basedOn w:val="0000bc"/>
    <w:rPr>
      <w:color w:val="666666"/>
    </w:rPr>
  </w:style>
  <w:style w:type="table" w:styleId="0000b0">
    <w:name w:val="Colorful List Accent 3"/>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band1Horz">
      <w:tblPr/>
      <w:tcPr>
        <w:shd w:val="clear" w:color="auto" w:fill="EAF1DD" w:themeFill="accent3" w:themeFillTint="33"/>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lastCol">
      <w:rPr>
        <w:b w:val="1"/>
        <w:bCs w:val="1"/>
      </w:rPr>
    </w:tblStylePr>
  </w:style>
  <w:style w:type="table" w:styleId="00006f">
    <w:name w:val="Medium Shading 1 Accent 1"/>
    <w:basedOn w:val="000035"/>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1Vert">
      <w:tblPr/>
      <w:tcPr>
        <w:shd w:val="clear" w:color="auto" w:fill="D3DFEE" w:themeFill="accent1" w:themeFillTint="3F"/>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firstCol">
      <w:rPr>
        <w:b w:val="1"/>
        <w:bCs w:val="1"/>
      </w:rPr>
    </w:tblStylePr>
    <w:tblStylePr w:type="la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D3DFEE" w:themeFill="accent1" w:themeFillTint="3F"/>
      </w:tcPr>
    </w:tblStylePr>
  </w:style>
  <w:style w:type="character" w:styleId="00004e">
    <w:name w:val="Strong"/>
    <w:basedOn w:val="000020"/>
    <w:uiPriority w:val="22"/>
    <w:qFormat w:val="1"/>
    <w:rsid w:val="00FC693F"/>
    <w:rPr>
      <w:b w:val="1"/>
      <w:bCs w:val="1"/>
    </w:rPr>
  </w:style>
  <w:style w:type="table" w:styleId="00009f">
    <w:name w:val="Dark List"/>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band1Horz">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style>
  <w:style w:type="table" w:styleId="00008a">
    <w:name w:val="Medium Grid 1"/>
    <w:basedOn w:val="000035"/>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band1Vert">
      <w:tblPr/>
      <w:tcPr>
        <w:shd w:val="clear" w:color="auto" w:fill="808080" w:themeFill="text1" w:themeFillTint="7F"/>
      </w:tcPr>
    </w:tblStylePr>
    <w:tblStylePr w:type="firstCol">
      <w:rPr>
        <w:b w:val="1"/>
        <w:bCs w:val="1"/>
      </w:rPr>
    </w:tblStylePr>
    <w:tblStylePr w:type="band1Horz">
      <w:tblPr/>
      <w:tcPr>
        <w:shd w:val="clear" w:color="auto" w:fill="808080" w:themeFill="text1" w:themeFillTint="7F"/>
      </w:tcPr>
    </w:tblStylePr>
    <w:tblStylePr w:type="lastRow">
      <w:rPr>
        <w:b w:val="1"/>
        <w:bCs w:val="1"/>
      </w:rPr>
      <w:tblPr/>
      <w:tcPr>
        <w:tcBorders>
          <w:top w:val="single" w:color="404040" w:themeColor="text1" w:themeTint="BF" w:sz="18" w:space="0"/>
        </w:tcBorders>
      </w:tcPr>
    </w:tblStylePr>
    <w:tblStylePr w:type="lastCol">
      <w:rPr>
        <w:b w:val="1"/>
        <w:bCs w:val="1"/>
      </w:rPr>
    </w:tblStylePr>
    <w:tblStylePr w:type="firstRow">
      <w:rPr>
        <w:b w:val="1"/>
        <w:bCs w:val="1"/>
      </w:rPr>
    </w:tblStylePr>
  </w:style>
  <w:style w:type="table" w:styleId="000065">
    <w:name w:val="Light List Accent 5"/>
    <w:basedOn w:val="000035"/>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4BACC6" w:themeFill="accent5"/>
      </w:tcPr>
    </w:tblStylePr>
    <w:tblStylePr w:type="lastCol">
      <w:rPr>
        <w:b w:val="1"/>
        <w:bCs w:val="1"/>
      </w:rPr>
    </w:tblStylePr>
  </w:style>
  <w:style w:type="paragraph" w:styleId="000031">
    <w:name w:val="heading 8"/>
    <w:basedOn w:val="00001d"/>
    <w:next w:val="00001d"/>
    <w:link w:val="000032"/>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086">
    <w:name w:val="Medium List 2 Accent 3"/>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a9">
    <w:name w:val="Colorful Shading Accent 3"/>
    <w:basedOn w:val="000035"/>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Horz">
      <w:tblPr/>
      <w:tcPr>
        <w:shd w:val="clear" w:color="auto" w:fill="CDDDAC" w:themeFill="accent3" w:themeFillTint="7F"/>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band1Vert">
      <w:tblPr/>
      <w:tcPr>
        <w:shd w:val="clear" w:color="auto" w:fill="D6E3BC" w:themeFill="accent3" w:themeFillTint="66"/>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style>
  <w:style w:type="character" w:styleId="0000cd" w:customStyle="1">
    <w:name w:val="OtherTok"/>
    <w:basedOn w:val="0000bc"/>
    <w:rPr>
      <w:color w:val="007020"/>
    </w:rPr>
  </w:style>
  <w:style w:type="table" w:styleId="00009a">
    <w:name w:val="Medium Grid 3 Accent 2"/>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style>
  <w:style w:type="paragraph" w:styleId="00003d">
    <w:name w:val="Body Text"/>
    <w:basedOn w:val="00001d"/>
    <w:link w:val="00003e"/>
    <w:uiPriority w:val="99"/>
    <w:unhideWhenUsed w:val="1"/>
    <w:rsid w:val="00AA1D8D"/>
    <w:pPr>
      <w:widowControl w:val="1"/>
      <w:spacing w:before="0" w:after="0" w:line="440" w:lineRule="exact"/>
      <w:ind w:firstLine="0"/>
    </w:pPr>
    <w:rPr>
      <w:rFonts w:ascii="Times New Roman" w:hAnsi="Times New Roman" w:eastAsia="宋体"/>
      <w:b w:val="0"/>
      <w:color w:val="000000"/>
      <w:sz w:val="24"/>
    </w:rPr>
  </w:style>
  <w:style w:type="paragraph" w:styleId="00003a">
    <w:name w:val="Subtitle"/>
    <w:basedOn w:val="00001d"/>
    <w:next w:val="00001d"/>
    <w:link w:val="00003b"/>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92">
    <w:name w:val="Medium Grid 2 Accent 1"/>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val="1"/>
        <w:bCs w:val="1"/>
        <w:color w:val="000000" w:themeColor="text1"/>
      </w:rPr>
      <w:tblPr/>
      <w:tcPr>
        <w:shd w:val="clear" w:color="auto" w:fill="EDF2F8" w:themeFill="accent1" w:themeFillTint="19"/>
      </w:tcPr>
    </w:tblStylePr>
    <w:tblStylePr w:type="band1Vert">
      <w:tblPr/>
      <w:tcPr>
        <w:shd w:val="clear" w:color="auto" w:fill="A7BFDE" w:themeFill="accent1"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style>
  <w:style w:type="table" w:styleId="00006b">
    <w:name w:val="Light Grid Accent 4"/>
    <w:basedOn w:val="000035"/>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style>
  <w:style w:type="table" w:styleId="00005a">
    <w:name w:val="Light Shading Accent 1"/>
    <w:basedOn w:val="000035"/>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Horz">
      <w:tblPr/>
      <w:tcPr>
        <w:tcBorders>
          <w:left w:val="nil"/>
          <w:right w:val="nil"/>
          <w:insideH w:val="nil"/>
          <w:insideV w:val="nil"/>
        </w:tcBorders>
        <w:shd w:val="clear" w:color="auto" w:fill="D3DFEE" w:themeFill="accent1" w:themeFillTint="3F"/>
      </w:tcPr>
    </w:tblStylePr>
    <w:tblStylePr w:type="firstCol">
      <w:rPr>
        <w:b w:val="1"/>
        <w:bCs w:val="1"/>
      </w:rPr>
    </w:tblStylePr>
    <w:tblStylePr w:type="lastCol">
      <w:rPr>
        <w:b w:val="1"/>
        <w:bCs w:val="1"/>
      </w:r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style>
  <w:style w:type="table" w:styleId="00005d">
    <w:name w:val="Light Shading Accent 4"/>
    <w:basedOn w:val="000035"/>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val="1"/>
        <w:bCs w:val="1"/>
      </w:rPr>
    </w:tblStylePr>
    <w:tblStylePr w:type="band1Horz">
      <w:tblPr/>
      <w:tcPr>
        <w:tcBorders>
          <w:left w:val="nil"/>
          <w:right w:val="nil"/>
          <w:insideH w:val="nil"/>
          <w:insideV w:val="nil"/>
        </w:tcBorders>
        <w:shd w:val="clear" w:color="auto" w:fill="DFD8E8" w:themeFill="accent4" w:themeFillTint="3F"/>
      </w:tcPr>
    </w:tblStylePr>
    <w:tblStylePr w:type="lastCol">
      <w:rPr>
        <w:b w:val="1"/>
        <w:bCs w:val="1"/>
      </w:r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style>
  <w:style w:type="character" w:styleId="0000db" w:customStyle="1">
    <w:name w:val="NormalTok"/>
    <w:basedOn w:val="0000bc"/>
    <w:rPr/>
  </w:style>
  <w:style w:type="character" w:styleId="000024" w:customStyle="1">
    <w:name w:val="Heading 1 Char"/>
    <w:basedOn w:val="000020"/>
    <w:link w:val="000023"/>
    <w:uiPriority w:val="9"/>
    <w:rsid w:val="00FC693F"/>
    <w:rPr>
      <w:rFonts w:asciiTheme="majorHAnsi" w:hAnsiTheme="majorHAnsi" w:eastAsiaTheme="majorEastAsia" w:cstheme="majorBidi"/>
      <w:b w:val="1"/>
      <w:bCs w:val="1"/>
      <w:color w:val="365F91" w:themeColor="accent1" w:themeShade="BF"/>
      <w:sz w:val="28"/>
      <w:szCs w:val="28"/>
    </w:rPr>
  </w:style>
  <w:style w:type="character" w:styleId="000020" w:default="1">
    <w:name w:val="Default Paragraph Font"/>
    <w:uiPriority w:val="1"/>
    <w:semiHidden w:val="1"/>
    <w:unhideWhenUsed w:val="1"/>
  </w:style>
  <w:style w:type="character" w:styleId="0000d5" w:customStyle="1">
    <w:name w:val="AttributeTok"/>
    <w:basedOn w:val="0000bc"/>
    <w:rPr>
      <w:color w:val="7d9029"/>
    </w:rPr>
  </w:style>
  <w:style w:type="table" w:styleId="000093">
    <w:name w:val="Medium Grid 2 Accent 2"/>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val="1"/>
        <w:bCs w:val="1"/>
        <w:color w:val="000000" w:themeColor="text1"/>
      </w:rPr>
      <w:tblPr/>
      <w:tcPr>
        <w:shd w:val="clear" w:color="auto" w:fill="F8EDED" w:themeFill="accent2"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band1Vert">
      <w:tblPr/>
      <w:tcPr>
        <w:shd w:val="clear" w:color="auto" w:fill="DFA7A6" w:themeFill="accent2"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character" w:styleId="000042" w:customStyle="1">
    <w:name w:val="Body Text 3 Char"/>
    <w:basedOn w:val="000020"/>
    <w:link w:val="000041"/>
    <w:uiPriority w:val="99"/>
    <w:rsid w:val="00AA1D8D"/>
    <w:rPr>
      <w:sz w:val="16"/>
      <w:szCs w:val="16"/>
    </w:rPr>
  </w:style>
  <w:style w:type="table" w:styleId="0000ac">
    <w:name w:val="Colorful Shading Accent 6"/>
    <w:basedOn w:val="000035"/>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neCell">
      <w:rPr>
        <w:color w:val="000000" w:themeColor="text1"/>
      </w:rPr>
    </w:tblStylePr>
    <w:tblStylePr w:type="band1Vert">
      <w:tblPr/>
      <w:tcPr>
        <w:shd w:val="clear" w:color="auto" w:fill="FBD4B4" w:themeFill="accent6" w:themeFillTint="66"/>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Horz">
      <w:tblPr/>
      <w:tcPr>
        <w:shd w:val="clear" w:color="auto" w:fill="FBCAA2" w:themeFill="accent6" w:themeFillTint="7F"/>
      </w:tcPr>
    </w:tblStylePr>
    <w:tblStylePr w:type="nwCell">
      <w:rPr>
        <w:color w:val="000000" w:themeColor="text1"/>
      </w:rPr>
    </w:tblStylePr>
  </w:style>
  <w:style w:type="character" w:styleId="0000cb" w:customStyle="1">
    <w:name w:val="AnnotationTok"/>
    <w:basedOn w:val="0000bc"/>
    <w:rPr>
      <w:b w:val="1"/>
      <w:i w:val="1"/>
      <w:color w:val="60a0b0"/>
    </w:rPr>
  </w:style>
  <w:style w:type="paragraph" w:styleId="00001d" w:default="1">
    <w:name w:val="Normal"/>
    <w:qFormat w:val="1"/>
    <w:rsid w:val="00FC693F"/>
    <w:pPr>
      <w:widowControl w:val="1"/>
      <w:spacing w:before="0" w:after="0" w:line="440" w:lineRule="exact"/>
      <w:ind w:firstLine="0"/>
    </w:pPr>
    <w:rPr>
      <w:rFonts w:ascii="Times New Roman" w:hAnsi="Times New Roman" w:eastAsia="宋体"/>
      <w:b w:val="0"/>
      <w:color w:val="000000"/>
      <w:sz w:val="24"/>
    </w:rPr>
  </w:style>
  <w:style w:type="table" w:styleId="000071">
    <w:name w:val="Medium Shading 1 Accent 3"/>
    <w:basedOn w:val="000035"/>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lastCol">
      <w:rPr>
        <w:b w:val="1"/>
        <w:bCs w:val="1"/>
      </w:rPr>
    </w:tblStylePr>
    <w:tblStylePr w:type="firstCol">
      <w:rPr>
        <w:b w:val="1"/>
        <w:bCs w:val="1"/>
      </w:r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1Horz">
      <w:tblPr/>
      <w:tcPr>
        <w:tcBorders>
          <w:insideH w:val="nil"/>
          <w:insideV w:val="nil"/>
        </w:tcBorders>
        <w:shd w:val="clear" w:color="auto" w:fill="E6EED5" w:themeFill="accent3" w:themeFillTint="3F"/>
      </w:tcPr>
    </w:tblStylePr>
  </w:style>
  <w:style w:type="paragraph" w:styleId="0000de" w:customStyle="1">
    <w:name w:val="TOC 2"/>
    <w:pPr>
      <w:widowControl w:val="1"/>
      <w:spacing w:before="0" w:after="0" w:line="360" w:lineRule="auto"/>
      <w:ind w:firstLine="0"/>
    </w:pPr>
    <w:rPr>
      <w:rFonts w:ascii="Times New Roman" w:hAnsi="Times New Roman" w:eastAsia="宋体"/>
      <w:b w:val="0"/>
      <w:color w:val="000000"/>
      <w:sz w:val="21"/>
    </w:rPr>
  </w:style>
  <w:style w:type="paragraph" w:styleId="0000dd" w:customStyle="1">
    <w:name w:val="TOC 1"/>
    <w:pPr>
      <w:widowControl w:val="1"/>
      <w:spacing w:before="0" w:after="0" w:line="360" w:lineRule="auto"/>
      <w:ind w:firstLine="0"/>
    </w:pPr>
    <w:rPr>
      <w:rFonts w:ascii="Times New Roman" w:hAnsi="Times New Roman" w:eastAsia="宋体"/>
      <w:b w:val="1"/>
      <w:color w:val="000000"/>
      <w:sz w:val="22"/>
    </w:rPr>
  </w:style>
  <w:style w:type="table" w:styleId="0000b5">
    <w:name w:val="Colorful Grid Accent 1"/>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lastRow">
      <w:rPr>
        <w:b w:val="1"/>
        <w:bCs w:val="1"/>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la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tblStylePr w:type="firstRow">
      <w:rPr>
        <w:b w:val="1"/>
        <w:bCs w:val="1"/>
      </w:rPr>
      <w:tblPr/>
      <w:tcPr>
        <w:shd w:val="clear" w:color="auto" w:fill="B8CCE4" w:themeFill="accent1" w:themeFillTint="66"/>
      </w:tcPr>
    </w:tblStylePr>
  </w:style>
  <w:style w:type="table" w:styleId="000058">
    <w:name w:val="Table Grid"/>
    <w:basedOn w:val="000035"/>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87">
    <w:name w:val="Medium List 2 Accent 4"/>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style>
  <w:style w:type="table" w:styleId="000060">
    <w:name w:val="Light List"/>
    <w:basedOn w:val="000035"/>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tblStylePr w:type="lastCol">
      <w:rPr>
        <w:b w:val="1"/>
        <w:bCs w:val="1"/>
      </w:r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style>
  <w:style w:type="paragraph" w:styleId="00004b">
    <w:name w:val="Quote"/>
    <w:basedOn w:val="00001d"/>
    <w:next w:val="00001d"/>
    <w:link w:val="00004c"/>
    <w:uiPriority w:val="29"/>
    <w:qFormat w:val="1"/>
    <w:rsid w:val="00FC693F"/>
    <w:rPr>
      <w:i w:val="1"/>
      <w:iCs w:val="1"/>
      <w:color w:val="000000" w:themeColor="text1"/>
    </w:rPr>
  </w:style>
  <w:style w:type="table" w:styleId="000035" w:default="1">
    <w:name w:val="Normal Table"/>
    <w:uiPriority w:val="99"/>
    <w:semiHidden w:val="1"/>
    <w:unhideWhenUsed w:val="1"/>
    <w:tblPr>
      <w:tblInd w:w="0" w:type="dxa"/>
      <w:tblCellMar>
        <w:top w:w="0" w:type="dxa"/>
        <w:left w:w="108" w:type="dxa"/>
        <w:bottom w:w="0" w:type="dxa"/>
        <w:right w:w="108" w:type="dxa"/>
      </w:tblCellMar>
    </w:tblPr>
  </w:style>
  <w:style w:type="character" w:styleId="0000c1" w:customStyle="1">
    <w:name w:val="FloatTok"/>
    <w:basedOn w:val="0000bc"/>
    <w:rPr>
      <w:color w:val="40a070"/>
    </w:rPr>
  </w:style>
  <w:style w:type="character" w:styleId="0000d3" w:customStyle="1">
    <w:name w:val="ExtensionTok"/>
    <w:basedOn w:val="0000bc"/>
    <w:rPr/>
  </w:style>
  <w:style w:type="table" w:styleId="00006d">
    <w:name w:val="Light Grid Accent 6"/>
    <w:basedOn w:val="000035"/>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style>
  <w:style w:type="character" w:styleId="000022" w:customStyle="1">
    <w:name w:val="Footer Char"/>
    <w:basedOn w:val="000020"/>
    <w:link w:val="000021"/>
    <w:uiPriority w:val="99"/>
    <w:rsid w:val="00E618BF"/>
  </w:style>
  <w:style w:type="character" w:styleId="00003b" w:customStyle="1">
    <w:name w:val="Subtitle Char"/>
    <w:basedOn w:val="000020"/>
    <w:link w:val="00003a"/>
    <w:uiPriority w:val="11"/>
    <w:rsid w:val="00FC693F"/>
    <w:rPr>
      <w:rFonts w:asciiTheme="majorHAnsi" w:hAnsiTheme="majorHAnsi" w:eastAsiaTheme="majorEastAsia" w:cstheme="majorBidi"/>
      <w:i w:val="1"/>
      <w:iCs w:val="1"/>
      <w:color w:val="4F81BD" w:themeColor="accent1"/>
      <w:spacing w:val="15"/>
      <w:sz w:val="24"/>
      <w:szCs w:val="24"/>
    </w:rPr>
  </w:style>
  <w:style w:type="character" w:styleId="000028" w:customStyle="1">
    <w:name w:val="Heading 3 Char"/>
    <w:basedOn w:val="000020"/>
    <w:link w:val="000027"/>
    <w:uiPriority w:val="9"/>
    <w:rsid w:val="00FC693F"/>
    <w:rPr>
      <w:rFonts w:asciiTheme="majorHAnsi" w:hAnsiTheme="majorHAnsi" w:eastAsiaTheme="majorEastAsia" w:cstheme="majorBidi"/>
      <w:b w:val="1"/>
      <w:bCs w:val="1"/>
      <w:color w:val="4F81BD" w:themeColor="accent1"/>
    </w:rPr>
  </w:style>
  <w:style w:type="paragraph" w:styleId="000006">
    <w:name w:val="List Number 2"/>
    <w:basedOn w:val="00001d"/>
    <w:uiPriority w:val="99"/>
    <w:unhideWhenUsed w:val="1"/>
    <w:rsid w:val="0029639D"/>
    <w:pPr>
      <w:numPr>
        <w:numId w:val="5"/>
      </w:numPr>
      <w:contextualSpacing w:val="1"/>
    </w:pPr>
  </w:style>
  <w:style w:type="character" w:styleId="0000d7" w:customStyle="1">
    <w:name w:val="InformationTok"/>
    <w:basedOn w:val="0000bc"/>
    <w:rPr>
      <w:b w:val="1"/>
      <w:i w:val="1"/>
      <w:color w:val="60a0b0"/>
    </w:rPr>
  </w:style>
  <w:style w:type="character" w:styleId="0000c8" w:customStyle="1">
    <w:name w:val="ImportTok"/>
    <w:basedOn w:val="0000bc"/>
    <w:rPr>
      <w:b w:val="1"/>
      <w:color w:val="008000"/>
    </w:rPr>
  </w:style>
  <w:style w:type="table" w:styleId="0000b3">
    <w:name w:val="Colorful List Accent 6"/>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Col">
      <w:rPr>
        <w:b w:val="1"/>
        <w:bCs w:val="1"/>
      </w:r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band1Horz">
      <w:tblPr/>
      <w:tcPr>
        <w:shd w:val="clear" w:color="auto" w:fill="FDE9D9" w:themeFill="accent6" w:themeFillTint="33"/>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lastCol">
      <w:rPr>
        <w:b w:val="1"/>
        <w:bCs w:val="1"/>
      </w:rPr>
    </w:tblStylePr>
    <w:tblStylePr w:type="band1Vert">
      <w:tblPr/>
      <w:tcPr>
        <w:tcBorders>
          <w:top w:val="nil"/>
          <w:left w:val="nil"/>
          <w:bottom w:val="nil"/>
          <w:right w:val="nil"/>
          <w:insideH w:val="nil"/>
          <w:insideV w:val="nil"/>
        </w:tcBorders>
        <w:shd w:val="clear" w:color="auto" w:fill="FDE4D0" w:themeFill="accent6" w:themeFillTint="3F"/>
      </w:tcPr>
    </w:tblStylePr>
  </w:style>
  <w:style w:type="paragraph" w:styleId="00000d">
    <w:name w:val="List Number"/>
    <w:basedOn w:val="00001d"/>
    <w:uiPriority w:val="99"/>
    <w:unhideWhenUsed w:val="1"/>
    <w:rsid w:val="00326F90"/>
    <w:pPr>
      <w:numPr>
        <w:numId w:val="6"/>
      </w:numPr>
      <w:contextualSpacing w:val="1"/>
    </w:pPr>
  </w:style>
  <w:style w:type="table" w:styleId="000097">
    <w:name w:val="Medium Grid 2 Accent 6"/>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FBCAA2" w:themeFill="accent6" w:themeFillTint="7F"/>
      </w:tcPr>
    </w:tblStylePr>
    <w:tblStylePr w:type="firstRow">
      <w:rPr>
        <w:b w:val="1"/>
        <w:bCs w:val="1"/>
        <w:color w:val="000000" w:themeColor="text1"/>
      </w:rPr>
      <w:tblPr/>
      <w:tcPr>
        <w:shd w:val="clear" w:color="auto" w:fill="FEF4EC" w:themeFill="accent6"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style>
  <w:style w:type="table" w:styleId="000098">
    <w:name w:val="Medium Grid 3"/>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style>
  <w:style w:type="table" w:styleId="000089">
    <w:name w:val="Medium List 2 Accent 6"/>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swCell">
      <w:tblPr/>
      <w:tcPr>
        <w:tcBorders>
          <w:top w:val="nil"/>
        </w:tcBorders>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80">
    <w:name w:val="Medium List 1 Accent 4"/>
    <w:basedOn w:val="000035"/>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lastCol">
      <w:rPr>
        <w:b w:val="1"/>
        <w:bCs w:val="1"/>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firstCol">
      <w:rPr>
        <w:b w:val="1"/>
        <w:bCs w:val="1"/>
      </w:rPr>
    </w:tblStylePr>
  </w:style>
  <w:style w:type="paragraph" w:styleId="000027">
    <w:name w:val="heading 3"/>
    <w:basedOn w:val="00001d"/>
    <w:next w:val="00001d"/>
    <w:link w:val="000028"/>
    <w:uiPriority w:val="9"/>
    <w:unhideWhenUsed w:val="1"/>
    <w:qFormat w:val="1"/>
    <w:rsid w:val="00FC693F"/>
    <w:pPr>
      <w:keepNext w:val="1"/>
      <w:keepLines w:val="1"/>
      <w:widowControl w:val="1"/>
      <w:spacing w:before="0" w:after="0" w:line="360" w:lineRule="auto"/>
      <w:ind w:firstLine="0"/>
      <w:outlineLvl w:val="2"/>
    </w:pPr>
    <w:rPr>
      <w:rFonts w:ascii="Times New Roman" w:hAnsi="Times New Roman" w:eastAsia="黑体"/>
      <w:b w:val="1"/>
      <w:bCs w:val="1"/>
      <w:color w:val="000000"/>
      <w:sz w:val="24"/>
    </w:rPr>
  </w:style>
  <w:style w:type="table" w:styleId="00009c">
    <w:name w:val="Medium Grid 3 Accent 4"/>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style>
  <w:style w:type="table" w:styleId="00008d">
    <w:name w:val="Medium Grid 1 Accent 3"/>
    <w:basedOn w:val="000035"/>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Col">
      <w:rPr>
        <w:b w:val="1"/>
        <w:bCs w:val="1"/>
      </w:rPr>
    </w:tblStylePr>
    <w:tblStylePr w:type="band1Vert">
      <w:tblPr/>
      <w:tcPr>
        <w:shd w:val="clear" w:color="auto" w:fill="CDDDAC" w:themeFill="accent3" w:themeFillTint="7F"/>
      </w:tcPr>
    </w:tblStylePr>
    <w:tblStylePr w:type="firstRow">
      <w:rPr>
        <w:b w:val="1"/>
        <w:bCs w:val="1"/>
      </w:rPr>
    </w:tblStylePr>
    <w:tblStylePr w:type="band1Horz">
      <w:tblPr/>
      <w:tcPr>
        <w:shd w:val="clear" w:color="auto" w:fill="CDDDAC" w:themeFill="accent3" w:themeFillTint="7F"/>
      </w:tcPr>
    </w:tblStylePr>
    <w:tblStylePr w:type="lastCol">
      <w:rPr>
        <w:b w:val="1"/>
        <w:bCs w:val="1"/>
      </w:rPr>
    </w:tblStylePr>
    <w:tblStylePr w:type="lastRow">
      <w:rPr>
        <w:b w:val="1"/>
        <w:bCs w:val="1"/>
      </w:rPr>
      <w:tblPr/>
      <w:tcPr>
        <w:tcBorders>
          <w:top w:val="single" w:color="B3CC82" w:themeColor="accent3" w:themeTint="BF" w:sz="18" w:space="0"/>
        </w:tcBorders>
      </w:tcPr>
    </w:tblStylePr>
  </w:style>
  <w:style w:type="character" w:styleId="0000c0" w:customStyle="1">
    <w:name w:val="BaseNTok"/>
    <w:basedOn w:val="0000bc"/>
    <w:rPr>
      <w:color w:val="40a070"/>
    </w:rPr>
  </w:style>
  <w:style w:type="paragraph" w:styleId="00002b">
    <w:name w:val="heading 5"/>
    <w:basedOn w:val="00001d"/>
    <w:next w:val="00001d"/>
    <w:link w:val="00002c"/>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character" w:styleId="0000c2" w:customStyle="1">
    <w:name w:val="ConstantTok"/>
    <w:basedOn w:val="0000bc"/>
    <w:rPr>
      <w:color w:val="880000"/>
    </w:rPr>
  </w:style>
  <w:style w:type="table" w:styleId="00007c">
    <w:name w:val="Medium List 1"/>
    <w:basedOn w:val="000035"/>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lastCol">
      <w:rPr>
        <w:b w:val="1"/>
        <w:bCs w:val="1"/>
      </w:rPr>
      <w:tblPr/>
      <w:tcPr>
        <w:tcBorders>
          <w:top w:val="single" w:color="000000" w:themeColor="text1" w:sz="8" w:space="0"/>
          <w:bottom w:val="single" w:color="000000" w:themeColor="text1" w:sz="8" w:space="0"/>
        </w:tcBorders>
      </w:tcPr>
    </w:tblStylePr>
    <w:tblStylePr w:type="band1Horz">
      <w:tblPr/>
      <w:tcPr>
        <w:shd w:val="clear" w:color="auto" w:fill="C0C0C0" w:themeFill="text1" w:themeFillTint="3F"/>
      </w:tcPr>
    </w:tblStylePr>
    <w:tblStylePr w:type="band1Vert">
      <w:tblPr/>
      <w:tcPr>
        <w:shd w:val="clear" w:color="auto" w:fill="C0C0C0" w:themeFill="text1"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000000" w:themeColor="text1" w:sz="8" w:space="0"/>
        </w:tcBorders>
      </w:tcPr>
    </w:tblStylePr>
  </w:style>
  <w:style w:type="table" w:styleId="000059">
    <w:name w:val="Light Shading"/>
    <w:basedOn w:val="000035"/>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Vert">
      <w:tblPr/>
      <w:tcPr>
        <w:tcBorders>
          <w:left w:val="nil"/>
          <w:right w:val="nil"/>
          <w:insideH w:val="nil"/>
          <w:insideV w:val="nil"/>
        </w:tcBorders>
        <w:shd w:val="clear" w:color="auto" w:fill="C0C0C0" w:themeFill="text1" w:themeFillTint="3F"/>
      </w:tcPr>
    </w:tblStylePr>
    <w:tblStylePr w:type="lastCol">
      <w:rPr>
        <w:b w:val="1"/>
        <w:bCs w:val="1"/>
      </w:rPr>
    </w:tblStylePr>
  </w:style>
  <w:style w:type="paragraph" w:styleId="0000e1" w:customStyle="1">
    <w:name w:val="Running Header"/>
    <w:pPr>
      <w:widowControl w:val="1"/>
      <w:spacing w:before="0" w:after="0" w:line="360" w:lineRule="auto"/>
      <w:ind w:firstLine="0"/>
    </w:pPr>
    <w:rPr>
      <w:rFonts w:ascii="Times New Roman" w:hAnsi="Times New Roman" w:eastAsia="宋体"/>
      <w:b w:val="0"/>
      <w:color w:val="000000"/>
      <w:sz w:val="18"/>
    </w:rPr>
  </w:style>
  <w:style w:type="character" w:styleId="0000cf" w:customStyle="1">
    <w:name w:val="VariableTok"/>
    <w:basedOn w:val="0000bc"/>
    <w:rPr>
      <w:color w:val="19177c"/>
    </w:rPr>
  </w:style>
  <w:style w:type="character" w:styleId="000051" w:customStyle="1">
    <w:name w:val="Intense Quote Char"/>
    <w:basedOn w:val="000020"/>
    <w:link w:val="000050"/>
    <w:uiPriority w:val="30"/>
    <w:rsid w:val="00FC693F"/>
    <w:rPr>
      <w:b w:val="1"/>
      <w:bCs w:val="1"/>
      <w:i w:val="1"/>
      <w:iCs w:val="1"/>
      <w:color w:val="4F81BD" w:themeColor="accent1"/>
    </w:rPr>
  </w:style>
  <w:style w:type="character" w:styleId="0000d4" w:customStyle="1">
    <w:name w:val="PreprocessorTok"/>
    <w:basedOn w:val="0000bc"/>
    <w:rPr>
      <w:color w:val="bc7a00"/>
    </w:rPr>
  </w:style>
  <w:style w:type="character" w:styleId="0000c5" w:customStyle="1">
    <w:name w:val="StringTok"/>
    <w:basedOn w:val="0000bc"/>
    <w:rPr>
      <w:color w:val="4070a0"/>
    </w:rPr>
  </w:style>
  <w:style w:type="paragraph" w:styleId="0000dc" w:customStyle="1">
    <w:name w:val="Algorithm"/>
    <w:pPr>
      <w:widowControl w:val="1"/>
      <w:spacing w:before="0" w:after="0" w:line="360" w:lineRule="auto"/>
      <w:ind w:firstLine="0"/>
    </w:pPr>
    <w:rPr>
      <w:rFonts w:ascii="Times New Roman" w:hAnsi="Times New Roman" w:eastAsia="宋体"/>
      <w:b w:val="0"/>
      <w:color w:val="000000"/>
      <w:sz w:val="21"/>
    </w:rPr>
  </w:style>
  <w:style w:type="table" w:styleId="000096">
    <w:name w:val="Medium Grid 2 Accent 5"/>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Vert">
      <w:tblPr/>
      <w:tcPr>
        <w:shd w:val="clear" w:color="auto" w:fill="A5D5E2" w:themeFill="accent5"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08c">
    <w:name w:val="Medium Grid 1 Accent 2"/>
    <w:basedOn w:val="000035"/>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lastRow">
      <w:rPr>
        <w:b w:val="1"/>
        <w:bCs w:val="1"/>
      </w:rPr>
      <w:tblPr/>
      <w:tcPr>
        <w:tcBorders>
          <w:top w:val="single" w:color="CF7B79" w:themeColor="accent2" w:themeTint="BF" w:sz="18" w:space="0"/>
        </w:tcBorders>
      </w:tcPr>
    </w:tblStylePr>
    <w:tblStylePr w:type="firstCol">
      <w:rPr>
        <w:b w:val="1"/>
        <w:bCs w:val="1"/>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firstRow">
      <w:rPr>
        <w:b w:val="1"/>
        <w:bCs w:val="1"/>
      </w:rPr>
    </w:tblStylePr>
    <w:tblStylePr w:type="lastCol">
      <w:rPr>
        <w:b w:val="1"/>
        <w:bCs w:val="1"/>
      </w:rPr>
    </w:tblStylePr>
  </w:style>
  <w:style w:type="paragraph" w:styleId="00003f">
    <w:name w:val="Body Text 2"/>
    <w:basedOn w:val="00001d"/>
    <w:link w:val="000040"/>
    <w:uiPriority w:val="99"/>
    <w:unhideWhenUsed w:val="1"/>
    <w:rsid w:val="00AA1D8D"/>
    <w:pPr>
      <w:spacing w:after="120" w:line="480" w:lineRule="auto"/>
    </w:pPr>
  </w:style>
  <w:style w:type="character" w:styleId="0000ca" w:customStyle="1">
    <w:name w:val="DocumentationTok"/>
    <w:basedOn w:val="0000bc"/>
    <w:rPr>
      <w:i w:val="1"/>
      <w:color w:val="ba2121"/>
    </w:rPr>
  </w:style>
  <w:style w:type="table" w:styleId="0000b9">
    <w:name w:val="Colorful Grid Accent 5"/>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lastRow">
      <w:rPr>
        <w:b w:val="1"/>
        <w:bCs w:val="1"/>
        <w:color w:val="000000" w:themeColor="text1"/>
      </w:rPr>
      <w:tblPr/>
      <w:tcPr>
        <w:shd w:val="clear" w:color="auto" w:fill="B6DDE8" w:themeFill="accent5" w:themeFillTint="66"/>
      </w:tcPr>
    </w:tblStylePr>
    <w:tblStylePr w:type="band1Horz">
      <w:tblPr/>
      <w:tcPr>
        <w:shd w:val="clear" w:color="auto" w:fill="A5D5E2" w:themeFill="accent5" w:themeFillTint="7F"/>
      </w:tcPr>
    </w:tblStylePr>
    <w:tblStylePr w:type="fir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lastCol">
      <w:rPr>
        <w:color w:val="FFFFFF" w:themeColor="background1"/>
      </w:rPr>
      <w:tblPr/>
      <w:tcPr>
        <w:shd w:val="clear" w:color="auto" w:fill="31849B" w:themeFill="accent5" w:themeFillShade="BF"/>
      </w:tcPr>
    </w:tblStylePr>
    <w:tblStylePr w:type="firstRow">
      <w:rPr>
        <w:b w:val="1"/>
        <w:bCs w:val="1"/>
      </w:rPr>
      <w:tblPr/>
      <w:tcPr>
        <w:shd w:val="clear" w:color="auto" w:fill="B6DDE8" w:themeFill="accent5" w:themeFillTint="66"/>
      </w:tcPr>
    </w:tblStylePr>
  </w:style>
  <w:style w:type="table" w:styleId="0000a4">
    <w:name w:val="Dark List Accent 5"/>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band1Vert">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0000ba">
    <w:name w:val="Colorful Grid Accent 6"/>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band1Vert">
      <w:tblPr/>
      <w:tcPr>
        <w:shd w:val="clear" w:color="auto" w:fill="FBCAA2" w:themeFill="accent6" w:themeFillTint="7F"/>
      </w:tcPr>
    </w:tblStylePr>
    <w:tblStylePr w:type="firstRow">
      <w:rPr>
        <w:b w:val="1"/>
        <w:bCs w:val="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tblStylePr w:type="band1Horz">
      <w:tblPr/>
      <w:tcPr>
        <w:shd w:val="clear" w:color="auto" w:fill="FBCAA2" w:themeFill="accent6" w:themeFillTint="7F"/>
      </w:tcPr>
    </w:tblStylePr>
    <w:tblStylePr w:type="lastCol">
      <w:rPr>
        <w:color w:val="FFFFFF" w:themeColor="background1"/>
      </w:rPr>
      <w:tblPr/>
      <w:tcPr>
        <w:shd w:val="clear" w:color="auto" w:fill="E36C0A" w:themeFill="accent6" w:themeFillShade="BF"/>
      </w:tcPr>
    </w:tblStylePr>
  </w:style>
  <w:style w:type="table" w:styleId="0000a0">
    <w:name w:val="Dark List Accent 1"/>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Vert">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00007d">
    <w:name w:val="Medium List 1 Accent 1"/>
    <w:basedOn w:val="000035"/>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tblStylePr w:type="lastCol">
      <w:rPr>
        <w:b w:val="1"/>
        <w:bCs w:val="1"/>
      </w:rPr>
      <w:tblPr/>
      <w:tcPr>
        <w:tcBorders>
          <w:top w:val="single" w:color="4F81BD" w:themeColor="accent1" w:sz="8" w:space="0"/>
          <w:bottom w:val="single" w:color="4F81BD" w:themeColor="accent1" w:sz="8" w:space="0"/>
        </w:tcBorders>
      </w:tcPr>
    </w:tblStylePr>
  </w:style>
  <w:style w:type="character" w:styleId="000039" w:customStyle="1">
    <w:name w:val="Title Char"/>
    <w:basedOn w:val="000020"/>
    <w:link w:val="000038"/>
    <w:uiPriority w:val="10"/>
    <w:rsid w:val="00FC693F"/>
    <w:rPr>
      <w:rFonts w:asciiTheme="majorHAnsi" w:hAnsiTheme="majorHAnsi" w:eastAsiaTheme="majorEastAsia" w:cstheme="majorBidi"/>
      <w:color w:val="17365D" w:themeColor="text2" w:themeShade="BF"/>
      <w:spacing w:val="5"/>
      <w:kern w:val="28"/>
      <w:sz w:val="52"/>
      <w:szCs w:val="52"/>
    </w:rPr>
  </w:style>
  <w:style w:type="character" w:styleId="000055">
    <w:name w:val="Intense Reference"/>
    <w:basedOn w:val="000020"/>
    <w:uiPriority w:val="32"/>
    <w:qFormat w:val="1"/>
    <w:rsid w:val="00FC693F"/>
    <w:rPr>
      <w:b w:val="1"/>
      <w:bCs w:val="1"/>
      <w:smallCaps w:val="1"/>
      <w:color w:val="C0504D" w:themeColor="accent2"/>
      <w:spacing w:val="5"/>
      <w:u w:val="single"/>
    </w:rPr>
  </w:style>
  <w:style w:type="character" w:styleId="0000bd" w:customStyle="1">
    <w:name w:val="KeywordTok"/>
    <w:basedOn w:val="0000bc"/>
    <w:rPr>
      <w:b w:val="1"/>
      <w:color w:val="007020"/>
    </w:rPr>
  </w:style>
  <w:style w:type="table" w:styleId="000090">
    <w:name w:val="Medium Grid 1 Accent 6"/>
    <w:basedOn w:val="000035"/>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band1Vert">
      <w:tblPr/>
      <w:tcPr>
        <w:shd w:val="clear" w:color="auto" w:fill="FBCAA2" w:themeFill="accent6" w:themeFillTint="7F"/>
      </w:tcPr>
    </w:tblStylePr>
    <w:tblStylePr w:type="lastRow">
      <w:rPr>
        <w:b w:val="1"/>
        <w:bCs w:val="1"/>
      </w:rPr>
      <w:tblPr/>
      <w:tcPr>
        <w:tcBorders>
          <w:top w:val="single" w:color="F9B074" w:themeColor="accent6" w:themeTint="BF" w:sz="18" w:space="0"/>
        </w:tcBorders>
      </w:tcPr>
    </w:tblStylePr>
    <w:tblStylePr w:type="lastCol">
      <w:rPr>
        <w:b w:val="1"/>
        <w:bCs w:val="1"/>
      </w:rPr>
    </w:tblStylePr>
    <w:tblStylePr w:type="firstCol">
      <w:rPr>
        <w:b w:val="1"/>
        <w:bCs w:val="1"/>
      </w:rPr>
    </w:tblStylePr>
    <w:tblStylePr w:type="firstRow">
      <w:rPr>
        <w:b w:val="1"/>
        <w:bCs w:val="1"/>
      </w:rPr>
    </w:tblStylePr>
    <w:tblStylePr w:type="band1Horz">
      <w:tblPr/>
      <w:tcPr>
        <w:shd w:val="clear" w:color="auto" w:fill="FBCAA2" w:themeFill="accent6" w:themeFillTint="7F"/>
      </w:tcPr>
    </w:tblStylePr>
  </w:style>
  <w:style w:type="paragraph" w:styleId="000045">
    <w:name w:val="List 3"/>
    <w:basedOn w:val="00001d"/>
    <w:uiPriority w:val="99"/>
    <w:unhideWhenUsed w:val="1"/>
    <w:rsid w:val="00326F90"/>
    <w:pPr>
      <w:ind w:left="1080" w:hanging="360"/>
      <w:contextualSpacing w:val="1"/>
    </w:pPr>
  </w:style>
  <w:style w:type="table" w:styleId="000069">
    <w:name w:val="Light Grid Accent 2"/>
    <w:basedOn w:val="000035"/>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paragraph" w:styleId="00004d">
    <w:name w:val="caption"/>
    <w:basedOn w:val="00001d"/>
    <w:next w:val="00001d"/>
    <w:uiPriority w:val="35"/>
    <w:semiHidden w:val="1"/>
    <w:unhideWhenUsed w:val="1"/>
    <w:qFormat w:val="1"/>
    <w:rsid w:val="00FC693F"/>
    <w:pPr>
      <w:widowControl w:val="1"/>
      <w:spacing w:before="0" w:after="0" w:line="360" w:lineRule="auto"/>
      <w:ind w:firstLine="0"/>
    </w:pPr>
    <w:rPr>
      <w:rFonts w:ascii="Times New Roman" w:hAnsi="Times New Roman" w:eastAsia="宋体"/>
      <w:b w:val="1"/>
      <w:bCs w:val="1"/>
      <w:color w:val="000000"/>
      <w:sz w:val="21"/>
      <w:szCs w:val="18"/>
    </w:rPr>
  </w:style>
  <w:style w:type="table" w:styleId="000068">
    <w:name w:val="Light Grid Accent 1"/>
    <w:basedOn w:val="000035"/>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val="1"/>
        <w:bCs w:val="1"/>
      </w:rPr>
    </w:tblStylePr>
  </w:style>
  <w:style w:type="character" w:styleId="0000ce" w:customStyle="1">
    <w:name w:val="FunctionTok"/>
    <w:basedOn w:val="0000bc"/>
    <w:rPr>
      <w:color w:val="06287e"/>
    </w:rPr>
  </w:style>
  <w:style w:type="table" w:styleId="000082">
    <w:name w:val="Medium List 1 Accent 6"/>
    <w:basedOn w:val="000035"/>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Horz">
      <w:tblPr/>
      <w:tcPr>
        <w:shd w:val="clear" w:color="auto" w:fill="FDE4D0" w:themeFill="accent6" w:themeFillTint="3F"/>
      </w:tcPr>
    </w:tblStylePr>
    <w:tblStylePr w:type="band1Vert">
      <w:tblPr/>
      <w:tcPr>
        <w:shd w:val="clear" w:color="auto" w:fill="FDE4D0"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firstCol">
      <w:rPr>
        <w:b w:val="1"/>
        <w:bCs w:val="1"/>
      </w:rPr>
    </w:tblStylePr>
  </w:style>
  <w:style w:type="table" w:styleId="0000a1">
    <w:name w:val="Dark List Accent 2"/>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style>
  <w:style w:type="table" w:styleId="000083">
    <w:name w:val="Medium List 2"/>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nwCell">
      <w:tblPr/>
      <w:tcPr>
        <w:shd w:val="clear" w:color="auto" w:fill="FFFFFF" w:themeFill="background1"/>
      </w:tcPr>
    </w:tblStylePr>
  </w:style>
  <w:style w:type="table" w:styleId="000094">
    <w:name w:val="Medium Grid 2 Accent 3"/>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nwCell">
      <w:tblPr/>
      <w:tcPr>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band1Vert">
      <w:tblPr/>
      <w:tcPr>
        <w:shd w:val="clear" w:color="auto" w:fill="CDDDAC" w:themeFill="accent3"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5F8EE" w:themeFill="accent3" w:themeFillTint="19"/>
      </w:tcPr>
    </w:tblStylePr>
  </w:style>
  <w:style w:type="paragraph" w:styleId="000025">
    <w:name w:val="heading 2"/>
    <w:basedOn w:val="00001d"/>
    <w:next w:val="00001d"/>
    <w:link w:val="000026"/>
    <w:uiPriority w:val="9"/>
    <w:unhideWhenUsed w:val="1"/>
    <w:qFormat w:val="1"/>
    <w:rsid w:val="00FC693F"/>
    <w:pPr>
      <w:keepNext w:val="1"/>
      <w:keepLines w:val="1"/>
      <w:widowControl w:val="1"/>
      <w:spacing w:before="0" w:after="0" w:line="360" w:lineRule="auto"/>
      <w:ind w:firstLine="0"/>
      <w:outlineLvl w:val="1"/>
    </w:pPr>
    <w:rPr>
      <w:rFonts w:ascii="Times New Roman" w:hAnsi="Times New Roman" w:eastAsia="黑体"/>
      <w:b w:val="1"/>
      <w:bCs w:val="1"/>
      <w:color w:val="000000"/>
      <w:sz w:val="30"/>
      <w:szCs w:val="26"/>
    </w:rPr>
  </w:style>
  <w:style w:type="character" w:styleId="000026" w:customStyle="1">
    <w:name w:val="Heading 2 Char"/>
    <w:basedOn w:val="000020"/>
    <w:link w:val="000025"/>
    <w:uiPriority w:val="9"/>
    <w:rsid w:val="00FC693F"/>
    <w:rPr>
      <w:rFonts w:asciiTheme="majorHAnsi" w:hAnsiTheme="majorHAnsi" w:eastAsiaTheme="majorEastAsia" w:cstheme="majorBidi"/>
      <w:b w:val="1"/>
      <w:bCs w:val="1"/>
      <w:color w:val="4F81BD" w:themeColor="accent1"/>
      <w:sz w:val="26"/>
      <w:szCs w:val="26"/>
    </w:rPr>
  </w:style>
  <w:style w:type="paragraph" w:styleId="000038">
    <w:name w:val="Title"/>
    <w:basedOn w:val="00001d"/>
    <w:next w:val="00001d"/>
    <w:link w:val="000039"/>
    <w:uiPriority w:val="10"/>
    <w:qFormat w:val="1"/>
    <w:rsid w:val="00FC693F"/>
    <w:pPr>
      <w:widowControl w:val="1"/>
      <w:spacing w:before="0" w:after="0" w:line="360" w:lineRule="auto"/>
      <w:ind w:firstLine="0"/>
      <w:contextualSpacing w:val="1"/>
    </w:pPr>
    <w:rPr>
      <w:rFonts w:ascii="Times New Roman" w:hAnsi="Times New Roman" w:eastAsia="黑体"/>
      <w:b w:val="1"/>
      <w:color w:val="000000"/>
      <w:spacing w:val="5"/>
      <w:kern w:val="28"/>
      <w:sz w:val="44"/>
      <w:szCs w:val="52"/>
    </w:rPr>
  </w:style>
  <w:style w:type="table" w:styleId="000066">
    <w:name w:val="Light List Accent 6"/>
    <w:basedOn w:val="000035"/>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Col">
      <w:rPr>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style>
  <w:style w:type="paragraph" w:styleId="000029">
    <w:name w:val="heading 4"/>
    <w:basedOn w:val="00001d"/>
    <w:next w:val="00001d"/>
    <w:link w:val="00002a"/>
    <w:uiPriority w:val="9"/>
    <w:semiHidden w:val="1"/>
    <w:unhideWhenUsed w:val="1"/>
    <w:qFormat w:val="1"/>
    <w:rsid w:val="00FC693F"/>
    <w:pPr>
      <w:keepNext w:val="1"/>
      <w:keepLines w:val="1"/>
      <w:widowControl w:val="1"/>
      <w:spacing w:before="0" w:after="0" w:line="360" w:lineRule="auto"/>
      <w:ind w:firstLine="0"/>
      <w:outlineLvl w:val="3"/>
    </w:pPr>
    <w:rPr>
      <w:rFonts w:ascii="Times New Roman" w:hAnsi="Times New Roman" w:eastAsia="黑体"/>
      <w:b w:val="1"/>
      <w:bCs w:val="1"/>
      <w:i w:val="1"/>
      <w:iCs w:val="1"/>
      <w:color w:val="000000"/>
      <w:sz w:val="24"/>
    </w:rPr>
  </w:style>
  <w:style w:type="table" w:styleId="000099">
    <w:name w:val="Medium Grid 3 Accent 1"/>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style>
  <w:style w:type="table" w:styleId="000074">
    <w:name w:val="Medium Shading 1 Accent 6"/>
    <w:basedOn w:val="000035"/>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Col">
      <w:rPr>
        <w:b w:val="1"/>
        <w:bCs w:val="1"/>
      </w:rPr>
    </w:tblStylePr>
    <w:tblStylePr w:type="band1Horz">
      <w:tblPr/>
      <w:tcPr>
        <w:tcBorders>
          <w:insideH w:val="nil"/>
          <w:insideV w:val="nil"/>
        </w:tcBorders>
        <w:shd w:val="clear" w:color="auto" w:fill="FDE4D0" w:themeFill="accent6" w:themeFillTint="3F"/>
      </w:tcPr>
    </w:tblStylePr>
    <w:tblStylePr w:type="lastCol">
      <w:rPr>
        <w:b w:val="1"/>
        <w:bCs w:val="1"/>
      </w:rPr>
    </w:tblStylePr>
    <w:tblStylePr w:type="band1Vert">
      <w:tblPr/>
      <w:tcPr>
        <w:shd w:val="clear" w:color="auto" w:fill="FDE4D0" w:themeFill="accent6" w:themeFillTint="3F"/>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style>
  <w:style w:type="table" w:styleId="000067">
    <w:name w:val="Light Grid"/>
    <w:basedOn w:val="000035"/>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style>
  <w:style w:type="table" w:styleId="0000b8">
    <w:name w:val="Colorful Grid Accent 4"/>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Col">
      <w:rPr>
        <w:color w:val="FFFFFF" w:themeColor="background1"/>
      </w:rPr>
      <w:tblPr/>
      <w:tcPr>
        <w:shd w:val="clear" w:color="auto" w:fill="5F497A" w:themeFill="accent4" w:themeFillShade="BF"/>
      </w:tcPr>
    </w:tblStylePr>
    <w:tblStylePr w:type="firstRow">
      <w:rPr>
        <w:b w:val="1"/>
        <w:bCs w:val="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lastRow">
      <w:rPr>
        <w:b w:val="1"/>
        <w:bCs w:val="1"/>
        <w:color w:val="000000" w:themeColor="text1"/>
      </w:rPr>
      <w:tblPr/>
      <w:tcPr>
        <w:shd w:val="clear" w:color="auto" w:fill="CCC0D9" w:themeFill="accent4" w:themeFillTint="66"/>
      </w:tcPr>
    </w:tblStylePr>
  </w:style>
  <w:style w:type="paragraph" w:styleId="00001e">
    <w:name w:val="header"/>
    <w:basedOn w:val="00001d"/>
    <w:link w:val="00001f"/>
    <w:uiPriority w:val="99"/>
    <w:unhideWhenUsed w:val="1"/>
    <w:rsid w:val="00E618BF"/>
    <w:pPr>
      <w:tabs>
        <w:tab w:val="center" w:pos="4680"/>
        <w:tab w:val="right" w:pos="9360"/>
      </w:tabs>
      <w:spacing w:after="0" w:line="240" w:lineRule="auto"/>
    </w:pPr>
  </w:style>
  <w:style w:type="numbering" w:styleId="000036" w:default="1">
    <w:name w:val="No List"/>
    <w:uiPriority w:val="99"/>
    <w:semiHidden w:val="1"/>
    <w:unhideWhenUsed w:val="1"/>
  </w:style>
  <w:style w:type="table" w:styleId="00005c">
    <w:name w:val="Light Shading Accent 3"/>
    <w:basedOn w:val="000035"/>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tblStylePr w:type="lastCol">
      <w:rPr>
        <w:b w:val="1"/>
        <w:bCs w:val="1"/>
      </w:rPr>
    </w:tblStylePr>
  </w:style>
  <w:style w:type="character" w:styleId="0000d6" w:customStyle="1">
    <w:name w:val="RegionMarkerTok"/>
    <w:basedOn w:val="0000bc"/>
    <w:rPr/>
  </w:style>
  <w:style w:type="paragraph" w:styleId="000049">
    <w:name w:val="macro"/>
    <w:link w:val="00004a"/>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000047">
    <w:name w:val="List Continue 2"/>
    <w:basedOn w:val="00001d"/>
    <w:uiPriority w:val="99"/>
    <w:unhideWhenUsed w:val="1"/>
    <w:rsid w:val="0029639D"/>
    <w:pPr>
      <w:spacing w:after="120"/>
      <w:ind w:left="720"/>
      <w:contextualSpacing w:val="1"/>
    </w:pPr>
  </w:style>
  <w:style w:type="paragraph" w:styleId="000050">
    <w:name w:val="Intense Quote"/>
    <w:basedOn w:val="00001d"/>
    <w:next w:val="00001d"/>
    <w:link w:val="000051"/>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character" w:styleId="0000d0" w:customStyle="1">
    <w:name w:val="ControlFlowTok"/>
    <w:basedOn w:val="0000bc"/>
    <w:rPr>
      <w:b w:val="1"/>
      <w:color w:val="007020"/>
    </w:rPr>
  </w:style>
  <w:style w:type="table" w:styleId="0000b1">
    <w:name w:val="Colorful List Accent 4"/>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lastCol">
      <w:rPr>
        <w:b w:val="1"/>
        <w:bCs w:val="1"/>
      </w:rPr>
    </w:tblStylePr>
    <w:tblStylePr w:type="firstCol">
      <w:rPr>
        <w:b w:val="1"/>
        <w:bCs w:val="1"/>
      </w:rPr>
    </w:tblStylePr>
    <w:tblStylePr w:type="band1Horz">
      <w:tblPr/>
      <w:tcPr>
        <w:shd w:val="clear" w:color="auto" w:fill="E5DFEC" w:themeFill="accent4" w:themeFillTint="33"/>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style>
  <w:style w:type="table" w:styleId="0000b6">
    <w:name w:val="Colorful Grid Accent 2"/>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lastCol">
      <w:rPr>
        <w:color w:val="FFFFFF" w:themeColor="background1"/>
      </w:rPr>
      <w:tblPr/>
      <w:tcPr>
        <w:shd w:val="clear" w:color="auto" w:fill="943634" w:themeFill="accent2" w:themeFillShade="BF"/>
      </w:tcPr>
    </w:tblStylePr>
    <w:tblStylePr w:type="lastRow">
      <w:rPr>
        <w:b w:val="1"/>
        <w:bCs w:val="1"/>
        <w:color w:val="000000" w:themeColor="text1"/>
      </w:rPr>
      <w:tblPr/>
      <w:tcPr>
        <w:shd w:val="clear" w:color="auto" w:fill="E5B8B7" w:themeFill="accent2" w:themeFillTint="66"/>
      </w:tcPr>
    </w:tblStylePr>
    <w:tblStylePr w:type="firstRow">
      <w:rPr>
        <w:b w:val="1"/>
        <w:bCs w:val="1"/>
      </w:rPr>
      <w:tblPr/>
      <w:tcPr>
        <w:shd w:val="clear" w:color="auto" w:fill="E5B8B7" w:themeFill="accent2" w:themeFillTint="66"/>
      </w:tcPr>
    </w:tblStylePr>
  </w:style>
  <w:style w:type="table" w:styleId="00009e">
    <w:name w:val="Medium Grid 3 Accent 6"/>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style>
  <w:style w:type="table" w:styleId="0000af">
    <w:name w:val="Colorful List Accent 2"/>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band1Horz">
      <w:tblPr/>
      <w:tcPr>
        <w:shd w:val="clear" w:color="auto" w:fill="F2DBDB" w:themeFill="accent2" w:themeFillTint="33"/>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la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character" w:styleId="000032" w:customStyle="1">
    <w:name w:val="Heading 8 Char"/>
    <w:basedOn w:val="000020"/>
    <w:link w:val="000031"/>
    <w:uiPriority w:val="9"/>
    <w:semiHidden w:val="1"/>
    <w:rsid w:val="00FC693F"/>
    <w:rPr>
      <w:rFonts w:asciiTheme="majorHAnsi" w:hAnsiTheme="majorHAnsi" w:eastAsiaTheme="majorEastAsia" w:cstheme="majorBidi"/>
      <w:color w:val="4F81BD" w:themeColor="accent1"/>
      <w:sz w:val="20"/>
      <w:szCs w:val="20"/>
    </w:rPr>
  </w:style>
  <w:style w:type="table" w:styleId="0000b4">
    <w:name w:val="Colorful Grid"/>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lastCol">
      <w:rPr>
        <w:color w:val="FFFFFF" w:themeColor="background1"/>
      </w:rPr>
      <w:tblPr/>
      <w:tcPr>
        <w:shd w:val="clear" w:color="auto" w:fill="000000" w:themeFill="text1" w:themeFillShade="BF"/>
      </w:tcPr>
    </w:tblStylePr>
    <w:tblStylePr w:type="fir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tblStylePr w:type="band1Vert">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tblStylePr w:type="firstRow">
      <w:rPr>
        <w:b w:val="1"/>
        <w:bCs w:val="1"/>
      </w:rPr>
      <w:tblPr/>
      <w:tcPr>
        <w:shd w:val="clear" w:color="auto" w:fill="999999" w:themeFill="text1" w:themeFillTint="66"/>
      </w:tcPr>
    </w:tblStylePr>
  </w:style>
  <w:style w:type="paragraph" w:styleId="0000e0" w:customStyle="1">
    <w:name w:val="Front Heading"/>
    <w:pPr>
      <w:widowControl w:val="1"/>
      <w:spacing w:before="0" w:after="0" w:line="360" w:lineRule="auto"/>
      <w:ind w:firstLine="0"/>
    </w:pPr>
    <w:rPr>
      <w:rFonts w:ascii="Times New Roman" w:hAnsi="Times New Roman" w:eastAsia="黑体"/>
      <w:b w:val="1"/>
      <w:color w:val="000000"/>
      <w:sz w:val="36"/>
    </w:rPr>
  </w:style>
  <w:style w:type="character" w:styleId="00001f" w:customStyle="1">
    <w:name w:val="Header Char"/>
    <w:basedOn w:val="000020"/>
    <w:link w:val="00001e"/>
    <w:uiPriority w:val="99"/>
    <w:rsid w:val="00E618BF"/>
  </w:style>
  <w:style w:type="character" w:styleId="0000d9" w:customStyle="1">
    <w:name w:val="AlertTok"/>
    <w:basedOn w:val="0000bc"/>
    <w:rPr>
      <w:b w:val="1"/>
      <w:color w:val="ff0000"/>
    </w:rPr>
  </w:style>
  <w:style w:type="paragraph" w:styleId="000044">
    <w:name w:val="List 2"/>
    <w:basedOn w:val="00001d"/>
    <w:uiPriority w:val="99"/>
    <w:unhideWhenUsed w:val="1"/>
    <w:rsid w:val="00326F90"/>
    <w:pPr>
      <w:ind w:left="720" w:hanging="360"/>
      <w:contextualSpacing w:val="1"/>
    </w:pPr>
  </w:style>
  <w:style w:type="paragraph" w:styleId="000046">
    <w:name w:val="List Continue"/>
    <w:basedOn w:val="00001d"/>
    <w:uiPriority w:val="99"/>
    <w:unhideWhenUsed w:val="1"/>
    <w:rsid w:val="0029639D"/>
    <w:pPr>
      <w:spacing w:after="120"/>
      <w:ind w:left="360"/>
      <w:contextualSpacing w:val="1"/>
    </w:pPr>
  </w:style>
  <w:style w:type="table" w:styleId="000076">
    <w:name w:val="Medium Shading 2 Accent 1"/>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style>
  <w:style w:type="table" w:styleId="000084">
    <w:name w:val="Medium List 2 Accent 1"/>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swCell">
      <w:tblPr/>
      <w:tcPr>
        <w:tcBorders>
          <w:top w:val="nil"/>
        </w:tcBorders>
      </w:tcPr>
    </w:tblStylePr>
    <w:tblStylePr w:type="band1Vert">
      <w:tblPr/>
      <w:tcPr>
        <w:tcBorders>
          <w:left w:val="nil"/>
          <w:right w:val="nil"/>
          <w:insideH w:val="nil"/>
          <w:insideV w:val="nil"/>
        </w:tcBorders>
        <w:shd w:val="clear" w:color="auto" w:fill="D3DFEE" w:themeFill="accent1" w:themeFillTint="3F"/>
      </w:tcPr>
    </w:tblStylePr>
    <w:tblStylePr w:type="nwCell">
      <w:tblPr/>
      <w:tcPr>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style>
  <w:style w:type="character" w:styleId="000034" w:customStyle="1">
    <w:name w:val="Heading 9 Char"/>
    <w:basedOn w:val="000020"/>
    <w:link w:val="000033"/>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7b">
    <w:name w:val="Medium Shading 2 Accent 6"/>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style>
  <w:style w:type="table" w:styleId="00008b">
    <w:name w:val="Medium Grid 1 Accent 1"/>
    <w:basedOn w:val="000035"/>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lastCol">
      <w:rPr>
        <w:b w:val="1"/>
        <w:bCs w:val="1"/>
      </w:rPr>
    </w:tblStylePr>
    <w:tblStylePr w:type="lastRow">
      <w:rPr>
        <w:b w:val="1"/>
        <w:bCs w:val="1"/>
      </w:rPr>
      <w:tblPr/>
      <w:tcPr>
        <w:tcBorders>
          <w:top w:val="single" w:color="7BA0CD" w:themeColor="accent1" w:themeTint="BF" w:sz="18" w:space="0"/>
        </w:tcBorders>
      </w:tcPr>
    </w:tblStylePr>
    <w:tblStylePr w:type="band1Horz">
      <w:tblPr/>
      <w:tcPr>
        <w:shd w:val="clear" w:color="auto" w:fill="A7BFDE" w:themeFill="accent1" w:themeFillTint="7F"/>
      </w:tcPr>
    </w:tblStylePr>
    <w:tblStylePr w:type="firstRow">
      <w:rPr>
        <w:b w:val="1"/>
        <w:bCs w:val="1"/>
      </w:rPr>
    </w:tblStylePr>
    <w:tblStylePr w:type="band1Vert">
      <w:tblPr/>
      <w:tcPr>
        <w:shd w:val="clear" w:color="auto" w:fill="A7BFDE" w:themeFill="accent1" w:themeFillTint="7F"/>
      </w:tcPr>
    </w:tblStylePr>
    <w:tblStylePr w:type="firstCol">
      <w:rPr>
        <w:b w:val="1"/>
        <w:bCs w:val="1"/>
      </w:rPr>
    </w:tblStylePr>
  </w:style>
  <w:style w:type="table" w:styleId="00007f">
    <w:name w:val="Medium List 1 Accent 3"/>
    <w:basedOn w:val="000035"/>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style>
  <w:style w:type="table" w:styleId="000070">
    <w:name w:val="Medium Shading 1 Accent 2"/>
    <w:basedOn w:val="000035"/>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EFD3D2" w:themeFill="accent2" w:themeFillTint="3F"/>
      </w:tcPr>
    </w:tblStylePr>
    <w:tblStylePr w:type="band1Vert">
      <w:tblPr/>
      <w:tcPr>
        <w:shd w:val="clear" w:color="auto" w:fill="EFD3D2" w:themeFill="accent2" w:themeFillTint="3F"/>
      </w:tcPr>
    </w:tblStylePr>
  </w:style>
  <w:style w:type="table" w:styleId="00005b">
    <w:name w:val="Light Shading Accent 2"/>
    <w:basedOn w:val="000035"/>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Horz">
      <w:tblPr/>
      <w:tcPr>
        <w:tcBorders>
          <w:left w:val="nil"/>
          <w:right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style>
  <w:style w:type="character" w:styleId="0000da" w:customStyle="1">
    <w:name w:val="ErrorTok"/>
    <w:basedOn w:val="0000bc"/>
    <w:rPr>
      <w:b w:val="1"/>
      <w:color w:val="ff0000"/>
    </w:rPr>
  </w:style>
  <w:style w:type="character" w:styleId="00004a" w:customStyle="1">
    <w:name w:val="Macro Text Char"/>
    <w:basedOn w:val="000020"/>
    <w:link w:val="000049"/>
    <w:uiPriority w:val="99"/>
    <w:rsid w:val="0029639D"/>
    <w:rPr>
      <w:rFonts w:ascii="Courier" w:hAnsi="Courier"/>
      <w:sz w:val="20"/>
      <w:szCs w:val="20"/>
    </w:rPr>
  </w:style>
  <w:style w:type="table" w:styleId="0000ae">
    <w:name w:val="Colorful List Accent 1"/>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band1Vert">
      <w:tblPr/>
      <w:tcPr>
        <w:tcBorders>
          <w:top w:val="nil"/>
          <w:left w:val="nil"/>
          <w:bottom w:val="nil"/>
          <w:right w:val="nil"/>
          <w:insideH w:val="nil"/>
          <w:insideV w:val="nil"/>
        </w:tcBorders>
        <w:shd w:val="clear" w:color="auto" w:fill="D3DFEE" w:themeFill="accent1" w:themeFillTint="3F"/>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DBE5F1" w:themeFill="accent1" w:themeFillTint="33"/>
      </w:tcPr>
    </w:tblStylePr>
  </w:style>
  <w:style w:type="paragraph" w:styleId="000033">
    <w:name w:val="heading 9"/>
    <w:basedOn w:val="00001d"/>
    <w:next w:val="00001d"/>
    <w:link w:val="000034"/>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9d">
    <w:name w:val="Medium Grid 3 Accent 5"/>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table" w:styleId="0000b7">
    <w:name w:val="Colorful Grid Accent 3"/>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val="1"/>
        <w:bCs w:val="1"/>
      </w:rPr>
      <w:tblPr/>
      <w:tcPr>
        <w:shd w:val="clear" w:color="auto" w:fill="D6E3BC" w:themeFill="accent3" w:themeFillTint="66"/>
      </w:tcPr>
    </w:tblStylePr>
    <w:tblStylePr w:type="lastRow">
      <w:rPr>
        <w:b w:val="1"/>
        <w:bCs w:val="1"/>
        <w:color w:val="000000" w:themeColor="text1"/>
      </w:rPr>
      <w:tblPr/>
      <w:tcPr>
        <w:shd w:val="clear" w:color="auto" w:fill="D6E3BC" w:themeFill="accent3" w:themeFillTint="66"/>
      </w:tcPr>
    </w:tblStylePr>
    <w:tblStylePr w:type="band1Horz">
      <w:tblPr/>
      <w:tcPr>
        <w:shd w:val="clear" w:color="auto" w:fill="CDDDAC" w:themeFill="accent3" w:themeFillTint="7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firstCol">
      <w:rPr>
        <w:color w:val="FFFFFF" w:themeColor="background1"/>
      </w:rPr>
      <w:tblPr/>
      <w:tcPr>
        <w:shd w:val="clear" w:color="auto" w:fill="76923C" w:themeFill="accent3" w:themeFillShade="BF"/>
      </w:tcPr>
    </w:tblStylePr>
  </w:style>
  <w:style w:type="table" w:styleId="0000ad">
    <w:name w:val="Colorful List"/>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CCCCCC" w:themeFill="text1" w:themeFillTint="33"/>
      </w:tcPr>
    </w:tblStylePr>
    <w:tblStylePr w:type="la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styleId="000095">
    <w:name w:val="Medium Grid 2 Accent 4"/>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firstRow">
      <w:rPr>
        <w:b w:val="1"/>
        <w:bCs w:val="1"/>
        <w:color w:val="000000" w:themeColor="text1"/>
      </w:rPr>
      <w:tblPr/>
      <w:tcPr>
        <w:shd w:val="clear" w:color="auto" w:fill="F2EFF6" w:themeFill="accent4" w:themeFillTint="19"/>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78">
    <w:name w:val="Medium Shading 2 Accent 3"/>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style>
  <w:style w:type="table" w:styleId="000061">
    <w:name w:val="Light List Accent 1"/>
    <w:basedOn w:val="000035"/>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4F81BD" w:themeFill="accent1"/>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character" w:styleId="000056">
    <w:name w:val="Book Title"/>
    <w:basedOn w:val="000020"/>
    <w:uiPriority w:val="33"/>
    <w:qFormat w:val="1"/>
    <w:rsid w:val="00FC693F"/>
    <w:rPr>
      <w:b w:val="1"/>
      <w:bCs w:val="1"/>
      <w:smallCaps w:val="1"/>
      <w:spacing w:val="5"/>
    </w:rPr>
  </w:style>
  <w:style w:type="table" w:styleId="00007e">
    <w:name w:val="Medium List 1 Accent 2"/>
    <w:basedOn w:val="000035"/>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Vert">
      <w:tblPr/>
      <w:tcPr>
        <w:shd w:val="clear" w:color="auto" w:fill="EFD3D2" w:themeFill="accent2"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band1Horz">
      <w:tblPr/>
      <w:tcPr>
        <w:shd w:val="clear" w:color="auto" w:fill="EFD3D2" w:themeFill="accent2" w:themeFillTint="3F"/>
      </w:tcPr>
    </w:tblStylePr>
    <w:tblStylePr w:type="lastCol">
      <w:rPr>
        <w:b w:val="1"/>
        <w:bCs w:val="1"/>
      </w:rPr>
      <w:tblPr/>
      <w:tcPr>
        <w:tcBorders>
          <w:top w:val="single" w:color="C0504D" w:themeColor="accent2" w:sz="8" w:space="0"/>
          <w:bottom w:val="single" w:color="C0504D" w:themeColor="accent2" w:sz="8" w:space="0"/>
        </w:tcBorders>
      </w:tcPr>
    </w:tblStylePr>
  </w:style>
  <w:style w:type="table" w:styleId="000077">
    <w:name w:val="Medium Shading 2 Accent 2"/>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style>
  <w:style w:type="table" w:styleId="000073">
    <w:name w:val="Medium Shading 1 Accent 5"/>
    <w:basedOn w:val="000035"/>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lastCol">
      <w:rPr>
        <w:b w:val="1"/>
        <w:bCs w:val="1"/>
      </w:r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val="1"/>
        <w:bCs w:val="1"/>
      </w:rPr>
    </w:tblStylePr>
    <w:tblStylePr w:type="band1Vert">
      <w:tblPr/>
      <w:tcPr>
        <w:shd w:val="clear" w:color="auto" w:fill="D2EAF1" w:themeFill="accent5" w:themeFillTint="3F"/>
      </w:tc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style>
  <w:style w:type="table" w:styleId="000072">
    <w:name w:val="Medium Shading 1 Accent 4"/>
    <w:basedOn w:val="000035"/>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Col">
      <w:rPr>
        <w:b w:val="1"/>
        <w:bCs w:val="1"/>
      </w:r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1Horz">
      <w:tblPr/>
      <w:tcPr>
        <w:tcBorders>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band1Vert">
      <w:tblPr/>
      <w:tcPr>
        <w:shd w:val="clear" w:color="auto" w:fill="DFD8E8" w:themeFill="accent4" w:themeFillTint="3F"/>
      </w:tcPr>
    </w:tblStylePr>
  </w:style>
  <w:style w:type="character" w:styleId="00002c" w:customStyle="1">
    <w:name w:val="Heading 5 Char"/>
    <w:basedOn w:val="000020"/>
    <w:link w:val="00002b"/>
    <w:uiPriority w:val="9"/>
    <w:semiHidden w:val="1"/>
    <w:rsid w:val="00FC693F"/>
    <w:rPr>
      <w:rFonts w:asciiTheme="majorHAnsi" w:hAnsiTheme="majorHAnsi" w:eastAsiaTheme="majorEastAsia" w:cstheme="majorBidi"/>
      <w:color w:val="243F60" w:themeColor="accent1" w:themeShade="7F"/>
    </w:rPr>
  </w:style>
  <w:style w:type="table" w:styleId="0000b2">
    <w:name w:val="Colorful List Accent 5"/>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Horz">
      <w:tblPr/>
      <w:tcPr>
        <w:shd w:val="clear" w:color="auto" w:fill="DAEEF3" w:themeFill="accent5" w:themeFillTint="33"/>
      </w:tc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firstCol">
      <w:rPr>
        <w:b w:val="1"/>
        <w:bCs w:val="1"/>
      </w:rPr>
    </w:tblStylePr>
    <w:tblStylePr w:type="lastCol">
      <w:rPr>
        <w:b w:val="1"/>
        <w:bCs w:val="1"/>
      </w:rPr>
    </w:tblStylePr>
    <w:tblStylePr w:type="band1Vert">
      <w:tblPr/>
      <w:tcPr>
        <w:tcBorders>
          <w:top w:val="nil"/>
          <w:left w:val="nil"/>
          <w:bottom w:val="nil"/>
          <w:right w:val="nil"/>
          <w:insideH w:val="nil"/>
          <w:insideV w:val="nil"/>
        </w:tcBorders>
        <w:shd w:val="clear" w:color="auto" w:fill="D2EAF1" w:themeFill="accent5" w:themeFillTint="3F"/>
      </w:tcPr>
    </w:tblStylePr>
  </w:style>
  <w:style w:type="paragraph" w:styleId="000037">
    <w:name w:val="No Spacing"/>
    <w:uiPriority w:val="1"/>
    <w:qFormat w:val="1"/>
    <w:rsid w:val="00FC693F"/>
    <w:pPr>
      <w:spacing w:after="0" w:line="240" w:lineRule="auto"/>
    </w:pPr>
  </w:style>
  <w:style w:type="character" w:styleId="0000bf" w:customStyle="1">
    <w:name w:val="DecValTok"/>
    <w:basedOn w:val="0000bc"/>
    <w:rPr>
      <w:color w:val="40a070"/>
    </w:rPr>
  </w:style>
  <w:style w:type="character" w:styleId="000030" w:customStyle="1">
    <w:name w:val="Heading 7 Char"/>
    <w:basedOn w:val="000020"/>
    <w:link w:val="00002f"/>
    <w:uiPriority w:val="9"/>
    <w:semiHidden w:val="1"/>
    <w:rsid w:val="00FC693F"/>
    <w:rPr>
      <w:rFonts w:asciiTheme="majorHAnsi" w:hAnsiTheme="majorHAnsi" w:eastAsiaTheme="majorEastAsia" w:cstheme="majorBidi"/>
      <w:i w:val="1"/>
      <w:iCs w:val="1"/>
      <w:color w:val="404040" w:themeColor="text1" w:themeTint="BF"/>
    </w:rPr>
  </w:style>
  <w:style w:type="table" w:styleId="000062">
    <w:name w:val="Light List Accent 2"/>
    <w:basedOn w:val="000035"/>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C0504D" w:themeFill="accent2"/>
      </w:tcPr>
    </w:tblStylePr>
    <w:tblStylePr w:type="firstCol">
      <w:rPr>
        <w:b w:val="1"/>
        <w:bCs w:val="1"/>
      </w:rPr>
    </w:tblStylePr>
    <w:tblStylePr w:type="la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style>
  <w:style w:type="paragraph" w:styleId="0000e2" w:customStyle="1">
    <w:name w:val="Bibliography"/>
    <w:pPr>
      <w:widowControl w:val="1"/>
      <w:spacing w:before="0" w:after="0" w:line="360" w:lineRule="auto"/>
      <w:ind w:firstLine="0"/>
    </w:pPr>
    <w:rPr>
      <w:rFonts w:ascii="Times New Roman" w:hAnsi="Times New Roman" w:eastAsia="宋体"/>
      <w:b w:val="0"/>
      <w:color w:val="000000"/>
      <w:sz w:val="21"/>
    </w:rPr>
  </w:style>
  <w:style w:type="character" w:styleId="0000d2" w:customStyle="1">
    <w:name w:val="BuiltInTok"/>
    <w:basedOn w:val="0000bc"/>
    <w:rPr>
      <w:color w:val="008000"/>
    </w:rPr>
  </w:style>
  <w:style w:type="paragraph" w:styleId="000023">
    <w:name w:val="heading 1"/>
    <w:basedOn w:val="00001d"/>
    <w:next w:val="00001d"/>
    <w:link w:val="000024"/>
    <w:uiPriority w:val="9"/>
    <w:qFormat w:val="1"/>
    <w:rsid w:val="00FC693F"/>
    <w:pPr>
      <w:keepNext w:val="1"/>
      <w:keepLines w:val="1"/>
      <w:widowControl w:val="1"/>
      <w:spacing w:before="0" w:after="0" w:line="360" w:lineRule="auto"/>
      <w:ind w:firstLine="0"/>
      <w:outlineLvl w:val="0"/>
    </w:pPr>
    <w:rPr>
      <w:rFonts w:ascii="Times New Roman" w:hAnsi="Times New Roman" w:eastAsia="黑体"/>
      <w:b w:val="1"/>
      <w:bCs w:val="1"/>
      <w:color w:val="000000"/>
      <w:sz w:val="36"/>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sv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footer" Target="footer1.xml"/><Relationship Id="rId4" Type="http://schemas.openxmlformats.org/officeDocument/2006/relationships/theme" Target="theme/theme1.xml"/><Relationship Id="rId5" Type="http://schemas.openxmlformats.org/officeDocument/2006/relationships/header" Target="header1.xml"/><Relationship Id="rId15" Type="http://schemas.openxmlformats.org/officeDocument/2006/relationships/image" Target="media/image9.png"/><Relationship Id="rId14" Type="http://schemas.openxmlformats.org/officeDocument/2006/relationships/image" Target="media/image8.png"/><Relationship Id="rId16" Type="http://schemas.openxmlformats.org/officeDocument/2006/relationships/image" Target="media/image10.png"/><Relationship Id="rId13" Type="http://schemas.openxmlformats.org/officeDocument/2006/relationships/image" Target="media/image7.png"/><Relationship Id="rId2" Type="http://schemas.openxmlformats.org/officeDocument/2006/relationships/footnotes" Target="footnotes.xml"/><Relationship Id="rId0" Type="http://schemas.openxmlformats.org/officeDocument/2006/relationships/styles" Target="styles.xml"/><Relationship Id="rId1" Type="http://schemas.openxmlformats.org/officeDocument/2006/relationships/settings" Target="settings.xml"/><Relationship Id="rId12" Type="http://schemas.openxmlformats.org/officeDocument/2006/relationships/image" Target="media/image6.svg"/><Relationship Id="rId11" Type="http://schemas.openxmlformats.org/officeDocument/2006/relationships/image" Target="media/image5.svg"/><Relationship Id="rId10" Type="http://schemas.openxmlformats.org/officeDocument/2006/relationships/image" Target="media/image4.png"/><Relationship Id="rId3" Type="http://schemas.openxmlformats.org/officeDocument/2006/relationships/fontTable" Target="fontTable.xml"/><Relationship Id="rIdV12Fallback3" Type="http://schemas.openxmlformats.org/officeDocument/2006/relationships/image" Target="media/image3_v12.png"/><Relationship Id="rIdV12Fallback5" Type="http://schemas.openxmlformats.org/officeDocument/2006/relationships/image" Target="media/image5_v12.png"/><Relationship Id="rIdV12Fallback6" Type="http://schemas.openxmlformats.org/officeDocument/2006/relationships/image" Target="media/image6_v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2026-10-13T11:31:28Z</dcterms:created>
  <dcterms:modified xsi:type="dcterms:W3CDTF">2026-10-13T11:31:28Z</dcterms:modified>
</cp:coreProperties>
</file>