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面向关系感知学习与依赖闭合修正的端到端论辩挖掘方法研究"/>
    <w:p>
      <w:pPr>
        <w:pStyle w:val="Heading1"/>
      </w:pPr>
      <w:r>
        <w:t xml:space="preserve">面向关系感知学习与依赖闭合修正的端到端论辩挖掘方法研究</w:t>
      </w:r>
    </w:p>
    <w:p>
      <w:pPr>
        <w:pStyle w:val="FirstParagraph"/>
      </w:pPr>
      <w:r>
        <w:t xml:space="preserve">2026年10月</w:t>
      </w:r>
    </w:p>
    <w:p>
      <w:pPr>
        <w:pStyle w:val="BlockText"/>
      </w:pPr>
      <w:r>
        <w:t xml:space="preserve">评审功能测试用完整模拟稿：主实验、训练、审核、具名外部对照和运行记录为合成测试内容；案例原文与原生标注来自上传语料，CPU案例预测及规则处理为实际程序输出。以下按完整论文格式呈现，统一适用本说明。</w:t>
      </w:r>
    </w:p>
    <w:p>
      <w:pPr>
        <w:pStyle w:val="FirstParagraph"/>
      </w:pPr>
      <w:r>
        <w:t xml:space="preserve">English Title: End-to-End Argument Mining via Relation-Aware Learning and Dependency-Closed Repair</w:t>
      </w:r>
    </w:p>
    <w:bookmarkStart w:id="20" w:name="摘要"/>
    <w:p>
      <w:pPr>
        <w:pStyle w:val="Heading2"/>
      </w:pPr>
      <w:r>
        <w:t xml:space="preserve">摘要</w:t>
      </w:r>
    </w:p>
    <w:p>
      <w:pPr>
        <w:pStyle w:val="FirstParagraph"/>
      </w:pPr>
      <w:r>
        <w:t xml:space="preserve">端到端论辩挖掘需要同时定位组件、判别论辩角色并抽取有向关系。组件与关系的依赖使局部改写和预测修改产生连锁变化：前者可能破坏原有监督，后者可能使关系端点失效。本文在多候选重排序与有界修正的基础上，研究训练与推理两个阶段的依赖维护。</w:t>
      </w:r>
    </w:p>
    <w:p>
      <w:pPr>
        <w:pStyle w:val="BodyText"/>
      </w:pPr>
      <w:r>
        <w:t xml:space="preserve">训练侧通过关系影响域定位内部、跨边界及NONE因素，利用无损标注输运和逐因素掩码构造可靠对应；原文保留完整图生成监督，变体在可靠组件与关系上提供辅助监督和分布对齐。推理侧将组件变化与全部受影响关系组织为依赖闭合事务，以冻结的完整对象评分、分项接受门和编辑预算共同决定修改，支持局部与全局两条求解路径。CDCP的联合源关系始终以完整超边计数。</w:t>
      </w:r>
    </w:p>
    <w:p>
      <w:pPr>
        <w:pStyle w:val="BodyText"/>
      </w:pPr>
      <w:r>
        <w:t xml:space="preserve">在AAEC和CDCP官方测试集上，完整配置的严格关系F1分别为73.29和52.02，相对继承配置提高8.10和13.26个百分点。固定推理时，新训练分别增加3.63和4.89个百分点；固定T1检查点时，新推理分别增加4.48和8.37个百分点，四项比较均通过14项比较族的Holm校正。完整成对相对无成对的点估计在两语料为正，但校正后证据不足；共同决策与集合动作的独立优势也未获确认。保留CDCP弱评分时返回初始图的失败分析，说明收益依赖候选覆盖和决策区域评分。四份语料的原文案例进一步呈现误边减少、正确关系误删及多源对象身份的实际边界。</w:t>
      </w:r>
    </w:p>
    <w:p>
      <w:pPr>
        <w:pStyle w:val="BodyText"/>
      </w:pPr>
      <w:r>
        <w:t xml:space="preserve">关键词：端到端论辩挖掘；可靠对应；成对学习；依赖闭合；图修正；结构化预测</w:t>
      </w:r>
    </w:p>
    <w:bookmarkEnd w:id="20"/>
    <w:bookmarkStart w:id="21" w:name="abstract"/>
    <w:p>
      <w:pPr>
        <w:pStyle w:val="Heading2"/>
      </w:pPr>
      <w:r>
        <w:t xml:space="preserve">Abstract</w:t>
      </w:r>
    </w:p>
    <w:p>
      <w:pPr>
        <w:pStyle w:val="FirstParagraph"/>
      </w:pPr>
      <w:r>
        <w:t xml:space="preserve">End-to-end argument mining identifies text spans, argumentative roles, and directed relations. Component–relation dependencies create cascading effects during both local paraphrasing and prediction repair. This thesis investigates dependency maintenance in training and inference, building on multi-candidate reranking and bounded repair.</w:t>
      </w:r>
    </w:p>
    <w:p>
      <w:pPr>
        <w:pStyle w:val="BodyText"/>
      </w:pPr>
      <w:r>
        <w:t xml:space="preserve">For training, relation influence domains identify internal, cross-boundary, and NONE factors. Lossless annotation transport and factor masks define reliable correspondences for auxiliary supervision and paired distribution alignment, while original documents retain full-graph generation targets. For inference, dependency-closed transactions jointly reconsider component changes and all affected relations under frozen full-object scores, separate utility gates, and edit budgets. Local and global optimization share the same object identity and constraints. CDCP collective-source relations are evaluated as complete native hyperedges.</w:t>
      </w:r>
    </w:p>
    <w:p>
      <w:pPr>
        <w:pStyle w:val="BodyText"/>
      </w:pPr>
      <w:r>
        <w:t xml:space="preserve">On the official AAEC and CDCP test splits, the complete configuration reaches strict relation F1 scores of 73.29 and 52.02, improving over the inherited configuration by 8.10 and 13.26 points. The aggregate training and inference improvements remain significant after Holm correction over fourteen primary comparisons. Paired-learning estimates are positive on both corpora, but their separate contribution does not pass the family-level correction; joint acceptance and set actions likewise lack confirmed independent advantages. A weak-scoring CDCP condition retains abstention as a failure analysis. Traceable cases from four uploaded corpora illustrate both false-edge removal and true-edge loss, emphasizing that higher fixed utility does not guarantee higher extraction F1.</w:t>
      </w:r>
    </w:p>
    <w:p>
      <w:pPr>
        <w:pStyle w:val="BodyText"/>
      </w:pPr>
      <w:r>
        <w:t xml:space="preserve">Keywords: End-to-End Argument Mining; Reliable Correspondence; Paired Learning; Dependency Closure; Graph Repair; Structured Prediction</w:t>
      </w:r>
    </w:p>
    <w:bookmarkEnd w:id="21"/>
    <w:bookmarkStart w:id="39" w:name="第一章-绪论"/>
    <w:p>
      <w:pPr>
        <w:pStyle w:val="Heading2"/>
      </w:pPr>
      <w:r>
        <w:t xml:space="preserve">第一章 绪论</w:t>
      </w:r>
    </w:p>
    <w:bookmarkStart w:id="25" w:name="研究背景与问题提出"/>
    <w:p>
      <w:pPr>
        <w:pStyle w:val="Heading3"/>
      </w:pPr>
      <w:r>
        <w:t xml:space="preserve">1.1 研究背景与问题提出</w:t>
      </w:r>
    </w:p>
    <w:p>
      <w:pPr>
        <w:pStyle w:val="FirstParagraph"/>
      </w:pPr>
      <w:r>
        <w:t xml:space="preserve">论辩挖掘将观点、理由及连接方式转化为结构化对象[1]。严格抽取不仅要求关系含义正确，还要求组件文字范围、角色与方向均正确。一个端点的边界变化会改变所有引用它的关系身份。</w:t>
      </w:r>
    </w:p>
    <w:p>
      <w:pPr>
        <w:pStyle w:val="BodyText"/>
      </w:pPr>
      <w:r>
        <w:t xml:space="preserve">以AAEC训练文档essay001为例，Premise T4的原文为“What we acquired from team work is not only how to achieve the same goal with others but more importantly, how to get along with others”，标注为支持Claim T3：</w:t>
      </w:r>
      <w:r>
        <w:t xml:space="preserve">“</w:t>
      </w:r>
      <w:r>
        <w:t xml:space="preserve">through cooperation, children can learn about interpersonal skills which are significant in the future life of all students</w:t>
      </w:r>
      <w:r>
        <w:t xml:space="preserve">”</w:t>
      </w:r>
      <w:r>
        <w:t xml:space="preserve">。同文档中的T5、T6也分别支持T3，三个理由不是可以随意互换的显示编号。</w:t>
      </w:r>
    </w:p>
    <w:p>
      <w:pPr>
        <w:pStyle w:val="BodyText"/>
      </w:pPr>
      <w:r>
        <w:drawing>
          <wp:inline>
            <wp:extent cx="6400800" cy="2499473"/>
            <wp:effectExtent b="0" l="0" r="0" t="0"/>
            <wp:docPr descr="" title="" id="23" name="Picture"/>
            <a:graphic>
              <a:graphicData uri="http://schemas.openxmlformats.org/drawingml/2006/picture">
                <pic:pic>
                  <pic:nvPicPr>
                    <pic:cNvPr descr="figures/diagram_1.png" id="24" name="Picture"/>
                    <pic:cNvPicPr>
                      <a:picLocks noChangeArrowheads="1" noChangeAspect="1"/>
                    </pic:cNvPicPr>
                  </pic:nvPicPr>
                  <pic:blipFill>
                    <a:blip r:embed="rId22"/>
                    <a:stretch>
                      <a:fillRect/>
                    </a:stretch>
                  </pic:blipFill>
                  <pic:spPr bwMode="auto">
                    <a:xfrm>
                      <a:off x="0" y="0"/>
                      <a:ext cx="6400800" cy="2499473"/>
                    </a:xfrm>
                    <a:prstGeom prst="rect">
                      <a:avLst/>
                    </a:prstGeom>
                    <a:noFill/>
                    <a:ln w="9525">
                      <a:noFill/>
                      <a:headEnd/>
                      <a:tailEnd/>
                    </a:ln>
                  </pic:spPr>
                </pic:pic>
              </a:graphicData>
            </a:graphic>
          </wp:inline>
        </w:drawing>
      </w:r>
    </w:p>
    <w:p>
      <w:pPr>
        <w:pStyle w:val="BodyText"/>
      </w:pPr>
      <w:r>
        <w:t xml:space="preserve">图1-1 AAEC essay001的原生关系子图；中文仅为阅读提示，评价使用附录I的英文原文和字符跨度。</w:t>
      </w:r>
    </w:p>
    <w:p>
      <w:pPr>
        <w:pStyle w:val="BodyText"/>
      </w:pPr>
      <w:r>
        <w:t xml:space="preserve">训练增强若改变T3或其理由的含义，关系监督就可能失效；推理若把T4抽成较短片段，原来的T4→T3不能仅凭编号沿用。本文分别研究改写后的可靠监督与组件修改后的完整依赖决策，并通过相同数据、相同候选评分的比较控制其他变化。</w:t>
      </w:r>
    </w:p>
    <w:p>
      <w:pPr>
        <w:pStyle w:val="BodyText"/>
      </w:pPr>
      <w:r>
        <w:t xml:space="preserve">复杂机制的价值由比较结果决定。第三章报告数据构造与学习目标的分项，第四章比较纯关系修正、单对象共同决策、集合动作与重生成，第五章检查两阶段作用是否重叠。真实CPU案例既保留误边减少，也保留误删，以避免从单个成功文档推断总体效果。</w:t>
      </w:r>
    </w:p>
    <w:bookmarkEnd w:id="25"/>
    <w:bookmarkStart w:id="30" w:name="国内外研究现状"/>
    <w:p>
      <w:pPr>
        <w:pStyle w:val="Heading3"/>
      </w:pPr>
      <w:r>
        <w:t xml:space="preserve">1.2 国内外研究现状</w:t>
      </w:r>
    </w:p>
    <w:p>
      <w:pPr>
        <w:pStyle w:val="FirstParagraph"/>
      </w:pPr>
      <w:r>
        <w:t xml:space="preserve">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bookmarkStart w:id="26" w:name="端到端论辩挖掘与生成建模"/>
    <w:p>
      <w:pPr>
        <w:pStyle w:val="Heading4"/>
      </w:pPr>
      <w:r>
        <w:t xml:space="preserve">1.2.1 端到端论辩挖掘与生成建模</w:t>
      </w:r>
    </w:p>
    <w:p>
      <w:pPr>
        <w:pStyle w:val="FirstParagraph"/>
      </w:pPr>
      <w:r>
        <w:t xml:space="preserve">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pPr>
      <w:r>
        <w:t xml:space="preserve">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pPr>
      <w:r>
        <w:t xml:space="preserve">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pPr>
      <w:r>
        <w:t xml:space="preserve">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pPr>
      <w:r>
        <w:t xml:space="preserve">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bookmarkEnd w:id="26"/>
    <w:bookmarkStart w:id="27" w:name="关系保持数据增强"/>
    <w:p>
      <w:pPr>
        <w:pStyle w:val="Heading4"/>
      </w:pPr>
      <w:r>
        <w:t xml:space="preserve">1.2.2 关系保持数据增强</w:t>
      </w:r>
    </w:p>
    <w:p>
      <w:pPr>
        <w:pStyle w:val="FirstParagraph"/>
      </w:pPr>
      <w:r>
        <w:t xml:space="preserve">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pPr>
      <w:r>
        <w:t xml:space="preserve">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pPr>
        <w:pStyle w:val="BodyText"/>
      </w:pPr>
      <w:r>
        <w:t xml:space="preserve">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pPr>
        <w:pStyle w:val="BodyText"/>
      </w:pPr>
      <w:r>
        <w:t xml:space="preserve">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pPr>
      <w:r>
        <w:t xml:space="preserve">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w:t>
      </w:r>
      <w:r>
        <w:t xml:space="preserve">“</w:t>
      </w:r>
      <w:r>
        <w:t xml:space="preserve">保持</w:t>
      </w:r>
      <w:r>
        <w:t xml:space="preserve">”</w:t>
      </w:r>
      <w:r>
        <w:t xml:space="preserve">是生成和审核目标，其语义可靠性仍需真实审计与任务评价支持。</w:t>
      </w:r>
    </w:p>
    <w:bookmarkEnd w:id="27"/>
    <w:bookmarkStart w:id="28" w:name="结构化预测与论辩图修正"/>
    <w:p>
      <w:pPr>
        <w:pStyle w:val="Heading4"/>
      </w:pPr>
      <w:r>
        <w:t xml:space="preserve">1.2.3 结构化预测与论辩图修正</w:t>
      </w:r>
    </w:p>
    <w:p>
      <w:pPr>
        <w:pStyle w:val="FirstParagraph"/>
      </w:pPr>
      <w:r>
        <w:t xml:space="preserve">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pPr>
      <w:r>
        <w:t xml:space="preserve">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pPr>
      <w:r>
        <w:t xml:space="preserve">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pPr>
      <w:r>
        <w:t xml:space="preserve">本文的直接基础是ICIC 2026提出的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pPr>
        <w:pStyle w:val="BodyText"/>
      </w:pPr>
      <w:r>
        <w:t xml:space="preserve">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bookmarkEnd w:id="28"/>
    <w:bookmarkStart w:id="29" w:name="综合评述与本文研究位置"/>
    <w:p>
      <w:pPr>
        <w:pStyle w:val="Heading4"/>
      </w:pPr>
      <w:r>
        <w:t xml:space="preserve">1.2.4 综合评述与本文研究位置</w:t>
      </w:r>
    </w:p>
    <w:p>
      <w:pPr>
        <w:pStyle w:val="FirstParagraph"/>
      </w:pPr>
      <w:r>
        <w:t xml:space="preserve">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pPr>
      <w:r>
        <w:t xml:space="preserve">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BodyText"/>
      </w:pPr>
      <w:r>
        <w:t xml:space="preserve">表1-1 近邻方法与本文研究位置</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研究</w:t>
            </w:r>
          </w:p>
        </w:tc>
        <w:tc>
          <w:tcPr/>
          <w:p>
            <w:pPr>
              <w:pStyle w:val="Compact"/>
              <w:jc w:val="left"/>
            </w:pPr>
            <w:r>
              <w:rPr>
                <w:sz w:val="16"/>
              </w:rPr>
              <w:t xml:space="preserve">任务或输入条件</w:t>
            </w:r>
          </w:p>
        </w:tc>
        <w:tc>
          <w:tcPr/>
          <w:p>
            <w:pPr>
              <w:pStyle w:val="Compact"/>
              <w:jc w:val="left"/>
            </w:pPr>
            <w:r>
              <w:rPr>
                <w:sz w:val="16"/>
              </w:rPr>
              <w:t xml:space="preserve">相关机制</w:t>
            </w:r>
          </w:p>
        </w:tc>
        <w:tc>
          <w:tcPr/>
          <w:p>
            <w:pPr>
              <w:pStyle w:val="Compact"/>
              <w:jc w:val="left"/>
            </w:pPr>
            <w:r>
              <w:rPr>
                <w:sz w:val="16"/>
              </w:rPr>
              <w:t xml:space="preserve">本文比较重点</w:t>
            </w:r>
          </w:p>
        </w:tc>
      </w:tr>
      <w:tr>
        <w:tc>
          <w:tcPr/>
          <w:p>
            <w:pPr>
              <w:pStyle w:val="Compact"/>
              <w:jc w:val="left"/>
            </w:pPr>
            <w:r>
              <w:rPr>
                <w:sz w:val="16"/>
              </w:rPr>
              <w:t xml:space="preserve">QOS[35]</w:t>
            </w:r>
          </w:p>
        </w:tc>
        <w:tc>
          <w:tcPr/>
          <w:p>
            <w:pPr>
              <w:pStyle w:val="Compact"/>
              <w:jc w:val="left"/>
            </w:pPr>
            <w:r>
              <w:rPr>
                <w:sz w:val="16"/>
              </w:rPr>
              <w:t xml:space="preserve">论辩标注文本的槽位化增强</w:t>
            </w:r>
          </w:p>
        </w:tc>
        <w:tc>
          <w:tcPr/>
          <w:p>
            <w:pPr>
              <w:pStyle w:val="Compact"/>
              <w:jc w:val="left"/>
            </w:pPr>
            <w:r>
              <w:rPr>
                <w:sz w:val="16"/>
              </w:rPr>
              <w:t xml:space="preserve">改写后恢复跨度并继承类型及关系</w:t>
            </w:r>
          </w:p>
        </w:tc>
        <w:tc>
          <w:tcPr/>
          <w:p>
            <w:pPr>
              <w:pStyle w:val="Compact"/>
              <w:jc w:val="left"/>
            </w:pPr>
            <w:r>
              <w:rPr>
                <w:sz w:val="16"/>
              </w:rPr>
              <w:t xml:space="preserve">内部与跨边界关系、NONE检查及资源匹配</w:t>
            </w:r>
          </w:p>
        </w:tc>
      </w:tr>
      <w:tr>
        <w:tc>
          <w:tcPr/>
          <w:p>
            <w:pPr>
              <w:pStyle w:val="Compact"/>
              <w:jc w:val="left"/>
            </w:pPr>
            <w:r>
              <w:rPr>
                <w:sz w:val="16"/>
              </w:rPr>
              <w:t xml:space="preserve">ConsistRE与CovEReD[38][37]</w:t>
            </w:r>
          </w:p>
        </w:tc>
        <w:tc>
          <w:tcPr/>
          <w:p>
            <w:pPr>
              <w:pStyle w:val="Compact"/>
              <w:jc w:val="left"/>
            </w:pPr>
            <w:r>
              <w:rPr>
                <w:sz w:val="16"/>
              </w:rPr>
              <w:t xml:space="preserve">关系抽取及文档级关系预测</w:t>
            </w:r>
          </w:p>
        </w:tc>
        <w:tc>
          <w:tcPr/>
          <w:p>
            <w:pPr>
              <w:pStyle w:val="Compact"/>
              <w:jc w:val="left"/>
            </w:pPr>
            <w:r>
              <w:rPr>
                <w:sz w:val="16"/>
              </w:rPr>
              <w:t xml:space="preserve">关系条件生成或反事实一致性</w:t>
            </w:r>
          </w:p>
        </w:tc>
        <w:tc>
          <w:tcPr/>
          <w:p>
            <w:pPr>
              <w:pStyle w:val="Compact"/>
              <w:jc w:val="left"/>
            </w:pPr>
            <w:r>
              <w:rPr>
                <w:sz w:val="16"/>
              </w:rPr>
              <w:t xml:space="preserve">论辩角色依赖与组件关系成对学习</w:t>
            </w:r>
          </w:p>
        </w:tc>
      </w:tr>
      <w:tr>
        <w:tc>
          <w:tcPr/>
          <w:p>
            <w:pPr>
              <w:pStyle w:val="Compact"/>
              <w:jc w:val="left"/>
            </w:pPr>
            <w:r>
              <w:rPr>
                <w:sz w:val="16"/>
              </w:rPr>
              <w:t xml:space="preserve">AASP[9]</w:t>
            </w:r>
          </w:p>
        </w:tc>
        <w:tc>
          <w:tcPr/>
          <w:p>
            <w:pPr>
              <w:pStyle w:val="Compact"/>
              <w:jc w:val="left"/>
            </w:pPr>
            <w:r>
              <w:rPr>
                <w:sz w:val="16"/>
              </w:rPr>
              <w:t xml:space="preserve">自回归论辩结构生成</w:t>
            </w:r>
          </w:p>
        </w:tc>
        <w:tc>
          <w:tcPr/>
          <w:p>
            <w:pPr>
              <w:pStyle w:val="Compact"/>
              <w:jc w:val="left"/>
            </w:pPr>
            <w:r>
              <w:rPr>
                <w:sz w:val="16"/>
              </w:rPr>
              <w:t xml:space="preserve">受约束动作构建结构</w:t>
            </w:r>
          </w:p>
        </w:tc>
        <w:tc>
          <w:tcPr/>
          <w:p>
            <w:pPr>
              <w:pStyle w:val="Compact"/>
              <w:jc w:val="left"/>
            </w:pPr>
            <w:r>
              <w:rPr>
                <w:sz w:val="16"/>
              </w:rPr>
              <w:t xml:space="preserve">生成过程约束与生成后事务决策的区别</w:t>
            </w:r>
          </w:p>
        </w:tc>
      </w:tr>
      <w:tr>
        <w:tc>
          <w:tcPr/>
          <w:p>
            <w:pPr>
              <w:pStyle w:val="Compact"/>
              <w:jc w:val="left"/>
            </w:pPr>
            <w:r>
              <w:rPr>
                <w:sz w:val="16"/>
              </w:rPr>
              <w:t xml:space="preserve">Re-Cent[43]</w:t>
            </w:r>
          </w:p>
        </w:tc>
        <w:tc>
          <w:tcPr/>
          <w:p>
            <w:pPr>
              <w:pStyle w:val="Compact"/>
              <w:jc w:val="left"/>
            </w:pPr>
            <w:r>
              <w:rPr>
                <w:sz w:val="16"/>
              </w:rPr>
              <w:t xml:space="preserve">联合实体关系抽取</w:t>
            </w:r>
          </w:p>
        </w:tc>
        <w:tc>
          <w:tcPr/>
          <w:p>
            <w:pPr>
              <w:pStyle w:val="Compact"/>
              <w:jc w:val="left"/>
            </w:pPr>
            <w:r>
              <w:rPr>
                <w:sz w:val="16"/>
              </w:rPr>
              <w:t xml:space="preserve">关系引导跨度对抽取与修正</w:t>
            </w:r>
          </w:p>
        </w:tc>
        <w:tc>
          <w:tcPr/>
          <w:p>
            <w:pPr>
              <w:pStyle w:val="Compact"/>
              <w:jc w:val="left"/>
            </w:pPr>
            <w:r>
              <w:rPr>
                <w:sz w:val="16"/>
              </w:rPr>
              <w:t xml:space="preserve">组件集合修改的依赖域与整体接受条件</w:t>
            </w:r>
          </w:p>
        </w:tc>
      </w:tr>
      <w:tr>
        <w:tc>
          <w:tcPr/>
          <w:p>
            <w:pPr>
              <w:pStyle w:val="Compact"/>
              <w:jc w:val="left"/>
            </w:pPr>
            <w:r>
              <w:rPr>
                <w:sz w:val="16"/>
              </w:rPr>
              <w:t xml:space="preserve">MCR-BR[34]</w:t>
            </w:r>
          </w:p>
        </w:tc>
        <w:tc>
          <w:tcPr/>
          <w:p>
            <w:pPr>
              <w:pStyle w:val="Compact"/>
              <w:jc w:val="left"/>
            </w:pPr>
            <w:r>
              <w:rPr>
                <w:sz w:val="16"/>
              </w:rPr>
              <w:t xml:space="preserve">从原文生成多个完整论辩图</w:t>
            </w:r>
          </w:p>
        </w:tc>
        <w:tc>
          <w:tcPr/>
          <w:p>
            <w:pPr>
              <w:pStyle w:val="Compact"/>
              <w:jc w:val="left"/>
            </w:pPr>
            <w:r>
              <w:rPr>
                <w:sz w:val="16"/>
              </w:rPr>
              <w:t xml:space="preserve">整图重排序及有界组件关系修改</w:t>
            </w:r>
          </w:p>
        </w:tc>
        <w:tc>
          <w:tcPr/>
          <w:p>
            <w:pPr>
              <w:pStyle w:val="Compact"/>
              <w:jc w:val="left"/>
            </w:pPr>
            <w:r>
              <w:rPr>
                <w:sz w:val="16"/>
              </w:rPr>
              <w:t xml:space="preserve">集合替换、完整关系重建与风险成本归因</w:t>
            </w:r>
          </w:p>
        </w:tc>
      </w:tr>
    </w:tbl>
    <w:p>
      <w:pPr>
        <w:pStyle w:val="BodyText"/>
      </w:pPr>
      <w:r>
        <w:t xml:space="preserve">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统一接入共同评价器，转换规则与损失列于附录G。其他语言和任务范围见附录A.3。</w:t>
      </w:r>
    </w:p>
    <w:bookmarkEnd w:id="29"/>
    <w:bookmarkEnd w:id="30"/>
    <w:bookmarkStart w:id="37" w:name="研究问题与主要研究工作"/>
    <w:p>
      <w:pPr>
        <w:pStyle w:val="Heading3"/>
      </w:pPr>
      <w:r>
        <w:t xml:space="preserve">1.3 研究问题与主要研究工作</w:t>
      </w:r>
    </w:p>
    <w:p>
      <w:pPr>
        <w:pStyle w:val="FirstParagraph"/>
      </w:pPr>
      <w:r>
        <w:t xml:space="preserve">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pStyle w:val="BodyText"/>
      </w:pPr>
      <w:r>
        <w:drawing>
          <wp:inline>
            <wp:extent cx="6400800" cy="4095427"/>
            <wp:effectExtent b="0" l="0" r="0" t="0"/>
            <wp:docPr descr="" title="" id="32" name="Picture"/>
            <a:graphic>
              <a:graphicData uri="http://schemas.openxmlformats.org/drawingml/2006/picture">
                <pic:pic>
                  <pic:nvPicPr>
                    <pic:cNvPr descr="figures/diagram_2.png" id="33" name="Picture"/>
                    <pic:cNvPicPr>
                      <a:picLocks noChangeArrowheads="1" noChangeAspect="1"/>
                    </pic:cNvPicPr>
                  </pic:nvPicPr>
                  <pic:blipFill>
                    <a:blip r:embed="rId31"/>
                    <a:stretch>
                      <a:fillRect/>
                    </a:stretch>
                  </pic:blipFill>
                  <pic:spPr bwMode="auto">
                    <a:xfrm>
                      <a:off x="0" y="0"/>
                      <a:ext cx="6400800" cy="4095427"/>
                    </a:xfrm>
                    <a:prstGeom prst="rect">
                      <a:avLst/>
                    </a:prstGeom>
                    <a:noFill/>
                    <a:ln w="9525">
                      <a:noFill/>
                      <a:headEnd/>
                      <a:tailEnd/>
                    </a:ln>
                  </pic:spPr>
                </pic:pic>
              </a:graphicData>
            </a:graphic>
          </wp:inline>
        </w:drawing>
      </w:r>
    </w:p>
    <w:p>
      <w:pPr>
        <w:pStyle w:val="BodyText"/>
      </w:pPr>
      <w:r>
        <w:t xml:space="preserve">图1-2 组件关系依赖下的两项研究内容</w:t>
      </w:r>
    </w:p>
    <w:bookmarkStart w:id="34" w:name="研究问题"/>
    <w:p>
      <w:pPr>
        <w:pStyle w:val="Heading4"/>
      </w:pPr>
      <w:r>
        <w:t xml:space="preserve">1.3.1 研究问题</w:t>
      </w:r>
    </w:p>
    <w:p>
      <w:pPr>
        <w:pStyle w:val="FirstParagraph"/>
      </w:pPr>
      <w:r>
        <w:t xml:space="preserve">RQ1：在局部改写后，怎样识别可用于学习的组件与关系对应？在相同来源、变体规模和更新预算下，因素级辅助监督与成对学习分别提供多大增量？完整筛选是否值得其额外拒绝和审核成本，由单独对照回答。</w:t>
      </w:r>
    </w:p>
    <w:p>
      <w:pPr>
        <w:pStyle w:val="BodyText"/>
      </w:pPr>
      <w:r>
        <w:t xml:space="preserve">RQ2：在候选和评分充分时，怎样完整处理组件修改的关系依赖，并控制误改与计算成本？单对象、集合动作以及局部、全局求解分别在什么规模和预算下适用？有限候选之外的遗漏不归因于搜索器。</w:t>
      </w:r>
    </w:p>
    <w:p>
      <w:pPr>
        <w:pStyle w:val="BodyText"/>
      </w:pPr>
      <w:r>
        <w:t xml:space="preserve">两阶段四格比较用于识别相对ICIC继承配置的条件增量；对象成员分析用于解释重叠、独有恢复和新增损失。它们不另列为第三项算法创新。</w:t>
      </w:r>
    </w:p>
    <w:bookmarkEnd w:id="34"/>
    <w:bookmarkStart w:id="35" w:name="主要研究内容"/>
    <w:p>
      <w:pPr>
        <w:pStyle w:val="Heading4"/>
      </w:pPr>
      <w:r>
        <w:t xml:space="preserve">1.3.2 主要研究内容</w:t>
      </w:r>
    </w:p>
    <w:p>
      <w:pPr>
        <w:pStyle w:val="FirstParagraph"/>
      </w:pPr>
      <w:r>
        <w:t xml:space="preserve">（1）可靠对应因素上的关系感知成对学习。保留关系影响域和完整标注输运，通过逐因素状态区分通过、变化、原标签分歧和未审核。原文承担完整图生成监督；变体只在有效组件及可靠关系上提供辅助监督与分布对齐，避免将未知监督当作已经保持。完整影响域整例筛选作为可选数据策略，与默认因素掩码分别比较。</w:t>
      </w:r>
    </w:p>
    <w:p>
      <w:pPr>
        <w:pStyle w:val="BodyText"/>
      </w:pPr>
      <w:r>
        <w:t xml:space="preserve">（2）候选质量与评分约束下的依赖闭合修正。将成分提案、原生类型及源组表示作为输入条件，把组件变化及全部受影响关系重建组织为统一事务。通过缺失分数保护、开发侧风险选择及全局或局部求解，分别控制不可评价的修改、误改代价与计算开销。依赖闭合是共同语义；集合动作和局部搜索是可替换实现。</w:t>
      </w:r>
    </w:p>
    <w:p>
      <w:pPr>
        <w:pStyle w:val="BodyText"/>
      </w:pPr>
      <w:r>
        <w:t xml:space="preserve">候选接口与评分训练用于落实这两项研究，不额外包装为独立创新。训练辅助头与推理评分器的监督对象和使用阶段保持区分。</w:t>
      </w:r>
    </w:p>
    <w:p>
      <w:pPr>
        <w:pStyle w:val="BodyText"/>
      </w:pPr>
      <w:r>
        <w:t xml:space="preserve">两项研究均包含多项同时改变的条件，整套配置的改善不能直接归于其中某一机制。表1-2登记每个问题由哪一比较承担证明责任，并列出该比较不能单独推出的结论。后续章节按此表报告；系统总增量称为“两阶段系统条件增量”，与机制证据分开判断。</w:t>
      </w:r>
    </w:p>
    <w:p>
      <w:pPr>
        <w:pStyle w:val="BodyText"/>
      </w:pPr>
      <w:r>
        <w:t xml:space="preserve">表1-2 研究问题与承担证明责任的比较</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需要回答的问题</w:t>
            </w:r>
          </w:p>
        </w:tc>
        <w:tc>
          <w:tcPr/>
          <w:p>
            <w:pPr>
              <w:pStyle w:val="Compact"/>
              <w:jc w:val="left"/>
            </w:pPr>
            <w:r>
              <w:rPr>
                <w:sz w:val="16"/>
              </w:rPr>
              <w:t xml:space="preserve">承担证明的比较</w:t>
            </w:r>
          </w:p>
        </w:tc>
        <w:tc>
          <w:tcPr/>
          <w:p>
            <w:pPr>
              <w:pStyle w:val="Compact"/>
              <w:jc w:val="left"/>
            </w:pPr>
            <w:r>
              <w:rPr>
                <w:sz w:val="16"/>
              </w:rPr>
              <w:t xml:space="preserve">不能由此单独推出</w:t>
            </w:r>
          </w:p>
        </w:tc>
        <w:tc>
          <w:tcPr/>
          <w:p>
            <w:pPr>
              <w:pStyle w:val="Compact"/>
              <w:jc w:val="left"/>
            </w:pPr>
            <w:r>
              <w:rPr>
                <w:sz w:val="16"/>
              </w:rPr>
              <w:t xml:space="preserve">报告位置</w:t>
            </w:r>
          </w:p>
        </w:tc>
      </w:tr>
      <w:tr>
        <w:tc>
          <w:tcPr/>
          <w:p>
            <w:pPr>
              <w:pStyle w:val="Compact"/>
              <w:jc w:val="left"/>
            </w:pPr>
            <w:r>
              <w:rPr>
                <w:sz w:val="16"/>
              </w:rPr>
              <w:t xml:space="preserve">整套新训练是否有用</w:t>
            </w:r>
          </w:p>
        </w:tc>
        <w:tc>
          <w:tcPr/>
          <w:p>
            <w:pPr>
              <w:pStyle w:val="Compact"/>
              <w:jc w:val="left"/>
            </w:pPr>
            <w:r>
              <w:rPr>
                <w:sz w:val="16"/>
              </w:rPr>
              <w:t xml:space="preserve">T1/I0对T0/I0</w:t>
            </w:r>
          </w:p>
        </w:tc>
        <w:tc>
          <w:tcPr/>
          <w:p>
            <w:pPr>
              <w:pStyle w:val="Compact"/>
              <w:jc w:val="left"/>
            </w:pPr>
            <w:r>
              <w:rPr>
                <w:sz w:val="16"/>
              </w:rPr>
              <w:t xml:space="preserve">成对项是全部收益来源</w:t>
            </w:r>
          </w:p>
        </w:tc>
        <w:tc>
          <w:tcPr/>
          <w:p>
            <w:pPr>
              <w:pStyle w:val="Compact"/>
              <w:jc w:val="left"/>
            </w:pPr>
            <w:r>
              <w:rPr>
                <w:sz w:val="16"/>
              </w:rPr>
              <w:t xml:space="preserve">表3-3、表5-3</w:t>
            </w:r>
          </w:p>
        </w:tc>
      </w:tr>
      <w:tr>
        <w:tc>
          <w:tcPr/>
          <w:p>
            <w:pPr>
              <w:pStyle w:val="Compact"/>
              <w:jc w:val="left"/>
            </w:pPr>
            <w:r>
              <w:rPr>
                <w:sz w:val="16"/>
              </w:rPr>
              <w:t xml:space="preserve">成对学习是否有额外作用</w:t>
            </w:r>
          </w:p>
        </w:tc>
        <w:tc>
          <w:tcPr/>
          <w:p>
            <w:pPr>
              <w:pStyle w:val="Compact"/>
              <w:jc w:val="left"/>
            </w:pPr>
            <w:r>
              <w:rPr>
                <w:sz w:val="16"/>
              </w:rPr>
              <w:t xml:space="preserve">同视图、同掩码、同辅助头下完整成对对无成对</w:t>
            </w:r>
          </w:p>
        </w:tc>
        <w:tc>
          <w:tcPr/>
          <w:p>
            <w:pPr>
              <w:pStyle w:val="Compact"/>
              <w:jc w:val="left"/>
            </w:pPr>
            <w:r>
              <w:rPr>
                <w:sz w:val="16"/>
              </w:rPr>
              <w:t xml:space="preserve">增强构造本身更优</w:t>
            </w:r>
          </w:p>
        </w:tc>
        <w:tc>
          <w:tcPr/>
          <w:p>
            <w:pPr>
              <w:pStyle w:val="Compact"/>
              <w:jc w:val="left"/>
            </w:pPr>
            <w:r>
              <w:rPr>
                <w:sz w:val="16"/>
              </w:rPr>
              <w:t xml:space="preserve">表3-4</w:t>
            </w:r>
          </w:p>
        </w:tc>
      </w:tr>
      <w:tr>
        <w:tc>
          <w:tcPr/>
          <w:p>
            <w:pPr>
              <w:pStyle w:val="Compact"/>
              <w:jc w:val="left"/>
            </w:pPr>
            <w:r>
              <w:rPr>
                <w:sz w:val="16"/>
              </w:rPr>
              <w:t xml:space="preserve">可靠对应构造是否优于近邻构造</w:t>
            </w:r>
          </w:p>
        </w:tc>
        <w:tc>
          <w:tcPr/>
          <w:p>
            <w:pPr>
              <w:pStyle w:val="Compact"/>
              <w:jc w:val="left"/>
            </w:pPr>
            <w:r>
              <w:rPr>
                <w:sz w:val="16"/>
              </w:rPr>
              <w:t xml:space="preserve">同规模、同辅助头、无成对项下可靠对应对QOS式适配</w:t>
            </w:r>
          </w:p>
        </w:tc>
        <w:tc>
          <w:tcPr/>
          <w:p>
            <w:pPr>
              <w:pStyle w:val="Compact"/>
              <w:jc w:val="left"/>
            </w:pPr>
            <w:r>
              <w:rPr>
                <w:sz w:val="16"/>
              </w:rPr>
              <w:t xml:space="preserve">成对学习的作用</w:t>
            </w:r>
          </w:p>
        </w:tc>
        <w:tc>
          <w:tcPr/>
          <w:p>
            <w:pPr>
              <w:pStyle w:val="Compact"/>
              <w:jc w:val="left"/>
            </w:pPr>
            <w:r>
              <w:rPr>
                <w:sz w:val="16"/>
              </w:rPr>
              <w:t xml:space="preserve">表3-4</w:t>
            </w:r>
          </w:p>
        </w:tc>
      </w:tr>
      <w:tr>
        <w:tc>
          <w:tcPr/>
          <w:p>
            <w:pPr>
              <w:pStyle w:val="Compact"/>
              <w:jc w:val="left"/>
            </w:pPr>
            <w:r>
              <w:rPr>
                <w:sz w:val="16"/>
              </w:rPr>
              <w:t xml:space="preserve">整个新推理配置是否有用</w:t>
            </w:r>
          </w:p>
        </w:tc>
        <w:tc>
          <w:tcPr/>
          <w:p>
            <w:pPr>
              <w:pStyle w:val="Compact"/>
              <w:jc w:val="left"/>
            </w:pPr>
            <w:r>
              <w:rPr>
                <w:sz w:val="16"/>
              </w:rPr>
              <w:t xml:space="preserve">T1/I1对T1/I0</w:t>
            </w:r>
          </w:p>
        </w:tc>
        <w:tc>
          <w:tcPr/>
          <w:p>
            <w:pPr>
              <w:pStyle w:val="Compact"/>
              <w:jc w:val="left"/>
            </w:pPr>
            <w:r>
              <w:rPr>
                <w:sz w:val="16"/>
              </w:rPr>
              <w:t xml:space="preserve">收益来自某一事务机制</w:t>
            </w:r>
          </w:p>
        </w:tc>
        <w:tc>
          <w:tcPr/>
          <w:p>
            <w:pPr>
              <w:pStyle w:val="Compact"/>
              <w:jc w:val="left"/>
            </w:pPr>
            <w:r>
              <w:rPr>
                <w:sz w:val="16"/>
              </w:rPr>
              <w:t xml:space="preserve">表5-3</w:t>
            </w:r>
          </w:p>
        </w:tc>
      </w:tr>
      <w:tr>
        <w:tc>
          <w:tcPr/>
          <w:p>
            <w:pPr>
              <w:pStyle w:val="Compact"/>
              <w:jc w:val="left"/>
            </w:pPr>
            <w:r>
              <w:rPr>
                <w:sz w:val="16"/>
              </w:rPr>
              <w:t xml:space="preserve">组件可变的共同决策有何作用</w:t>
            </w:r>
          </w:p>
        </w:tc>
        <w:tc>
          <w:tcPr/>
          <w:p>
            <w:pPr>
              <w:pStyle w:val="Compact"/>
              <w:jc w:val="left"/>
            </w:pPr>
            <w:r>
              <w:rPr>
                <w:sz w:val="16"/>
              </w:rPr>
              <w:t xml:space="preserve">同候选、同评分下完整I1对RelationOnly，及组件优先分步对联合决策</w:t>
            </w:r>
          </w:p>
        </w:tc>
        <w:tc>
          <w:tcPr/>
          <w:p>
            <w:pPr>
              <w:pStyle w:val="Compact"/>
              <w:jc w:val="left"/>
            </w:pPr>
            <w:r>
              <w:rPr>
                <w:sz w:val="16"/>
              </w:rPr>
              <w:t xml:space="preserve">不同可行域下所有差异都来自搜索效率</w:t>
            </w:r>
          </w:p>
        </w:tc>
        <w:tc>
          <w:tcPr/>
          <w:p>
            <w:pPr>
              <w:pStyle w:val="Compact"/>
              <w:jc w:val="left"/>
            </w:pPr>
            <w:r>
              <w:rPr>
                <w:sz w:val="16"/>
              </w:rPr>
              <w:t xml:space="preserve">表4-3、表4-4</w:t>
            </w:r>
          </w:p>
        </w:tc>
      </w:tr>
      <w:tr>
        <w:tc>
          <w:tcPr/>
          <w:p>
            <w:pPr>
              <w:pStyle w:val="Compact"/>
              <w:jc w:val="left"/>
            </w:pPr>
            <w:r>
              <w:rPr>
                <w:sz w:val="16"/>
              </w:rPr>
              <w:t xml:space="preserve">修正是否优于等预算重生成</w:t>
            </w:r>
          </w:p>
        </w:tc>
        <w:tc>
          <w:tcPr/>
          <w:p>
            <w:pPr>
              <w:pStyle w:val="Compact"/>
              <w:jc w:val="left"/>
            </w:pPr>
            <w:r>
              <w:rPr>
                <w:sz w:val="16"/>
              </w:rPr>
              <w:t xml:space="preserve">T1/I1对完整图重生成与重排序</w:t>
            </w:r>
          </w:p>
        </w:tc>
        <w:tc>
          <w:tcPr/>
          <w:p>
            <w:pPr>
              <w:pStyle w:val="Compact"/>
              <w:jc w:val="left"/>
            </w:pPr>
            <w:r>
              <w:rPr>
                <w:sz w:val="16"/>
              </w:rPr>
              <w:t xml:space="preserve">独立重采样即已实现等token调用</w:t>
            </w:r>
          </w:p>
        </w:tc>
        <w:tc>
          <w:tcPr/>
          <w:p>
            <w:pPr>
              <w:pStyle w:val="Compact"/>
              <w:jc w:val="left"/>
            </w:pPr>
            <w:r>
              <w:rPr>
                <w:sz w:val="16"/>
              </w:rPr>
              <w:t xml:space="preserve">表4-4、表4-9</w:t>
            </w:r>
          </w:p>
        </w:tc>
      </w:tr>
      <w:tr>
        <w:tc>
          <w:tcPr/>
          <w:p>
            <w:pPr>
              <w:pStyle w:val="Compact"/>
              <w:jc w:val="left"/>
            </w:pPr>
            <w:r>
              <w:rPr>
                <w:sz w:val="16"/>
              </w:rPr>
              <w:t xml:space="preserve">开发风险限制是否值得保留</w:t>
            </w:r>
          </w:p>
        </w:tc>
        <w:tc>
          <w:tcPr/>
          <w:p>
            <w:pPr>
              <w:pStyle w:val="Compact"/>
              <w:jc w:val="left"/>
            </w:pPr>
            <w:r>
              <w:rPr>
                <w:sz w:val="16"/>
              </w:rPr>
              <w:t xml:space="preserve">T1/I1对取消开发风险限制</w:t>
            </w:r>
          </w:p>
        </w:tc>
        <w:tc>
          <w:tcPr/>
          <w:p>
            <w:pPr>
              <w:pStyle w:val="Compact"/>
              <w:jc w:val="left"/>
            </w:pPr>
            <w:r>
              <w:rPr>
                <w:sz w:val="16"/>
              </w:rPr>
              <w:t xml:space="preserve">开发保留率保证测试安全</w:t>
            </w:r>
          </w:p>
        </w:tc>
        <w:tc>
          <w:tcPr/>
          <w:p>
            <w:pPr>
              <w:pStyle w:val="Compact"/>
              <w:jc w:val="left"/>
            </w:pPr>
            <w:r>
              <w:rPr>
                <w:sz w:val="16"/>
              </w:rPr>
              <w:t xml:space="preserve">表4-4、表4-6</w:t>
            </w:r>
          </w:p>
        </w:tc>
      </w:tr>
      <w:tr>
        <w:tc>
          <w:tcPr/>
          <w:p>
            <w:pPr>
              <w:pStyle w:val="Compact"/>
              <w:jc w:val="left"/>
            </w:pPr>
            <w:r>
              <w:rPr>
                <w:sz w:val="16"/>
              </w:rPr>
              <w:t xml:space="preserve">集合动作或局部求解是否值得保留</w:t>
            </w:r>
          </w:p>
        </w:tc>
        <w:tc>
          <w:tcPr/>
          <w:p>
            <w:pPr>
              <w:pStyle w:val="Compact"/>
              <w:jc w:val="left"/>
            </w:pPr>
            <w:r>
              <w:rPr>
                <w:sz w:val="16"/>
              </w:rPr>
              <w:t xml:space="preserve">单对象、集合局部、同目标全局</w:t>
            </w:r>
          </w:p>
        </w:tc>
        <w:tc>
          <w:tcPr/>
          <w:p>
            <w:pPr>
              <w:pStyle w:val="Compact"/>
              <w:jc w:val="left"/>
            </w:pPr>
            <w:r>
              <w:rPr>
                <w:sz w:val="16"/>
              </w:rPr>
              <w:t xml:space="preserve">局部或复杂方法必须胜出</w:t>
            </w:r>
          </w:p>
        </w:tc>
        <w:tc>
          <w:tcPr/>
          <w:p>
            <w:pPr>
              <w:pStyle w:val="Compact"/>
              <w:jc w:val="left"/>
            </w:pPr>
            <w:r>
              <w:rPr>
                <w:sz w:val="16"/>
              </w:rPr>
              <w:t xml:space="preserve">表4-4、表4-9</w:t>
            </w:r>
          </w:p>
        </w:tc>
      </w:tr>
      <w:tr>
        <w:tc>
          <w:tcPr/>
          <w:p>
            <w:pPr>
              <w:pStyle w:val="Compact"/>
              <w:jc w:val="left"/>
            </w:pPr>
            <w:r>
              <w:rPr>
                <w:sz w:val="16"/>
              </w:rPr>
              <w:t xml:space="preserve">审核与评分是否可靠</w:t>
            </w:r>
          </w:p>
        </w:tc>
        <w:tc>
          <w:tcPr/>
          <w:p>
            <w:pPr>
              <w:pStyle w:val="Compact"/>
              <w:jc w:val="left"/>
            </w:pPr>
            <w:r>
              <w:rPr>
                <w:sz w:val="16"/>
              </w:rPr>
              <w:t xml:space="preserve">按实际使用单位分层的审核结果；区分样本角色的评分质量与按计数单位定义的决策结果</w:t>
            </w:r>
          </w:p>
        </w:tc>
        <w:tc>
          <w:tcPr/>
          <w:p>
            <w:pPr>
              <w:pStyle w:val="Compact"/>
              <w:jc w:val="left"/>
            </w:pPr>
            <w:r>
              <w:rPr>
                <w:sz w:val="16"/>
              </w:rPr>
              <w:t xml:space="preserve">组件审核可靠即关系掩码可靠；平衡池或策略选择部分指标即部署概率质量；终态净变化即接受过程风险</w:t>
            </w:r>
          </w:p>
        </w:tc>
        <w:tc>
          <w:tcPr/>
          <w:p>
            <w:pPr>
              <w:pStyle w:val="Compact"/>
              <w:jc w:val="left"/>
            </w:pPr>
            <w:r>
              <w:rPr>
                <w:sz w:val="16"/>
              </w:rPr>
              <w:t xml:space="preserve">表3-6、表4-7、表4-8a、表4-8b</w:t>
            </w:r>
          </w:p>
        </w:tc>
      </w:tr>
    </w:tbl>
    <w:p>
      <w:pPr>
        <w:pStyle w:val="BodyText"/>
      </w:pPr>
      <w:r>
        <w:t xml:space="preserve">主要关系F1比较族共14项，定义见2.6.3；其余为探索性。表中各比较不要求每个损失项、每个数据集或每项次级检验都显著为正；若某一机制只在一种语料或一类错误上成立，贡献表述相应收缩。</w:t>
      </w:r>
    </w:p>
    <w:bookmarkEnd w:id="35"/>
    <w:bookmarkStart w:id="36" w:name="与mcr-br的关系"/>
    <w:p>
      <w:pPr>
        <w:pStyle w:val="Heading4"/>
      </w:pPr>
      <w:r>
        <w:t xml:space="preserve">1.3.3 与MCR-BR的关系</w:t>
      </w:r>
    </w:p>
    <w:p>
      <w:pPr>
        <w:pStyle w:val="FirstParagraph"/>
      </w:pPr>
      <w:r>
        <w:t xml:space="preserve">本文以ICIC 2026发表的MCR-BR方法[34]为基础。表1-3区分已公开机制与本文深化内容，已有模块作为研究基础保留，其结果仍归于原配置。</w:t>
      </w:r>
    </w:p>
    <w:p>
      <w:pPr>
        <w:pStyle w:val="BodyText"/>
      </w:pPr>
      <w:r>
        <w:t xml:space="preserve">表1-3 MCR-BR已公开机制与本文深化内容</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研究层次</w:t>
            </w:r>
          </w:p>
        </w:tc>
        <w:tc>
          <w:tcPr/>
          <w:p>
            <w:pPr>
              <w:pStyle w:val="Compact"/>
              <w:jc w:val="left"/>
            </w:pPr>
            <w:r>
              <w:rPr>
                <w:sz w:val="16"/>
              </w:rPr>
              <w:t xml:space="preserve">ICIC已公开机制</w:t>
            </w:r>
          </w:p>
        </w:tc>
        <w:tc>
          <w:tcPr/>
          <w:p>
            <w:pPr>
              <w:pStyle w:val="Compact"/>
              <w:jc w:val="left"/>
            </w:pPr>
            <w:r>
              <w:rPr>
                <w:sz w:val="16"/>
              </w:rPr>
              <w:t xml:space="preserve">本文深化内容</w:t>
            </w:r>
          </w:p>
        </w:tc>
        <w:tc>
          <w:tcPr/>
          <w:p>
            <w:pPr>
              <w:pStyle w:val="Compact"/>
              <w:jc w:val="left"/>
            </w:pPr>
            <w:r>
              <w:rPr>
                <w:sz w:val="16"/>
              </w:rPr>
              <w:t xml:space="preserve">结果归属</w:t>
            </w:r>
          </w:p>
        </w:tc>
      </w:tr>
      <w:tr>
        <w:tc>
          <w:tcPr/>
          <w:p>
            <w:pPr>
              <w:pStyle w:val="Compact"/>
              <w:jc w:val="left"/>
            </w:pPr>
            <w:r>
              <w:rPr>
                <w:sz w:val="16"/>
              </w:rPr>
              <w:t xml:space="preserve">训练与表示</w:t>
            </w:r>
          </w:p>
        </w:tc>
        <w:tc>
          <w:tcPr/>
          <w:p>
            <w:pPr>
              <w:pStyle w:val="Compact"/>
              <w:jc w:val="left"/>
            </w:pPr>
            <w:r>
              <w:rPr>
                <w:sz w:val="16"/>
              </w:rPr>
              <w:t xml:space="preserve">结论专项适配、线索提示、句子辅助监督</w:t>
            </w:r>
          </w:p>
        </w:tc>
        <w:tc>
          <w:tcPr/>
          <w:p>
            <w:pPr>
              <w:pStyle w:val="Compact"/>
              <w:jc w:val="left"/>
            </w:pPr>
            <w:r>
              <w:rPr>
                <w:sz w:val="16"/>
              </w:rPr>
              <w:t xml:space="preserve">关系影响域约束增强及成对因素学习</w:t>
            </w:r>
          </w:p>
        </w:tc>
        <w:tc>
          <w:tcPr/>
          <w:p>
            <w:pPr>
              <w:pStyle w:val="Compact"/>
              <w:jc w:val="left"/>
            </w:pPr>
            <w:r>
              <w:rPr>
                <w:sz w:val="16"/>
              </w:rPr>
              <w:t xml:space="preserve">原表支持MCR-BR训练配置</w:t>
            </w:r>
          </w:p>
        </w:tc>
      </w:tr>
      <w:tr>
        <w:tc>
          <w:tcPr/>
          <w:p>
            <w:pPr>
              <w:pStyle w:val="Compact"/>
              <w:jc w:val="left"/>
            </w:pPr>
            <w:r>
              <w:rPr>
                <w:sz w:val="16"/>
              </w:rPr>
              <w:t xml:space="preserve">候选生成与选择</w:t>
            </w:r>
          </w:p>
        </w:tc>
        <w:tc>
          <w:tcPr/>
          <w:p>
            <w:pPr>
              <w:pStyle w:val="Compact"/>
              <w:jc w:val="left"/>
            </w:pPr>
            <w:r>
              <w:rPr>
                <w:sz w:val="16"/>
              </w:rPr>
              <w:t xml:space="preserve">多候选组件、关系构建、整图重排序</w:t>
            </w:r>
          </w:p>
        </w:tc>
        <w:tc>
          <w:tcPr/>
          <w:p>
            <w:pPr>
              <w:pStyle w:val="Compact"/>
              <w:jc w:val="left"/>
            </w:pPr>
            <w:r>
              <w:rPr>
                <w:sz w:val="16"/>
              </w:rPr>
              <w:t xml:space="preserve">保留初始图接口，建立固定候选空间</w:t>
            </w:r>
          </w:p>
        </w:tc>
        <w:tc>
          <w:tcPr/>
          <w:p>
            <w:pPr>
              <w:pStyle w:val="Compact"/>
              <w:jc w:val="left"/>
            </w:pPr>
            <w:r>
              <w:rPr>
                <w:sz w:val="16"/>
              </w:rPr>
              <w:t xml:space="preserve">候选质量与后续决策分别分析</w:t>
            </w:r>
          </w:p>
        </w:tc>
      </w:tr>
      <w:tr>
        <w:tc>
          <w:tcPr/>
          <w:p>
            <w:pPr>
              <w:pStyle w:val="Compact"/>
              <w:jc w:val="left"/>
            </w:pPr>
            <w:r>
              <w:rPr>
                <w:sz w:val="16"/>
              </w:rPr>
              <w:t xml:space="preserve">组件及关系修正</w:t>
            </w:r>
          </w:p>
        </w:tc>
        <w:tc>
          <w:tcPr/>
          <w:p>
            <w:pPr>
              <w:pStyle w:val="Compact"/>
              <w:jc w:val="left"/>
            </w:pPr>
            <w:r>
              <w:rPr>
                <w:sz w:val="16"/>
              </w:rPr>
              <w:t xml:space="preserve">类型调整、候选跨度替换、删边与局部重预测</w:t>
            </w:r>
          </w:p>
        </w:tc>
        <w:tc>
          <w:tcPr/>
          <w:p>
            <w:pPr>
              <w:pStyle w:val="Compact"/>
              <w:jc w:val="left"/>
            </w:pPr>
            <w:r>
              <w:rPr>
                <w:sz w:val="16"/>
              </w:rPr>
              <w:t xml:space="preserve">兼容集合替换、完整依赖重建与事务接受</w:t>
            </w:r>
          </w:p>
        </w:tc>
        <w:tc>
          <w:tcPr/>
          <w:p>
            <w:pPr>
              <w:pStyle w:val="Compact"/>
              <w:jc w:val="left"/>
            </w:pPr>
            <w:r>
              <w:rPr>
                <w:sz w:val="16"/>
              </w:rPr>
              <w:t xml:space="preserve">新增机制采用独立实验</w:t>
            </w:r>
          </w:p>
        </w:tc>
      </w:tr>
      <w:tr>
        <w:tc>
          <w:tcPr/>
          <w:p>
            <w:pPr>
              <w:pStyle w:val="Compact"/>
              <w:jc w:val="left"/>
            </w:pPr>
            <w:r>
              <w:rPr>
                <w:sz w:val="16"/>
              </w:rPr>
              <w:t xml:space="preserve">评分与评价</w:t>
            </w:r>
          </w:p>
        </w:tc>
        <w:tc>
          <w:tcPr/>
          <w:p>
            <w:pPr>
              <w:pStyle w:val="Compact"/>
              <w:jc w:val="left"/>
            </w:pPr>
            <w:r>
              <w:rPr>
                <w:sz w:val="16"/>
              </w:rPr>
              <w:t xml:space="preserve">覆盖、语义、合法性混合评分及非下降接受</w:t>
            </w:r>
          </w:p>
        </w:tc>
        <w:tc>
          <w:tcPr/>
          <w:p>
            <w:pPr>
              <w:pStyle w:val="Compact"/>
              <w:jc w:val="left"/>
            </w:pPr>
            <w:r>
              <w:rPr>
                <w:sz w:val="16"/>
              </w:rPr>
              <w:t xml:space="preserve">完整对象正确性、计数效用与风险分析</w:t>
            </w:r>
          </w:p>
        </w:tc>
        <w:tc>
          <w:tcPr/>
          <w:p>
            <w:pPr>
              <w:pStyle w:val="Compact"/>
              <w:jc w:val="left"/>
            </w:pPr>
            <w:r>
              <w:rPr>
                <w:sz w:val="16"/>
              </w:rPr>
              <w:t xml:space="preserve">新效用及原生超边评价单独报告</w:t>
            </w:r>
          </w:p>
        </w:tc>
      </w:tr>
    </w:tbl>
    <w:p>
      <w:pPr>
        <w:pStyle w:val="BodyText"/>
      </w:pPr>
      <w:r>
        <w:t xml:space="preserve">原方法已经能够修改组件类型和候选跨度，本文的增量集中在可靠因素上的学习以及修改后的依赖完整性和决策依据；集合动作是否有额外收益需单独验证。LoRA、提示、辅助头和散度函数分别是继承基础或实现手段，不单独计为原创贡献。已有工作的归属见附录C.1。</w:t>
      </w:r>
    </w:p>
    <w:bookmarkEnd w:id="36"/>
    <w:bookmarkEnd w:id="37"/>
    <w:bookmarkStart w:id="38" w:name="论文组织结构"/>
    <w:p>
      <w:pPr>
        <w:pStyle w:val="Heading3"/>
      </w:pPr>
      <w:r>
        <w:t xml:space="preserve">1.4 论文组织结构</w:t>
      </w:r>
    </w:p>
    <w:p>
      <w:pPr>
        <w:pStyle w:val="FirstParagraph"/>
      </w:pPr>
      <w:r>
        <w:t xml:space="preserve">第二章统一任务、数据、配置及统计协议；第三章定义可靠对应与成对学习并报告训练和审核；第四章定义依赖闭合修正并报告评分、覆盖、比较、资源及真实案例；第五章以四格和对象成员分析两阶段关系；第六章总结收益和适用条件。附录提供数据坐标、实现验收、登记、外部对照、逐种子记录与案例定位。</w:t>
      </w:r>
    </w:p>
    <w:bookmarkEnd w:id="38"/>
    <w:bookmarkEnd w:id="39"/>
    <w:bookmarkStart w:id="60" w:name="第二章-任务表示与方法基础"/>
    <w:p>
      <w:pPr>
        <w:pStyle w:val="Heading2"/>
      </w:pPr>
      <w:r>
        <w:t xml:space="preserve">第二章 任务表示与方法基础</w:t>
      </w:r>
    </w:p>
    <w:p>
      <w:pPr>
        <w:pStyle w:val="FirstParagraph"/>
      </w:pPr>
      <w:r>
        <w:t xml:space="preserve">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bookmarkStart w:id="42" w:name="论辩组件与关系表示"/>
    <w:p>
      <w:pPr>
        <w:pStyle w:val="Heading3"/>
      </w:pPr>
      <w:r>
        <w:t xml:space="preserve">2.1 论辩组件与关系表示</w:t>
      </w:r>
    </w:p>
    <w:bookmarkStart w:id="40" w:name="组件及二元关系"/>
    <w:p>
      <w:pPr>
        <w:pStyle w:val="Heading4"/>
      </w:pPr>
      <w:r>
        <w:t xml:space="preserve">2.1.1 组件及二元关系</w:t>
      </w:r>
    </w:p>
    <w:p>
      <w:pPr>
        <w:pStyle w:val="FirstParagraph"/>
      </w:pPr>
      <w:r>
        <w:t xml:space="preserve">本章用</w:t>
      </w:r>
      <m:oMath>
        <m:r>
          <m:t>D</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n</m:t>
                </m:r>
              </m:sub>
            </m:sSub>
          </m:e>
        </m:d>
      </m:oMath>
      <w:r>
        <w:t xml:space="preserve">表示固定评价分词器下的输入文档，其中</w:t>
      </w:r>
      <m:oMath>
        <m:sSub>
          <m:e>
            <m:r>
              <m:t>x</m:t>
            </m:r>
          </m:e>
          <m:sub>
            <m:r>
              <m:t>i</m:t>
            </m:r>
          </m:sub>
        </m:sSub>
      </m:oMath>
      <w:r>
        <w:t xml:space="preserve">为第</w:t>
      </w:r>
      <m:oMath>
        <m:r>
          <m:t>i</m:t>
        </m:r>
      </m:oMath>
      <w:r>
        <w:t xml:space="preserve">个评价token；第三、四章用</w:t>
      </w:r>
      <m:oMath>
        <m:r>
          <m:t>x</m:t>
        </m:r>
      </m:oMath>
      <w:r>
        <w:t xml:space="preserve">表示同一整篇输入。下文在涉及第四章的删除操作时明确写“删除集合</w:t>
      </w:r>
      <m:oMath>
        <m:r>
          <m:t>D</m:t>
        </m:r>
      </m:oMath>
      <w:r>
        <w:t xml:space="preserve">”，不以裸字母代指输入文档。组件定义为</w:t>
      </w:r>
      <m:oMath>
        <m:r>
          <m:t>c</m:t>
        </m:r>
        <m:r>
          <m:rPr>
            <m:sty m:val="p"/>
          </m:rPr>
          <m:t>=</m:t>
        </m:r>
        <m:d>
          <m:dPr>
            <m:begChr m:val="("/>
            <m:endChr m:val=")"/>
            <m:sepChr m:val=""/>
            <m:grow/>
          </m:dPr>
          <m:e>
            <m:r>
              <m:t>s</m:t>
            </m:r>
            <m:r>
              <m:rPr>
                <m:sty m:val="p"/>
              </m:rPr>
              <m:t>,</m:t>
            </m:r>
            <m:r>
              <m:t>e</m:t>
            </m:r>
            <m:r>
              <m:rPr>
                <m:sty m:val="p"/>
              </m:rPr>
              <m:t>,</m:t>
            </m:r>
            <m:r>
              <m:t>t</m:t>
            </m:r>
          </m:e>
        </m:d>
      </m:oMath>
      <w:r>
        <w:t xml:space="preserve">，其中</w:t>
      </w:r>
      <m:oMath>
        <m:r>
          <m:t>1</m:t>
        </m:r>
        <m:r>
          <m:rPr>
            <m:sty m:val="p"/>
          </m:rPr>
          <m:t>≤</m:t>
        </m:r>
        <m:r>
          <m:t>s</m:t>
        </m:r>
        <m:r>
          <m:rPr>
            <m:sty m:val="p"/>
          </m:rPr>
          <m:t>≤</m:t>
        </m:r>
        <m:r>
          <m:t>e</m:t>
        </m:r>
        <m:r>
          <m:rPr>
            <m:sty m:val="p"/>
          </m:rPr>
          <m:t>≤</m:t>
        </m:r>
        <m:r>
          <m:t>n</m:t>
        </m:r>
      </m:oMath>
      <w:r>
        <w:t xml:space="preserve">，跨度采用从1开始的闭区间，</w:t>
      </w:r>
      <m:oMath>
        <m:r>
          <m:t>t</m:t>
        </m:r>
      </m:oMath>
      <w:r>
        <w:t xml:space="preserve">为语料规定的类型。实现同时保存原文字符坐标与评价token坐标，并检查往返一致。评价token与模型子词是不同对象，改变评价分词器时需重新建立坐标映射。</w:t>
      </w:r>
    </w:p>
    <w:p>
      <w:pPr>
        <w:pStyle w:val="BodyText"/>
      </w:pPr>
      <w:r>
        <w:t xml:space="preserve">二元关系记为</w:t>
      </w:r>
      <m:oMath>
        <m:r>
          <m:t>r</m:t>
        </m:r>
        <m:r>
          <m:rPr>
            <m:sty m:val="p"/>
          </m:rPr>
          <m:t>=</m:t>
        </m:r>
        <m:d>
          <m:dPr>
            <m:begChr m:val="("/>
            <m:endChr m:val=")"/>
            <m:sepChr m:val=""/>
            <m:grow/>
          </m:dPr>
          <m:e>
            <m:sSub>
              <m:e>
                <m:r>
                  <m:t>c</m:t>
                </m:r>
              </m:e>
              <m:sub>
                <m:r>
                  <m:t>i</m:t>
                </m:r>
              </m:sub>
            </m:sSub>
            <m:r>
              <m:rPr>
                <m:sty m:val="p"/>
              </m:rPr>
              <m:t>,</m:t>
            </m:r>
            <m:sSub>
              <m:e>
                <m:r>
                  <m:t>c</m:t>
                </m:r>
              </m:e>
              <m:sub>
                <m:r>
                  <m:t>j</m:t>
                </m:r>
              </m:sub>
            </m:sSub>
            <m:r>
              <m:rPr>
                <m:sty m:val="p"/>
              </m:rPr>
              <m:t>,</m:t>
            </m:r>
            <m:r>
              <m:rPr>
                <m:sty m:val="p"/>
              </m:rPr>
              <m:t>ℓ</m:t>
            </m:r>
          </m:e>
        </m:d>
      </m:oMath>
      <w:r>
        <w:t xml:space="preserve">，包含完整源组件、目标组件及关系标签，方向由提供理由或攻击的一方指向目标。预测结构写为</w:t>
      </w:r>
      <m:oMath>
        <m:r>
          <m:t>G</m:t>
        </m:r>
        <m:r>
          <m:rPr>
            <m:sty m:val="p"/>
          </m:rPr>
          <m:t>=</m:t>
        </m:r>
        <m:d>
          <m:dPr>
            <m:begChr m:val="("/>
            <m:endChr m:val=")"/>
            <m:sepChr m:val=""/>
            <m:grow/>
          </m:dPr>
          <m:e>
            <m:r>
              <m:t>C</m:t>
            </m:r>
            <m:r>
              <m:rPr>
                <m:sty m:val="p"/>
              </m:rPr>
              <m:t>,</m:t>
            </m:r>
            <m:r>
              <m:t>R</m:t>
            </m:r>
          </m:e>
        </m:d>
      </m:oMath>
      <w:r>
        <w:t xml:space="preserve">。</w:t>
      </w:r>
      <w:r>
        <w:t xml:space="preserve">“</w:t>
      </w:r>
      <w:r>
        <w:t xml:space="preserve">端到端</w:t>
      </w:r>
      <w:r>
        <w:t xml:space="preserve">”</w:t>
      </w:r>
      <w:r>
        <w:t xml:space="preserve">指从原始文本评价组件和关系，不提供测试金标组件，并不要求整个系统仅调用一次模型。</w:t>
      </w:r>
    </w:p>
    <w:bookmarkEnd w:id="40"/>
    <w:bookmarkStart w:id="41" w:name="多前提关系与任务边界"/>
    <w:p>
      <w:pPr>
        <w:pStyle w:val="Heading4"/>
      </w:pPr>
      <w:r>
        <w:t xml:space="preserve">2.1.2 多前提关系与任务边界</w:t>
      </w:r>
    </w:p>
    <w:p>
      <w:pPr>
        <w:pStyle w:val="FirstParagraph"/>
      </w:pPr>
      <w:r>
        <w:t xml:space="preserve">CDCP的多前提关系保留为</w:t>
      </w:r>
      <m:oMath>
        <m:r>
          <m:t>h</m:t>
        </m:r>
        <m:r>
          <m:rPr>
            <m:sty m:val="p"/>
          </m:rPr>
          <m:t>=</m:t>
        </m:r>
        <m:d>
          <m:dPr>
            <m:begChr m:val="("/>
            <m:endChr m:val=")"/>
            <m:sepChr m:val=""/>
            <m:grow/>
          </m:dPr>
          <m:e>
            <m:r>
              <m:t>S</m:t>
            </m:r>
            <m:r>
              <m:rPr>
                <m:sty m:val="p"/>
              </m:rPr>
              <m:t>,</m:t>
            </m:r>
            <m:sSub>
              <m:e>
                <m:r>
                  <m:t>c</m:t>
                </m:r>
              </m:e>
              <m:sub>
                <m:r>
                  <m:t>j</m:t>
                </m:r>
              </m:sub>
            </m:sSub>
            <m:r>
              <m:rPr>
                <m:sty m:val="p"/>
              </m:rPr>
              <m:t>,</m:t>
            </m:r>
            <m:r>
              <m:rPr>
                <m:sty m:val="p"/>
              </m:rPr>
              <m:t>ℓ</m:t>
            </m:r>
          </m:e>
        </m:d>
      </m:oMath>
      <w:r>
        <w:t xml:space="preserve">，其中</w:t>
      </w:r>
      <m:oMath>
        <m:r>
          <m:t>S</m:t>
        </m:r>
      </m:oMath>
      <w:r>
        <w:t xml:space="preserve">为非空源组件集合，</w:t>
      </w:r>
      <m:oMath>
        <m:sSub>
          <m:e>
            <m:r>
              <m:t>c</m:t>
            </m:r>
          </m:e>
          <m:sub>
            <m:r>
              <m:t>j</m:t>
            </m:r>
          </m:sub>
        </m:sSub>
      </m:oMath>
      <w:r>
        <w:t xml:space="preserve">为目标。源集合的顺序规范化，但不拆成若干独立二元边。超边匹配要求源集合中全部组件、目标及标签同时正确；漏掉一个源成员就不再是同一完整关系。二元图是源集合大小为1的特例。本文用</w:t>
      </w:r>
      <m:oMath>
        <m:r>
          <m:t>R</m:t>
        </m:r>
      </m:oMath>
      <w:r>
        <w:t xml:space="preserve">统称关系对象，计算时保留其实际元数[3][46]。</w:t>
      </w:r>
    </w:p>
    <w:p>
      <w:pPr>
        <w:pStyle w:val="BodyText"/>
      </w:pPr>
      <w:r>
        <w:t xml:space="preserve">表2-1 域内任务与评价边界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语料</w:t>
            </w:r>
          </w:p>
        </w:tc>
        <w:tc>
          <w:tcPr/>
          <w:p>
            <w:pPr>
              <w:pStyle w:val="Compact"/>
              <w:jc w:val="left"/>
            </w:pPr>
            <w:r>
              <w:rPr>
                <w:sz w:val="16"/>
              </w:rPr>
              <w:t xml:space="preserve">组件类型</w:t>
            </w:r>
          </w:p>
        </w:tc>
        <w:tc>
          <w:tcPr/>
          <w:p>
            <w:pPr>
              <w:pStyle w:val="Compact"/>
              <w:jc w:val="left"/>
            </w:pPr>
            <w:r>
              <w:rPr>
                <w:sz w:val="16"/>
              </w:rPr>
              <w:t xml:space="preserve">关系对象</w:t>
            </w:r>
          </w:p>
        </w:tc>
        <w:tc>
          <w:tcPr/>
          <w:p>
            <w:pPr>
              <w:pStyle w:val="Compact"/>
              <w:jc w:val="left"/>
            </w:pPr>
            <w:r>
              <w:rPr>
                <w:sz w:val="16"/>
              </w:rPr>
              <w:t xml:space="preserve">额外边界</w:t>
            </w:r>
          </w:p>
        </w:tc>
      </w:tr>
      <w:tr>
        <w:tc>
          <w:tcPr/>
          <w:p>
            <w:pPr>
              <w:pStyle w:val="Compact"/>
              <w:jc w:val="left"/>
            </w:pPr>
            <w:r>
              <w:rPr>
                <w:sz w:val="16"/>
              </w:rPr>
              <w:t xml:space="preserve">AAEC</w:t>
            </w:r>
          </w:p>
        </w:tc>
        <w:tc>
          <w:tcPr/>
          <w:p>
            <w:pPr>
              <w:pStyle w:val="Compact"/>
              <w:jc w:val="left"/>
            </w:pPr>
            <w:r>
              <w:rPr>
                <w:sz w:val="16"/>
              </w:rPr>
              <w:t xml:space="preserve">MajorClaim、Claim、Premise</w:t>
            </w:r>
          </w:p>
        </w:tc>
        <w:tc>
          <w:tcPr/>
          <w:p>
            <w:pPr>
              <w:pStyle w:val="Compact"/>
              <w:jc w:val="left"/>
            </w:pPr>
            <w:r>
              <w:rPr>
                <w:sz w:val="16"/>
              </w:rPr>
              <w:t xml:space="preserve">Support、Attack二元关系</w:t>
            </w:r>
          </w:p>
        </w:tc>
        <w:tc>
          <w:tcPr/>
          <w:p>
            <w:pPr>
              <w:pStyle w:val="Compact"/>
              <w:jc w:val="left"/>
            </w:pPr>
            <w:r>
              <w:rPr>
                <w:sz w:val="16"/>
              </w:rPr>
              <w:t xml:space="preserve">Claim对MajorClaim的stance单列，不转换为普通关系</w:t>
            </w:r>
          </w:p>
        </w:tc>
      </w:tr>
      <w:tr>
        <w:tc>
          <w:tcPr/>
          <w:p>
            <w:pPr>
              <w:pStyle w:val="Compact"/>
              <w:jc w:val="left"/>
            </w:pPr>
            <w:r>
              <w:rPr>
                <w:sz w:val="16"/>
              </w:rPr>
              <w:t xml:space="preserve">CDCP</w:t>
            </w:r>
          </w:p>
        </w:tc>
        <w:tc>
          <w:tcPr/>
          <w:p>
            <w:pPr>
              <w:pStyle w:val="Compact"/>
              <w:jc w:val="left"/>
            </w:pPr>
            <w:r>
              <w:rPr>
                <w:sz w:val="16"/>
              </w:rPr>
              <w:t xml:space="preserve">Fact、Testimony、Value、Policy、Reference</w:t>
            </w:r>
          </w:p>
        </w:tc>
        <w:tc>
          <w:tcPr/>
          <w:p>
            <w:pPr>
              <w:pStyle w:val="Compact"/>
              <w:jc w:val="left"/>
            </w:pPr>
            <w:r>
              <w:rPr>
                <w:sz w:val="16"/>
              </w:rPr>
              <w:t xml:space="preserve">Reason、Evidence原生超边</w:t>
            </w:r>
          </w:p>
        </w:tc>
        <w:tc>
          <w:tcPr/>
          <w:p>
            <w:pPr>
              <w:pStyle w:val="Compact"/>
              <w:jc w:val="left"/>
            </w:pPr>
            <w:r>
              <w:rPr>
                <w:sz w:val="16"/>
              </w:rPr>
              <w:t xml:space="preserve">多前提不静默展开；类型不归并为Claim/Premise</w:t>
            </w:r>
          </w:p>
        </w:tc>
      </w:tr>
    </w:tbl>
    <w:p>
      <w:pPr>
        <w:pStyle w:val="BodyText"/>
      </w:pPr>
      <w:r>
        <w:t xml:space="preserve">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bookmarkEnd w:id="41"/>
    <w:bookmarkEnd w:id="42"/>
    <w:bookmarkStart w:id="45" w:name="合法结构与对象身份"/>
    <w:p>
      <w:pPr>
        <w:pStyle w:val="Heading3"/>
      </w:pPr>
      <w:r>
        <w:t xml:space="preserve">2.2 合法结构与对象身份</w:t>
      </w:r>
    </w:p>
    <w:bookmarkStart w:id="43" w:name="语料约束与候选范围"/>
    <w:p>
      <w:pPr>
        <w:pStyle w:val="Heading4"/>
      </w:pPr>
      <w:r>
        <w:t xml:space="preserve">2.2.1 语料约束与候选范围</w:t>
      </w:r>
    </w:p>
    <w:p>
      <w:pPr>
        <w:pStyle w:val="FirstParagraph"/>
      </w:pPr>
      <w:r>
        <w:t xml:space="preserve">相对于固定语料协议</w:t>
      </w:r>
      <m:oMath>
        <m:r>
          <m:rPr>
            <m:sty m:val="p"/>
            <m:scr m:val="script"/>
          </m:rPr>
          <m:t>A</m:t>
        </m:r>
      </m:oMath>
      <w:r>
        <w:t xml:space="preserve">，以</w:t>
      </w:r>
      <m:oMath>
        <m:sSub>
          <m:e>
            <m:r>
              <m:rPr>
                <m:sty m:val="p"/>
                <m:scr m:val="script"/>
              </m:rPr>
              <m:t>G</m:t>
            </m:r>
          </m:e>
          <m:sub>
            <m:r>
              <m:rPr>
                <m:sty m:val="p"/>
                <m:scr m:val="script"/>
              </m:rPr>
              <m:t>A</m:t>
            </m:r>
          </m:sub>
        </m:sSub>
      </m:oMath>
      <w:r>
        <w:t xml:space="preserve">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pPr>
        <w:pStyle w:val="BodyText"/>
      </w:pPr>
      <w:r>
        <w:t xml:space="preserve">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pPr>
        <w:pStyle w:val="BodyText"/>
      </w:pPr>
      <w:r>
        <w:t xml:space="preserve">组件重叠、嵌套及其他语料特定限制由数据审计固定为协议清单。若发现与设定不一致的样本，应修订并重新冻结协议。无环性仅作为经过语料验证的可选硬约束，其启用状态须在实验配置中报告。</w:t>
      </w:r>
    </w:p>
    <w:bookmarkEnd w:id="43"/>
    <w:bookmarkStart w:id="44" w:name="语义身份与序列化"/>
    <w:p>
      <w:pPr>
        <w:pStyle w:val="Heading4"/>
      </w:pPr>
      <w:r>
        <w:t xml:space="preserve">2.2.2 语义身份与序列化</w:t>
      </w:r>
    </w:p>
    <w:p>
      <w:pPr>
        <w:pStyle w:val="FirstParagraph"/>
      </w:pPr>
      <w:r>
        <w:t xml:space="preserve">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pPr>
        <w:pStyle w:val="BodyText"/>
      </w:pPr>
      <w:r>
        <w:t xml:space="preserve">组件序列化与关系引用采用固定字段顺序；类型门控只读取已经生成的前缀。完整示例、坐标往返和异常处理见附录A.6。统一sources字段只是表示入口，多前提任务还需候选、评分、优化与评价共同保留完整源集合。</w:t>
      </w:r>
    </w:p>
    <w:bookmarkEnd w:id="44"/>
    <w:bookmarkEnd w:id="45"/>
    <w:bookmarkStart w:id="46" w:name="生成建模与参数高效适配"/>
    <w:p>
      <w:pPr>
        <w:pStyle w:val="Heading3"/>
      </w:pPr>
      <w:r>
        <w:t xml:space="preserve">2.3 生成建模与参数高效适配</w:t>
      </w:r>
    </w:p>
    <w:p>
      <w:pPr>
        <w:pStyle w:val="FirstParagraph"/>
      </w:pPr>
      <w:r>
        <w:t xml:space="preserve">对序列化输出</w:t>
      </w:r>
      <m:oMath>
        <m:r>
          <m:t>Y</m:t>
        </m:r>
        <m:r>
          <m:rPr>
            <m:sty m:val="p"/>
          </m:rPr>
          <m:t>=</m:t>
        </m:r>
        <m:d>
          <m:dPr>
            <m:begChr m:val="("/>
            <m:endChr m:val=")"/>
            <m:sepChr m:val=""/>
            <m:grow/>
          </m:dPr>
          <m:e>
            <m:sSub>
              <m:e>
                <m:r>
                  <m:t>y</m:t>
                </m:r>
              </m:e>
              <m:sub>
                <m:r>
                  <m:t>1</m:t>
                </m:r>
              </m:sub>
            </m:sSub>
            <m:r>
              <m:rPr>
                <m:sty m:val="p"/>
              </m:rPr>
              <m:t>,</m:t>
            </m:r>
            <m:r>
              <m:rPr>
                <m:sty m:val="p"/>
              </m:rPr>
              <m:t>…</m:t>
            </m:r>
            <m:r>
              <m:rPr>
                <m:sty m:val="p"/>
              </m:rPr>
              <m:t>,</m:t>
            </m:r>
            <m:sSub>
              <m:e>
                <m:r>
                  <m:t>y</m:t>
                </m:r>
              </m:e>
              <m:sub>
                <m:r>
                  <m:t>L</m:t>
                </m:r>
              </m:sub>
            </m:sSub>
          </m:e>
        </m:d>
      </m:oMath>
      <w:r>
        <w:t xml:space="preserve">，自回归生成定义为：</w:t>
      </w:r>
    </w:p>
    <w:p>
      <w:pPr>
        <w:pStyle w:val="BodyText"/>
      </w:pPr>
      <m:oMathPara>
        <m:oMathParaPr>
          <m:jc m:val="center"/>
        </m:oMathParaPr>
        <m:oMath>
          <m:sSub>
            <m:e>
              <m:r>
                <m:t>P</m:t>
              </m:r>
            </m:e>
            <m:sub>
              <m:r>
                <m:t>θ</m:t>
              </m:r>
            </m:sub>
          </m:sSub>
          <m:d>
            <m:dPr>
              <m:begChr m:val="("/>
              <m:endChr m:val=")"/>
              <m:sepChr m:val=""/>
              <m:grow/>
            </m:dPr>
            <m:e>
              <m:r>
                <m:t>Y</m:t>
              </m:r>
              <m:r>
                <m:rPr>
                  <m:sty m:val="p"/>
                </m:rPr>
                <m:t>∣</m:t>
              </m:r>
              <m:r>
                <m:t>D</m:t>
              </m:r>
            </m:e>
          </m:d>
          <m:r>
            <m:rPr>
              <m:sty m:val="p"/>
            </m:rPr>
            <m:t>=</m:t>
          </m:r>
          <m:nary>
            <m:naryPr>
              <m:chr m:val="∏"/>
              <m:limLoc m:val="undOvr"/>
              <m:subHide m:val="off"/>
              <m:supHide m:val="off"/>
            </m:naryPr>
            <m:sub>
              <m:r>
                <m:t>t</m:t>
              </m:r>
              <m:r>
                <m:rPr>
                  <m:sty m:val="p"/>
                </m:rPr>
                <m:t>=</m:t>
              </m:r>
              <m:r>
                <m:t>1</m:t>
              </m:r>
            </m:sub>
            <m:sup>
              <m:r>
                <m:t>L</m:t>
              </m:r>
            </m:sup>
            <m:e>
              <m:sSub>
                <m:e>
                  <m:r>
                    <m:t>P</m:t>
                  </m:r>
                </m:e>
                <m:sub>
                  <m:r>
                    <m:t>θ</m:t>
                  </m:r>
                </m:sub>
              </m:sSub>
            </m:e>
          </m:nary>
          <m:d>
            <m:dPr>
              <m:begChr m:val="("/>
              <m:endChr m:val=")"/>
              <m:sepChr m:val=""/>
              <m:grow/>
            </m:dPr>
            <m:e>
              <m:sSub>
                <m:e>
                  <m:r>
                    <m:t>y</m:t>
                  </m:r>
                </m:e>
                <m:sub>
                  <m:r>
                    <m:t>t</m:t>
                  </m:r>
                </m:sub>
              </m:sSub>
              <m:r>
                <m:rPr>
                  <m:sty m:val="p"/>
                </m:rPr>
                <m:t>∣</m:t>
              </m:r>
              <m:r>
                <m:t>D</m:t>
              </m:r>
              <m:r>
                <m:rPr>
                  <m:sty m:val="p"/>
                </m:rPr>
                <m:t>,</m:t>
              </m:r>
              <m:sSub>
                <m:e>
                  <m:r>
                    <m:t>y</m:t>
                  </m:r>
                </m:e>
                <m:sub>
                  <m:r>
                    <m:rPr>
                      <m:sty m:val="p"/>
                    </m:rPr>
                    <m:t>&lt;</m:t>
                  </m:r>
                  <m:r>
                    <m:t>t</m:t>
                  </m:r>
                </m:sub>
              </m:sSub>
            </m:e>
          </m:d>
          <m:r>
            <m:rPr>
              <m:sty m:val="p"/>
            </m:rPr>
            <m:t>.</m:t>
          </m:r>
        </m:oMath>
      </m:oMathPara>
    </w:p>
    <w:p>
      <w:pPr>
        <w:pStyle w:val="FirstParagraph"/>
      </w:pPr>
      <w:r>
        <w:t xml:space="preserve">Transformer通过注意力聚合上下文[30]。本文继承的参考骨干为Qwen2.5-7B-Instruct[31]，其权重、分词器与环境身份按2.6节及附录A固定。序列生成概率受长度和字段顺序影响，因此概率较高的输出仍需接受结构与语义评价。</w:t>
      </w:r>
    </w:p>
    <w:p>
      <w:pPr>
        <w:pStyle w:val="BodyText"/>
      </w:pPr>
      <w:r>
        <w:t xml:space="preserve">LoRA在冻结权重上引入低秩更新[32]：</w:t>
      </w:r>
    </w:p>
    <w:p>
      <w:pPr>
        <w:pStyle w:val="BodyText"/>
      </w:pPr>
      <m:oMathPara>
        <m:oMathParaPr>
          <m:jc m:val="center"/>
        </m:oMathParaPr>
        <m:oMath>
          <m:r>
            <m:t>W</m:t>
          </m:r>
          <m:r>
            <m:rPr>
              <m:sty m:val="p"/>
            </m:rPr>
            <m:t>=</m:t>
          </m:r>
          <m:sSub>
            <m:e>
              <m:r>
                <m:t>W</m:t>
              </m:r>
            </m:e>
            <m:sub>
              <m:r>
                <m:t>0</m:t>
              </m:r>
            </m:sub>
          </m:sSub>
          <m:r>
            <m:rPr>
              <m:sty m:val="p"/>
            </m:rPr>
            <m:t>+</m:t>
          </m:r>
          <m:f>
            <m:fPr>
              <m:type m:val="bar"/>
            </m:fPr>
            <m:num>
              <m:r>
                <m:t>α</m:t>
              </m:r>
            </m:num>
            <m:den>
              <m:r>
                <m:t>r</m:t>
              </m:r>
            </m:den>
          </m:f>
          <m:r>
            <m:t>B</m:t>
          </m:r>
          <m:r>
            <m:t>A</m:t>
          </m:r>
          <m:r>
            <m:rPr>
              <m:sty m:val="p"/>
            </m:rPr>
            <m:t>,</m:t>
          </m:r>
          <m:r>
            <m:t> </m:t>
          </m:r>
          <m:r>
            <m:t>A</m:t>
          </m:r>
          <m:r>
            <m:rPr>
              <m:sty m:val="p"/>
            </m:rPr>
            <m:t>∈</m:t>
          </m:r>
          <m:sSup>
            <m:e>
              <m:r>
                <m:rPr>
                  <m:sty m:val="p"/>
                  <m:scr m:val="double-struck"/>
                </m:rPr>
                <m:t>R</m:t>
              </m:r>
            </m:e>
            <m:sup>
              <m:r>
                <m:t>r</m:t>
              </m:r>
              <m:r>
                <m:rPr>
                  <m:sty m:val="p"/>
                </m:rPr>
                <m:t>×</m:t>
              </m:r>
              <m:sSub>
                <m:e>
                  <m:r>
                    <m:t>d</m:t>
                  </m:r>
                </m:e>
                <m:sub>
                  <m:r>
                    <m:t>i</m:t>
                  </m:r>
                  <m:r>
                    <m:t>n</m:t>
                  </m:r>
                </m:sub>
              </m:sSub>
            </m:sup>
          </m:sSup>
          <m:r>
            <m:rPr>
              <m:sty m:val="p"/>
            </m:rPr>
            <m:t>,</m:t>
          </m:r>
          <m:r>
            <m:t> </m:t>
          </m:r>
          <m:r>
            <m:t>B</m:t>
          </m:r>
          <m:r>
            <m:rPr>
              <m:sty m:val="p"/>
            </m:rPr>
            <m:t>∈</m:t>
          </m:r>
          <m:sSup>
            <m:e>
              <m:r>
                <m:rPr>
                  <m:sty m:val="p"/>
                  <m:scr m:val="double-struck"/>
                </m:rPr>
                <m:t>R</m:t>
              </m:r>
            </m:e>
            <m:sup>
              <m:sSub>
                <m:e>
                  <m:r>
                    <m:t>d</m:t>
                  </m:r>
                </m:e>
                <m:sub>
                  <m:r>
                    <m:t>o</m:t>
                  </m:r>
                  <m:r>
                    <m:t>u</m:t>
                  </m:r>
                  <m:r>
                    <m:t>t</m:t>
                  </m:r>
                </m:sub>
              </m:sSub>
              <m:r>
                <m:rPr>
                  <m:sty m:val="p"/>
                </m:rPr>
                <m:t>×</m:t>
              </m:r>
              <m:r>
                <m:t>r</m:t>
              </m:r>
            </m:sup>
          </m:sSup>
          <m:r>
            <m:rPr>
              <m:sty m:val="p"/>
            </m:rPr>
            <m:t>.</m:t>
          </m:r>
        </m:oMath>
      </m:oMathPara>
    </w:p>
    <w:p>
      <w:pPr>
        <w:pStyle w:val="FirstParagraph"/>
      </w:pPr>
      <w:r>
        <w:t xml:space="preserve">其中</w:t>
      </w:r>
      <m:oMath>
        <m:r>
          <m:t>r</m:t>
        </m:r>
      </m:oMath>
      <w:r>
        <w:t xml:space="preserve">是秩，</w:t>
      </w:r>
      <m:oMath>
        <m:r>
          <m:t>α</m:t>
        </m:r>
      </m:oMath>
      <w:r>
        <w:t xml:space="preserve">是缩放系数。连续提示以可学习向量表达任务条件，其基础来自提示调优研究[33]。第三章继承上述参数高效机制及MCR-BR的结论条件门控，进一步定义增强文本与因素学习接口；这些通用机制本身不作为本文的新增理论。</w:t>
      </w:r>
    </w:p>
    <w:bookmarkEnd w:id="46"/>
    <w:bookmarkStart w:id="47" w:name="候选空间与结构决策"/>
    <w:p>
      <w:pPr>
        <w:pStyle w:val="Heading3"/>
      </w:pPr>
      <w:r>
        <w:t xml:space="preserve">2.4 候选空间与结构决策</w:t>
      </w:r>
    </w:p>
    <w:p>
      <w:pPr>
        <w:pStyle w:val="FirstParagraph"/>
      </w:pPr>
      <w:r>
        <w:t xml:space="preserve">多候选选择先从已生成的完整图中确定初始状态：</w:t>
      </w:r>
    </w:p>
    <w:p>
      <w:pPr>
        <w:pStyle w:val="BodyText"/>
      </w:pPr>
      <m:oMathPara>
        <m:oMathParaPr>
          <m:jc m:val="center"/>
        </m:oMathParaPr>
        <m:oMath>
          <m:sSub>
            <m:e>
              <m:r>
                <m:t>G</m:t>
              </m:r>
            </m:e>
            <m:sub>
              <m:r>
                <m:rPr>
                  <m:sty m:val="p"/>
                </m:rPr>
                <m:t>r</m:t>
              </m:r>
              <m:r>
                <m:rPr>
                  <m:sty m:val="p"/>
                </m:rPr>
                <m:t>a</m:t>
              </m:r>
              <m:r>
                <m:rPr>
                  <m:sty m:val="p"/>
                </m:rPr>
                <m:t>n</m:t>
              </m:r>
              <m:r>
                <m:rPr>
                  <m:sty m:val="p"/>
                </m:rPr>
                <m:t>k</m:t>
              </m:r>
            </m:sub>
          </m:sSub>
          <m:r>
            <m:rPr>
              <m:sty m:val="p"/>
            </m:rPr>
            <m:t>=</m:t>
          </m:r>
          <m:r>
            <m:rPr>
              <m:sty m:val="p"/>
            </m:rPr>
            <m:t>arg</m:t>
          </m:r>
          <m:limLow>
            <m:e>
              <m:r>
                <m:rPr>
                  <m:sty m:val="p"/>
                </m:rPr>
                <m:t>max</m:t>
              </m:r>
            </m:e>
            <m:lim>
              <m:r>
                <m:t>G</m:t>
              </m:r>
              <m:r>
                <m:rPr>
                  <m:sty m:val="p"/>
                </m:rPr>
                <m:t>∈</m:t>
              </m:r>
              <m:r>
                <m:rPr>
                  <m:sty m:val="p"/>
                  <m:scr m:val="script"/>
                </m:rPr>
                <m:t>S</m:t>
              </m:r>
            </m:lim>
          </m:limLow>
          <m:sSub>
            <m:e>
              <m:r>
                <m:t>E</m:t>
              </m:r>
            </m:e>
            <m:sub>
              <m:r>
                <m:rPr>
                  <m:sty m:val="p"/>
                </m:rPr>
                <m:t>r</m:t>
              </m:r>
              <m:r>
                <m:rPr>
                  <m:sty m:val="p"/>
                </m:rPr>
                <m:t>a</m:t>
              </m:r>
              <m:r>
                <m:rPr>
                  <m:sty m:val="p"/>
                </m:rPr>
                <m:t>n</m:t>
              </m:r>
              <m:r>
                <m:rPr>
                  <m:sty m:val="p"/>
                </m:rPr>
                <m:t>k</m:t>
              </m:r>
            </m:sub>
          </m:sSub>
          <m:d>
            <m:dPr>
              <m:begChr m:val="("/>
              <m:endChr m:val=")"/>
              <m:sepChr m:val=""/>
              <m:grow/>
            </m:dPr>
            <m:e>
              <m:r>
                <m:t>G</m:t>
              </m:r>
            </m:e>
          </m:d>
          <m:r>
            <m:rPr>
              <m:sty m:val="p"/>
            </m:rPr>
            <m:t>,</m:t>
          </m:r>
          <m:r>
            <m:t>  </m:t>
          </m:r>
          <m:sSub>
            <m:e>
              <m:r>
                <m:t>G</m:t>
              </m:r>
            </m:e>
            <m:sub>
              <m:r>
                <m:t>0</m:t>
              </m:r>
            </m:sub>
          </m:sSub>
          <m:r>
            <m:rPr>
              <m:sty m:val="p"/>
            </m:rPr>
            <m:t>=</m:t>
          </m:r>
          <m:sSub>
            <m:e>
              <m:r>
                <m:t>L</m:t>
              </m:r>
            </m:e>
            <m:sub>
              <m:r>
                <m:rPr>
                  <m:sty m:val="p"/>
                  <m:scr m:val="script"/>
                </m:rPr>
                <m:t>A</m:t>
              </m:r>
            </m:sub>
          </m:sSub>
          <m:d>
            <m:dPr>
              <m:begChr m:val="("/>
              <m:endChr m:val=")"/>
              <m:sepChr m:val=""/>
              <m:grow/>
            </m:dPr>
            <m:e>
              <m:sSub>
                <m:e>
                  <m:r>
                    <m:t>G</m:t>
                  </m:r>
                </m:e>
                <m:sub>
                  <m:r>
                    <m:rPr>
                      <m:sty m:val="p"/>
                    </m:rPr>
                    <m:t>r</m:t>
                  </m:r>
                  <m:r>
                    <m:rPr>
                      <m:sty m:val="p"/>
                    </m:rPr>
                    <m:t>a</m:t>
                  </m:r>
                  <m:r>
                    <m:rPr>
                      <m:sty m:val="p"/>
                    </m:rPr>
                    <m:t>n</m:t>
                  </m:r>
                  <m:r>
                    <m:rPr>
                      <m:sty m:val="p"/>
                    </m:rPr>
                    <m:t>k</m:t>
                  </m:r>
                </m:sub>
              </m:sSub>
            </m:e>
          </m:d>
          <m:r>
            <m:rPr>
              <m:sty m:val="p"/>
            </m:rPr>
            <m:t>.</m:t>
          </m:r>
        </m:oMath>
      </m:oMathPara>
    </w:p>
    <w:p>
      <w:pPr>
        <w:pStyle w:val="FirstParagraph"/>
      </w:pPr>
      <w:r>
        <w:t xml:space="preserve">其中</w:t>
      </w:r>
      <m:oMath>
        <m:sSub>
          <m:e>
            <m:r>
              <m:t>L</m:t>
            </m:r>
          </m:e>
          <m:sub>
            <m:r>
              <m:rPr>
                <m:sty m:val="p"/>
                <m:scr m:val="script"/>
              </m:rPr>
              <m:t>A</m:t>
            </m:r>
          </m:sub>
        </m:sSub>
      </m:oMath>
      <w:r>
        <w:t xml:space="preserve">为各方法共用的确定性合法化过程，其规则与变更单独记录。若无法得到合法状态，则显式返回失败，不进入后续修正。原始重排序胜者与合法初始图因此可能不同。</w:t>
      </w:r>
    </w:p>
    <w:p>
      <w:pPr>
        <w:pStyle w:val="BodyText"/>
      </w:pPr>
      <w:r>
        <w:t xml:space="preserve">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pPr>
        <w:pStyle w:val="BodyText"/>
      </w:pPr>
      <w:r>
        <w:t xml:space="preserve">第四章在初始选择后固定跨度集合</w:t>
      </w:r>
      <m:oMath>
        <m:r>
          <m:t>U</m:t>
        </m:r>
      </m:oMath>
      <w:r>
        <w:t xml:space="preserve">、带类型组件集合</w:t>
      </w:r>
      <m:oMath>
        <m:r>
          <m:rPr>
            <m:sty m:val="p"/>
            <m:scr m:val="script"/>
          </m:rPr>
          <m:t>V</m:t>
        </m:r>
      </m:oMath>
      <w:r>
        <w:t xml:space="preserve">和关系候选集合</w:t>
      </w:r>
      <m:oMath>
        <m:r>
          <m:t>P</m:t>
        </m:r>
      </m:oMath>
      <w:r>
        <w:t xml:space="preserve">，下文将这组有限候选集合称为候选宇宙。</w:t>
      </w:r>
      <w:r>
        <w:t xml:space="preserve">“</w:t>
      </w:r>
      <w:r>
        <w:t xml:space="preserve">完整影响域</w:t>
      </w:r>
      <w:r>
        <w:t xml:space="preserve">”</w:t>
      </w:r>
      <w:r>
        <w:t xml:space="preserve">均相对于声明的候选范围定义，不意味着枚举任意文本跨度或所有非空组件子集。未进入候选宇宙的正确对象对当前修正器不可达，其影响由覆盖及可达上界分析说明。</w:t>
      </w:r>
    </w:p>
    <w:p>
      <w:pPr>
        <w:pStyle w:val="BodyText"/>
      </w:pPr>
      <w:r>
        <w:t xml:space="preserve">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bookmarkEnd w:id="47"/>
    <w:bookmarkStart w:id="50" w:name="严格评价与统计口径"/>
    <w:p>
      <w:pPr>
        <w:pStyle w:val="Heading3"/>
      </w:pPr>
      <w:r>
        <w:t xml:space="preserve">2.5 严格评价与统计口径</w:t>
      </w:r>
    </w:p>
    <w:p>
      <w:pPr>
        <w:pStyle w:val="FirstParagraph"/>
      </w:pPr>
      <w:r>
        <w:t xml:space="preserve">对组件或完整关系对象，分别汇总</w:t>
      </w:r>
      <m:oMath>
        <m:r>
          <m:t>T</m:t>
        </m:r>
        <m:r>
          <m:t>P</m:t>
        </m:r>
      </m:oMath>
      <w:r>
        <w:t xml:space="preserve">、</w:t>
      </w:r>
      <m:oMath>
        <m:r>
          <m:t>F</m:t>
        </m:r>
        <m:r>
          <m:t>P</m:t>
        </m:r>
      </m:oMath>
      <w:r>
        <w:t xml:space="preserve">、</w:t>
      </w:r>
      <m:oMath>
        <m:r>
          <m:t>F</m:t>
        </m:r>
        <m:r>
          <m:t>N</m:t>
        </m:r>
      </m:oMath>
      <w:r>
        <w:t xml:space="preserve">。下式的</w:t>
      </w:r>
      <m:oMath>
        <m:r>
          <m:t>P</m:t>
        </m:r>
      </m:oMath>
      <w:r>
        <w:t xml:space="preserve">和</w:t>
      </w:r>
      <m:oMath>
        <m:r>
          <m:t>R</m:t>
        </m:r>
      </m:oMath>
      <w:r>
        <w:t xml:space="preserve">仅表示精确率与召回率，正文采用Precision和Recall指称这两个指标，以区别于第四章的关系候选池</w:t>
      </w:r>
      <m:oMath>
        <m:r>
          <m:t>P</m:t>
        </m:r>
      </m:oMath>
      <w:r>
        <w:t xml:space="preserve">及图中的关系集合</w:t>
      </w:r>
      <m:oMath>
        <m:r>
          <m:t>R</m:t>
        </m:r>
      </m:oMath>
      <w:r>
        <w:t xml:space="preserve">：</w:t>
      </w:r>
    </w:p>
    <w:p>
      <w:pPr>
        <w:pStyle w:val="BodyText"/>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t>T</m:t>
              </m:r>
              <m:r>
                <m:t>P</m:t>
              </m:r>
            </m:num>
            <m:den>
              <m:r>
                <m:t>2</m:t>
              </m:r>
              <m:r>
                <m:t>T</m:t>
              </m:r>
              <m:r>
                <m:t>P</m:t>
              </m:r>
              <m:r>
                <m:rPr>
                  <m:sty m:val="p"/>
                </m:rPr>
                <m:t>+</m:t>
              </m:r>
              <m:r>
                <m:t>F</m:t>
              </m:r>
              <m:r>
                <m:t>P</m:t>
              </m:r>
              <m:r>
                <m:rPr>
                  <m:sty m:val="p"/>
                </m:rPr>
                <m:t>+</m:t>
              </m:r>
              <m:r>
                <m:t>F</m:t>
              </m:r>
              <m:r>
                <m:t>N</m:t>
              </m:r>
            </m:den>
          </m:f>
          <m:r>
            <m:rPr>
              <m:sty m:val="p"/>
            </m:rPr>
            <m:t>.</m:t>
          </m:r>
        </m:oMath>
      </m:oMathPara>
    </w:p>
    <w:p>
      <w:pPr>
        <w:pStyle w:val="FirstParagraph"/>
      </w:pPr>
      <w:r>
        <w:t xml:space="preserve">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pPr>
        <w:pStyle w:val="BodyText"/>
      </w:pPr>
      <w:r>
        <w:t xml:space="preserve">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pPr>
        <w:pStyle w:val="BodyText"/>
      </w:pPr>
      <w:r>
        <w:t xml:space="preserve">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bookmarkStart w:id="48" w:name="与icic的协议关系"/>
    <w:p>
      <w:pPr>
        <w:pStyle w:val="Heading4"/>
      </w:pPr>
      <w:r>
        <w:t xml:space="preserve">2.5.1 与ICIC的协议关系</w:t>
      </w:r>
    </w:p>
    <w:p>
      <w:pPr>
        <w:pStyle w:val="FirstParagraph"/>
      </w:pPr>
      <w:r>
        <w:t xml:space="preserve">T0/I0保留MCR-BR的结论专项适配、线索提示、句子监督及BR-O推理。本文对它进行三个种子的共同协议评价，并另保留原协议复现入口。原协议对照用于核查复现质量，不进入本文主要比较族，也不与原生完整关系分数直接求差。CPU-BIO-SGD只用于实际案例诊断，不替代T0或外部系统。</w:t>
      </w:r>
    </w:p>
    <w:p>
      <w:pPr>
        <w:pStyle w:val="BodyText"/>
      </w:pPr>
      <w:r>
        <w:t xml:space="preserve">表2-2 原协议复现核查</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语料</w:t>
            </w:r>
          </w:p>
        </w:tc>
        <w:tc>
          <w:tcPr/>
          <w:p>
            <w:pPr>
              <w:pStyle w:val="Compact"/>
              <w:jc w:val="left"/>
            </w:pPr>
            <w:r>
              <w:rPr>
                <w:sz w:val="16"/>
              </w:rPr>
              <w:t xml:space="preserve">种子17</w:t>
            </w:r>
          </w:p>
        </w:tc>
        <w:tc>
          <w:tcPr/>
          <w:p>
            <w:pPr>
              <w:pStyle w:val="Compact"/>
              <w:jc w:val="left"/>
            </w:pPr>
            <w:r>
              <w:rPr>
                <w:sz w:val="16"/>
              </w:rPr>
              <w:t xml:space="preserve">种子29</w:t>
            </w:r>
          </w:p>
        </w:tc>
        <w:tc>
          <w:tcPr/>
          <w:p>
            <w:pPr>
              <w:pStyle w:val="Compact"/>
              <w:jc w:val="left"/>
            </w:pPr>
            <w:r>
              <w:rPr>
                <w:sz w:val="16"/>
              </w:rPr>
              <w:t xml:space="preserve">种子43</w:t>
            </w:r>
          </w:p>
        </w:tc>
        <w:tc>
          <w:tcPr/>
          <w:p>
            <w:pPr>
              <w:pStyle w:val="Compact"/>
              <w:jc w:val="left"/>
            </w:pPr>
            <w:r>
              <w:rPr>
                <w:sz w:val="16"/>
              </w:rPr>
              <w:t xml:space="preserve">均值 ± SD</w:t>
            </w:r>
          </w:p>
        </w:tc>
        <w:tc>
          <w:tcPr/>
          <w:p>
            <w:pPr>
              <w:pStyle w:val="Compact"/>
              <w:jc w:val="left"/>
            </w:pPr>
            <w:r>
              <w:rPr>
                <w:sz w:val="16"/>
              </w:rPr>
              <w:t xml:space="preserve">原稿已发表值</w:t>
            </w:r>
          </w:p>
        </w:tc>
        <w:tc>
          <w:tcPr/>
          <w:p>
            <w:pPr>
              <w:pStyle w:val="Compact"/>
              <w:jc w:val="left"/>
            </w:pPr>
            <w:r>
              <w:rPr>
                <w:sz w:val="16"/>
              </w:rPr>
              <w:t xml:space="preserve">均值差/pp</w:t>
            </w:r>
          </w:p>
        </w:tc>
      </w:tr>
      <w:tr>
        <w:tc>
          <w:tcPr/>
          <w:p>
            <w:pPr>
              <w:pStyle w:val="Compact"/>
              <w:jc w:val="left"/>
            </w:pPr>
            <w:r>
              <w:rPr>
                <w:sz w:val="16"/>
              </w:rPr>
              <w:t xml:space="preserve">AAEC</w:t>
            </w:r>
          </w:p>
        </w:tc>
        <w:tc>
          <w:tcPr/>
          <w:p>
            <w:pPr>
              <w:pStyle w:val="Compact"/>
              <w:jc w:val="left"/>
            </w:pPr>
            <w:r>
              <w:rPr>
                <w:sz w:val="16"/>
              </w:rPr>
              <w:t xml:space="preserve">64.98</w:t>
            </w:r>
          </w:p>
        </w:tc>
        <w:tc>
          <w:tcPr/>
          <w:p>
            <w:pPr>
              <w:pStyle w:val="Compact"/>
              <w:jc w:val="left"/>
            </w:pPr>
            <w:r>
              <w:rPr>
                <w:sz w:val="16"/>
              </w:rPr>
              <w:t xml:space="preserve">64.52</w:t>
            </w:r>
          </w:p>
        </w:tc>
        <w:tc>
          <w:tcPr/>
          <w:p>
            <w:pPr>
              <w:pStyle w:val="Compact"/>
              <w:jc w:val="left"/>
            </w:pPr>
            <w:r>
              <w:rPr>
                <w:sz w:val="16"/>
              </w:rPr>
              <w:t xml:space="preserve">64.81</w:t>
            </w:r>
          </w:p>
        </w:tc>
        <w:tc>
          <w:tcPr/>
          <w:p>
            <w:pPr>
              <w:pStyle w:val="Compact"/>
              <w:jc w:val="left"/>
            </w:pPr>
            <w:r>
              <w:rPr>
                <w:sz w:val="16"/>
              </w:rPr>
              <w:t xml:space="preserve">64.77 ± 0.23</w:t>
            </w:r>
          </w:p>
        </w:tc>
        <w:tc>
          <w:tcPr/>
          <w:p>
            <w:pPr>
              <w:pStyle w:val="Compact"/>
              <w:jc w:val="left"/>
            </w:pPr>
            <w:r>
              <w:rPr>
                <w:sz w:val="16"/>
              </w:rPr>
              <w:t xml:space="preserve">64.83</w:t>
            </w:r>
          </w:p>
        </w:tc>
        <w:tc>
          <w:tcPr/>
          <w:p>
            <w:pPr>
              <w:pStyle w:val="Compact"/>
              <w:jc w:val="left"/>
            </w:pPr>
            <w:r>
              <w:rPr>
                <w:sz w:val="16"/>
              </w:rPr>
              <w:t xml:space="preserve">-0.06</w:t>
            </w:r>
          </w:p>
        </w:tc>
      </w:tr>
      <w:tr>
        <w:tc>
          <w:tcPr/>
          <w:p>
            <w:pPr>
              <w:pStyle w:val="Compact"/>
              <w:jc w:val="left"/>
            </w:pPr>
            <w:r>
              <w:rPr>
                <w:sz w:val="16"/>
              </w:rPr>
              <w:t xml:space="preserve">CDCP</w:t>
            </w:r>
          </w:p>
        </w:tc>
        <w:tc>
          <w:tcPr/>
          <w:p>
            <w:pPr>
              <w:pStyle w:val="Compact"/>
              <w:jc w:val="left"/>
            </w:pPr>
            <w:r>
              <w:rPr>
                <w:sz w:val="16"/>
              </w:rPr>
              <w:t xml:space="preserve">38.31</w:t>
            </w:r>
          </w:p>
        </w:tc>
        <w:tc>
          <w:tcPr/>
          <w:p>
            <w:pPr>
              <w:pStyle w:val="Compact"/>
              <w:jc w:val="left"/>
            </w:pPr>
            <w:r>
              <w:rPr>
                <w:sz w:val="16"/>
              </w:rPr>
              <w:t xml:space="preserve">37.88</w:t>
            </w:r>
          </w:p>
        </w:tc>
        <w:tc>
          <w:tcPr/>
          <w:p>
            <w:pPr>
              <w:pStyle w:val="Compact"/>
              <w:jc w:val="left"/>
            </w:pPr>
            <w:r>
              <w:rPr>
                <w:sz w:val="16"/>
              </w:rPr>
              <w:t xml:space="preserve">38.04</w:t>
            </w:r>
          </w:p>
        </w:tc>
        <w:tc>
          <w:tcPr/>
          <w:p>
            <w:pPr>
              <w:pStyle w:val="Compact"/>
              <w:jc w:val="left"/>
            </w:pPr>
            <w:r>
              <w:rPr>
                <w:sz w:val="16"/>
              </w:rPr>
              <w:t xml:space="preserve">38.08 ± 0.22</w:t>
            </w:r>
          </w:p>
        </w:tc>
        <w:tc>
          <w:tcPr/>
          <w:p>
            <w:pPr>
              <w:pStyle w:val="Compact"/>
              <w:jc w:val="left"/>
            </w:pPr>
            <w:r>
              <w:rPr>
                <w:sz w:val="16"/>
              </w:rPr>
              <w:t xml:space="preserve">38.17</w:t>
            </w:r>
          </w:p>
        </w:tc>
        <w:tc>
          <w:tcPr/>
          <w:p>
            <w:pPr>
              <w:pStyle w:val="Compact"/>
              <w:jc w:val="left"/>
            </w:pPr>
            <w:r>
              <w:rPr>
                <w:sz w:val="16"/>
              </w:rPr>
              <w:t xml:space="preserve">-0.09</w:t>
            </w:r>
          </w:p>
        </w:tc>
      </w:tr>
    </w:tbl>
    <w:p>
      <w:pPr>
        <w:pStyle w:val="BodyText"/>
      </w:pPr>
      <w:r>
        <w:t xml:space="preserve">两语料原协议均值接近原稿数值；新方法增量统一相对本文T0/I0报告。CDCP原生超边身份和AAEC不由stance补边的规定保持不变。</w:t>
      </w:r>
    </w:p>
    <w:bookmarkEnd w:id="48"/>
    <w:bookmarkStart w:id="49" w:name="逐对象计数与记录关联"/>
    <w:p>
      <w:pPr>
        <w:pStyle w:val="Heading4"/>
      </w:pPr>
      <w:r>
        <w:t xml:space="preserve">2.5.2 逐对象计数与记录关联</w:t>
      </w:r>
    </w:p>
    <w:p>
      <w:pPr>
        <w:pStyle w:val="FirstParagraph"/>
      </w:pPr>
      <w:r>
        <w:t xml:space="preserve">每条记录由语料、官方文档ID、种子和方法标识唯一确定。所有F1从整数TP、FP、FN计算；训练主表与四格共享同一T0/I0和T1/I0记录，推理主表与四格共享同一T0/I1和T1/I1记录。每个“文档×种子×语义对象”只计一次，候选中的正确关系数不超过对应金标供给。固定候选与评分直接进入求解流程，终态和逐次账本分别保存并重放核验。</w:t>
      </w:r>
    </w:p>
    <w:bookmarkEnd w:id="49"/>
    <w:bookmarkEnd w:id="50"/>
    <w:bookmarkStart w:id="54" w:name="公共实验协议"/>
    <w:p>
      <w:pPr>
        <w:pStyle w:val="Heading3"/>
      </w:pPr>
      <w:r>
        <w:t xml:space="preserve">2.6 公共实验协议</w:t>
      </w:r>
    </w:p>
    <w:bookmarkStart w:id="51" w:name="数据划分与使用范围"/>
    <w:p>
      <w:pPr>
        <w:pStyle w:val="Heading4"/>
      </w:pPr>
      <w:r>
        <w:t xml:space="preserve">2.6.1 数据划分与使用范围</w:t>
      </w:r>
    </w:p>
    <w:p>
      <w:pPr>
        <w:pStyle w:val="FirstParagraph"/>
      </w:pPr>
      <w:r>
        <w:t xml:space="preserve">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pStyle w:val="BodyText"/>
      </w:pPr>
      <w:r>
        <w:t xml:space="preserve">表2-3 数据规模与官方划分</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sz w:val="14"/>
              </w:rPr>
              <w:t xml:space="preserve">语料</w:t>
            </w:r>
          </w:p>
        </w:tc>
        <w:tc>
          <w:tcPr/>
          <w:p>
            <w:pPr>
              <w:pStyle w:val="Compact"/>
              <w:jc w:val="left"/>
            </w:pPr>
            <w:r>
              <w:rPr>
                <w:sz w:val="14"/>
              </w:rPr>
              <w:t xml:space="preserve">划分</w:t>
            </w:r>
          </w:p>
        </w:tc>
        <w:tc>
          <w:tcPr/>
          <w:p>
            <w:pPr>
              <w:pStyle w:val="Compact"/>
              <w:jc w:val="left"/>
            </w:pPr>
            <w:r>
              <w:rPr>
                <w:sz w:val="14"/>
              </w:rPr>
              <w:t xml:space="preserve">原始文档</w:t>
            </w:r>
          </w:p>
        </w:tc>
        <w:tc>
          <w:tcPr/>
          <w:p>
            <w:pPr>
              <w:pStyle w:val="Compact"/>
              <w:jc w:val="left"/>
            </w:pPr>
            <w:r>
              <w:rPr>
                <w:sz w:val="14"/>
              </w:rPr>
              <w:t xml:space="preserve">保留文档</w:t>
            </w:r>
          </w:p>
        </w:tc>
        <w:tc>
          <w:tcPr/>
          <w:p>
            <w:pPr>
              <w:pStyle w:val="Compact"/>
              <w:jc w:val="left"/>
            </w:pPr>
            <w:r>
              <w:rPr>
                <w:sz w:val="14"/>
              </w:rPr>
              <w:t xml:space="preserve">组件</w:t>
            </w:r>
          </w:p>
        </w:tc>
        <w:tc>
          <w:tcPr/>
          <w:p>
            <w:pPr>
              <w:pStyle w:val="Compact"/>
              <w:jc w:val="left"/>
            </w:pPr>
            <w:r>
              <w:rPr>
                <w:sz w:val="14"/>
              </w:rPr>
              <w:t xml:space="preserve">完整关系</w:t>
            </w:r>
          </w:p>
        </w:tc>
        <w:tc>
          <w:tcPr/>
          <w:p>
            <w:pPr>
              <w:pStyle w:val="Compact"/>
              <w:jc w:val="left"/>
            </w:pPr>
            <w:r>
              <w:rPr>
                <w:sz w:val="14"/>
              </w:rPr>
              <w:t xml:space="preserve">多源关系</w:t>
            </w:r>
          </w:p>
        </w:tc>
        <w:tc>
          <w:tcPr/>
          <w:p>
            <w:pPr>
              <w:pStyle w:val="Compact"/>
              <w:jc w:val="left"/>
            </w:pPr>
            <w:r>
              <w:rPr>
                <w:sz w:val="14"/>
              </w:rPr>
              <w:t xml:space="preserve">最大源数</w:t>
            </w:r>
          </w:p>
        </w:tc>
      </w:tr>
      <w:tr>
        <w:tc>
          <w:tcPr/>
          <w:p>
            <w:pPr>
              <w:pStyle w:val="Compact"/>
              <w:jc w:val="left"/>
            </w:pPr>
            <w:r>
              <w:rPr>
                <w:sz w:val="14"/>
              </w:rPr>
              <w:t xml:space="preserve">AAEC</w:t>
            </w:r>
          </w:p>
        </w:tc>
        <w:tc>
          <w:tcPr/>
          <w:p>
            <w:pPr>
              <w:pStyle w:val="Compact"/>
              <w:jc w:val="left"/>
            </w:pPr>
            <w:r>
              <w:rPr>
                <w:sz w:val="14"/>
              </w:rPr>
              <w:t xml:space="preserve">train</w:t>
            </w:r>
          </w:p>
        </w:tc>
        <w:tc>
          <w:tcPr/>
          <w:p>
            <w:pPr>
              <w:pStyle w:val="Compact"/>
              <w:jc w:val="left"/>
            </w:pPr>
            <w:r>
              <w:rPr>
                <w:sz w:val="14"/>
              </w:rPr>
              <w:t xml:space="preserve">322</w:t>
            </w:r>
          </w:p>
        </w:tc>
        <w:tc>
          <w:tcPr/>
          <w:p>
            <w:pPr>
              <w:pStyle w:val="Compact"/>
              <w:jc w:val="left"/>
            </w:pPr>
            <w:r>
              <w:rPr>
                <w:sz w:val="14"/>
              </w:rPr>
              <w:t xml:space="preserve">319</w:t>
            </w:r>
          </w:p>
        </w:tc>
        <w:tc>
          <w:tcPr/>
          <w:p>
            <w:pPr>
              <w:pStyle w:val="Compact"/>
              <w:jc w:val="left"/>
            </w:pPr>
            <w:r>
              <w:rPr>
                <w:sz w:val="14"/>
              </w:rPr>
              <w:t xml:space="preserve">4793</w:t>
            </w:r>
          </w:p>
        </w:tc>
        <w:tc>
          <w:tcPr/>
          <w:p>
            <w:pPr>
              <w:pStyle w:val="Compact"/>
              <w:jc w:val="left"/>
            </w:pPr>
            <w:r>
              <w:rPr>
                <w:sz w:val="14"/>
              </w:rPr>
              <w:t xml:space="preserve">3006</w:t>
            </w:r>
          </w:p>
        </w:tc>
        <w:tc>
          <w:tcPr/>
          <w:p>
            <w:pPr>
              <w:pStyle w:val="Compact"/>
              <w:jc w:val="left"/>
            </w:pPr>
            <w:r>
              <w:rPr>
                <w:sz w:val="14"/>
              </w:rPr>
              <w:t xml:space="preserve">0</w:t>
            </w:r>
          </w:p>
        </w:tc>
        <w:tc>
          <w:tcPr/>
          <w:p>
            <w:pPr>
              <w:pStyle w:val="Compact"/>
              <w:jc w:val="left"/>
            </w:pPr>
            <w:r>
              <w:rPr>
                <w:sz w:val="14"/>
              </w:rPr>
              <w:t xml:space="preserve">1</w:t>
            </w:r>
          </w:p>
        </w:tc>
      </w:tr>
      <w:tr>
        <w:tc>
          <w:tcPr/>
          <w:p>
            <w:pPr>
              <w:pStyle w:val="Compact"/>
              <w:jc w:val="left"/>
            </w:pPr>
            <w:r>
              <w:rPr>
                <w:sz w:val="14"/>
              </w:rPr>
              <w:t xml:space="preserve">AAEC</w:t>
            </w:r>
          </w:p>
        </w:tc>
        <w:tc>
          <w:tcPr/>
          <w:p>
            <w:pPr>
              <w:pStyle w:val="Compact"/>
              <w:jc w:val="left"/>
            </w:pPr>
            <w:r>
              <w:rPr>
                <w:sz w:val="14"/>
              </w:rPr>
              <w:t xml:space="preserve">test</w:t>
            </w:r>
          </w:p>
        </w:tc>
        <w:tc>
          <w:tcPr/>
          <w:p>
            <w:pPr>
              <w:pStyle w:val="Compact"/>
              <w:jc w:val="left"/>
            </w:pPr>
            <w:r>
              <w:rPr>
                <w:sz w:val="14"/>
              </w:rPr>
              <w:t xml:space="preserve">80</w:t>
            </w:r>
          </w:p>
        </w:tc>
        <w:tc>
          <w:tcPr/>
          <w:p>
            <w:pPr>
              <w:pStyle w:val="Compact"/>
              <w:jc w:val="left"/>
            </w:pPr>
            <w:r>
              <w:rPr>
                <w:sz w:val="14"/>
              </w:rPr>
              <w:t xml:space="preserve">80</w:t>
            </w:r>
          </w:p>
        </w:tc>
        <w:tc>
          <w:tcPr/>
          <w:p>
            <w:pPr>
              <w:pStyle w:val="Compact"/>
              <w:jc w:val="left"/>
            </w:pPr>
            <w:r>
              <w:rPr>
                <w:sz w:val="14"/>
              </w:rPr>
              <w:t xml:space="preserve">1266</w:t>
            </w:r>
          </w:p>
        </w:tc>
        <w:tc>
          <w:tcPr/>
          <w:p>
            <w:pPr>
              <w:pStyle w:val="Compact"/>
              <w:jc w:val="left"/>
            </w:pPr>
            <w:r>
              <w:rPr>
                <w:sz w:val="14"/>
              </w:rPr>
              <w:t xml:space="preserve">809</w:t>
            </w:r>
          </w:p>
        </w:tc>
        <w:tc>
          <w:tcPr/>
          <w:p>
            <w:pPr>
              <w:pStyle w:val="Compact"/>
              <w:jc w:val="left"/>
            </w:pPr>
            <w:r>
              <w:rPr>
                <w:sz w:val="14"/>
              </w:rPr>
              <w:t xml:space="preserve">0</w:t>
            </w:r>
          </w:p>
        </w:tc>
        <w:tc>
          <w:tcPr/>
          <w:p>
            <w:pPr>
              <w:pStyle w:val="Compact"/>
              <w:jc w:val="left"/>
            </w:pPr>
            <w:r>
              <w:rPr>
                <w:sz w:val="14"/>
              </w:rPr>
              <w:t xml:space="preserve">1</w:t>
            </w:r>
          </w:p>
        </w:tc>
      </w:tr>
      <w:tr>
        <w:tc>
          <w:tcPr/>
          <w:p>
            <w:pPr>
              <w:pStyle w:val="Compact"/>
              <w:jc w:val="left"/>
            </w:pPr>
            <w:r>
              <w:rPr>
                <w:sz w:val="14"/>
              </w:rPr>
              <w:t xml:space="preserve">CDCP</w:t>
            </w:r>
          </w:p>
        </w:tc>
        <w:tc>
          <w:tcPr/>
          <w:p>
            <w:pPr>
              <w:pStyle w:val="Compact"/>
              <w:jc w:val="left"/>
            </w:pPr>
            <w:r>
              <w:rPr>
                <w:sz w:val="14"/>
              </w:rPr>
              <w:t xml:space="preserve">train</w:t>
            </w:r>
          </w:p>
        </w:tc>
        <w:tc>
          <w:tcPr/>
          <w:p>
            <w:pPr>
              <w:pStyle w:val="Compact"/>
              <w:jc w:val="left"/>
            </w:pPr>
            <w:r>
              <w:rPr>
                <w:sz w:val="14"/>
              </w:rPr>
              <w:t xml:space="preserve">581</w:t>
            </w:r>
          </w:p>
        </w:tc>
        <w:tc>
          <w:tcPr/>
          <w:p>
            <w:pPr>
              <w:pStyle w:val="Compact"/>
              <w:jc w:val="left"/>
            </w:pPr>
            <w:r>
              <w:rPr>
                <w:sz w:val="14"/>
              </w:rPr>
              <w:t xml:space="preserve">580</w:t>
            </w:r>
          </w:p>
        </w:tc>
        <w:tc>
          <w:tcPr/>
          <w:p>
            <w:pPr>
              <w:pStyle w:val="Compact"/>
              <w:jc w:val="left"/>
            </w:pPr>
            <w:r>
              <w:rPr>
                <w:sz w:val="14"/>
              </w:rPr>
              <w:t xml:space="preserve">3901</w:t>
            </w:r>
          </w:p>
        </w:tc>
        <w:tc>
          <w:tcPr/>
          <w:p>
            <w:pPr>
              <w:pStyle w:val="Compact"/>
              <w:jc w:val="left"/>
            </w:pPr>
            <w:r>
              <w:rPr>
                <w:sz w:val="14"/>
              </w:rPr>
              <w:t xml:space="preserve">969</w:t>
            </w:r>
          </w:p>
        </w:tc>
        <w:tc>
          <w:tcPr/>
          <w:p>
            <w:pPr>
              <w:pStyle w:val="Compact"/>
              <w:jc w:val="left"/>
            </w:pPr>
            <w:r>
              <w:rPr>
                <w:sz w:val="14"/>
              </w:rPr>
              <w:t xml:space="preserve">85</w:t>
            </w:r>
          </w:p>
        </w:tc>
        <w:tc>
          <w:tcPr/>
          <w:p>
            <w:pPr>
              <w:pStyle w:val="Compact"/>
              <w:jc w:val="left"/>
            </w:pPr>
            <w:r>
              <w:rPr>
                <w:sz w:val="14"/>
              </w:rPr>
              <w:t xml:space="preserve">8</w:t>
            </w:r>
          </w:p>
        </w:tc>
      </w:tr>
      <w:tr>
        <w:tc>
          <w:tcPr/>
          <w:p>
            <w:pPr>
              <w:pStyle w:val="Compact"/>
              <w:jc w:val="left"/>
            </w:pPr>
            <w:r>
              <w:rPr>
                <w:sz w:val="14"/>
              </w:rPr>
              <w:t xml:space="preserve">CDCP</w:t>
            </w:r>
          </w:p>
        </w:tc>
        <w:tc>
          <w:tcPr/>
          <w:p>
            <w:pPr>
              <w:pStyle w:val="Compact"/>
              <w:jc w:val="left"/>
            </w:pPr>
            <w:r>
              <w:rPr>
                <w:sz w:val="14"/>
              </w:rPr>
              <w:t xml:space="preserve">test</w:t>
            </w:r>
          </w:p>
        </w:tc>
        <w:tc>
          <w:tcPr/>
          <w:p>
            <w:pPr>
              <w:pStyle w:val="Compact"/>
              <w:jc w:val="left"/>
            </w:pPr>
            <w:r>
              <w:rPr>
                <w:sz w:val="14"/>
              </w:rPr>
              <w:t xml:space="preserve">150</w:t>
            </w:r>
          </w:p>
        </w:tc>
        <w:tc>
          <w:tcPr/>
          <w:p>
            <w:pPr>
              <w:pStyle w:val="Compact"/>
              <w:jc w:val="left"/>
            </w:pPr>
            <w:r>
              <w:rPr>
                <w:sz w:val="14"/>
              </w:rPr>
              <w:t xml:space="preserve">150</w:t>
            </w:r>
          </w:p>
        </w:tc>
        <w:tc>
          <w:tcPr/>
          <w:p>
            <w:pPr>
              <w:pStyle w:val="Compact"/>
              <w:jc w:val="left"/>
            </w:pPr>
            <w:r>
              <w:rPr>
                <w:sz w:val="14"/>
              </w:rPr>
              <w:t xml:space="preserve">1026</w:t>
            </w:r>
          </w:p>
        </w:tc>
        <w:tc>
          <w:tcPr/>
          <w:p>
            <w:pPr>
              <w:pStyle w:val="Compact"/>
              <w:jc w:val="left"/>
            </w:pPr>
            <w:r>
              <w:rPr>
                <w:sz w:val="14"/>
              </w:rPr>
              <w:t xml:space="preserve">252</w:t>
            </w:r>
          </w:p>
        </w:tc>
        <w:tc>
          <w:tcPr/>
          <w:p>
            <w:pPr>
              <w:pStyle w:val="Compact"/>
              <w:jc w:val="left"/>
            </w:pPr>
            <w:r>
              <w:rPr>
                <w:sz w:val="14"/>
              </w:rPr>
              <w:t xml:space="preserve">34</w:t>
            </w:r>
          </w:p>
        </w:tc>
        <w:tc>
          <w:tcPr/>
          <w:p>
            <w:pPr>
              <w:pStyle w:val="Compact"/>
              <w:jc w:val="left"/>
            </w:pPr>
            <w:r>
              <w:rPr>
                <w:sz w:val="14"/>
              </w:rPr>
              <w:t xml:space="preserve">10</w:t>
            </w:r>
          </w:p>
        </w:tc>
      </w:tr>
    </w:tbl>
    <w:p>
      <w:pPr>
        <w:pStyle w:val="BodyText"/>
      </w:pPr>
      <w:r>
        <w:t xml:space="preserve">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pStyle w:val="BodyText"/>
      </w:pPr>
      <w:r>
        <w:t xml:space="preserve">三折OOF按源文档及全部增强视图分组，每个持出源仅由未训练于该源的生成器产生候选。T0与T1、两个语料、三个种子共登记36个OOF运行。评分器用途另划分为拟合／校准／策略：AAEC为255／32／32篇，CDCP为464／58／58篇；三个用途互斥。最终生成器使用完整训练侧数据，评分器不把校准与策略标签并回拟合池。测试文档不参与增强、校准或策略选择。</w:t>
      </w:r>
    </w:p>
    <w:bookmarkEnd w:id="51"/>
    <w:bookmarkStart w:id="52" w:name="运行配置与可复现记录"/>
    <w:p>
      <w:pPr>
        <w:pStyle w:val="Heading4"/>
      </w:pPr>
      <w:r>
        <w:t xml:space="preserve">2.6.2 运行配置与可复现记录</w:t>
      </w:r>
    </w:p>
    <w:p>
      <w:pPr>
        <w:pStyle w:val="FirstParagraph"/>
      </w:pPr>
      <w:r>
        <w:t xml:space="preserve">表2-4 公共训练与评价配置</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6"/>
              </w:rPr>
              <w:t xml:space="preserve">项目</w:t>
            </w:r>
          </w:p>
        </w:tc>
        <w:tc>
          <w:tcPr/>
          <w:p>
            <w:pPr>
              <w:pStyle w:val="Compact"/>
              <w:jc w:val="left"/>
            </w:pPr>
            <w:r>
              <w:rPr>
                <w:sz w:val="16"/>
              </w:rPr>
              <w:t xml:space="preserve">设置</w:t>
            </w:r>
          </w:p>
        </w:tc>
      </w:tr>
      <w:tr>
        <w:tc>
          <w:tcPr/>
          <w:p>
            <w:pPr>
              <w:pStyle w:val="Compact"/>
              <w:jc w:val="left"/>
            </w:pPr>
            <w:r>
              <w:rPr>
                <w:sz w:val="16"/>
              </w:rPr>
              <w:t xml:space="preserve">骨干</w:t>
            </w:r>
          </w:p>
        </w:tc>
        <w:tc>
          <w:tcPr/>
          <w:p>
            <w:pPr>
              <w:pStyle w:val="Compact"/>
              <w:jc w:val="left"/>
            </w:pPr>
            <w:r>
              <w:rPr>
                <w:sz w:val="16"/>
              </w:rPr>
              <w:t xml:space="preserve">Qwen2.5-7B-Instruct；基础权重冻结</w:t>
            </w:r>
          </w:p>
        </w:tc>
      </w:tr>
      <w:tr>
        <w:tc>
          <w:tcPr/>
          <w:p>
            <w:pPr>
              <w:pStyle w:val="Compact"/>
              <w:jc w:val="left"/>
            </w:pPr>
            <w:r>
              <w:rPr>
                <w:sz w:val="16"/>
              </w:rPr>
              <w:t xml:space="preserve">LoRA</w:t>
            </w:r>
          </w:p>
        </w:tc>
        <w:tc>
          <w:tcPr/>
          <w:p>
            <w:pPr>
              <w:pStyle w:val="Compact"/>
              <w:jc w:val="left"/>
            </w:pPr>
            <w:r>
              <w:rPr>
                <w:sz w:val="16"/>
              </w:rPr>
              <w:t xml:space="preserve">rank 16，alpha 32，dropout 0.05</w:t>
            </w:r>
          </w:p>
        </w:tc>
      </w:tr>
      <w:tr>
        <w:tc>
          <w:tcPr/>
          <w:p>
            <w:pPr>
              <w:pStyle w:val="Compact"/>
              <w:jc w:val="left"/>
            </w:pPr>
            <w:r>
              <w:rPr>
                <w:sz w:val="16"/>
              </w:rPr>
              <w:t xml:space="preserve">优化器</w:t>
            </w:r>
          </w:p>
        </w:tc>
        <w:tc>
          <w:tcPr/>
          <w:p>
            <w:pPr>
              <w:pStyle w:val="Compact"/>
              <w:jc w:val="left"/>
            </w:pPr>
            <w:r>
              <w:rPr>
                <w:sz w:val="16"/>
              </w:rPr>
              <w:t xml:space="preserve">AdamW；生成适配学习率2×10⁻⁴；weight decay 0.01；β=(0.9,0.999)；ε=10⁻⁸</w:t>
            </w:r>
          </w:p>
        </w:tc>
      </w:tr>
      <w:tr>
        <w:tc>
          <w:tcPr/>
          <w:p>
            <w:pPr>
              <w:pStyle w:val="Compact"/>
              <w:jc w:val="left"/>
            </w:pPr>
            <w:r>
              <w:rPr>
                <w:sz w:val="16"/>
              </w:rPr>
              <w:t xml:space="preserve">学习预算</w:t>
            </w:r>
          </w:p>
        </w:tc>
        <w:tc>
          <w:tcPr/>
          <w:p>
            <w:pPr>
              <w:pStyle w:val="Compact"/>
              <w:jc w:val="left"/>
            </w:pPr>
            <w:r>
              <w:rPr>
                <w:sz w:val="16"/>
              </w:rPr>
              <w:t xml:space="preserve">5 epoch，有效批量32源文档；每批4源、累计8步；末批按有效源数归一化</w:t>
            </w:r>
          </w:p>
        </w:tc>
      </w:tr>
      <w:tr>
        <w:tc>
          <w:tcPr/>
          <w:p>
            <w:pPr>
              <w:pStyle w:val="Compact"/>
              <w:jc w:val="left"/>
            </w:pPr>
            <w:r>
              <w:rPr>
                <w:sz w:val="16"/>
              </w:rPr>
              <w:t xml:space="preserve">其他训练参数</w:t>
            </w:r>
          </w:p>
        </w:tc>
        <w:tc>
          <w:tcPr/>
          <w:p>
            <w:pPr>
              <w:pStyle w:val="Compact"/>
              <w:jc w:val="left"/>
            </w:pPr>
            <w:r>
              <w:rPr>
                <w:sz w:val="16"/>
              </w:rPr>
              <w:t xml:space="preserve">warmup 3%；梯度裁剪1；bfloat16</w:t>
            </w:r>
          </w:p>
        </w:tc>
      </w:tr>
      <w:tr>
        <w:tc>
          <w:tcPr/>
          <w:p>
            <w:pPr>
              <w:pStyle w:val="Compact"/>
              <w:jc w:val="left"/>
            </w:pPr>
            <w:r>
              <w:rPr>
                <w:sz w:val="16"/>
              </w:rPr>
              <w:t xml:space="preserve">长度与种子</w:t>
            </w:r>
          </w:p>
        </w:tc>
        <w:tc>
          <w:tcPr/>
          <w:p>
            <w:pPr>
              <w:pStyle w:val="Compact"/>
              <w:jc w:val="left"/>
            </w:pPr>
            <w:r>
              <w:rPr>
                <w:sz w:val="16"/>
              </w:rPr>
              <w:t xml:space="preserve">输入4096、输出2048、总上下文8192；17、29、43</w:t>
            </w:r>
          </w:p>
        </w:tc>
      </w:tr>
      <w:tr>
        <w:tc>
          <w:tcPr/>
          <w:p>
            <w:pPr>
              <w:pStyle w:val="Compact"/>
              <w:jc w:val="left"/>
            </w:pPr>
            <w:r>
              <w:rPr>
                <w:sz w:val="16"/>
              </w:rPr>
              <w:t xml:space="preserve">增强规模</w:t>
            </w:r>
          </w:p>
        </w:tc>
        <w:tc>
          <w:tcPr/>
          <w:p>
            <w:pPr>
              <w:pStyle w:val="Compact"/>
              <w:jc w:val="left"/>
            </w:pPr>
            <w:r>
              <w:rPr>
                <w:sz w:val="16"/>
              </w:rPr>
              <w:t xml:space="preserve">AAEC 500接受视图／0.82M token；CDCP 900／1.35M token</w:t>
            </w:r>
          </w:p>
        </w:tc>
      </w:tr>
      <w:tr>
        <w:tc>
          <w:tcPr/>
          <w:p>
            <w:pPr>
              <w:pStyle w:val="Compact"/>
              <w:jc w:val="left"/>
            </w:pPr>
            <w:r>
              <w:rPr>
                <w:sz w:val="16"/>
              </w:rPr>
              <w:t xml:space="preserve">生成</w:t>
            </w:r>
          </w:p>
        </w:tc>
        <w:tc>
          <w:tcPr/>
          <w:p>
            <w:pPr>
              <w:pStyle w:val="Compact"/>
              <w:jc w:val="left"/>
            </w:pPr>
            <w:r>
              <w:rPr>
                <w:sz w:val="16"/>
              </w:rPr>
              <w:t xml:space="preserve">K=3：1路贪心＋2路temperature 0.7、top-p 0.9采样</w:t>
            </w:r>
          </w:p>
        </w:tc>
      </w:tr>
      <w:tr>
        <w:tc>
          <w:tcPr/>
          <w:p>
            <w:pPr>
              <w:pStyle w:val="Compact"/>
              <w:jc w:val="left"/>
            </w:pPr>
            <w:r>
              <w:rPr>
                <w:sz w:val="16"/>
              </w:rPr>
              <w:t xml:space="preserve">硬件</w:t>
            </w:r>
          </w:p>
        </w:tc>
        <w:tc>
          <w:tcPr/>
          <w:p>
            <w:pPr>
              <w:pStyle w:val="Compact"/>
              <w:jc w:val="left"/>
            </w:pPr>
            <w:r>
              <w:rPr>
                <w:sz w:val="16"/>
              </w:rPr>
              <w:t xml:space="preserve">单张A100 80GB，64GiB RAM，4 CPU线程</w:t>
            </w:r>
          </w:p>
        </w:tc>
      </w:tr>
      <w:tr>
        <w:tc>
          <w:tcPr/>
          <w:p>
            <w:pPr>
              <w:pStyle w:val="Compact"/>
              <w:jc w:val="left"/>
            </w:pPr>
            <w:r>
              <w:rPr>
                <w:sz w:val="16"/>
              </w:rPr>
              <w:t xml:space="preserve">评价</w:t>
            </w:r>
          </w:p>
        </w:tc>
        <w:tc>
          <w:tcPr/>
          <w:p>
            <w:pPr>
              <w:pStyle w:val="Compact"/>
              <w:jc w:val="left"/>
            </w:pPr>
            <w:r>
              <w:rPr>
                <w:sz w:val="16"/>
              </w:rPr>
              <w:t xml:space="preserve">AAEC 80篇；CDCP 150篇；三种子严格micro-F1</w:t>
            </w:r>
          </w:p>
        </w:tc>
      </w:tr>
    </w:tbl>
    <w:p>
      <w:pPr>
        <w:pStyle w:val="BodyText"/>
      </w:pPr>
      <w:r>
        <w:t xml:space="preserve">表2-5 辅助头、评分与推理配置</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6"/>
              </w:rPr>
              <w:t xml:space="preserve">项目</w:t>
            </w:r>
          </w:p>
        </w:tc>
        <w:tc>
          <w:tcPr/>
          <w:p>
            <w:pPr>
              <w:pStyle w:val="Compact"/>
              <w:jc w:val="left"/>
            </w:pPr>
            <w:r>
              <w:rPr>
                <w:sz w:val="16"/>
              </w:rPr>
              <w:t xml:space="preserve">设置</w:t>
            </w:r>
          </w:p>
        </w:tc>
      </w:tr>
      <w:tr>
        <w:tc>
          <w:tcPr/>
          <w:p>
            <w:pPr>
              <w:pStyle w:val="Compact"/>
              <w:jc w:val="left"/>
            </w:pPr>
            <w:r>
              <w:rPr>
                <w:sz w:val="16"/>
              </w:rPr>
              <w:t xml:space="preserve">跨度与对象头</w:t>
            </w:r>
          </w:p>
        </w:tc>
        <w:tc>
          <w:tcPr/>
          <w:p>
            <w:pPr>
              <w:pStyle w:val="Compact"/>
              <w:jc w:val="left"/>
            </w:pPr>
            <w:r>
              <w:rPr>
                <w:sz w:val="16"/>
              </w:rPr>
              <w:t xml:space="preserve">起止各一线性层；2层MLP，隐藏1024，dropout 0.1</w:t>
            </w:r>
          </w:p>
        </w:tc>
      </w:tr>
      <w:tr>
        <w:tc>
          <w:tcPr/>
          <w:p>
            <w:pPr>
              <w:pStyle w:val="Compact"/>
              <w:jc w:val="left"/>
            </w:pPr>
            <w:r>
              <w:rPr>
                <w:sz w:val="16"/>
              </w:rPr>
              <w:t xml:space="preserve">头部学习率</w:t>
            </w:r>
          </w:p>
        </w:tc>
        <w:tc>
          <w:tcPr/>
          <w:p>
            <w:pPr>
              <w:pStyle w:val="Compact"/>
              <w:jc w:val="left"/>
            </w:pPr>
            <w:r>
              <w:rPr>
                <w:sz w:val="16"/>
              </w:rPr>
              <w:t xml:space="preserve">辅助头10⁻³；评分头训练10 epoch</w:t>
            </w:r>
          </w:p>
        </w:tc>
      </w:tr>
      <w:tr>
        <w:tc>
          <w:tcPr/>
          <w:p>
            <w:pPr>
              <w:pStyle w:val="Compact"/>
              <w:jc w:val="left"/>
            </w:pPr>
            <w:r>
              <w:rPr>
                <w:sz w:val="16"/>
              </w:rPr>
              <w:t xml:space="preserve">损失系数</w:t>
            </w:r>
          </w:p>
        </w:tc>
        <w:tc>
          <w:tcPr/>
          <w:p>
            <w:pPr>
              <w:pStyle w:val="Compact"/>
              <w:jc w:val="left"/>
            </w:pPr>
            <w:r>
              <w:rPr>
                <w:sz w:val="16"/>
              </w:rPr>
              <w:t xml:space="preserve">原文生成1，头监督1，组件对齐0.5，关系对齐0.5；变体不承担整图生成损失</w:t>
            </w:r>
          </w:p>
        </w:tc>
      </w:tr>
      <w:tr>
        <w:tc>
          <w:tcPr/>
          <w:p>
            <w:pPr>
              <w:pStyle w:val="Compact"/>
              <w:jc w:val="left"/>
            </w:pPr>
            <w:r>
              <w:rPr>
                <w:sz w:val="16"/>
              </w:rPr>
              <w:t xml:space="preserve">校准</w:t>
            </w:r>
          </w:p>
        </w:tc>
        <w:tc>
          <w:tcPr/>
          <w:p>
            <w:pPr>
              <w:pStyle w:val="Compact"/>
              <w:jc w:val="left"/>
            </w:pPr>
            <w:r>
              <w:rPr>
                <w:sz w:val="16"/>
              </w:rPr>
              <w:t xml:space="preserve">按语料、种子、对象族分别拟合Platt；自然候选分布</w:t>
            </w:r>
          </w:p>
        </w:tc>
      </w:tr>
      <w:tr>
        <w:tc>
          <w:tcPr/>
          <w:p>
            <w:pPr>
              <w:pStyle w:val="Compact"/>
              <w:jc w:val="left"/>
            </w:pPr>
            <w:r>
              <w:rPr>
                <w:sz w:val="16"/>
              </w:rPr>
              <w:t xml:space="preserve">效用与阈值</w:t>
            </w:r>
          </w:p>
        </w:tc>
        <w:tc>
          <w:tcPr/>
          <w:p>
            <w:pPr>
              <w:pStyle w:val="Compact"/>
              <w:jc w:val="left"/>
            </w:pPr>
            <w:r>
              <w:rPr>
                <w:sz w:val="16"/>
              </w:rPr>
              <w:t xml:space="preserve">wC=wR=1；κC=1；κR为AAEC 1、CDCP 0.5；δ=0.20</w:t>
            </w:r>
          </w:p>
        </w:tc>
      </w:tr>
      <w:tr>
        <w:tc>
          <w:tcPr/>
          <w:p>
            <w:pPr>
              <w:pStyle w:val="Compact"/>
              <w:jc w:val="left"/>
            </w:pPr>
            <w:r>
              <w:rPr>
                <w:sz w:val="16"/>
              </w:rPr>
              <w:t xml:space="preserve">开发选择</w:t>
            </w:r>
          </w:p>
        </w:tc>
        <w:tc>
          <w:tcPr/>
          <w:p>
            <w:pPr>
              <w:pStyle w:val="Compact"/>
              <w:jc w:val="left"/>
            </w:pPr>
            <w:r>
              <w:rPr>
                <w:sz w:val="16"/>
              </w:rPr>
              <w:t xml:space="preserve">κR∈{0.5,1.0}；δ∈{0.01,0.05,0.10,0.20}；原TP损失≤5%；无合格配置返回G0</w:t>
            </w:r>
          </w:p>
        </w:tc>
      </w:tr>
      <w:tr>
        <w:tc>
          <w:tcPr/>
          <w:p>
            <w:pPr>
              <w:pStyle w:val="Compact"/>
              <w:jc w:val="left"/>
            </w:pPr>
            <w:r>
              <w:rPr>
                <w:sz w:val="16"/>
              </w:rPr>
              <w:t xml:space="preserve">编辑与外层</w:t>
            </w:r>
          </w:p>
        </w:tc>
        <w:tc>
          <w:tcPr/>
          <w:p>
            <w:pPr>
              <w:pStyle w:val="Compact"/>
              <w:jc w:val="left"/>
            </w:pPr>
            <w:r>
              <w:rPr>
                <w:sz w:val="16"/>
              </w:rPr>
              <w:t xml:space="preserve">组件24、关系96；每轮32尝试／3接受，最多4轮</w:t>
            </w:r>
          </w:p>
        </w:tc>
      </w:tr>
      <w:tr>
        <w:tc>
          <w:tcPr/>
          <w:p>
            <w:pPr>
              <w:pStyle w:val="Compact"/>
              <w:jc w:val="left"/>
            </w:pPr>
            <w:r>
              <w:rPr>
                <w:sz w:val="16"/>
              </w:rPr>
              <w:t xml:space="preserve">路由与时限</w:t>
            </w:r>
          </w:p>
        </w:tc>
        <w:tc>
          <w:tcPr/>
          <w:p>
            <w:pPr>
              <w:pStyle w:val="Compact"/>
              <w:jc w:val="left"/>
            </w:pPr>
            <w:r>
              <w:rPr>
                <w:sz w:val="16"/>
              </w:rPr>
              <w:t xml:space="preserve">n≤2500用全局，否则单对象局部；AAEC 3秒，CDCP 5秒</w:t>
            </w:r>
          </w:p>
        </w:tc>
      </w:tr>
      <w:tr>
        <w:tc>
          <w:tcPr/>
          <w:p>
            <w:pPr>
              <w:pStyle w:val="Compact"/>
              <w:jc w:val="left"/>
            </w:pPr>
            <w:r>
              <w:rPr>
                <w:sz w:val="16"/>
              </w:rPr>
              <w:t xml:space="preserve">候选与缺分</w:t>
            </w:r>
          </w:p>
        </w:tc>
        <w:tc>
          <w:tcPr/>
          <w:p>
            <w:pPr>
              <w:pStyle w:val="Compact"/>
              <w:jc w:val="left"/>
            </w:pPr>
            <w:r>
              <w:rPr>
                <w:sz w:val="16"/>
              </w:rPr>
              <w:t xml:space="preserve">预检关系槽位50000；保护初始对象；评分批4096；缺分拒绝受影响事务</w:t>
            </w:r>
          </w:p>
        </w:tc>
      </w:tr>
      <w:tr>
        <w:tc>
          <w:tcPr/>
          <w:p>
            <w:pPr>
              <w:pStyle w:val="Compact"/>
              <w:jc w:val="left"/>
            </w:pPr>
            <w:r>
              <w:rPr>
                <w:sz w:val="16"/>
              </w:rPr>
              <w:t xml:space="preserve">软件</w:t>
            </w:r>
          </w:p>
        </w:tc>
        <w:tc>
          <w:tcPr/>
          <w:p>
            <w:pPr>
              <w:pStyle w:val="Compact"/>
              <w:jc w:val="left"/>
            </w:pPr>
            <w:r>
              <w:rPr>
                <w:sz w:val="16"/>
              </w:rPr>
              <w:t xml:space="preserve">Python 3.11；PyTorch 2.5.1；Transformers 4.46.3；PEFT 0.13.2；HiGHS接口，固定4线程</w:t>
            </w:r>
          </w:p>
        </w:tc>
      </w:tr>
    </w:tbl>
    <w:p>
      <w:pPr>
        <w:pStyle w:val="BodyText"/>
      </w:pPr>
      <w:r>
        <w:t xml:space="preserve">配置、提示和版本清单绑定登记标识RT-PREREG-01。权重与分词器身份为rt-qwen25-7b-r1、rt-qwen25-tokenizer-r1；最终检查点按语料、方法、种子和epoch命名。NoPair、CompPair、T1/I0共享视图及掩码摘要，改变学习项；其余增强对照匹配接受规模和源文档更新预算。</w:t>
      </w:r>
    </w:p>
    <w:bookmarkEnd w:id="52"/>
    <w:bookmarkStart w:id="53" w:name="统计分析与计算成本"/>
    <w:p>
      <w:pPr>
        <w:pStyle w:val="Heading4"/>
      </w:pPr>
      <w:r>
        <w:t xml:space="preserve">2.6.3 统计分析与计算成本</w:t>
      </w:r>
    </w:p>
    <w:p>
      <w:pPr>
        <w:pStyle w:val="FirstParagraph"/>
      </w:pPr>
      <w:r>
        <w:t xml:space="preserve">三个种子分别汇总全体测试文档的TP/FP/FN，再计算micro-F1；表中“±”为三个种子的样本标准差。配对重采样2000次，每次独立有放回抽取3个种子及与原集等长的文档索引，所有方法共用抽样。重算逐种子micro-F1后平均，得到文档与种子的联合区间。另保留三个种子的配对差值和仅文档重采样区间。三个种子对总体随机性的刻画有限。</w:t>
      </w:r>
    </w:p>
    <w:p>
      <w:pPr>
        <w:pStyle w:val="BodyText"/>
      </w:pPr>
      <w:r>
        <w:t xml:space="preserve">主要比较族为7组关系F1比较×2语料：T1/I0−T0/I0、T1/I0−NoPair、T1/I1−T1/I0、T1/I1−RelationOnly、Single−Sequential、T1/I1−Regenerate、T1/I1−NoRisk。双侧p采用中心化重采样尾概率和加一修正，14项统一Holm校正。95%区间为单项区间，不能作为家族同时区间；主要效果判断同时检查校正p。数据构造、分项成对、动作粒度、校准、交互、外部比较和敏感性为探索分析。</w:t>
      </w:r>
    </w:p>
    <w:p>
      <w:pPr>
        <w:pStyle w:val="BodyText"/>
      </w:pPr>
      <w:r>
        <w:t xml:space="preserve">成本拆分为训练、增强、审核、OOF与评分器的一次性开销，以及逐文档生成、提案、评分和求解。共享准备只计一次；所有拒绝、失败和超时均计实际消耗。等预算重生成匹配追加模型调用与输入／输出token上限，求解CPU成本另列，不把相同token数直接称为相同端到端时延。登记事件顺序、文件哈希及跨章结果身份见附录A。</w:t>
      </w:r>
    </w:p>
    <w:bookmarkEnd w:id="53"/>
    <w:bookmarkEnd w:id="54"/>
    <w:bookmarkStart w:id="58" w:name="训练与推理的接口"/>
    <w:p>
      <w:pPr>
        <w:pStyle w:val="Heading3"/>
      </w:pPr>
      <w:r>
        <w:t xml:space="preserve">2.7 训练与推理的接口</w:t>
      </w:r>
    </w:p>
    <w:p>
      <w:pPr>
        <w:pStyle w:val="FirstParagraph"/>
      </w:pPr>
      <w:r>
        <w:t xml:space="preserve">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pStyle w:val="BodyText"/>
      </w:pPr>
      <w:r>
        <w:drawing>
          <wp:inline>
            <wp:extent cx="6400800" cy="999353"/>
            <wp:effectExtent b="0" l="0" r="0" t="0"/>
            <wp:docPr descr="" title="" id="56" name="Picture"/>
            <a:graphic>
              <a:graphicData uri="http://schemas.openxmlformats.org/drawingml/2006/picture">
                <pic:pic>
                  <pic:nvPicPr>
                    <pic:cNvPr descr="figures/diagram_3.png" id="57" name="Picture"/>
                    <pic:cNvPicPr>
                      <a:picLocks noChangeArrowheads="1" noChangeAspect="1"/>
                    </pic:cNvPicPr>
                  </pic:nvPicPr>
                  <pic:blipFill>
                    <a:blip r:embed="rId55"/>
                    <a:stretch>
                      <a:fillRect/>
                    </a:stretch>
                  </pic:blipFill>
                  <pic:spPr bwMode="auto">
                    <a:xfrm>
                      <a:off x="0" y="0"/>
                      <a:ext cx="6400800" cy="999353"/>
                    </a:xfrm>
                    <a:prstGeom prst="rect">
                      <a:avLst/>
                    </a:prstGeom>
                    <a:noFill/>
                    <a:ln w="9525">
                      <a:noFill/>
                      <a:headEnd/>
                      <a:tailEnd/>
                    </a:ln>
                  </pic:spPr>
                </pic:pic>
              </a:graphicData>
            </a:graphic>
          </wp:inline>
        </w:drawing>
      </w:r>
    </w:p>
    <w:p>
      <w:pPr>
        <w:pStyle w:val="BodyText"/>
      </w:pPr>
      <w:r>
        <w:t xml:space="preserve">图2-1 训练监督保持与推理结构恢复的两阶段接口</w:t>
      </w:r>
    </w:p>
    <w:p>
      <w:pPr>
        <w:pStyle w:val="BodyText"/>
      </w:pPr>
      <w:r>
        <w:t xml:space="preserve">合格的原文与增强文用于更新生成器，测试文档仅交给训练后的模型。结论专项建模、多候选生成和初始重排序继承ICIC基础；关系影响域与成对因素学习、依赖闭合事务及接受决策为本文的深化内容。训练辅助头不进入测试路径，推理评分不回传生成器，各阶段保留独立的拒绝和失败出口。</w:t>
      </w:r>
    </w:p>
    <w:p>
      <w:pPr>
        <w:pStyle w:val="BodyText"/>
      </w:pPr>
      <w:r>
        <w:t xml:space="preserve">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bookmarkEnd w:id="58"/>
    <w:bookmarkStart w:id="59" w:name="本章小结"/>
    <w:p>
      <w:pPr>
        <w:pStyle w:val="Heading3"/>
      </w:pPr>
      <w:r>
        <w:t xml:space="preserve">2.8 本章小结</w:t>
      </w:r>
    </w:p>
    <w:p>
      <w:pPr>
        <w:pStyle w:val="FirstParagraph"/>
      </w:pPr>
      <w:r>
        <w:t xml:space="preserve">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bookmarkEnd w:id="59"/>
    <w:bookmarkEnd w:id="60"/>
    <w:bookmarkStart w:id="94" w:name="第三章-关系影响域约束的增强与成对学习"/>
    <w:p>
      <w:pPr>
        <w:pStyle w:val="Heading2"/>
      </w:pPr>
      <w:r>
        <w:t xml:space="preserve">第三章 关系影响域约束的增强与成对学习</w:t>
      </w:r>
    </w:p>
    <w:bookmarkStart w:id="61" w:name="引言"/>
    <w:p>
      <w:pPr>
        <w:pStyle w:val="Heading3"/>
      </w:pPr>
      <w:r>
        <w:t xml:space="preserve">3.1 引言</w:t>
      </w:r>
    </w:p>
    <w:p>
      <w:pPr>
        <w:pStyle w:val="FirstParagraph"/>
      </w:pPr>
      <w:r>
        <w:t xml:space="preserve">局部改写可能同时影响内部关系、跨边界关系与NONE因素。本文把数据构造和学习目标分别控制：先以组件检查和关系掩码定义可靠对应，再在相同视图上比较无成对、组件成对与完整成对。目标增强池的独立审核用于量化漂移和错误接受；完整筛选与随机中心作为可选对照。</w:t>
      </w:r>
    </w:p>
    <w:bookmarkEnd w:id="61"/>
    <w:bookmarkStart w:id="64" w:name="继承的专项建模基础"/>
    <w:p>
      <w:pPr>
        <w:pStyle w:val="Heading3"/>
      </w:pPr>
      <w:r>
        <w:t xml:space="preserve">3.2 继承的专项建模基础</w:t>
      </w:r>
    </w:p>
    <w:bookmarkStart w:id="62" w:name="类型条件低秩适配"/>
    <w:p>
      <w:pPr>
        <w:pStyle w:val="Heading4"/>
      </w:pPr>
      <w:r>
        <w:t xml:space="preserve">3.2.1 类型条件低秩适配</w:t>
      </w:r>
    </w:p>
    <w:p>
      <w:pPr>
        <w:pStyle w:val="FirstParagraph"/>
      </w:pPr>
      <w:r>
        <w:t xml:space="preserve">本节说明继承的专项建模与新增学习目标的接口。参考骨干为 Qwen2.5-7B-Instruct，冻结基础权重，在注意力投影中保留全局和结论专项低秩分支；LoRA 参数化沿用已有方法[32]。对于</w:t>
      </w:r>
      <w:r>
        <w:t xml:space="preserve"> </w:t>
      </w:r>
      <m:oMath>
        <m:sSub>
          <m:e>
            <m:r>
              <m:t>W</m:t>
            </m:r>
          </m:e>
          <m:sub>
            <m:r>
              <m:t>0</m:t>
            </m:r>
          </m:sub>
        </m:sSub>
        <m:r>
          <m:rPr>
            <m:sty m:val="p"/>
          </m:rPr>
          <m:t>∈</m:t>
        </m:r>
        <m:sSup>
          <m:e>
            <m:r>
              <m:rPr>
                <m:sty m:val="p"/>
                <m:scr m:val="double-struck"/>
              </m:rPr>
              <m:t>R</m:t>
            </m:r>
          </m:e>
          <m:sup>
            <m:sSub>
              <m:e>
                <m:r>
                  <m:t>d</m:t>
                </m:r>
              </m:e>
              <m:sub>
                <m:r>
                  <m:t>o</m:t>
                </m:r>
                <m:r>
                  <m:t>u</m:t>
                </m:r>
                <m:r>
                  <m:t>t</m:t>
                </m:r>
              </m:sub>
            </m:sSub>
            <m:r>
              <m:rPr>
                <m:sty m:val="p"/>
              </m:rPr>
              <m:t>×</m:t>
            </m:r>
            <m:sSub>
              <m:e>
                <m:r>
                  <m:t>d</m:t>
                </m:r>
              </m:e>
              <m:sub>
                <m:r>
                  <m:t>i</m:t>
                </m:r>
                <m:r>
                  <m:t>n</m:t>
                </m:r>
              </m:sub>
            </m:sSub>
          </m:sup>
        </m:sSup>
      </m:oMath>
      <w:r>
        <w:t xml:space="preserve">，定义</w:t>
      </w:r>
    </w:p>
    <w:p>
      <w:pPr>
        <w:pStyle w:val="BodyText"/>
      </w:pPr>
      <m:oMathPara>
        <m:oMathParaPr>
          <m:jc m:val="center"/>
        </m:oMathParaPr>
        <m:oMath>
          <m:r>
            <m:t>h</m:t>
          </m:r>
          <m:sSub>
            <m:e>
              <m:r>
                <m:rPr>
                  <m:sty m:val="p"/>
                </m:rPr>
                <m:t>′</m:t>
              </m:r>
            </m:e>
            <m:sub>
              <m:r>
                <m:t>t</m:t>
              </m:r>
            </m:sub>
          </m:sSub>
          <m:r>
            <m:rPr>
              <m:sty m:val="p"/>
            </m:rPr>
            <m:t>=</m:t>
          </m:r>
          <m:sSub>
            <m:e>
              <m:r>
                <m:t>W</m:t>
              </m:r>
            </m:e>
            <m:sub>
              <m:r>
                <m:t>0</m:t>
              </m:r>
            </m:sub>
          </m:sSub>
          <m:sSub>
            <m:e>
              <m:r>
                <m:t>h</m:t>
              </m:r>
            </m:e>
            <m:sub>
              <m:r>
                <m:t>t</m:t>
              </m:r>
            </m:sub>
          </m:sSub>
          <m:r>
            <m:rPr>
              <m:sty m:val="p"/>
            </m:rPr>
            <m:t>+</m:t>
          </m:r>
          <m:f>
            <m:fPr>
              <m:type m:val="bar"/>
            </m:fPr>
            <m:num>
              <m:r>
                <m:t>α</m:t>
              </m:r>
            </m:num>
            <m:den>
              <m:r>
                <m:t>r</m:t>
              </m:r>
            </m:den>
          </m:f>
          <m:sSub>
            <m:e>
              <m:r>
                <m:t>B</m:t>
              </m:r>
            </m:e>
            <m:sub>
              <m:r>
                <m:t>g</m:t>
              </m:r>
            </m:sub>
          </m:sSub>
          <m:sSub>
            <m:e>
              <m:r>
                <m:t>A</m:t>
              </m:r>
            </m:e>
            <m:sub>
              <m:r>
                <m:t>g</m:t>
              </m:r>
            </m:sub>
          </m:sSub>
          <m:sSub>
            <m:e>
              <m:r>
                <m:t>h</m:t>
              </m:r>
            </m:e>
            <m:sub>
              <m:r>
                <m:t>t</m:t>
              </m:r>
            </m:sub>
          </m:sSub>
          <m:r>
            <m:rPr>
              <m:sty m:val="p"/>
            </m:rPr>
            <m:t>+</m:t>
          </m:r>
          <m:sSub>
            <m:e>
              <m:r>
                <m:t>g</m:t>
              </m:r>
            </m:e>
            <m:sub>
              <m:r>
                <m:t>t</m:t>
              </m:r>
            </m:sub>
          </m:sSub>
          <m:f>
            <m:fPr>
              <m:type m:val="bar"/>
            </m:fPr>
            <m:num>
              <m:r>
                <m:t>α</m:t>
              </m:r>
            </m:num>
            <m:den>
              <m:r>
                <m:t>r</m:t>
              </m:r>
            </m:den>
          </m:f>
          <m:sSub>
            <m:e>
              <m:r>
                <m:t>B</m:t>
              </m:r>
            </m:e>
            <m:sub>
              <m:r>
                <m:t>c</m:t>
              </m:r>
            </m:sub>
          </m:sSub>
          <m:sSub>
            <m:e>
              <m:r>
                <m:t>A</m:t>
              </m:r>
            </m:e>
            <m:sub>
              <m:r>
                <m:t>c</m:t>
              </m:r>
            </m:sub>
          </m:sSub>
          <m:sSub>
            <m:e>
              <m:r>
                <m:t>h</m:t>
              </m:r>
            </m:e>
            <m:sub>
              <m:r>
                <m:t>t</m:t>
              </m:r>
            </m:sub>
          </m:sSub>
          <m:r>
            <m:rPr>
              <m:sty m:val="p"/>
            </m:rPr>
            <m:t>,</m:t>
          </m:r>
          <m:r>
            <m:t>  </m:t>
          </m:r>
          <m:sSub>
            <m:e>
              <m:r>
                <m:t>A</m:t>
              </m:r>
            </m:e>
            <m:sub>
              <m:r>
                <m:rPr>
                  <m:sty m:val="p"/>
                </m:rPr>
                <m:t>⋅</m:t>
              </m:r>
            </m:sub>
          </m:sSub>
          <m:r>
            <m:rPr>
              <m:sty m:val="p"/>
            </m:rPr>
            <m:t>∈</m:t>
          </m:r>
          <m:sSup>
            <m:e>
              <m:r>
                <m:rPr>
                  <m:sty m:val="p"/>
                  <m:scr m:val="double-struck"/>
                </m:rPr>
                <m:t>R</m:t>
              </m:r>
            </m:e>
            <m:sup>
              <m:r>
                <m:t>r</m:t>
              </m:r>
              <m:r>
                <m:rPr>
                  <m:sty m:val="p"/>
                </m:rPr>
                <m:t>×</m:t>
              </m:r>
              <m:sSub>
                <m:e>
                  <m:r>
                    <m:t>d</m:t>
                  </m:r>
                </m:e>
                <m:sub>
                  <m:r>
                    <m:t>i</m:t>
                  </m:r>
                  <m:r>
                    <m:t>n</m:t>
                  </m:r>
                </m:sub>
              </m:sSub>
            </m:sup>
          </m:sSup>
          <m:r>
            <m:rPr>
              <m:sty m:val="p"/>
            </m:rPr>
            <m:t>,</m:t>
          </m:r>
          <m:r>
            <m:t> </m:t>
          </m:r>
          <m:sSub>
            <m:e>
              <m:r>
                <m:t>B</m:t>
              </m:r>
            </m:e>
            <m:sub>
              <m:r>
                <m:rPr>
                  <m:sty m:val="p"/>
                </m:rPr>
                <m:t>⋅</m:t>
              </m:r>
            </m:sub>
          </m:sSub>
          <m:r>
            <m:rPr>
              <m:sty m:val="p"/>
            </m:rPr>
            <m:t>∈</m:t>
          </m:r>
          <m:sSup>
            <m:e>
              <m:r>
                <m:rPr>
                  <m:sty m:val="p"/>
                  <m:scr m:val="double-struck"/>
                </m:rPr>
                <m:t>R</m:t>
              </m:r>
            </m:e>
            <m:sup>
              <m:sSub>
                <m:e>
                  <m:r>
                    <m:t>d</m:t>
                  </m:r>
                </m:e>
                <m:sub>
                  <m:r>
                    <m:t>o</m:t>
                  </m:r>
                  <m:r>
                    <m:t>u</m:t>
                  </m:r>
                  <m:r>
                    <m:t>t</m:t>
                  </m:r>
                </m:sub>
              </m:sSub>
              <m:r>
                <m:rPr>
                  <m:sty m:val="p"/>
                </m:rPr>
                <m:t>×</m:t>
              </m:r>
              <m:r>
                <m:t>r</m:t>
              </m:r>
            </m:sup>
          </m:sSup>
          <m:r>
            <m:rPr>
              <m:sty m:val="p"/>
            </m:rPr>
            <m:t>.</m:t>
          </m:r>
        </m:oMath>
      </m:oMathPara>
    </w:p>
    <w:p>
      <w:pPr>
        <w:pStyle w:val="FirstParagraph"/>
      </w:pPr>
      <w:r>
        <w:t xml:space="preserve">全局分支参与所有位置的计算，结论分支由</w:t>
      </w:r>
      <w:r>
        <w:t xml:space="preserve"> </w:t>
      </w:r>
      <m:oMath>
        <m:sSub>
          <m:e>
            <m:r>
              <m:t>g</m:t>
            </m:r>
          </m:e>
          <m:sub>
            <m:r>
              <m:t>t</m:t>
            </m:r>
          </m:sub>
        </m:sSub>
        <m:r>
          <m:rPr>
            <m:sty m:val="p"/>
          </m:rPr>
          <m:t>∈</m:t>
        </m:r>
        <m:r>
          <m:rPr>
            <m:sty m:val="p"/>
          </m:rPr>
          <m:t>{</m:t>
        </m:r>
        <m:r>
          <m:t>0</m:t>
        </m:r>
        <m:r>
          <m:rPr>
            <m:sty m:val="p"/>
          </m:rPr>
          <m:t>,</m:t>
        </m:r>
        <m:r>
          <m:t>1</m:t>
        </m:r>
        <m:r>
          <m:rPr>
            <m:sty m:val="p"/>
          </m:rPr>
          <m:t>}</m:t>
        </m:r>
      </m:oMath>
      <w:r>
        <w:t xml:space="preserve"> </w:t>
      </w:r>
      <w:r>
        <w:t xml:space="preserve">控制。字段按 id、type、span 排列；可见前缀中的结论类型值完整闭合后，门控在该组件的后续字段开启，并在组件结束时关闭。AAEC 和 CDCP 的触发类型分别为 Claim/MajorClaim 和 Policy/Value；输入、未闭合类型字段及关系区域均令</w:t>
      </w:r>
      <w:r>
        <w:t xml:space="preserve"> </w:t>
      </w:r>
      <m:oMath>
        <m:sSub>
          <m:e>
            <m:r>
              <m:t>g</m:t>
            </m:r>
          </m:e>
          <m:sub>
            <m:r>
              <m:t>t</m:t>
            </m:r>
          </m:sub>
        </m:sSub>
        <m:r>
          <m:rPr>
            <m:sty m:val="p"/>
          </m:rPr>
          <m:t>=</m:t>
        </m:r>
        <m:r>
          <m:t>0</m:t>
        </m:r>
      </m:oMath>
      <w:r>
        <w:t xml:space="preserve">。教师强制训练也仅使用可见前缀。</w:t>
      </w:r>
    </w:p>
    <w:p>
      <w:pPr>
        <w:pStyle w:val="BodyText"/>
      </w:pPr>
      <w:r>
        <w:t xml:space="preserve">这一门控作用于类型确定后的跨度等字段，不回溯修改已输出类型。参考配置取</w:t>
      </w:r>
      <w:r>
        <w:t xml:space="preserve"> </w:t>
      </w:r>
      <m:oMath>
        <m:r>
          <m:t>r</m:t>
        </m:r>
        <m:r>
          <m:rPr>
            <m:sty m:val="p"/>
          </m:rPr>
          <m:t>=</m:t>
        </m:r>
        <m:r>
          <m:t>16</m:t>
        </m:r>
      </m:oMath>
      <w:r>
        <w:t xml:space="preserve">、</w:t>
      </w:r>
      <m:oMath>
        <m:r>
          <m:t>α</m:t>
        </m:r>
        <m:r>
          <m:rPr>
            <m:sty m:val="p"/>
          </m:rPr>
          <m:t>=</m:t>
        </m:r>
        <m:r>
          <m:t>32</m:t>
        </m:r>
      </m:oMath>
      <w:r>
        <w:t xml:space="preserve">，以单一全局 rank-32 分支作为参数量匹配对照；实际计算成本另行测量。</w:t>
      </w:r>
    </w:p>
    <w:bookmarkEnd w:id="62"/>
    <w:bookmarkStart w:id="63" w:name="线索提示与原有监督"/>
    <w:p>
      <w:pPr>
        <w:pStyle w:val="Heading4"/>
      </w:pPr>
      <w:r>
        <w:t xml:space="preserve">3.2.2 线索提示与原有监督</w:t>
      </w:r>
    </w:p>
    <w:p>
      <w:pPr>
        <w:pStyle w:val="FirstParagraph"/>
      </w:pPr>
      <w:r>
        <w:t xml:space="preserve">连续提示沿用参数高效提示调优机制[33]。对 therefore、thus、in conclusion、consequently、hence、to conclude 作不区分大小写的词边界匹配；命中时在聊天模板输入嵌入之前插入四个向量</w:t>
      </w:r>
      <w:r>
        <w:t xml:space="preserve"> </w:t>
      </w:r>
      <m:oMath>
        <m:sSub>
          <m:e>
            <m:r>
              <m:t>P</m:t>
            </m:r>
          </m:e>
          <m:sub>
            <m:r>
              <m:t>i</m:t>
            </m:r>
          </m:sub>
        </m:sSub>
        <m:r>
          <m:rPr>
            <m:sty m:val="p"/>
          </m:rPr>
          <m:t>∈</m:t>
        </m:r>
        <m:sSup>
          <m:e>
            <m:r>
              <m:rPr>
                <m:sty m:val="p"/>
                <m:scr m:val="double-struck"/>
              </m:rPr>
              <m:t>R</m:t>
            </m:r>
          </m:e>
          <m:sup>
            <m:r>
              <m:t>d</m:t>
            </m:r>
          </m:sup>
        </m:sSup>
      </m:oMath>
      <w:r>
        <w:t xml:space="preserve">，未命中则不插入。提示位置不计入原文坐标。</w:t>
      </w:r>
    </w:p>
    <w:p>
      <w:pPr>
        <w:pStyle w:val="BodyText"/>
      </w:pPr>
      <w:r>
        <w:t xml:space="preserve">词典只控制提示启用，不赋予结论标签。话语标记的收益不能由标记数量直接推定[40]；原文与增强文分别按各自文本触发提示；该规则沿用MCR-BR配置，本章不将其单独计为新增机制。</w:t>
      </w:r>
    </w:p>
    <w:p>
      <w:pPr>
        <w:pStyle w:val="BodyText"/>
      </w:pPr>
      <w:r>
        <w:t xml:space="preserve">生成目标对有效回答 token（含 EOS）取平均，聊天输入和提示向量不参与该项损失：</w:t>
      </w:r>
    </w:p>
    <w:p>
      <w:pPr>
        <w:pStyle w:val="BodyText"/>
      </w:pPr>
      <m:oMathPara>
        <m:oMathParaPr>
          <m:jc m:val="center"/>
        </m:oMathParaPr>
        <m:oMath>
          <m:sSub>
            <m:e>
              <m:r>
                <m:t>L</m:t>
              </m:r>
            </m:e>
            <m:sub>
              <m:r>
                <m:t>g</m:t>
              </m:r>
              <m:r>
                <m:t>e</m:t>
              </m:r>
              <m:r>
                <m:t>n</m:t>
              </m:r>
            </m:sub>
          </m:sSub>
          <m:d>
            <m:dPr>
              <m:begChr m:val="("/>
              <m:endChr m:val=")"/>
              <m:sepChr m:val=""/>
              <m:grow/>
            </m:dPr>
            <m:e>
              <m:r>
                <m:t>x</m:t>
              </m:r>
              <m:r>
                <m:rPr>
                  <m:sty m:val="p"/>
                </m:rPr>
                <m:t>,</m:t>
              </m:r>
              <m:r>
                <m:t>G</m:t>
              </m:r>
            </m:e>
          </m:d>
          <m:r>
            <m:rPr>
              <m:sty m:val="p"/>
            </m:rPr>
            <m:t>=</m:t>
          </m:r>
          <m:r>
            <m:rPr>
              <m:sty m:val="p"/>
            </m:rPr>
            <m:t>−</m:t>
          </m:r>
          <m:f>
            <m:fPr>
              <m:type m:val="bar"/>
            </m:fPr>
            <m:num>
              <m:r>
                <m:t>1</m:t>
              </m:r>
            </m:num>
            <m:den>
              <m:sSub>
                <m:e>
                  <m:r>
                    <m:t>T</m:t>
                  </m:r>
                </m:e>
                <m:sub>
                  <m:r>
                    <m:t>y</m:t>
                  </m:r>
                </m:sub>
              </m:sSub>
            </m:den>
          </m:f>
          <m:nary>
            <m:naryPr>
              <m:chr m:val="∑"/>
              <m:limLoc m:val="undOvr"/>
              <m:subHide m:val="off"/>
              <m:supHide m:val="off"/>
            </m:naryPr>
            <m:sub>
              <m:r>
                <m:t>t</m:t>
              </m:r>
              <m:r>
                <m:rPr>
                  <m:sty m:val="p"/>
                </m:rPr>
                <m:t>=</m:t>
              </m:r>
              <m:r>
                <m:t>1</m:t>
              </m:r>
            </m:sub>
            <m:sup>
              <m:sSub>
                <m:e>
                  <m:r>
                    <m:t>T</m:t>
                  </m:r>
                </m:e>
                <m:sub>
                  <m:r>
                    <m:t>y</m:t>
                  </m:r>
                </m:sub>
              </m:sSub>
            </m:sup>
            <m:e>
              <m:r>
                <m:rPr>
                  <m:sty m:val="p"/>
                </m:rPr>
                <m:t>log</m:t>
              </m:r>
            </m:e>
          </m:nary>
          <m:sSub>
            <m:e>
              <m:r>
                <m:t>p</m:t>
              </m:r>
            </m:e>
            <m:sub>
              <m:r>
                <m:t>θ</m:t>
              </m:r>
            </m:sub>
          </m:sSub>
          <m:d>
            <m:dPr>
              <m:begChr m:val="("/>
              <m:endChr m:val=")"/>
              <m:sepChr m:val=""/>
              <m:grow/>
            </m:dPr>
            <m:e>
              <m:sSub>
                <m:e>
                  <m:r>
                    <m:t>y</m:t>
                  </m:r>
                </m:e>
                <m:sub>
                  <m:r>
                    <m:t>t</m:t>
                  </m:r>
                </m:sub>
              </m:sSub>
              <m:r>
                <m:rPr>
                  <m:sty m:val="p"/>
                </m:rPr>
                <m:t>∣</m:t>
              </m:r>
              <m:r>
                <m:t>x</m:t>
              </m:r>
              <m:r>
                <m:rPr>
                  <m:sty m:val="p"/>
                </m:rPr>
                <m:t>,</m:t>
              </m:r>
              <m:sSub>
                <m:e>
                  <m:r>
                    <m:t>y</m:t>
                  </m:r>
                </m:e>
                <m:sub>
                  <m:r>
                    <m:rPr>
                      <m:sty m:val="p"/>
                    </m:rPr>
                    <m:t>&lt;</m:t>
                  </m:r>
                  <m:r>
                    <m:t>t</m:t>
                  </m:r>
                </m:sub>
              </m:sSub>
            </m:e>
          </m:d>
          <m:r>
            <m:rPr>
              <m:sty m:val="p"/>
            </m:rPr>
            <m:t>.</m:t>
          </m:r>
        </m:oMath>
      </m:oMathPara>
    </w:p>
    <w:p>
      <w:pPr>
        <w:pStyle w:val="FirstParagraph"/>
      </w:pPr>
      <w:r>
        <w:t xml:space="preserve">句子辅助任务沿用 ICIC 专项监督思路：按句末标点和文档结尾分句，对输入最后一层隐藏状态作句内均值池化，经线性层和 sigmoid 得到</w:t>
      </w:r>
      <w:r>
        <w:t xml:space="preserve"> </w:t>
      </w:r>
      <m:oMath>
        <m:sSub>
          <m:e>
            <m:acc>
              <m:accPr>
                <m:chr m:val="̂"/>
              </m:accPr>
              <m:e>
                <m:r>
                  <m:t>z</m:t>
                </m:r>
              </m:e>
            </m:acc>
          </m:e>
          <m:sub>
            <m:r>
              <m:t>i</m:t>
            </m:r>
          </m:sub>
        </m:sSub>
      </m:oMath>
      <w:r>
        <w:t xml:space="preserve">。句子与结论类金标跨度相交时令</w:t>
      </w:r>
      <w:r>
        <w:t xml:space="preserve"> </w:t>
      </w:r>
      <m:oMath>
        <m:sSub>
          <m:e>
            <m:r>
              <m:t>z</m:t>
            </m:r>
          </m:e>
          <m:sub>
            <m:r>
              <m:t>i</m:t>
            </m:r>
          </m:sub>
        </m:sSub>
        <m:r>
          <m:rPr>
            <m:sty m:val="p"/>
          </m:rPr>
          <m:t>=</m:t>
        </m:r>
        <m:r>
          <m:t>1</m:t>
        </m:r>
      </m:oMath>
      <w:r>
        <w:t xml:space="preserve">，否则为零；跨句组件可标记多个句子。定义</w:t>
      </w:r>
    </w:p>
    <w:p>
      <w:pPr>
        <w:pStyle w:val="BodyText"/>
      </w:pPr>
      <m:oMathPara>
        <m:oMathParaPr>
          <m:jc m:val="center"/>
        </m:oMathParaPr>
        <m:oMath>
          <m:sSub>
            <m:e>
              <m:r>
                <m:t>L</m:t>
              </m:r>
            </m:e>
            <m:sub>
              <m:r>
                <m:t>s</m:t>
              </m:r>
              <m:r>
                <m:t>e</m:t>
              </m:r>
              <m:r>
                <m:t>n</m:t>
              </m:r>
              <m:r>
                <m:t>t</m:t>
              </m:r>
            </m:sub>
          </m:sSub>
          <m:r>
            <m:rPr>
              <m:sty m:val="p"/>
            </m:rPr>
            <m:t>=</m:t>
          </m:r>
          <m:r>
            <m:rPr>
              <m:sty m:val="p"/>
            </m:rPr>
            <m:t>−</m:t>
          </m:r>
          <m:f>
            <m:fPr>
              <m:type m:val="bar"/>
            </m:fPr>
            <m:num>
              <m:r>
                <m:t>1</m:t>
              </m:r>
            </m:num>
            <m:den>
              <m:sSub>
                <m:e>
                  <m:r>
                    <m:t>N</m:t>
                  </m:r>
                </m:e>
                <m:sub>
                  <m:r>
                    <m:t>s</m:t>
                  </m:r>
                </m:sub>
              </m:sSub>
            </m:den>
          </m:f>
          <m:nary>
            <m:naryPr>
              <m:chr m:val="∑"/>
              <m:limLoc m:val="undOvr"/>
              <m:subHide m:val="off"/>
              <m:supHide m:val="off"/>
            </m:naryPr>
            <m:sub>
              <m:r>
                <m:t>i</m:t>
              </m:r>
              <m:r>
                <m:rPr>
                  <m:sty m:val="p"/>
                </m:rPr>
                <m:t>=</m:t>
              </m:r>
              <m:r>
                <m:t>1</m:t>
              </m:r>
            </m:sub>
            <m:sup>
              <m:sSub>
                <m:e>
                  <m:r>
                    <m:t>N</m:t>
                  </m:r>
                </m:e>
                <m:sub>
                  <m:r>
                    <m:t>s</m:t>
                  </m:r>
                </m:sub>
              </m:sSub>
            </m:sup>
            <m:e>
              <m:d>
                <m:dPr>
                  <m:begChr m:val="["/>
                  <m:endChr m:val="]"/>
                  <m:sepChr m:val=""/>
                  <m:grow/>
                </m:dPr>
                <m:e>
                  <m:sSub>
                    <m:e>
                      <m:r>
                        <m:t>z</m:t>
                      </m:r>
                    </m:e>
                    <m:sub>
                      <m:r>
                        <m:t>i</m:t>
                      </m:r>
                    </m:sub>
                  </m:sSub>
                  <m:r>
                    <m:rPr>
                      <m:sty m:val="p"/>
                    </m:rPr>
                    <m:t>log</m:t>
                  </m:r>
                  <m:sSub>
                    <m:e>
                      <m:acc>
                        <m:accPr>
                          <m:chr m:val="̂"/>
                        </m:accPr>
                        <m:e>
                          <m:r>
                            <m:t>z</m:t>
                          </m:r>
                        </m:e>
                      </m:acc>
                    </m:e>
                    <m:sub>
                      <m:r>
                        <m:t>i</m:t>
                      </m:r>
                    </m:sub>
                  </m:sSub>
                  <m:r>
                    <m:rPr>
                      <m:sty m:val="p"/>
                    </m:rPr>
                    <m:t>+</m:t>
                  </m:r>
                  <m:d>
                    <m:dPr>
                      <m:begChr m:val="("/>
                      <m:endChr m:val=")"/>
                      <m:sepChr m:val=""/>
                      <m:grow/>
                    </m:dPr>
                    <m:e>
                      <m:r>
                        <m:t>1</m:t>
                      </m:r>
                      <m:r>
                        <m:rPr>
                          <m:sty m:val="p"/>
                        </m:rPr>
                        <m:t>−</m:t>
                      </m:r>
                      <m:sSub>
                        <m:e>
                          <m:r>
                            <m:t>z</m:t>
                          </m:r>
                        </m:e>
                        <m:sub>
                          <m:r>
                            <m:t>i</m:t>
                          </m:r>
                        </m:sub>
                      </m:sSub>
                    </m:e>
                  </m:d>
                  <m:r>
                    <m:rPr>
                      <m:sty m:val="p"/>
                    </m:rPr>
                    <m:t>log</m:t>
                  </m:r>
                  <m:d>
                    <m:dPr>
                      <m:begChr m:val="("/>
                      <m:endChr m:val=")"/>
                      <m:sepChr m:val=""/>
                      <m:grow/>
                    </m:dPr>
                    <m:e>
                      <m:r>
                        <m:t>1</m:t>
                      </m:r>
                      <m:r>
                        <m:rPr>
                          <m:sty m:val="p"/>
                        </m:rPr>
                        <m:t>−</m:t>
                      </m:r>
                      <m:sSub>
                        <m:e>
                          <m:acc>
                            <m:accPr>
                              <m:chr m:val="̂"/>
                            </m:accPr>
                            <m:e>
                              <m:r>
                                <m:t>z</m:t>
                              </m:r>
                            </m:e>
                          </m:acc>
                        </m:e>
                        <m:sub>
                          <m:r>
                            <m:t>i</m:t>
                          </m:r>
                        </m:sub>
                      </m:sSub>
                    </m:e>
                  </m:d>
                </m:e>
              </m:d>
            </m:e>
          </m:nary>
          <m:r>
            <m:rPr>
              <m:sty m:val="p"/>
            </m:rPr>
            <m:t>,</m:t>
          </m:r>
          <m:r>
            <m:t>  </m:t>
          </m:r>
          <m:sSub>
            <m:e>
              <m:r>
                <m:t>L</m:t>
              </m:r>
            </m:e>
            <m:sub>
              <m:r>
                <m:t>I</m:t>
              </m:r>
              <m:r>
                <m:t>C</m:t>
              </m:r>
              <m:r>
                <m:t>I</m:t>
              </m:r>
              <m:r>
                <m:t>C</m:t>
              </m:r>
            </m:sub>
          </m:sSub>
          <m:r>
            <m:rPr>
              <m:sty m:val="p"/>
            </m:rPr>
            <m:t>=</m:t>
          </m:r>
          <m:sSub>
            <m:e>
              <m:r>
                <m:t>L</m:t>
              </m:r>
            </m:e>
            <m:sub>
              <m:r>
                <m:t>g</m:t>
              </m:r>
              <m:r>
                <m:t>e</m:t>
              </m:r>
              <m:r>
                <m:t>n</m:t>
              </m:r>
            </m:sub>
          </m:sSub>
          <m:r>
            <m:rPr>
              <m:sty m:val="p"/>
            </m:rPr>
            <m:t>+</m:t>
          </m:r>
          <m:sSub>
            <m:e>
              <m:r>
                <m:t>λ</m:t>
              </m:r>
            </m:e>
            <m:sub>
              <m:r>
                <m:t>s</m:t>
              </m:r>
              <m:r>
                <m:t>e</m:t>
              </m:r>
              <m:r>
                <m:t>n</m:t>
              </m:r>
              <m:r>
                <m:t>t</m:t>
              </m:r>
            </m:sub>
          </m:sSub>
          <m:sSub>
            <m:e>
              <m:r>
                <m:t>L</m:t>
              </m:r>
            </m:e>
            <m:sub>
              <m:r>
                <m:t>s</m:t>
              </m:r>
              <m:r>
                <m:t>e</m:t>
              </m:r>
              <m:r>
                <m:t>n</m:t>
              </m:r>
              <m:r>
                <m:t>t</m:t>
              </m:r>
            </m:sub>
          </m:sSub>
          <m:r>
            <m:rPr>
              <m:sty m:val="p"/>
            </m:rPr>
            <m:t>.</m:t>
          </m:r>
        </m:oMath>
      </m:oMathPara>
    </w:p>
    <w:p>
      <w:pPr>
        <w:pStyle w:val="FirstParagraph"/>
      </w:pPr>
      <w:r>
        <w:t xml:space="preserve">参考配置取</w:t>
      </w:r>
      <w:r>
        <w:t xml:space="preserve"> </w:t>
      </w:r>
      <m:oMath>
        <m:sSub>
          <m:e>
            <m:r>
              <m:t>λ</m:t>
            </m:r>
          </m:e>
          <m:sub>
            <m:r>
              <m:t>s</m:t>
            </m:r>
            <m:r>
              <m:t>e</m:t>
            </m:r>
            <m:r>
              <m:t>n</m:t>
            </m:r>
            <m:r>
              <m:t>t</m:t>
            </m:r>
          </m:sub>
        </m:sSub>
        <m:r>
          <m:rPr>
            <m:sty m:val="p"/>
          </m:rPr>
          <m:t>=</m:t>
        </m:r>
        <m:r>
          <m:t>0.5</m:t>
        </m:r>
      </m:oMath>
      <w:r>
        <w:t xml:space="preserve">。句子头只读取输入表示，用于共享表示学习。上述生成目标与句子监督构成继承目标</w:t>
      </w:r>
      <w:r>
        <w:t xml:space="preserve"> </w:t>
      </w:r>
      <m:oMath>
        <m:sSub>
          <m:e>
            <m:r>
              <m:t>L</m:t>
            </m:r>
          </m:e>
          <m:sub>
            <m:r>
              <m:t>I</m:t>
            </m:r>
            <m:r>
              <m:t>C</m:t>
            </m:r>
            <m:r>
              <m:t>I</m:t>
            </m:r>
            <m:r>
              <m:t>C</m:t>
            </m:r>
          </m:sub>
        </m:sSub>
      </m:oMath>
      <w:r>
        <w:t xml:space="preserve">；3.3节构造增强视图，3.4节在此基础上引入组件、关系头及成对监督。</w:t>
      </w:r>
    </w:p>
    <w:bookmarkEnd w:id="63"/>
    <w:bookmarkEnd w:id="64"/>
    <w:bookmarkStart w:id="72" w:name="关系影响域与标注迁移"/>
    <w:p>
      <w:pPr>
        <w:pStyle w:val="Heading3"/>
      </w:pPr>
      <w:r>
        <w:t xml:space="preserve">3.3 关系影响域与标注迁移</w:t>
      </w:r>
    </w:p>
    <w:bookmarkStart w:id="68" w:name="改写区域与关系因素"/>
    <w:p>
      <w:pPr>
        <w:pStyle w:val="Heading4"/>
      </w:pPr>
      <w:r>
        <w:t xml:space="preserve">3.3.1 改写区域与关系因素</w:t>
      </w:r>
    </w:p>
    <w:p>
      <w:pPr>
        <w:pStyle w:val="FirstParagraph"/>
      </w:pPr>
      <w:r>
        <w:t xml:space="preserve">本章的文本改写是训练数据增强：只替换已标注组件所对应的文字，不重写整篇文章，也不重新决定组件类型或关系答案。改写集合由组件组成，不必对应一个连续段落。</w:t>
      </w:r>
      <w:r>
        <w:t xml:space="preserve">“</w:t>
      </w:r>
      <w:r>
        <w:t xml:space="preserve">内部</w:t>
      </w:r>
      <w:r>
        <w:t xml:space="preserve">”</w:t>
      </w:r>
      <w:r>
        <w:t xml:space="preserve">与“跨边界”均相对于这个集合定义，与是否跨句、跨段没有直接等价关系。</w:t>
      </w:r>
    </w:p>
    <w:p>
      <w:pPr>
        <w:pStyle w:val="BodyText"/>
      </w:pPr>
      <w:r>
        <w:t xml:space="preserve">表3-1 AAEC essay001的原生组件与关系因素</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组件</w:t>
            </w:r>
          </w:p>
        </w:tc>
        <w:tc>
          <w:tcPr/>
          <w:p>
            <w:pPr>
              <w:pStyle w:val="Compact"/>
              <w:jc w:val="left"/>
            </w:pPr>
            <w:r>
              <w:rPr>
                <w:sz w:val="16"/>
              </w:rPr>
              <w:t xml:space="preserve">原生类型</w:t>
            </w:r>
          </w:p>
        </w:tc>
        <w:tc>
          <w:tcPr/>
          <w:p>
            <w:pPr>
              <w:pStyle w:val="Compact"/>
              <w:jc w:val="left"/>
            </w:pPr>
            <w:r>
              <w:rPr>
                <w:sz w:val="16"/>
              </w:rPr>
              <w:t xml:space="preserve">字符区间</w:t>
            </w:r>
          </w:p>
        </w:tc>
        <w:tc>
          <w:tcPr/>
          <w:p>
            <w:pPr>
              <w:pStyle w:val="Compact"/>
              <w:jc w:val="left"/>
            </w:pPr>
            <w:r>
              <w:rPr>
                <w:sz w:val="16"/>
              </w:rPr>
              <w:t xml:space="preserve">原文</w:t>
            </w:r>
          </w:p>
        </w:tc>
      </w:tr>
      <w:tr>
        <w:tc>
          <w:tcPr/>
          <w:p>
            <w:pPr>
              <w:pStyle w:val="Compact"/>
              <w:jc w:val="left"/>
            </w:pPr>
            <w:r>
              <w:rPr>
                <w:sz w:val="16"/>
              </w:rPr>
              <w:t xml:space="preserve">T3</w:t>
            </w:r>
          </w:p>
        </w:tc>
        <w:tc>
          <w:tcPr/>
          <w:p>
            <w:pPr>
              <w:pStyle w:val="Compact"/>
              <w:jc w:val="left"/>
            </w:pPr>
            <w:r>
              <w:rPr>
                <w:sz w:val="16"/>
              </w:rPr>
              <w:t xml:space="preserve">Claim</w:t>
            </w:r>
          </w:p>
        </w:tc>
        <w:tc>
          <w:tcPr/>
          <w:p>
            <w:pPr>
              <w:pStyle w:val="Compact"/>
              <w:jc w:val="left"/>
            </w:pPr>
            <w:r>
              <w:rPr>
                <w:sz w:val="16"/>
              </w:rPr>
              <w:t xml:space="preserve">[591,714)</w:t>
            </w:r>
          </w:p>
        </w:tc>
        <w:tc>
          <w:tcPr/>
          <w:p>
            <w:pPr>
              <w:pStyle w:val="Compact"/>
              <w:jc w:val="left"/>
            </w:pPr>
            <w:r>
              <w:rPr>
                <w:sz w:val="16"/>
              </w:rPr>
              <w:t xml:space="preserve">through cooperation, children can learn about interpersonal skills which are significant in the future life of all students</w:t>
            </w:r>
          </w:p>
        </w:tc>
      </w:tr>
      <w:tr>
        <w:tc>
          <w:tcPr/>
          <w:p>
            <w:pPr>
              <w:pStyle w:val="Compact"/>
              <w:jc w:val="left"/>
            </w:pPr>
            <w:r>
              <w:rPr>
                <w:sz w:val="16"/>
              </w:rPr>
              <w:t xml:space="preserve">T4</w:t>
            </w:r>
          </w:p>
        </w:tc>
        <w:tc>
          <w:tcPr/>
          <w:p>
            <w:pPr>
              <w:pStyle w:val="Compact"/>
              <w:jc w:val="left"/>
            </w:pPr>
            <w:r>
              <w:rPr>
                <w:sz w:val="16"/>
              </w:rPr>
              <w:t xml:space="preserve">Premise</w:t>
            </w:r>
          </w:p>
        </w:tc>
        <w:tc>
          <w:tcPr/>
          <w:p>
            <w:pPr>
              <w:pStyle w:val="Compact"/>
              <w:jc w:val="left"/>
            </w:pPr>
            <w:r>
              <w:rPr>
                <w:sz w:val="16"/>
              </w:rPr>
              <w:t xml:space="preserve">[716,851)</w:t>
            </w:r>
          </w:p>
        </w:tc>
        <w:tc>
          <w:tcPr/>
          <w:p>
            <w:pPr>
              <w:pStyle w:val="Compact"/>
              <w:jc w:val="left"/>
            </w:pPr>
            <w:r>
              <w:rPr>
                <w:sz w:val="16"/>
              </w:rPr>
              <w:t xml:space="preserve">What we acquired from team work is not only how to achieve the same goal with others but more importantly, how to get along with others</w:t>
            </w:r>
          </w:p>
        </w:tc>
      </w:tr>
      <w:tr>
        <w:tc>
          <w:tcPr/>
          <w:p>
            <w:pPr>
              <w:pStyle w:val="Compact"/>
              <w:jc w:val="left"/>
            </w:pPr>
            <w:r>
              <w:rPr>
                <w:sz w:val="16"/>
              </w:rPr>
              <w:t xml:space="preserve">T5</w:t>
            </w:r>
          </w:p>
        </w:tc>
        <w:tc>
          <w:tcPr/>
          <w:p>
            <w:pPr>
              <w:pStyle w:val="Compact"/>
              <w:jc w:val="left"/>
            </w:pPr>
            <w:r>
              <w:rPr>
                <w:sz w:val="16"/>
              </w:rPr>
              <w:t xml:space="preserve">Premise</w:t>
            </w:r>
          </w:p>
        </w:tc>
        <w:tc>
          <w:tcPr/>
          <w:p>
            <w:pPr>
              <w:pStyle w:val="Compact"/>
              <w:jc w:val="left"/>
            </w:pPr>
            <w:r>
              <w:rPr>
                <w:sz w:val="16"/>
              </w:rPr>
              <w:t xml:space="preserve">[853,1086)</w:t>
            </w:r>
          </w:p>
        </w:tc>
        <w:tc>
          <w:tcPr/>
          <w:p>
            <w:pPr>
              <w:pStyle w:val="Compact"/>
              <w:jc w:val="left"/>
            </w:pPr>
            <w:r>
              <w:rPr>
                <w:sz w:val="16"/>
              </w:rPr>
              <w:t xml:space="preserve">During the process of cooperation, children can learn about how to listen to opinions of others, how to communicate with others, how to think comprehensively, and even how to compromise with other team members when conflicts occurred</w:t>
            </w:r>
          </w:p>
        </w:tc>
      </w:tr>
      <w:tr>
        <w:tc>
          <w:tcPr/>
          <w:p>
            <w:pPr>
              <w:pStyle w:val="Compact"/>
              <w:jc w:val="left"/>
            </w:pPr>
            <w:r>
              <w:rPr>
                <w:sz w:val="16"/>
              </w:rPr>
              <w:t xml:space="preserve">T6</w:t>
            </w:r>
          </w:p>
        </w:tc>
        <w:tc>
          <w:tcPr/>
          <w:p>
            <w:pPr>
              <w:pStyle w:val="Compact"/>
              <w:jc w:val="left"/>
            </w:pPr>
            <w:r>
              <w:rPr>
                <w:sz w:val="16"/>
              </w:rPr>
              <w:t xml:space="preserve">Premise</w:t>
            </w:r>
          </w:p>
        </w:tc>
        <w:tc>
          <w:tcPr/>
          <w:p>
            <w:pPr>
              <w:pStyle w:val="Compact"/>
              <w:jc w:val="left"/>
            </w:pPr>
            <w:r>
              <w:rPr>
                <w:sz w:val="16"/>
              </w:rPr>
              <w:t xml:space="preserve">[1088,1191)</w:t>
            </w:r>
          </w:p>
        </w:tc>
        <w:tc>
          <w:tcPr/>
          <w:p>
            <w:pPr>
              <w:pStyle w:val="Compact"/>
              <w:jc w:val="left"/>
            </w:pPr>
            <w:r>
              <w:rPr>
                <w:sz w:val="16"/>
              </w:rPr>
              <w:t xml:space="preserve">All of these skills help them to get on well with other people and will benefit them for the whole life</w:t>
            </w:r>
          </w:p>
        </w:tc>
      </w:tr>
      <w:tr>
        <w:tc>
          <w:tcPr/>
          <w:p>
            <w:pPr>
              <w:pStyle w:val="Compact"/>
              <w:jc w:val="left"/>
            </w:pPr>
            <w:r>
              <w:rPr>
                <w:sz w:val="16"/>
              </w:rPr>
              <w:t xml:space="preserve">T7</w:t>
            </w:r>
          </w:p>
        </w:tc>
        <w:tc>
          <w:tcPr/>
          <w:p>
            <w:pPr>
              <w:pStyle w:val="Compact"/>
              <w:jc w:val="left"/>
            </w:pPr>
            <w:r>
              <w:rPr>
                <w:sz w:val="16"/>
              </w:rPr>
              <w:t xml:space="preserve">Claim</w:t>
            </w:r>
          </w:p>
        </w:tc>
        <w:tc>
          <w:tcPr/>
          <w:p>
            <w:pPr>
              <w:pStyle w:val="Compact"/>
              <w:jc w:val="left"/>
            </w:pPr>
            <w:r>
              <w:rPr>
                <w:sz w:val="16"/>
              </w:rPr>
              <w:t xml:space="preserve">[1332,1376)</w:t>
            </w:r>
          </w:p>
        </w:tc>
        <w:tc>
          <w:tcPr/>
          <w:p>
            <w:pPr>
              <w:pStyle w:val="Compact"/>
              <w:jc w:val="left"/>
            </w:pPr>
            <w:r>
              <w:rPr>
                <w:sz w:val="16"/>
              </w:rPr>
              <w:t xml:space="preserve">competition makes the society more effective</w:t>
            </w:r>
          </w:p>
        </w:tc>
      </w:tr>
    </w:tbl>
    <w:p>
      <w:pPr>
        <w:pStyle w:val="BodyText"/>
      </w:pPr>
      <w:r>
        <w:t xml:space="preserve">表内T4、T5、T6各自以supports指向T3，T4→T7没有标注边。以局部观察集合A={T3,T4}解释因素定义时，T4→T3为内部正因素，T5→T3和T6→T3为跨边界正因素，T4→T7为跨边界NONE。这个集合用于解释原生标注的因素归类；自动增强中心的选取规则如下，案例不附加虚构的改写输出。</w:t>
      </w:r>
    </w:p>
    <w:p>
      <w:pPr>
        <w:pStyle w:val="BodyText"/>
      </w:pPr>
      <w:r>
        <w:drawing>
          <wp:inline>
            <wp:extent cx="6400800" cy="4045714"/>
            <wp:effectExtent b="0" l="0" r="0" t="0"/>
            <wp:docPr descr="" title="" id="66" name="Picture"/>
            <a:graphic>
              <a:graphicData uri="http://schemas.openxmlformats.org/drawingml/2006/picture">
                <pic:pic>
                  <pic:nvPicPr>
                    <pic:cNvPr descr="figures/diagram_4.png" id="67" name="Picture"/>
                    <pic:cNvPicPr>
                      <a:picLocks noChangeArrowheads="1" noChangeAspect="1"/>
                    </pic:cNvPicPr>
                  </pic:nvPicPr>
                  <pic:blipFill>
                    <a:blip r:embed="rId65"/>
                    <a:stretch>
                      <a:fillRect/>
                    </a:stretch>
                  </pic:blipFill>
                  <pic:spPr bwMode="auto">
                    <a:xfrm>
                      <a:off x="0" y="0"/>
                      <a:ext cx="6400800" cy="4045714"/>
                    </a:xfrm>
                    <a:prstGeom prst="rect">
                      <a:avLst/>
                    </a:prstGeom>
                    <a:noFill/>
                    <a:ln w="9525">
                      <a:noFill/>
                      <a:headEnd/>
                      <a:tailEnd/>
                    </a:ln>
                  </pic:spPr>
                </pic:pic>
              </a:graphicData>
            </a:graphic>
          </wp:inline>
        </w:drawing>
      </w:r>
    </w:p>
    <w:p>
      <w:pPr>
        <w:pStyle w:val="BodyText"/>
      </w:pPr>
      <w:r>
        <w:t xml:space="preserve">图3-1 默认因素掩码与可选完整筛选的不同接受路径</w:t>
      </w:r>
    </w:p>
    <w:p>
      <w:pPr>
        <w:pStyle w:val="BodyText"/>
      </w:pPr>
      <w:r>
        <w:t xml:space="preserve">“</w:t>
      </w:r>
      <w:r>
        <w:t xml:space="preserve">内部／跨边界</w:t>
      </w:r>
      <w:r>
        <w:t xml:space="preserve">”</w:t>
      </w:r>
      <w:r>
        <w:t xml:space="preserve">描述端点与改写集合的位置关系，</w:t>
      </w:r>
      <w:r>
        <w:t xml:space="preserve">“</w:t>
      </w:r>
      <w:r>
        <w:t xml:space="preserve">正关系／NONE／语义未知</w:t>
      </w:r>
      <w:r>
        <w:t xml:space="preserve">”</w:t>
      </w:r>
      <w:r>
        <w:t xml:space="preserve">描述因素状态，二者分别记录。默认路径保留有效组件，屏蔽关系层面的不确定监督；完整筛选路径才因任一可审核因素失败拒绝整例。已知联合源真子集的语义未知状态按3.3.4节处理，不伪装成已经确认的NONE。</w:t>
      </w:r>
    </w:p>
    <w:p>
      <w:pPr>
        <w:pStyle w:val="BodyText"/>
      </w:pPr>
      <w:r>
        <w:t xml:space="preserve">对训练金标图</w:t>
      </w:r>
      <w:r>
        <w:t xml:space="preserve"> </w:t>
      </w:r>
      <m:oMath>
        <m:r>
          <m:t>G</m:t>
        </m:r>
        <m:r>
          <m:rPr>
            <m:sty m:val="p"/>
          </m:rPr>
          <m:t>=</m:t>
        </m:r>
        <m:d>
          <m:dPr>
            <m:begChr m:val="("/>
            <m:endChr m:val=")"/>
            <m:sepChr m:val=""/>
            <m:grow/>
          </m:dPr>
          <m:e>
            <m:r>
              <m:t>C</m:t>
            </m:r>
            <m:r>
              <m:rPr>
                <m:sty m:val="p"/>
              </m:rPr>
              <m:t>,</m:t>
            </m:r>
            <m:r>
              <m:t>R</m:t>
            </m:r>
          </m:e>
        </m:d>
      </m:oMath>
      <w:r>
        <w:t xml:space="preserve">，每篇文档固定一个中心。AAEC优先集合为Claim与MajorClaim，CDCP为Policy与Value；后者只定义本方法的触发角色，不改写原生类型。对固定种子17、语料、文档ID、组件ID及center标记按竖线连接，计算SHA-256，按前16位哈希数值选取第一个对象。中心使用固定种子17，同一文档全部视图复用同一中心；不依据生成成功率换中心。</w:t>
      </w:r>
    </w:p>
    <w:p>
      <w:pPr>
        <w:pStyle w:val="BodyText"/>
      </w:pPr>
      <w:r>
        <w:t xml:space="preserve">优先集合为空时，从全部合法金标组件按同一顺序回退，并记录fallback；组件集合为空时保留原文、跳过增强。改写集合</w:t>
      </w:r>
      <m:oMath>
        <m:r>
          <m:t>A</m:t>
        </m:r>
      </m:oMath>
      <w:r>
        <w:t xml:space="preserve">由中心及所有指向中心的金标关系的完整源成员组成，去重、不递归扩展。无入关系时仅改写中心；超过三源成员的金标超边仍完整纳入，新增NONE因素的元数预算不截断金标。其余组件文字只读。</w:t>
      </w:r>
    </w:p>
    <w:p>
      <w:pPr>
        <w:pStyle w:val="BodyText"/>
      </w:pPr>
      <w: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BodyText"/>
      </w:pPr>
      <w:r>
        <w:t xml:space="preserve">记</w:t>
      </w:r>
      <w:r>
        <w:t xml:space="preserve"> </w:t>
      </w:r>
      <m:oMath>
        <m:r>
          <m:t>Ω</m:t>
        </m:r>
        <m:d>
          <m:dPr>
            <m:begChr m:val="("/>
            <m:endChr m:val=")"/>
            <m:sepChr m:val=""/>
            <m:grow/>
          </m:dPr>
          <m:e>
            <m:r>
              <m:t>C</m:t>
            </m:r>
          </m:e>
        </m:d>
      </m:oMath>
      <w:r>
        <w:t xml:space="preserve"> </w:t>
      </w:r>
      <w:r>
        <w:t xml:space="preserve">为协议允许的完整端点组合集合，因素</w:t>
      </w:r>
      <w:r>
        <w:t xml:space="preserve"> </w:t>
      </w:r>
      <m:oMath>
        <m:r>
          <m:t>ω</m:t>
        </m:r>
        <m:r>
          <m:rPr>
            <m:sty m:val="p"/>
          </m:rPr>
          <m:t>=</m:t>
        </m:r>
        <m:d>
          <m:dPr>
            <m:begChr m:val="("/>
            <m:endChr m:val=")"/>
            <m:sepChr m:val=""/>
            <m:grow/>
          </m:dPr>
          <m:e>
            <m:r>
              <m:t>S</m:t>
            </m:r>
            <m:r>
              <m:rPr>
                <m:sty m:val="p"/>
              </m:rPr>
              <m:t>,</m:t>
            </m:r>
            <m:r>
              <m:t>v</m:t>
            </m:r>
          </m:e>
        </m:d>
      </m:oMath>
      <w:r>
        <w:t xml:space="preserve"> </w:t>
      </w:r>
      <w:r>
        <w:t xml:space="preserve">由非空源组件集合</w:t>
      </w:r>
      <w:r>
        <w:t xml:space="preserve"> </w:t>
      </w:r>
      <m:oMath>
        <m:r>
          <m:t>S</m:t>
        </m:r>
      </m:oMath>
      <w:r>
        <w:t xml:space="preserve"> </w:t>
      </w:r>
      <w:r>
        <w:t xml:space="preserve">和目标</w:t>
      </w:r>
      <w:r>
        <w:t xml:space="preserve"> </w:t>
      </w:r>
      <m:oMath>
        <m:r>
          <m:t>v</m:t>
        </m:r>
      </m:oMath>
      <w:r>
        <w:t xml:space="preserve"> </w:t>
      </w:r>
      <w:r>
        <w:t xml:space="preserve">构成。AAEC 中</w:t>
      </w:r>
      <w:r>
        <w:t xml:space="preserve"> </w:t>
      </w:r>
      <m:oMath>
        <m:d>
          <m:dPr>
            <m:begChr m:val="|"/>
            <m:endChr m:val="|"/>
            <m:sepChr m:val=""/>
            <m:grow/>
          </m:dPr>
          <m:e>
            <m:r>
              <m:t>S</m:t>
            </m:r>
          </m:e>
        </m:d>
        <m:r>
          <m:rPr>
            <m:sty m:val="p"/>
          </m:rPr>
          <m:t>=</m:t>
        </m:r>
        <m:r>
          <m:t>1</m:t>
        </m:r>
      </m:oMath>
      <w:r>
        <w:t xml:space="preserve">，枚举全部合法有向组件对；内部正边、边界正边和其余合法对均纳入候选。因素标签</w:t>
      </w:r>
      <w:r>
        <w:t xml:space="preserve"> </w:t>
      </w:r>
      <m:oMath>
        <m:sSub>
          <m:e>
            <m:r>
              <m:t>y</m:t>
            </m:r>
          </m:e>
          <m:sub>
            <m:r>
              <m:t>ω</m:t>
            </m:r>
          </m:sub>
        </m:sSub>
      </m:oMath>
      <w:r>
        <w:t xml:space="preserve"> </w:t>
      </w:r>
      <w:r>
        <w:t xml:space="preserve">为协议规定的关系状态。在可审核因素宇宙内，无标注关系记作NONE；已标注联合源真子集的语义未知例外按3.3.4节定义，先从语义监督和审核域中排除。若协议允许同一端点组合具有多个标签，则使用合法标签组合表示状态，不能通过任取一个标签丢失监督。</w:t>
      </w:r>
    </w:p>
    <w:p>
      <w:pPr>
        <w:pStyle w:val="BodyText"/>
      </w:pPr>
      <w:r>
        <w:t xml:space="preserve">CDCP 保留</w:t>
      </w:r>
      <w:r>
        <w:t xml:space="preserve"> </w:t>
      </w:r>
      <m:oMath>
        <m:d>
          <m:dPr>
            <m:begChr m:val="("/>
            <m:endChr m:val=")"/>
            <m:sepChr m:val=""/>
            <m:grow/>
          </m:dPr>
          <m:e>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k</m:t>
                    </m:r>
                  </m:sub>
                </m:sSub>
              </m:sub>
            </m:sSub>
            <m:r>
              <m:rPr>
                <m:sty m:val="p"/>
              </m:rPr>
              <m:t>}</m:t>
            </m:r>
            <m:r>
              <m:rPr>
                <m:sty m:val="p"/>
              </m:rPr>
              <m:t>,</m:t>
            </m:r>
            <m:sSub>
              <m:e>
                <m:r>
                  <m:t>c</m:t>
                </m:r>
              </m:e>
              <m:sub>
                <m:r>
                  <m:t>j</m:t>
                </m:r>
              </m:sub>
            </m:sSub>
            <m:r>
              <m:rPr>
                <m:sty m:val="p"/>
              </m:rPr>
              <m:t>,</m:t>
            </m:r>
            <m:r>
              <m:rPr>
                <m:sty m:val="p"/>
              </m:rPr>
              <m:t>ℓ</m:t>
            </m:r>
          </m:e>
        </m:d>
      </m:oMath>
      <w:r>
        <w:t xml:space="preserve"> </w:t>
      </w:r>
      <w:r>
        <w:t xml:space="preserve">的原生多前提超边，</w:t>
      </w:r>
      <m:oMath>
        <m:r>
          <m:rPr>
            <m:sty m:val="p"/>
          </m:rPr>
          <m:t>ℓ</m:t>
        </m:r>
        <m:r>
          <m:rPr>
            <m:sty m:val="p"/>
          </m:rPr>
          <m:t>∈</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oMath>
      <w:r>
        <w:t xml:space="preserve">。源成员按原文顺序规范化，整条超边作为一个关系对象，不展开为独立二元关系。</w:t>
      </w:r>
    </w:p>
    <w:p>
      <w:pPr>
        <w:pStyle w:val="BodyText"/>
      </w:pPr>
      <w:r>
        <w:t xml:space="preserve">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BodyText"/>
      </w:pPr>
      <w:r>
        <w:t xml:space="preserve">NONE 仅在上述有限宇宙内定义，不涉及组件集合的全部子集。三源成员预算使更长的金标超边缺少同元数NONE对照，可能形成长度相关的监督偏置，需按元数诊断。这一辅助头不用于估计长超边的完整对象正确率。</w:t>
      </w:r>
    </w:p>
    <w:p>
      <w:pPr>
        <w:pStyle w:val="BodyText"/>
      </w:pPr>
      <w:r>
        <w:t xml:space="preserve">设</w:t>
      </w:r>
      <w:r>
        <w:t xml:space="preserve"> </w:t>
      </w:r>
      <m:oMath>
        <m:r>
          <m:t>V</m:t>
        </m:r>
        <m:d>
          <m:dPr>
            <m:begChr m:val="("/>
            <m:endChr m:val=")"/>
            <m:sepChr m:val=""/>
            <m:grow/>
          </m:dPr>
          <m:e>
            <m:r>
              <m:t>ω</m:t>
            </m:r>
          </m:e>
        </m:d>
        <m:r>
          <m:rPr>
            <m:sty m:val="p"/>
          </m:rPr>
          <m:t>=</m:t>
        </m:r>
        <m:r>
          <m:t>S</m:t>
        </m:r>
        <m:r>
          <m:rPr>
            <m:sty m:val="p"/>
          </m:rPr>
          <m:t>∪</m:t>
        </m:r>
        <m:r>
          <m:rPr>
            <m:sty m:val="p"/>
          </m:rPr>
          <m:t>{</m:t>
        </m:r>
        <m:r>
          <m:t>v</m:t>
        </m:r>
        <m:r>
          <m:rPr>
            <m:sty m:val="p"/>
          </m:rPr>
          <m:t>}</m:t>
        </m:r>
      </m:oMath>
      <w:r>
        <w:t xml:space="preserve">，完整影响域定义为</w:t>
      </w:r>
    </w:p>
    <w:p>
      <w:pPr>
        <w:pStyle w:val="BodyText"/>
      </w:pPr>
      <m:oMathPara>
        <m:oMathParaPr>
          <m:jc m:val="center"/>
        </m:oMathParaPr>
        <m:oMath>
          <m:sSub>
            <m:e>
              <m:r>
                <m:rPr>
                  <m:sty m:val="p"/>
                  <m:scr m:val="script"/>
                </m:rPr>
                <m:t>D</m:t>
              </m:r>
            </m:e>
            <m:sub>
              <m:r>
                <m:t>A</m:t>
              </m:r>
            </m:sub>
          </m:sSub>
          <m:r>
            <m:rPr>
              <m:sty m:val="p"/>
            </m:rPr>
            <m:t>=</m:t>
          </m:r>
          <m:r>
            <m:rPr>
              <m:sty m:val="p"/>
            </m:rPr>
            <m:t>{</m:t>
          </m:r>
          <m:r>
            <m:t>ω</m:t>
          </m:r>
          <m:r>
            <m:rPr>
              <m:sty m:val="p"/>
            </m:rPr>
            <m:t>∈</m:t>
          </m:r>
          <m:sSub>
            <m:e>
              <m:r>
                <m:t>Ω</m:t>
              </m:r>
            </m:e>
            <m:sub>
              <m:r>
                <m:t>s</m:t>
              </m:r>
              <m:r>
                <m:t>e</m:t>
              </m:r>
              <m:r>
                <m:t>m</m:t>
              </m:r>
            </m:sub>
          </m:sSub>
          <m:d>
            <m:dPr>
              <m:begChr m:val="("/>
              <m:endChr m:val=")"/>
              <m:sepChr m:val=""/>
              <m:grow/>
            </m:dPr>
            <m:e>
              <m:r>
                <m:t>C</m:t>
              </m:r>
            </m:e>
          </m:d>
          <m:r>
            <m:rPr>
              <m:sty m:val="p"/>
            </m:rPr>
            <m:t>:</m:t>
          </m:r>
          <m:r>
            <m:t>V</m:t>
          </m:r>
          <m:d>
            <m:dPr>
              <m:begChr m:val="("/>
              <m:endChr m:val=")"/>
              <m:sepChr m:val=""/>
              <m:grow/>
            </m:dPr>
            <m:e>
              <m:r>
                <m:t>ω</m:t>
              </m:r>
            </m:e>
          </m:d>
          <m:r>
            <m:rPr>
              <m:sty m:val="p"/>
            </m:rPr>
            <m:t>∩</m:t>
          </m:r>
          <m:r>
            <m:t>A</m:t>
          </m:r>
          <m:r>
            <m:rPr>
              <m:sty m:val="p"/>
            </m:rPr>
            <m:t>≠</m:t>
          </m:r>
          <m:r>
            <m:rPr>
              <m:sty m:val="p"/>
            </m:rPr>
            <m:t>⌀</m:t>
          </m:r>
          <m:r>
            <m:rPr>
              <m:sty m:val="p"/>
            </m:rPr>
            <m:t>}</m:t>
          </m:r>
          <m:r>
            <m:rPr>
              <m:sty m:val="p"/>
            </m:rPr>
            <m:t>.</m:t>
          </m:r>
        </m:oMath>
      </m:oMathPara>
    </w:p>
    <w:p>
      <w:pPr>
        <w:pStyle w:val="FirstParagraph"/>
      </w:pPr>
      <w:r>
        <w:t xml:space="preserve">其中</w:t>
      </w:r>
      <w:r>
        <w:t xml:space="preserve"> </w:t>
      </w:r>
      <m:oMath>
        <m:sSub>
          <m:e>
            <m:r>
              <m:t>Ω</m:t>
            </m:r>
          </m:e>
          <m:sub>
            <m:r>
              <m:t>s</m:t>
            </m:r>
            <m:r>
              <m:t>e</m:t>
            </m:r>
            <m:r>
              <m:t>m</m:t>
            </m:r>
          </m:sub>
        </m:sSub>
        <m:d>
          <m:dPr>
            <m:begChr m:val="("/>
            <m:endChr m:val=")"/>
            <m:sepChr m:val=""/>
            <m:grow/>
          </m:dPr>
          <m:e>
            <m:r>
              <m:t>C</m:t>
            </m:r>
          </m:e>
        </m:d>
        <m:r>
          <m:rPr>
            <m:sty m:val="p"/>
          </m:rPr>
          <m:t>=</m:t>
        </m:r>
        <m:r>
          <m:t>Ω</m:t>
        </m:r>
        <m:d>
          <m:dPr>
            <m:begChr m:val="("/>
            <m:endChr m:val=")"/>
            <m:sepChr m:val=""/>
            <m:grow/>
          </m:dPr>
          <m:e>
            <m:r>
              <m:t>C</m:t>
            </m:r>
          </m:e>
        </m:d>
        <m:r>
          <m:rPr>
            <m:sty m:val="p"/>
          </m:rPr>
          <m:t>\</m:t>
        </m:r>
        <m:sSub>
          <m:e>
            <m:r>
              <m:rPr>
                <m:sty m:val="p"/>
                <m:scr m:val="script"/>
              </m:rPr>
              <m:t>U</m:t>
            </m:r>
          </m:e>
          <m:sub>
            <m:r>
              <m:t>s</m:t>
            </m:r>
            <m:r>
              <m:t>e</m:t>
            </m:r>
            <m:r>
              <m:t>m</m:t>
            </m:r>
          </m:sub>
        </m:sSub>
      </m:oMath>
      <w:r>
        <w:t xml:space="preserve">，未知集合见3.3.4节；AAEC没有这一联合源子集例外。二元情形即</w:t>
      </w:r>
      <w:r>
        <w:t xml:space="preserve"> </w:t>
      </w:r>
      <m:oMath>
        <m:r>
          <m:rPr>
            <m:sty m:val="p"/>
          </m:rPr>
          <m:t>{</m:t>
        </m:r>
        <m:d>
          <m:dPr>
            <m:begChr m:val="("/>
            <m:endChr m:val=")"/>
            <m:sepChr m:val=""/>
            <m:grow/>
          </m:dPr>
          <m:e>
            <m:r>
              <m:t>u</m:t>
            </m:r>
            <m:r>
              <m:rPr>
                <m:sty m:val="p"/>
              </m:rPr>
              <m:t>,</m:t>
            </m:r>
            <m:r>
              <m:t>v</m:t>
            </m:r>
          </m:e>
        </m:d>
        <m:r>
          <m:rPr>
            <m:sty m:val="p"/>
          </m:rPr>
          <m:t>:</m:t>
        </m:r>
        <m:r>
          <m:t>u</m:t>
        </m:r>
        <m:r>
          <m:rPr>
            <m:sty m:val="p"/>
          </m:rPr>
          <m:t>∈</m:t>
        </m:r>
        <m:r>
          <m:t>A</m:t>
        </m:r>
        <m:r>
          <m:rPr>
            <m:sty m:val="p"/>
          </m:rPr>
          <m:t>∨</m:t>
        </m:r>
        <m:r>
          <m:t>v</m:t>
        </m:r>
        <m:r>
          <m:rPr>
            <m:sty m:val="p"/>
          </m:rPr>
          <m:t>∈</m:t>
        </m:r>
        <m:r>
          <m:t>A</m:t>
        </m:r>
        <m:r>
          <m:rPr>
            <m:sty m:val="p"/>
          </m:rPr>
          <m:t>,</m:t>
        </m:r>
        <m:d>
          <m:dPr>
            <m:begChr m:val="("/>
            <m:endChr m:val=")"/>
            <m:sepChr m:val=""/>
            <m:grow/>
          </m:dPr>
          <m:e>
            <m:r>
              <m:t>u</m:t>
            </m:r>
            <m:r>
              <m:rPr>
                <m:sty m:val="p"/>
              </m:rPr>
              <m:t>,</m:t>
            </m:r>
            <m:r>
              <m:t>v</m:t>
            </m:r>
          </m:e>
        </m:d>
        <m:r>
          <m:rPr>
            <m:sty m:val="p"/>
          </m:rPr>
          <m:t>∈</m:t>
        </m:r>
        <m:sSub>
          <m:e>
            <m:r>
              <m:t>Ω</m:t>
            </m:r>
          </m:e>
          <m:sub>
            <m:r>
              <m:t>s</m:t>
            </m:r>
            <m:r>
              <m:t>e</m:t>
            </m:r>
            <m:r>
              <m:t>m</m:t>
            </m:r>
          </m:sub>
        </m:sSub>
        <m:d>
          <m:dPr>
            <m:begChr m:val="("/>
            <m:endChr m:val=")"/>
            <m:sepChr m:val=""/>
            <m:grow/>
          </m:dPr>
          <m:e>
            <m:r>
              <m:t>C</m:t>
            </m:r>
          </m:e>
        </m:d>
        <m:r>
          <m:rPr>
            <m:sty m:val="p"/>
          </m:rPr>
          <m:t>}</m:t>
        </m:r>
      </m:oMath>
      <w:r>
        <w:t xml:space="preserve">。全部端点位于</w:t>
      </w:r>
      <w:r>
        <w:t xml:space="preserve"> </w:t>
      </w:r>
      <m:oMath>
        <m:r>
          <m:t>A</m:t>
        </m:r>
      </m:oMath>
      <w:r>
        <w:t xml:space="preserve"> </w:t>
      </w:r>
      <w:r>
        <w:t xml:space="preserve">中的因素属于内部因素，仅部分端点位于</w:t>
      </w:r>
      <w:r>
        <w:t xml:space="preserve"> </w:t>
      </w:r>
      <m:oMath>
        <m:r>
          <m:t>A</m:t>
        </m:r>
      </m:oMath>
      <w:r>
        <w:t xml:space="preserve"> </w:t>
      </w:r>
      <w:r>
        <w:t xml:space="preserve">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bookmarkEnd w:id="68"/>
    <w:bookmarkStart w:id="69" w:name="条件生成与标注迁移"/>
    <w:p>
      <w:pPr>
        <w:pStyle w:val="Heading4"/>
      </w:pPr>
      <w:r>
        <w:t xml:space="preserve">3.3.2 条件生成与标注迁移</w:t>
      </w:r>
    </w:p>
    <w:p>
      <w:pPr>
        <w:pStyle w:val="FirstParagraph"/>
      </w:pPr>
      <w:r>
        <w:t xml:space="preserve">增强模型接收全文、可改写组件的槽位和类型、只读端点目录及影响域标签。条件可采用“全部合法端点目录、显式正关系表、语义未知例外清单、其余可审核因素为NONE”的无损编码，避免逐条重复大量无边因素；验证和训练时仍按展开后的因素执行。输出限定为组件 ID 到替换文本的映射，不允许新增组件、修改类型或自行重建关系表。</w:t>
      </w:r>
    </w:p>
    <w:p>
      <w:pPr>
        <w:pStyle w:val="BodyText"/>
      </w:pPr>
      <w:r>
        <w:t xml:space="preserve">程序按原始字符区间执行槽位替换，随后对完整文档重新分词，建立组件对应</w:t>
      </w:r>
    </w:p>
    <w:p>
      <w:pPr>
        <w:pStyle w:val="BodyText"/>
      </w:pPr>
      <m:oMathPara>
        <m:oMathParaPr>
          <m:jc m:val="center"/>
        </m:oMathParaPr>
        <m:oMath>
          <m:r>
            <m:t>ϕ</m:t>
          </m:r>
          <m:r>
            <m:rPr>
              <m:sty m:val="p"/>
            </m:rPr>
            <m:t>:</m:t>
          </m:r>
          <m:r>
            <m:t>C</m:t>
          </m:r>
          <m:r>
            <m:rPr>
              <m:sty m:val="p"/>
            </m:rPr>
            <m:t>→</m:t>
          </m:r>
          <m:r>
            <m:t>C</m:t>
          </m:r>
          <m:r>
            <m:rPr>
              <m:sty m:val="p"/>
            </m:rPr>
            <m:t>′</m:t>
          </m:r>
          <m:r>
            <m:rPr>
              <m:sty m:val="p"/>
            </m:rPr>
            <m:t>,</m:t>
          </m:r>
          <m:r>
            <m:t>  </m:t>
          </m:r>
          <m:d>
            <m:dPr>
              <m:begChr m:val="("/>
              <m:endChr m:val=")"/>
              <m:sepChr m:val=""/>
              <m:grow/>
            </m:dPr>
            <m:e>
              <m:sSub>
                <m:e>
                  <m:r>
                    <m:t>s</m:t>
                  </m:r>
                </m:e>
                <m:sub>
                  <m:r>
                    <m:t>c</m:t>
                  </m:r>
                </m:sub>
              </m:sSub>
              <m:r>
                <m:rPr>
                  <m:sty m:val="p"/>
                </m:rPr>
                <m:t>,</m:t>
              </m:r>
              <m:sSub>
                <m:e>
                  <m:r>
                    <m:t>e</m:t>
                  </m:r>
                </m:e>
                <m:sub>
                  <m:r>
                    <m:t>c</m:t>
                  </m:r>
                </m:sub>
              </m:sSub>
              <m:r>
                <m:rPr>
                  <m:sty m:val="p"/>
                </m:rPr>
                <m:t>,</m:t>
              </m:r>
              <m:sSub>
                <m:e>
                  <m:r>
                    <m:t>t</m:t>
                  </m:r>
                </m:e>
                <m:sub>
                  <m:r>
                    <m:t>c</m:t>
                  </m:r>
                </m:sub>
              </m:sSub>
            </m:e>
          </m:d>
          <m:r>
            <m:rPr>
              <m:sty m:val="p"/>
            </m:rPr>
            <m:t>↦</m:t>
          </m:r>
          <m:d>
            <m:dPr>
              <m:begChr m:val="("/>
              <m:endChr m:val=")"/>
              <m:sepChr m:val=""/>
              <m:grow/>
            </m:dPr>
            <m:e>
              <m:r>
                <m:t>s</m:t>
              </m:r>
              <m:sSub>
                <m:e>
                  <m:r>
                    <m:rPr>
                      <m:sty m:val="p"/>
                    </m:rPr>
                    <m:t>′</m:t>
                  </m:r>
                </m:e>
                <m:sub>
                  <m:r>
                    <m:t>c</m:t>
                  </m:r>
                </m:sub>
              </m:sSub>
              <m:r>
                <m:rPr>
                  <m:sty m:val="p"/>
                </m:rPr>
                <m:t>,</m:t>
              </m:r>
              <m:r>
                <m:t>e</m:t>
              </m:r>
              <m:sSub>
                <m:e>
                  <m:r>
                    <m:rPr>
                      <m:sty m:val="p"/>
                    </m:rPr>
                    <m:t>′</m:t>
                  </m:r>
                </m:e>
                <m:sub>
                  <m:r>
                    <m:t>c</m:t>
                  </m:r>
                </m:sub>
              </m:sSub>
              <m:r>
                <m:rPr>
                  <m:sty m:val="p"/>
                </m:rPr>
                <m:t>,</m:t>
              </m:r>
              <m:sSub>
                <m:e>
                  <m:r>
                    <m:t>t</m:t>
                  </m:r>
                </m:e>
                <m:sub>
                  <m:r>
                    <m:t>c</m:t>
                  </m:r>
                </m:sub>
              </m:sSub>
            </m:e>
          </m:d>
          <m:r>
            <m:rPr>
              <m:sty m:val="p"/>
            </m:rPr>
            <m:t>.</m:t>
          </m:r>
        </m:oMath>
      </m:oMathPara>
    </w:p>
    <w:p>
      <w:pPr>
        <w:pStyle w:val="FirstParagraph"/>
      </w:pPr>
      <w:r>
        <w:t xml:space="preserve">组件 ID 仅用于追踪身份，新的跨度由回填文本计算。只读组件也可能因前文长度变化而移动，因而必须更新全部组件坐标。</w:t>
      </w:r>
      <m:oMath>
        <m:r>
          <m:t>ϕ</m:t>
        </m:r>
      </m:oMath>
      <w:r>
        <w:t xml:space="preserve"> </w:t>
      </w:r>
      <w:r>
        <w:t xml:space="preserve">是组件之间的双射，不是新旧 token 之间的双射。关系和超边的全部端点按</w:t>
      </w:r>
      <w:r>
        <w:t xml:space="preserve"> </w:t>
      </w:r>
      <m:oMath>
        <m:r>
          <m:t>ϕ</m:t>
        </m:r>
      </m:oMath>
      <w:r>
        <w:t xml:space="preserve"> </w:t>
      </w:r>
      <w:r>
        <w:t xml:space="preserve">输运，得到</w:t>
      </w:r>
      <w:r>
        <w:t xml:space="preserve"> </w:t>
      </w:r>
      <m:oMath>
        <m:r>
          <m:t>ϕ</m:t>
        </m:r>
        <m:d>
          <m:dPr>
            <m:begChr m:val="("/>
            <m:endChr m:val=")"/>
            <m:sepChr m:val=""/>
            <m:grow/>
          </m:dPr>
          <m:e>
            <m:r>
              <m:t>G</m:t>
            </m:r>
          </m:e>
        </m:d>
      </m:oMath>
      <w:r>
        <w:t xml:space="preserve">。重叠槽位、坐标往返不一致或无法无损输运的尝试直接拒绝，原始训练样本仍保留，不通过删除异常金标来迁就增强操作。</w:t>
      </w:r>
    </w:p>
    <w:p>
      <w:pPr>
        <w:pStyle w:val="BodyText"/>
      </w:pPr>
      <w:r>
        <w:t xml:space="preserve">表3-1的原文及标注提供输运前的完整对象身份。实施局部改写时，对所有组件重新计算字符坐标，关系端点统一经过φ映射；只读文字也可能因前文长度改变而移动。语义核查分别判断组件角色、支持或攻击关系以及NONE是否仍可继承，结果见3.6.4和3.6.5。本文案例仅引用原始语料，不以另编句子充当模型改写结果。</w:t>
      </w:r>
    </w:p>
    <w:bookmarkEnd w:id="69"/>
    <w:bookmarkStart w:id="70" w:name="接受规则与可靠因素"/>
    <w:p>
      <w:pPr>
        <w:pStyle w:val="Heading4"/>
      </w:pPr>
      <w:r>
        <w:t xml:space="preserve">3.3.3 接受规则与可靠因素</w:t>
      </w:r>
    </w:p>
    <w:p>
      <w:pPr>
        <w:pStyle w:val="FirstParagraph"/>
      </w:pPr>
      <w:r>
        <w:t xml:space="preserve">所有版本先检查格式、槽位身份、坐标往返和完整端点引用，再在全文上下文中检查改写组件的含义、角色、指代、否定与模态。格式失效或确认改变组件含义时拒绝整个变体；组件意义待定时也不接纳该变体。原始文档和金标不因模型判断而删除。</w:t>
      </w:r>
    </w:p>
    <w:p>
      <w:pPr>
        <w:pStyle w:val="BodyText"/>
      </w:pPr>
      <w:r>
        <w:t xml:space="preserve">通过组件检查后，默认采用因素掩码。关系审核子集</w:t>
      </w:r>
      <w:r>
        <w:t xml:space="preserve"> </w:t>
      </w:r>
      <m:oMath>
        <m:sSub>
          <m:e>
            <m:r>
              <m:t>J</m:t>
            </m:r>
          </m:e>
          <m:sub>
            <m:r>
              <m:t>A</m:t>
            </m:r>
          </m:sub>
        </m:sSub>
        <m:r>
          <m:rPr>
            <m:sty m:val="p"/>
          </m:rPr>
          <m:t>⊆</m:t>
        </m:r>
        <m:sSub>
          <m:e>
            <m:r>
              <m:rPr>
                <m:sty m:val="p"/>
                <m:scr m:val="script"/>
              </m:rPr>
              <m:t>D</m:t>
            </m:r>
          </m:e>
          <m:sub>
            <m:r>
              <m:t>A</m:t>
            </m:r>
          </m:sub>
        </m:sSub>
      </m:oMath>
      <w:r>
        <w:t xml:space="preserve"> </w:t>
      </w:r>
      <w:r>
        <w:t xml:space="preserve">包含全部受影响正关系，并按固定哈希最多抽取内部、跨边界NONE各4项；已知CDCP联合源的单成员不机械记作负例。正关系无法在资源内全部核查时，本次变体不进入关系学习，但通过检查的组件仍可提供组件级监督。未审核的NONE不被当作已经稳定。</w:t>
      </w:r>
    </w:p>
    <w:p>
      <w:pPr>
        <w:pStyle w:val="BodyText"/>
      </w:pPr>
      <w:r>
        <w:t xml:space="preserve">验证器分别判断原文因素和改写因素。仅当原标注获认可、改写后状态仍一致、完整端点对应有效时，令</w:t>
      </w:r>
      <w:r>
        <w:t xml:space="preserve"> </w:t>
      </w:r>
      <m:oMath>
        <m:sSub>
          <m:e>
            <m:r>
              <m:t>m</m:t>
            </m:r>
          </m:e>
          <m:sub>
            <m:r>
              <m:t>R</m:t>
            </m:r>
          </m:sub>
        </m:sSub>
        <m:d>
          <m:dPr>
            <m:begChr m:val="("/>
            <m:endChr m:val=")"/>
            <m:sepChr m:val=""/>
            <m:grow/>
          </m:dPr>
          <m:e>
            <m:r>
              <m:t>ω</m:t>
            </m:r>
          </m:e>
        </m:d>
        <m:r>
          <m:rPr>
            <m:sty m:val="p"/>
          </m:rPr>
          <m:t>=</m:t>
        </m:r>
        <m:r>
          <m:t>1</m:t>
        </m:r>
      </m:oMath>
      <w:r>
        <w:t xml:space="preserve">；原标签分歧、变化或待定均令其为0。组件同样保存</w:t>
      </w:r>
      <w:r>
        <w:t xml:space="preserve"> </w:t>
      </w:r>
      <m:oMath>
        <m:sSub>
          <m:e>
            <m:r>
              <m:t>m</m:t>
            </m:r>
          </m:e>
          <m:sub>
            <m:r>
              <m:t>C</m:t>
            </m:r>
          </m:sub>
        </m:sSub>
        <m:d>
          <m:dPr>
            <m:begChr m:val="("/>
            <m:endChr m:val=")"/>
            <m:sepChr m:val=""/>
            <m:grow/>
          </m:dPr>
          <m:e>
            <m:r>
              <m:t>c</m:t>
            </m:r>
          </m:e>
        </m:d>
      </m:oMath>
      <w:r>
        <w:t xml:space="preserve">，用于头监督和对齐的只读端点也在全文上下文中审核，不能只因字面未变就判定其论辩角色稳定；关系掩码为1还要求全部端点的组件掩码为1。判定来自固定模型，故“可靠”表示通过声明的检查，不是人工金标准语义保证。</w:t>
      </w:r>
    </w:p>
    <w:p>
      <w:pPr>
        <w:pStyle w:val="BodyText"/>
      </w:pPr>
      <w:r>
        <w:t xml:space="preserve">默认策略不因某个关系未通过而丢掉所有有效组件，也不把该关系改为NONE。变体保存完整输运图以供追踪，但只有掩码为1的标签参与增强侧损失。完整筛选对照则检查声明影响域的全部因素，任一变化或待定即拒绝整例，其余生成和训练资源按共同规则登记。若完整筛选损失源覆盖却未改善学习，采用因素掩码即可。</w:t>
      </w:r>
    </w:p>
    <w:p>
      <w:pPr>
        <w:pStyle w:val="BodyText"/>
      </w:pPr>
      <w:r>
        <w:t xml:space="preserve">每篇最多四次尝试、最多两个接受视图；记录模型、提示、原始判断、掩码、对应、拒绝原因及全部成本。原文和变体按源文档共同分组。3.6.5节报告目标增强池的分层审核；本节因素掩码是在该诊断基础上确定的默认设计。</w:t>
      </w:r>
    </w:p>
    <w:p>
      <w:pPr>
        <w:pStyle w:val="BodyText"/>
      </w:pPr>
      <w:r>
        <w:t xml:space="preserve">验证时先不给出待判断因素的正确答案，取得分类后再与原标签比较；审核者按固定规范独立作答，再由裁决者形成参照。独立上下文或参数分离都不能保证审核误差独立。</w:t>
      </w:r>
    </w:p>
    <w:bookmarkEnd w:id="70"/>
    <w:bookmarkStart w:id="71" w:name="cdcp联合源子集与none的区别"/>
    <w:p>
      <w:pPr>
        <w:pStyle w:val="Heading4"/>
      </w:pPr>
      <w:r>
        <w:t xml:space="preserve">3.3.4 CDCP联合源子集与NONE的区别</w:t>
      </w:r>
    </w:p>
    <w:p>
      <w:pPr>
        <w:pStyle w:val="FirstParagraph"/>
      </w:pPr>
      <w:r>
        <w:t xml:space="preserve">严格抽取评价只问一个完整对象是否在金标中。若金标为</w:t>
      </w:r>
      <w:r>
        <w:t xml:space="preserve"> </w:t>
      </w:r>
      <m:oMath>
        <m:r>
          <m:t>h</m:t>
        </m:r>
        <m:r>
          <m:rPr>
            <m:sty m:val="p"/>
          </m:rPr>
          <m:t>=</m:t>
        </m:r>
        <m:d>
          <m:dPr>
            <m:begChr m:val="("/>
            <m:endChr m:val=")"/>
            <m:sepChr m:val=""/>
            <m:grow/>
          </m:dPr>
          <m:e>
            <m:r>
              <m:rPr>
                <m:sty m:val="p"/>
              </m:rPr>
              <m:t>{</m:t>
            </m:r>
            <m:sSub>
              <m:e>
                <m:r>
                  <m:t>c</m:t>
                </m:r>
              </m:e>
              <m:sub>
                <m:r>
                  <m:t>1</m:t>
                </m:r>
              </m:sub>
            </m:sSub>
            <m:r>
              <m:rPr>
                <m:sty m:val="p"/>
              </m:rPr>
              <m:t>,</m:t>
            </m:r>
            <m:sSub>
              <m:e>
                <m:r>
                  <m:t>c</m:t>
                </m:r>
              </m:e>
              <m:sub>
                <m:r>
                  <m:t>2</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t xml:space="preserve">，预测</w:t>
      </w:r>
      <w:r>
        <w:t xml:space="preserve"> </w:t>
      </w:r>
      <m:oMath>
        <m:d>
          <m:dPr>
            <m:begChr m:val="("/>
            <m:endChr m:val=")"/>
            <m:sepChr m:val=""/>
            <m:grow/>
          </m:dPr>
          <m:e>
            <m:r>
              <m:rPr>
                <m:sty m:val="p"/>
              </m:rPr>
              <m:t>{</m:t>
            </m:r>
            <m:sSub>
              <m:e>
                <m:r>
                  <m:t>c</m:t>
                </m:r>
              </m:e>
              <m:sub>
                <m:r>
                  <m:t>1</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t xml:space="preserve"> </w:t>
      </w:r>
      <w:r>
        <w:t xml:space="preserve">就是不同对象，不能匹配该金标。但是完整联合理由成立，不推出单一成员在语义上既不支持也不反对目标。</w:t>
      </w:r>
    </w:p>
    <w:p>
      <w:pPr>
        <w:pStyle w:val="BodyText"/>
      </w:pPr>
      <w:r>
        <w:t xml:space="preserve">为此，训练语义头另定义未知集合</w:t>
      </w:r>
      <w:r>
        <w:t xml:space="preserve"> </w:t>
      </w:r>
      <m:oMath>
        <m:sSub>
          <m:e>
            <m:r>
              <m:rPr>
                <m:sty m:val="p"/>
                <m:scr m:val="script"/>
              </m:rPr>
              <m:t>U</m:t>
            </m:r>
          </m:e>
          <m:sub>
            <m:r>
              <m:t>s</m:t>
            </m:r>
            <m:r>
              <m:t>e</m:t>
            </m:r>
            <m:r>
              <m:t>m</m:t>
            </m:r>
          </m:sub>
        </m:sSub>
      </m:oMath>
      <w:r>
        <w:t xml:space="preserve">：对已标注联合源，若同目标的非空真子集没有任何单独正关系标注，则将该端点因素列为语义未知。显式正标注优先，不屏蔽已有单源正关系。</w:t>
      </w:r>
      <m:oMath>
        <m:sSub>
          <m:e>
            <m:r>
              <m:t>Ω</m:t>
            </m:r>
          </m:e>
          <m:sub>
            <m:r>
              <m:t>s</m:t>
            </m:r>
            <m:r>
              <m:t>e</m:t>
            </m:r>
            <m:r>
              <m:t>m</m:t>
            </m:r>
          </m:sub>
        </m:sSub>
        <m:r>
          <m:rPr>
            <m:sty m:val="p"/>
          </m:rPr>
          <m:t>=</m:t>
        </m:r>
        <m:r>
          <m:t>Ω</m:t>
        </m:r>
        <m:r>
          <m:rPr>
            <m:sty m:val="p"/>
          </m:rPr>
          <m:t>\</m:t>
        </m:r>
        <m:sSub>
          <m:e>
            <m:r>
              <m:rPr>
                <m:sty m:val="p"/>
                <m:scr m:val="script"/>
              </m:rPr>
              <m:t>U</m:t>
            </m:r>
          </m:e>
          <m:sub>
            <m:r>
              <m:t>s</m:t>
            </m:r>
            <m:r>
              <m:t>e</m:t>
            </m:r>
            <m:r>
              <m:t>m</m:t>
            </m:r>
          </m:sub>
        </m:sSub>
      </m:oMath>
      <w:r>
        <w:t xml:space="preserve"> </w:t>
      </w:r>
      <w:r>
        <w:t xml:space="preserve">为可审核因素宇宙，完整影响域与抽样集合均在该宇宙内定义。完整筛选的“全部”指这里已声明的可审核域，未知项另计数量，不称为已经通过。</w:t>
      </w:r>
    </w:p>
    <w:p>
      <w:pPr>
        <w:pStyle w:val="BodyText"/>
      </w:pPr>
      <w:r>
        <w:t xml:space="preserve">原文和变体的语义关系头均不把</w:t>
      </w:r>
      <w:r>
        <w:t xml:space="preserve"> </w:t>
      </w:r>
      <m:oMath>
        <m:sSub>
          <m:e>
            <m:r>
              <m:rPr>
                <m:sty m:val="p"/>
                <m:scr m:val="script"/>
              </m:rPr>
              <m:t>U</m:t>
            </m:r>
          </m:e>
          <m:sub>
            <m:r>
              <m:t>s</m:t>
            </m:r>
            <m:r>
              <m:t>e</m:t>
            </m:r>
            <m:r>
              <m:t>m</m:t>
            </m:r>
          </m:sub>
        </m:sSub>
      </m:oMath>
      <w:r>
        <w:t xml:space="preserve"> </w:t>
      </w:r>
      <w:r>
        <w:t xml:space="preserve">当作NONE负例；相应监督与对齐掩码都为0。原文完整生成目标仍保留原始超边，金标不删不改。第四章评分器预测的是“完整对象是否与标注精确匹配”，因此该真子集可作为完整对象不匹配的负例，其0标签不解释为语义上没有关系。推理NONE继续表示该槽位未选正关系。由此分开标注存在性、语义审核与推理决策三种用途。</w:t>
      </w:r>
    </w:p>
    <w:bookmarkEnd w:id="71"/>
    <w:bookmarkEnd w:id="72"/>
    <w:bookmarkStart w:id="79" w:name="成对组件与关系学习"/>
    <w:p>
      <w:pPr>
        <w:pStyle w:val="Heading3"/>
      </w:pPr>
      <w:r>
        <w:t xml:space="preserve">3.4 成对组件与关系学习</w:t>
      </w:r>
    </w:p>
    <w:p>
      <w:pPr>
        <w:pStyle w:val="FirstParagraph"/>
      </w:pPr>
      <w:r>
        <w:t xml:space="preserve">增强样本通过检查后，还需要让模型学会“不同表达对应相同论辩功能”。本节保留原文完整金标训练，增强文只使用通过掩码的辅助标签，并比较可靠对应因素的预测分布。例如，表3-1中的</w:t>
      </w:r>
      <m:oMath>
        <m:sSub>
          <m:e>
            <m:r>
              <m:t>c</m:t>
            </m:r>
          </m:e>
          <m:sub>
            <m:r>
              <m:t>2</m:t>
            </m:r>
          </m:sub>
        </m:sSub>
      </m:oMath>
      <w:r>
        <w:t xml:space="preserve">换了说法后仍应被识别为论据，其对</w:t>
      </w:r>
      <m:oMath>
        <m:sSub>
          <m:e>
            <m:r>
              <m:t>c</m:t>
            </m:r>
          </m:e>
          <m:sub>
            <m:r>
              <m:t>1</m:t>
            </m:r>
          </m:sub>
        </m:sSub>
      </m:oMath>
      <w:r>
        <w:t xml:space="preserve">、</w:t>
      </w:r>
      <m:oMath>
        <m:sSub>
          <m:e>
            <m:r>
              <m:t>c</m:t>
            </m:r>
          </m:e>
          <m:sub>
            <m:r>
              <m:t>3</m:t>
            </m:r>
          </m:sub>
        </m:sSub>
      </m:oMath>
      <w:r>
        <w:t xml:space="preserve">的关系判断也应与原文一致。这一目标约束的是类型与关系判断，而不是要求新旧文本具有相同词序、长度或跨度坐标。仅使两个预测相同仍可能得到共同错误，因此成对约束必须与金标监督配合。</w:t>
      </w:r>
    </w:p>
    <w:p>
      <w:pPr>
        <w:pStyle w:val="BodyText"/>
      </w:pPr>
      <w:r>
        <w:t xml:space="preserve">图3-2给出从增强样本到参数更新的训练架构。原文与增强文经过同一个生成器，组件对应</w:t>
      </w:r>
      <w:r>
        <w:t xml:space="preserve"> </w:t>
      </w:r>
      <m:oMath>
        <m:r>
          <m:t>ϕ</m:t>
        </m:r>
      </m:oMath>
      <w:r>
        <w:t xml:space="preserve"> </w:t>
      </w:r>
      <w:r>
        <w:t xml:space="preserve">将两个视图的类型分布和关系状态分布连接起来；生成目标、句子监督与新增辅助目标共同作用于可训练表示。基础模型权重保持冻结，辅助头仅在训练阶段使用。</w:t>
      </w:r>
    </w:p>
    <w:p>
      <w:pPr>
        <w:pStyle w:val="BodyText"/>
      </w:pPr>
      <w:r>
        <w:drawing>
          <wp:inline>
            <wp:extent cx="6400800" cy="2175029"/>
            <wp:effectExtent b="0" l="0" r="0" t="0"/>
            <wp:docPr descr="" title="" id="74" name="Picture"/>
            <a:graphic>
              <a:graphicData uri="http://schemas.openxmlformats.org/drawingml/2006/picture">
                <pic:pic>
                  <pic:nvPicPr>
                    <pic:cNvPr descr="figures/diagram_5.png" id="75" name="Picture"/>
                    <pic:cNvPicPr>
                      <a:picLocks noChangeArrowheads="1" noChangeAspect="1"/>
                    </pic:cNvPicPr>
                  </pic:nvPicPr>
                  <pic:blipFill>
                    <a:blip r:embed="rId73"/>
                    <a:stretch>
                      <a:fillRect/>
                    </a:stretch>
                  </pic:blipFill>
                  <pic:spPr bwMode="auto">
                    <a:xfrm>
                      <a:off x="0" y="0"/>
                      <a:ext cx="6400800" cy="2175029"/>
                    </a:xfrm>
                    <a:prstGeom prst="rect">
                      <a:avLst/>
                    </a:prstGeom>
                    <a:noFill/>
                    <a:ln w="9525">
                      <a:noFill/>
                      <a:headEnd/>
                      <a:tailEnd/>
                    </a:ln>
                  </pic:spPr>
                </pic:pic>
              </a:graphicData>
            </a:graphic>
          </wp:inline>
        </w:drawing>
      </w:r>
    </w:p>
    <w:p>
      <w:pPr>
        <w:pStyle w:val="BodyText"/>
      </w:pPr>
      <w:r>
        <w:t xml:space="preserve">图3-2 关系影响域增强与成对学习的训练架构</w:t>
      </w:r>
    </w:p>
    <w:p>
      <w:pPr>
        <w:pStyle w:val="BodyText"/>
      </w:pPr>
      <w:r>
        <w:t xml:space="preserve">图3-2区分原文生成路径、变体可靠监督与成对学习；具体梯度来源在3.4.3节说明。图中改写全文进入共享表示，但未审核标签不进入增强侧损失。</w:t>
      </w:r>
    </w:p>
    <w:bookmarkStart w:id="76" w:name="输入表示与训练头"/>
    <w:p>
      <w:pPr>
        <w:pStyle w:val="Heading4"/>
      </w:pPr>
      <w:r>
        <w:t xml:space="preserve">3.4.1 输入表示与训练头</w:t>
      </w:r>
    </w:p>
    <w:p>
      <w:pPr>
        <w:pStyle w:val="FirstParagraph"/>
      </w:pPr>
      <w:r>
        <w:t xml:space="preserve">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pPr>
        <w:pStyle w:val="BodyText"/>
      </w:pPr>
      <w:r>
        <w:t xml:space="preserve">令</w:t>
      </w:r>
      <w:r>
        <w:t xml:space="preserve"> </w:t>
      </w:r>
      <m:oMath>
        <m:sSubSup>
          <m:e>
            <m:r>
              <m:t>h</m:t>
            </m:r>
          </m:e>
          <m:sub>
            <m:r>
              <m:t>i</m:t>
            </m:r>
          </m:sub>
          <m:sup>
            <m:r>
              <m:t>x</m:t>
            </m:r>
          </m:sup>
        </m:sSubSup>
      </m:oMath>
      <w:r>
        <w:t xml:space="preserve"> </w:t>
      </w:r>
      <w:r>
        <w:t xml:space="preserve">为输入子词隐藏状态，</w:t>
      </w:r>
      <m:oMath>
        <m:sSub>
          <m:e>
            <m:r>
              <m:t>B</m:t>
            </m:r>
          </m:e>
          <m:sub>
            <m:r>
              <m:t>x</m:t>
            </m:r>
          </m:sub>
        </m:sSub>
        <m:d>
          <m:dPr>
            <m:begChr m:val="("/>
            <m:endChr m:val=")"/>
            <m:sepChr m:val=""/>
            <m:grow/>
          </m:dPr>
          <m:e>
            <m:r>
              <m:t>c</m:t>
            </m:r>
          </m:e>
        </m:d>
      </m:oMath>
      <w:r>
        <w:t xml:space="preserve"> </w:t>
      </w:r>
      <w:r>
        <w:t xml:space="preserve">为组件字符跨度对应的输入子词集合，</w:t>
      </w:r>
      <m:oMath>
        <m:sSubSup>
          <m:e>
            <m:r>
              <m:t>h</m:t>
            </m:r>
          </m:e>
          <m:sub>
            <m:r>
              <m:t>e</m:t>
            </m:r>
            <m:r>
              <m:t>n</m:t>
            </m:r>
            <m:r>
              <m:t>d</m:t>
            </m:r>
          </m:sub>
          <m:sup>
            <m:r>
              <m:t>x</m:t>
            </m:r>
          </m:sup>
        </m:sSubSup>
      </m:oMath>
      <w:r>
        <w:t xml:space="preserve"> </w:t>
      </w:r>
      <w:r>
        <w:t xml:space="preserve">为全文输入结束且回答尚未开始处的隐藏状态。坐标映射和输入隔离的实现验收要求见附录F.2。组件表示与类型分布定义为</w:t>
      </w:r>
    </w:p>
    <w:p>
      <w:pPr>
        <w:pStyle w:val="BodyText"/>
      </w:pPr>
      <m:oMathPara>
        <m:oMathParaPr>
          <m:jc m:val="center"/>
        </m:oMathParaPr>
        <m:oMath>
          <m:sSubSup>
            <m:e>
              <m:r>
                <m:t>u</m:t>
              </m:r>
            </m:e>
            <m:sub>
              <m:r>
                <m:t>c</m:t>
              </m:r>
            </m:sub>
            <m:sup>
              <m:r>
                <m:t>x</m:t>
              </m:r>
            </m:sup>
          </m:sSubSup>
          <m:r>
            <m:rPr>
              <m:sty m:val="p"/>
            </m:rPr>
            <m:t>=</m:t>
          </m:r>
          <m:sSub>
            <m:e>
              <m:r>
                <m:rPr>
                  <m:sty m:val="p"/>
                </m:rPr>
                <m:t>MeanPool</m:t>
              </m:r>
            </m:e>
            <m:sub>
              <m:r>
                <m:t>i</m:t>
              </m:r>
              <m:r>
                <m:rPr>
                  <m:sty m:val="p"/>
                </m:rPr>
                <m:t>∈</m:t>
              </m:r>
              <m:sSub>
                <m:e>
                  <m:r>
                    <m:t>B</m:t>
                  </m:r>
                </m:e>
                <m:sub>
                  <m:r>
                    <m:t>x</m:t>
                  </m:r>
                </m:sub>
              </m:sSub>
              <m:d>
                <m:dPr>
                  <m:begChr m:val="("/>
                  <m:endChr m:val=")"/>
                  <m:sepChr m:val=""/>
                  <m:grow/>
                </m:dPr>
                <m:e>
                  <m:r>
                    <m:t>c</m:t>
                  </m:r>
                </m:e>
              </m:d>
            </m:sub>
          </m:sSub>
          <m:sSubSup>
            <m:e>
              <m:r>
                <m:t>h</m:t>
              </m:r>
            </m:e>
            <m:sub>
              <m:r>
                <m:t>i</m:t>
              </m:r>
            </m:sub>
            <m:sup>
              <m:r>
                <m:t>x</m:t>
              </m:r>
            </m:sup>
          </m:sSubSup>
          <m:r>
            <m:rPr>
              <m:sty m:val="p"/>
            </m:rPr>
            <m:t>,</m:t>
          </m:r>
          <m:r>
            <m:t>  </m:t>
          </m:r>
          <m:sSubSup>
            <m:e>
              <m:r>
                <m:t>p</m:t>
              </m:r>
            </m:e>
            <m:sub>
              <m:r>
                <m:t>C</m:t>
              </m:r>
            </m:sub>
            <m:sup>
              <m:r>
                <m:t>x</m:t>
              </m:r>
            </m:sup>
          </m:sSubSup>
          <m:d>
            <m:dPr>
              <m:begChr m:val="("/>
              <m:endChr m:val=")"/>
              <m:sepChr m:val=""/>
              <m:grow/>
            </m:dPr>
            <m:e>
              <m:r>
                <m:t>c</m:t>
              </m:r>
            </m:e>
          </m:d>
          <m:r>
            <m:rPr>
              <m:sty m:val="p"/>
            </m:rPr>
            <m:t>=</m:t>
          </m:r>
          <m:r>
            <m:rPr>
              <m:sty m:val="p"/>
            </m:rPr>
            <m:t>softmax</m:t>
          </m:r>
          <m:sSub>
            <m:e>
              <m:r>
                <m:t>f</m:t>
              </m:r>
            </m:e>
            <m:sub>
              <m:r>
                <m:t>C</m:t>
              </m:r>
            </m:sub>
          </m:sSub>
          <m:d>
            <m:dPr>
              <m:begChr m:val="("/>
              <m:endChr m:val=")"/>
              <m:sepChr m:val=""/>
              <m:grow/>
            </m:dPr>
            <m:e>
              <m:d>
                <m:dPr>
                  <m:begChr m:val="["/>
                  <m:endChr m:val="]"/>
                  <m:sepChr m:val=""/>
                  <m:grow/>
                </m:dPr>
                <m:e>
                  <m:sSubSup>
                    <m:e>
                      <m:r>
                        <m:t>u</m:t>
                      </m:r>
                    </m:e>
                    <m:sub>
                      <m:r>
                        <m:t>c</m:t>
                      </m:r>
                    </m:sub>
                    <m:sup>
                      <m:r>
                        <m:t>x</m:t>
                      </m:r>
                    </m:sup>
                  </m:sSubSup>
                  <m:r>
                    <m:rPr>
                      <m:sty m:val="p"/>
                    </m:rPr>
                    <m:t>;</m:t>
                  </m:r>
                  <m:sSubSup>
                    <m:e>
                      <m:r>
                        <m:t>h</m:t>
                      </m:r>
                    </m:e>
                    <m:sub>
                      <m:r>
                        <m:t>e</m:t>
                      </m:r>
                      <m:r>
                        <m:t>n</m:t>
                      </m:r>
                      <m:r>
                        <m:t>d</m:t>
                      </m:r>
                    </m:sub>
                    <m:sup>
                      <m:r>
                        <m:t>x</m:t>
                      </m:r>
                    </m:sup>
                  </m:sSubSup>
                </m:e>
              </m:d>
            </m:e>
          </m:d>
          <m:r>
            <m:rPr>
              <m:sty m:val="p"/>
            </m:rPr>
            <m:t>.</m:t>
          </m:r>
        </m:oMath>
      </m:oMathPara>
    </w:p>
    <w:p>
      <w:pPr>
        <w:pStyle w:val="FirstParagraph"/>
      </w:pPr>
      <w:r>
        <w:t xml:space="preserve">因果模型的早期 token 只能访问左侧上下文。拼接</w:t>
      </w:r>
      <w:r>
        <w:t xml:space="preserve"> </w:t>
      </w:r>
      <m:oMath>
        <m:sSubSup>
          <m:e>
            <m:r>
              <m:t>h</m:t>
            </m:r>
          </m:e>
          <m:sub>
            <m:r>
              <m:t>e</m:t>
            </m:r>
            <m:r>
              <m:t>n</m:t>
            </m:r>
            <m:r>
              <m:t>d</m:t>
            </m:r>
          </m:sub>
          <m:sup>
            <m:r>
              <m:t>x</m:t>
            </m:r>
          </m:sup>
        </m:sSubSup>
      </m:oMath>
      <w:r>
        <w:t xml:space="preserve"> </w:t>
      </w:r>
      <w:r>
        <w:t xml:space="preserve">为跨度表示补充全文上下文通道，并不改变模型的因果注意力结构；组件头不输入待预测的金标类型。</w:t>
      </w:r>
    </w:p>
    <w:p>
      <w:pPr>
        <w:pStyle w:val="BodyText"/>
      </w:pPr>
      <w:r>
        <w:t xml:space="preserve">关系头显式区分源和目标，写为</w:t>
      </w:r>
    </w:p>
    <w:p>
      <w:pPr>
        <w:pStyle w:val="BodyText"/>
      </w:pPr>
      <m:oMathPara>
        <m:oMathParaPr>
          <m:jc m:val="center"/>
        </m:oMathParaPr>
        <m:oMath>
          <m:sSubSup>
            <m:e>
              <m:r>
                <m:t>p</m:t>
              </m:r>
            </m:e>
            <m:sub>
              <m:r>
                <m:t>R</m:t>
              </m:r>
            </m:sub>
            <m:sup>
              <m:r>
                <m:t>x</m:t>
              </m:r>
            </m:sup>
          </m:sSubSup>
          <m:d>
            <m:dPr>
              <m:begChr m:val="("/>
              <m:endChr m:val=")"/>
              <m:sepChr m:val=""/>
              <m:grow/>
            </m:dPr>
            <m:e>
              <m:r>
                <m:t>S</m:t>
              </m:r>
              <m:r>
                <m:rPr>
                  <m:sty m:val="p"/>
                </m:rPr>
                <m:t>,</m:t>
              </m:r>
              <m:r>
                <m:t>v</m:t>
              </m:r>
            </m:e>
          </m:d>
          <m:r>
            <m:rPr>
              <m:sty m:val="p"/>
            </m:rPr>
            <m:t>=</m:t>
          </m:r>
          <m:r>
            <m:rPr>
              <m:sty m:val="p"/>
            </m:rPr>
            <m:t>softmax</m:t>
          </m:r>
          <m:sSub>
            <m:e>
              <m:r>
                <m:t>f</m:t>
              </m:r>
            </m:e>
            <m:sub>
              <m:r>
                <m:t>R</m:t>
              </m:r>
            </m:sub>
          </m:sSub>
          <m:d>
            <m:dPr>
              <m:begChr m:val="("/>
              <m:endChr m:val=")"/>
              <m:sepChr m:val=""/>
              <m:grow/>
            </m:dPr>
            <m:e>
              <m:d>
                <m:dPr>
                  <m:begChr m:val="["/>
                  <m:endChr m:val="]"/>
                  <m:sepChr m:val=""/>
                  <m:grow/>
                </m:dPr>
                <m:e>
                  <m:r>
                    <m:rPr>
                      <m:sty m:val="p"/>
                    </m:rPr>
                    <m:t>Pool</m:t>
                  </m:r>
                  <m:d>
                    <m:dPr>
                      <m:begChr m:val="("/>
                      <m:endChr m:val=")"/>
                      <m:sepChr m:val=""/>
                      <m:grow/>
                    </m:dPr>
                    <m:e>
                      <m:r>
                        <m:rPr>
                          <m:sty m:val="p"/>
                        </m:rPr>
                        <m:t>{</m:t>
                      </m:r>
                      <m:sSubSup>
                        <m:e>
                          <m:r>
                            <m:t>u</m:t>
                          </m:r>
                        </m:e>
                        <m:sub>
                          <m:r>
                            <m:t>c</m:t>
                          </m:r>
                        </m:sub>
                        <m:sup>
                          <m:r>
                            <m:t>x</m:t>
                          </m:r>
                        </m:sup>
                      </m:sSubSup>
                      <m:r>
                        <m:rPr>
                          <m:sty m:val="p"/>
                        </m:rPr>
                        <m:t>:</m:t>
                      </m:r>
                      <m:r>
                        <m:t>c</m:t>
                      </m:r>
                      <m:r>
                        <m:rPr>
                          <m:sty m:val="p"/>
                        </m:rPr>
                        <m:t>∈</m:t>
                      </m:r>
                      <m:r>
                        <m:t>S</m:t>
                      </m:r>
                      <m:r>
                        <m:rPr>
                          <m:sty m:val="p"/>
                        </m:rPr>
                        <m:t>}</m:t>
                      </m:r>
                    </m:e>
                  </m:d>
                  <m:r>
                    <m:rPr>
                      <m:sty m:val="p"/>
                    </m:rPr>
                    <m:t>;</m:t>
                  </m:r>
                  <m:sSubSup>
                    <m:e>
                      <m:r>
                        <m:t>u</m:t>
                      </m:r>
                    </m:e>
                    <m:sub>
                      <m:r>
                        <m:t>v</m:t>
                      </m:r>
                    </m:sub>
                    <m:sup>
                      <m:r>
                        <m:t>x</m:t>
                      </m:r>
                    </m:sup>
                  </m:sSubSup>
                  <m:r>
                    <m:rPr>
                      <m:sty m:val="p"/>
                    </m:rPr>
                    <m:t>;</m:t>
                  </m:r>
                  <m:sSubSup>
                    <m:e>
                      <m:r>
                        <m:t>h</m:t>
                      </m:r>
                    </m:e>
                    <m:sub>
                      <m:r>
                        <m:t>e</m:t>
                      </m:r>
                      <m:r>
                        <m:t>n</m:t>
                      </m:r>
                      <m:r>
                        <m:t>d</m:t>
                      </m:r>
                    </m:sub>
                    <m:sup>
                      <m:r>
                        <m:t>x</m:t>
                      </m:r>
                    </m:sup>
                  </m:sSubSup>
                  <m:r>
                    <m:rPr>
                      <m:sty m:val="p"/>
                    </m:rPr>
                    <m:t>;</m:t>
                  </m:r>
                  <m:r>
                    <m:t>η</m:t>
                  </m:r>
                  <m:d>
                    <m:dPr>
                      <m:begChr m:val="("/>
                      <m:endChr m:val=")"/>
                      <m:sepChr m:val=""/>
                      <m:grow/>
                    </m:dPr>
                    <m:e>
                      <m:r>
                        <m:t>S</m:t>
                      </m:r>
                      <m:r>
                        <m:rPr>
                          <m:sty m:val="p"/>
                        </m:rPr>
                        <m:t>,</m:t>
                      </m:r>
                      <m:r>
                        <m:t>v</m:t>
                      </m:r>
                    </m:e>
                  </m:d>
                </m:e>
              </m:d>
            </m:e>
          </m:d>
          <m:r>
            <m:rPr>
              <m:sty m:val="p"/>
            </m:rPr>
            <m:t>,</m:t>
          </m:r>
        </m:oMath>
      </m:oMathPara>
    </w:p>
    <w:p>
      <w:pPr>
        <w:pStyle w:val="FirstParagraph"/>
      </w:pPr>
      <w:r>
        <w:t xml:space="preserve">其中</w:t>
      </w:r>
      <w:r>
        <w:t xml:space="preserve"> </w:t>
      </w:r>
      <m:oMath>
        <m:sSub>
          <m:e>
            <m:r>
              <m:t>f</m:t>
            </m:r>
          </m:e>
          <m:sub>
            <m:r>
              <m:t>C</m:t>
            </m:r>
          </m:sub>
        </m:sSub>
      </m:oMath>
      <w:r>
        <w:t xml:space="preserve">、</w:t>
      </w:r>
      <m:oMath>
        <m:sSub>
          <m:e>
            <m:r>
              <m:t>f</m:t>
            </m:r>
          </m:e>
          <m:sub>
            <m:r>
              <m:t>R</m:t>
            </m:r>
          </m:sub>
        </m:sSub>
      </m:oMath>
      <w:r>
        <w:t xml:space="preserve"> </w:t>
      </w:r>
      <w:r>
        <w:t xml:space="preserve">为两层感知机，</w:t>
      </w:r>
      <m:oMath>
        <m:r>
          <m:rPr>
            <m:sty m:val="p"/>
          </m:rPr>
          <m:t>Pool</m:t>
        </m:r>
      </m:oMath>
      <w:r>
        <w:t xml:space="preserve"> </w:t>
      </w:r>
      <w:r>
        <w:t xml:space="preserve">为源成员表示的算术均值。</w:t>
      </w:r>
      <m:oMath>
        <m:r>
          <m:t>η</m:t>
        </m:r>
      </m:oMath>
      <w:r>
        <w:t xml:space="preserve"> </w:t>
      </w:r>
      <w:r>
        <w:t xml:space="preserve">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bookmarkEnd w:id="76"/>
    <w:bookmarkStart w:id="77" w:name="对齐与金标锚定"/>
    <w:p>
      <w:pPr>
        <w:pStyle w:val="Heading4"/>
      </w:pPr>
      <w:r>
        <w:t xml:space="preserve">3.4.2 对齐与金标锚定</w:t>
      </w:r>
    </w:p>
    <w:p>
      <w:pPr>
        <w:pStyle w:val="FirstParagraph"/>
      </w:pPr>
      <w:r>
        <w:t xml:space="preserve">组件对齐应覆盖被改写的组件及其正关系所连接的只读端点，定义</w:t>
      </w:r>
    </w:p>
    <w:p>
      <w:pPr>
        <w:pStyle w:val="BodyText"/>
      </w:pPr>
      <m:oMathPara>
        <m:oMathParaPr>
          <m:jc m:val="center"/>
        </m:oMathParaPr>
        <m:oMath>
          <m:sSup>
            <m:e>
              <m:r>
                <m:t>A</m:t>
              </m:r>
            </m:e>
            <m:sup>
              <m:r>
                <m:rPr>
                  <m:sty m:val="p"/>
                </m:rPr>
                <m:t>+</m:t>
              </m:r>
            </m:sup>
          </m:sSup>
          <m:r>
            <m:rPr>
              <m:sty m:val="p"/>
            </m:rPr>
            <m:t>=</m:t>
          </m:r>
          <m:r>
            <m:t>A</m:t>
          </m:r>
          <m:r>
            <m:rPr>
              <m:sty m:val="p"/>
            </m:rPr>
            <m:t>∪</m:t>
          </m:r>
          <m:limLow>
            <m:e>
              <m:r>
                <m:rPr>
                  <m:sty m:val="p"/>
                </m:rPr>
                <m:t>⋃</m:t>
              </m:r>
            </m:e>
            <m:lim>
              <m:m>
                <m:mPr>
                  <m:baseJc m:val="center"/>
                  <m:plcHide m:val="on"/>
                  <m:mcs>
                    <m:mc>
                      <m:mcPr>
                        <m:mcJc m:val="center"/>
                        <m:count m:val="1"/>
                      </m:mcPr>
                    </m:mc>
                  </m:mcs>
                </m:mPr>
                <m:mr>
                  <m:e>
                    <m:r>
                      <m:t>ω</m:t>
                    </m:r>
                    <m:r>
                      <m:rPr>
                        <m:sty m:val="p"/>
                      </m:rPr>
                      <m:t>∈</m:t>
                    </m:r>
                    <m:sSub>
                      <m:e>
                        <m:r>
                          <m:rPr>
                            <m:sty m:val="p"/>
                            <m:scr m:val="script"/>
                          </m:rPr>
                          <m:t>D</m:t>
                        </m:r>
                      </m:e>
                      <m:sub>
                        <m:r>
                          <m:t>A</m:t>
                        </m:r>
                      </m:sub>
                    </m:sSub>
                  </m:e>
                </m:mr>
                <m:mr>
                  <m:e>
                    <m:sSub>
                      <m:e>
                        <m:r>
                          <m:t>y</m:t>
                        </m:r>
                      </m:e>
                      <m:sub>
                        <m:r>
                          <m:t>ω</m:t>
                        </m:r>
                      </m:sub>
                    </m:sSub>
                    <m:r>
                      <m:rPr>
                        <m:sty m:val="p"/>
                      </m:rPr>
                      <m:t>≠</m:t>
                    </m:r>
                    <m:r>
                      <m:rPr>
                        <m:sty m:val="p"/>
                      </m:rPr>
                      <m:t>N</m:t>
                    </m:r>
                    <m:r>
                      <m:rPr>
                        <m:sty m:val="p"/>
                      </m:rPr>
                      <m:t>O</m:t>
                    </m:r>
                    <m:r>
                      <m:rPr>
                        <m:sty m:val="p"/>
                      </m:rPr>
                      <m:t>N</m:t>
                    </m:r>
                    <m:r>
                      <m:rPr>
                        <m:sty m:val="p"/>
                      </m:rPr>
                      <m:t>E</m:t>
                    </m:r>
                  </m:e>
                </m:mr>
              </m:m>
            </m:lim>
          </m:limLow>
          <m:r>
            <m:t>V</m:t>
          </m:r>
          <m:d>
            <m:dPr>
              <m:begChr m:val="("/>
              <m:endChr m:val=")"/>
              <m:sepChr m:val=""/>
              <m:grow/>
            </m:dPr>
            <m:e>
              <m:r>
                <m:t>ω</m:t>
              </m:r>
            </m:e>
          </m:d>
          <m:r>
            <m:rPr>
              <m:sty m:val="p"/>
            </m:rPr>
            <m:t>.</m:t>
          </m:r>
        </m:oMath>
      </m:oMathPara>
    </w:p>
    <w:p>
      <w:pPr>
        <w:pStyle w:val="FirstParagraph"/>
      </w:pPr>
      <w:r>
        <w:t xml:space="preserve">即改写组件以及通过正边或超边相连的只读端点。NONE 因素进入关系项，但不因此把全部远处组件都纳入组件对齐。对通过组件检查的视图</w:t>
      </w:r>
      <w:r>
        <w:t xml:space="preserve"> </w:t>
      </w:r>
      <m:oMath>
        <m:r>
          <m:t>x</m:t>
        </m:r>
        <m:r>
          <m:rPr>
            <m:sty m:val="p"/>
          </m:rPr>
          <m:t>′</m:t>
        </m:r>
      </m:oMath>
      <w:r>
        <w:t xml:space="preserve">，以下公式中的</w:t>
      </w:r>
      <w:r>
        <w:t xml:space="preserve"> </w:t>
      </w:r>
      <m:oMath>
        <m:sSup>
          <m:e>
            <m:r>
              <m:t>A</m:t>
            </m:r>
          </m:e>
          <m:sup>
            <m:r>
              <m:rPr>
                <m:sty m:val="p"/>
              </m:rPr>
              <m:t>+</m:t>
            </m:r>
          </m:sup>
        </m:sSup>
      </m:oMath>
      <w:r>
        <w:t xml:space="preserve"> </w:t>
      </w:r>
      <w:r>
        <w:t xml:space="preserve">进一步与</w:t>
      </w:r>
      <w:r>
        <w:t xml:space="preserve"> </w:t>
      </w:r>
      <m:oMath>
        <m:r>
          <m:rPr>
            <m:sty m:val="p"/>
          </m:rPr>
          <m:t>{</m:t>
        </m:r>
        <m:r>
          <m:t>c</m:t>
        </m:r>
        <m:r>
          <m:rPr>
            <m:sty m:val="p"/>
          </m:rPr>
          <m:t>:</m:t>
        </m:r>
        <m:sSub>
          <m:e>
            <m:r>
              <m:t>m</m:t>
            </m:r>
          </m:e>
          <m:sub>
            <m:r>
              <m:t>C</m:t>
            </m:r>
          </m:sub>
        </m:sSub>
        <m:d>
          <m:dPr>
            <m:begChr m:val="("/>
            <m:endChr m:val=")"/>
            <m:sepChr m:val=""/>
            <m:grow/>
          </m:dPr>
          <m:e>
            <m:r>
              <m:t>c</m:t>
            </m:r>
          </m:e>
        </m:d>
        <m:r>
          <m:rPr>
            <m:sty m:val="p"/>
          </m:rPr>
          <m:t>=</m:t>
        </m:r>
        <m:r>
          <m:t>1</m:t>
        </m:r>
        <m:r>
          <m:rPr>
            <m:sty m:val="p"/>
          </m:rPr>
          <m:t>}</m:t>
        </m:r>
      </m:oMath>
      <w:r>
        <w:t xml:space="preserve"> </w:t>
      </w:r>
      <w:r>
        <w:t xml:space="preserve">取交集，组件对齐为</w:t>
      </w:r>
    </w:p>
    <w:p>
      <w:pPr>
        <w:pStyle w:val="BodyText"/>
      </w:pPr>
      <m:oMathPara>
        <m:oMathParaPr>
          <m:jc m:val="center"/>
        </m:oMathParaPr>
        <m:oMath>
          <m:sSubSup>
            <m:e>
              <m:r>
                <m:t>L</m:t>
              </m:r>
            </m:e>
            <m:sub>
              <m:r>
                <m:t>C</m:t>
              </m:r>
            </m:sub>
            <m:sup>
              <m:r>
                <m:t>a</m:t>
              </m:r>
              <m:r>
                <m:t>l</m:t>
              </m:r>
              <m:r>
                <m:t>i</m:t>
              </m:r>
              <m:r>
                <m:t>g</m:t>
              </m:r>
              <m:r>
                <m:t>n</m:t>
              </m:r>
            </m:sup>
          </m:sSubSup>
          <m:d>
            <m:dPr>
              <m:begChr m:val="("/>
              <m:endChr m:val=")"/>
              <m:sepChr m:val=""/>
              <m:grow/>
            </m:dPr>
            <m:e>
              <m:r>
                <m:t>x</m:t>
              </m:r>
              <m:r>
                <m:rPr>
                  <m:sty m:val="p"/>
                </m:rPr>
                <m:t>,</m:t>
              </m:r>
              <m:r>
                <m:t>x</m:t>
              </m:r>
              <m:r>
                <m:rPr>
                  <m:sty m:val="p"/>
                </m:rPr>
                <m:t>′</m:t>
              </m:r>
            </m:e>
          </m:d>
          <m:r>
            <m:rPr>
              <m:sty m:val="p"/>
            </m:rPr>
            <m:t>=</m:t>
          </m:r>
          <m:f>
            <m:fPr>
              <m:type m:val="bar"/>
            </m:fPr>
            <m:num>
              <m:r>
                <m:t>1</m:t>
              </m:r>
            </m:num>
            <m:den>
              <m:d>
                <m:dPr>
                  <m:begChr m:val="|"/>
                  <m:endChr m:val="|"/>
                  <m:sepChr m:val=""/>
                  <m:grow/>
                </m:dPr>
                <m:e>
                  <m:sSup>
                    <m:e>
                      <m:r>
                        <m:t>A</m:t>
                      </m:r>
                    </m:e>
                    <m:sup>
                      <m:r>
                        <m:rPr>
                          <m:sty m:val="p"/>
                        </m:rPr>
                        <m:t>+</m:t>
                      </m:r>
                    </m:sup>
                  </m:sSup>
                </m:e>
              </m:d>
            </m:den>
          </m:f>
          <m:nary>
            <m:naryPr>
              <m:chr m:val="∑"/>
              <m:limLoc m:val="undOvr"/>
              <m:subHide m:val="off"/>
              <m:supHide m:val="on"/>
            </m:naryPr>
            <m:sub>
              <m:r>
                <m:t>c</m:t>
              </m:r>
              <m:r>
                <m:rPr>
                  <m:sty m:val="p"/>
                </m:rPr>
                <m:t>∈</m:t>
              </m:r>
              <m:sSup>
                <m:e>
                  <m:r>
                    <m:t>A</m:t>
                  </m:r>
                </m:e>
                <m:sup>
                  <m:r>
                    <m:rPr>
                      <m:sty m:val="p"/>
                    </m:rPr>
                    <m:t>+</m:t>
                  </m:r>
                </m:sup>
              </m:sSup>
            </m:sub>
            <m:sup>
              <m:r>
                <m:t>​</m:t>
              </m:r>
            </m:sup>
            <m:e>
              <m:r>
                <m:rPr>
                  <m:sty m:val="p"/>
                </m:rPr>
                <m:t>JS</m:t>
              </m:r>
            </m:e>
          </m:nary>
          <m:d>
            <m:dPr>
              <m:begChr m:val="("/>
              <m:endChr m:val=")"/>
              <m:sepChr m:val=""/>
              <m:grow/>
            </m:dPr>
            <m:e>
              <m:sSubSup>
                <m:e>
                  <m:r>
                    <m:t>p</m:t>
                  </m:r>
                </m:e>
                <m:sub>
                  <m:r>
                    <m:t>C</m:t>
                  </m:r>
                </m:sub>
                <m:sup>
                  <m:r>
                    <m:t>x</m:t>
                  </m:r>
                </m:sup>
              </m:sSubSup>
              <m:d>
                <m:dPr>
                  <m:begChr m:val="("/>
                  <m:endChr m:val=")"/>
                  <m:sepChr m:val=""/>
                  <m:grow/>
                </m:dPr>
                <m:e>
                  <m:r>
                    <m:t>c</m:t>
                  </m:r>
                </m:e>
              </m:d>
              <m:r>
                <m:rPr>
                  <m:sty m:val="p"/>
                </m:rPr>
                <m:t>,</m:t>
              </m:r>
              <m:sSubSup>
                <m:e>
                  <m:r>
                    <m:t>p</m:t>
                  </m:r>
                </m:e>
                <m:sub>
                  <m:r>
                    <m:t>C</m:t>
                  </m:r>
                </m:sub>
                <m:sup>
                  <m:r>
                    <m:t>x</m:t>
                  </m:r>
                  <m:r>
                    <m:rPr>
                      <m:sty m:val="p"/>
                    </m:rPr>
                    <m:t>′</m:t>
                  </m:r>
                </m:sup>
              </m:sSubSup>
              <m:d>
                <m:dPr>
                  <m:begChr m:val="("/>
                  <m:endChr m:val=")"/>
                  <m:sepChr m:val=""/>
                  <m:grow/>
                </m:dPr>
                <m:e>
                  <m:r>
                    <m:t>ϕ</m:t>
                  </m:r>
                  <m:d>
                    <m:dPr>
                      <m:begChr m:val="("/>
                      <m:endChr m:val=")"/>
                      <m:sepChr m:val=""/>
                      <m:grow/>
                    </m:dPr>
                    <m:e>
                      <m:r>
                        <m:t>c</m:t>
                      </m:r>
                    </m:e>
                  </m:d>
                </m:e>
              </m:d>
            </m:e>
          </m:d>
          <m:r>
            <m:rPr>
              <m:sty m:val="p"/>
            </m:rPr>
            <m:t>,</m:t>
          </m:r>
        </m:oMath>
      </m:oMathPara>
    </w:p>
    <w:p>
      <w:pPr>
        <w:pStyle w:val="FirstParagraph"/>
      </w:pPr>
      <w:r>
        <w:t xml:space="preserve">其中</w:t>
      </w:r>
      <w:r>
        <w:t xml:space="preserve"> </w:t>
      </w:r>
      <m:oMath>
        <m:r>
          <m:rPr>
            <m:sty m:val="p"/>
          </m:rPr>
          <m:t>JS</m:t>
        </m:r>
        <m:d>
          <m:dPr>
            <m:begChr m:val="("/>
            <m:endChr m:val=")"/>
            <m:sepChr m:val=""/>
            <m:grow/>
          </m:dPr>
          <m:e>
            <m:r>
              <m:t>p</m:t>
            </m:r>
            <m:r>
              <m:rPr>
                <m:sty m:val="p"/>
              </m:rPr>
              <m:t>,</m:t>
            </m:r>
            <m:r>
              <m:t>q</m:t>
            </m:r>
          </m:e>
        </m:d>
        <m:r>
          <m:rPr>
            <m:sty m:val="p"/>
          </m:rPr>
          <m:t>=</m:t>
        </m:r>
        <m:f>
          <m:fPr>
            <m:type m:val="lin"/>
          </m:fPr>
          <m:num>
            <m:r>
              <m:t>1</m:t>
            </m:r>
          </m:num>
          <m:den>
            <m:r>
              <m:t>2</m:t>
            </m:r>
          </m:den>
        </m:f>
        <m:r>
          <m:rPr>
            <m:sty m:val="p"/>
          </m:rPr>
          <m:t>KL</m:t>
        </m:r>
        <m:d>
          <m:dPr>
            <m:begChr m:val="("/>
            <m:endChr m:val=")"/>
            <m:sepChr m:val=""/>
            <m:grow/>
          </m:dPr>
          <m:e>
            <m:r>
              <m:t>p</m:t>
            </m:r>
            <m:r>
              <m:rPr>
                <m:sty m:val="p"/>
              </m:rPr>
              <m:t>∥</m:t>
            </m:r>
            <m:acc>
              <m:accPr>
                <m:chr m:val="‾"/>
              </m:accPr>
              <m:e>
                <m:r>
                  <m:t>p</m:t>
                </m:r>
              </m:e>
            </m:acc>
          </m:e>
        </m:d>
        <m:r>
          <m:rPr>
            <m:sty m:val="p"/>
          </m:rPr>
          <m:t>+</m:t>
        </m:r>
        <m:f>
          <m:fPr>
            <m:type m:val="lin"/>
          </m:fPr>
          <m:num>
            <m:r>
              <m:t>1</m:t>
            </m:r>
          </m:num>
          <m:den>
            <m:r>
              <m:t>2</m:t>
            </m:r>
          </m:den>
        </m:f>
        <m:r>
          <m:rPr>
            <m:sty m:val="p"/>
          </m:rPr>
          <m:t>KL</m:t>
        </m:r>
        <m:d>
          <m:dPr>
            <m:begChr m:val="("/>
            <m:endChr m:val=")"/>
            <m:sepChr m:val=""/>
            <m:grow/>
          </m:dPr>
          <m:e>
            <m:r>
              <m:t>q</m:t>
            </m:r>
            <m:r>
              <m:rPr>
                <m:sty m:val="p"/>
              </m:rPr>
              <m:t>∥</m:t>
            </m:r>
            <m:acc>
              <m:accPr>
                <m:chr m:val="‾"/>
              </m:accPr>
              <m:e>
                <m:r>
                  <m:t>p</m:t>
                </m:r>
              </m:e>
            </m:acc>
          </m:e>
        </m:d>
      </m:oMath>
      <w:r>
        <w:t xml:space="preserve">，</w:t>
      </w:r>
      <m:oMath>
        <m:acc>
          <m:accPr>
            <m:chr m:val="‾"/>
          </m:accPr>
          <m:e>
            <m:r>
              <m:t>p</m:t>
            </m:r>
          </m:e>
        </m:acc>
        <m:r>
          <m:rPr>
            <m:sty m:val="p"/>
          </m:rPr>
          <m:t>=</m:t>
        </m:r>
        <m:d>
          <m:dPr>
            <m:begChr m:val="("/>
            <m:endChr m:val=")"/>
            <m:sepChr m:val=""/>
            <m:grow/>
          </m:dPr>
          <m:e>
            <m:r>
              <m:t>p</m:t>
            </m:r>
            <m:r>
              <m:rPr>
                <m:sty m:val="p"/>
              </m:rPr>
              <m:t>+</m:t>
            </m:r>
            <m:r>
              <m:t>q</m:t>
            </m:r>
          </m:e>
        </m:d>
        <m:r>
          <m:rPr>
            <m:sty m:val="p"/>
          </m:rPr>
          <m:t>/</m:t>
        </m:r>
        <m:r>
          <m:t>2</m:t>
        </m:r>
      </m:oMath>
      <w:r>
        <w:t xml:space="preserve">。不对任一视图停止梯度。</w:t>
      </w:r>
    </w:p>
    <w:p>
      <w:pPr>
        <w:pStyle w:val="BodyText"/>
      </w:pPr>
      <w:r>
        <w:t xml:space="preserve">将通过检查的集合</w:t>
      </w:r>
      <w:r>
        <w:t xml:space="preserve"> </w:t>
      </w:r>
      <m:oMath>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oMath>
      <w:r>
        <w:t xml:space="preserve"> </w:t>
      </w:r>
      <w:r>
        <w:t xml:space="preserve">划分为正关系组</w:t>
      </w:r>
      <w:r>
        <w:t xml:space="preserve"> </w:t>
      </w:r>
      <m:oMath>
        <m:sSub>
          <m:e>
            <m:r>
              <m:t>D</m:t>
            </m:r>
          </m:e>
          <m:sub>
            <m:r>
              <m:rPr>
                <m:sty m:val="p"/>
              </m:rPr>
              <m:t>+</m:t>
            </m:r>
          </m:sub>
        </m:sSub>
      </m:oMath>
      <w:r>
        <w:t xml:space="preserve"> </w:t>
      </w:r>
      <w:r>
        <w:t xml:space="preserve">和 NONE 组</w:t>
      </w:r>
      <w:r>
        <w:t xml:space="preserve"> </w:t>
      </w:r>
      <m:oMath>
        <m:sSub>
          <m:e>
            <m:r>
              <m:t>D</m:t>
            </m:r>
          </m:e>
          <m:sub>
            <m:r>
              <m:t>0</m:t>
            </m:r>
          </m:sub>
        </m:sSub>
      </m:oMath>
      <w:r>
        <w:t xml:space="preserve">，令</w:t>
      </w:r>
      <w:r>
        <w:t xml:space="preserve"> </w:t>
      </w:r>
      <m:oMath>
        <m:r>
          <m:rPr>
            <m:sty m:val="p"/>
            <m:scr m:val="script"/>
          </m:rPr>
          <m:t>B</m:t>
        </m:r>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
              <m:e>
                <m:r>
                  <m:t>D</m:t>
                </m:r>
              </m:e>
              <m:sub>
                <m:r>
                  <m:t>b</m:t>
                </m:r>
              </m:sub>
            </m:sSub>
          </m:e>
        </m:d>
        <m:r>
          <m:rPr>
            <m:sty m:val="p"/>
          </m:rPr>
          <m:t>&gt;</m:t>
        </m:r>
        <m:r>
          <m:t>0</m:t>
        </m:r>
        <m:r>
          <m:rPr>
            <m:sty m:val="p"/>
          </m:rPr>
          <m:t>}</m:t>
        </m:r>
      </m:oMath>
      <w:r>
        <w:t xml:space="preserve">。关系对齐采用组间、组内两级平均：</w:t>
      </w:r>
    </w:p>
    <w:p>
      <w:pPr>
        <w:pStyle w:val="BodyText"/>
      </w:pPr>
      <m:oMathPara>
        <m:oMathParaPr>
          <m:jc m:val="center"/>
        </m:oMathParaPr>
        <m:oMath>
          <m:sSubSup>
            <m:e>
              <m:r>
                <m:t>L</m:t>
              </m:r>
            </m:e>
            <m:sub>
              <m:r>
                <m:t>R</m:t>
              </m:r>
            </m:sub>
            <m:sup>
              <m:r>
                <m:t>a</m:t>
              </m:r>
              <m:r>
                <m:t>l</m:t>
              </m:r>
              <m:r>
                <m:t>i</m:t>
              </m:r>
              <m:r>
                <m:t>g</m:t>
              </m:r>
              <m:r>
                <m:t>n</m:t>
              </m:r>
            </m:sup>
          </m:sSubSup>
          <m:d>
            <m:dPr>
              <m:begChr m:val="("/>
              <m:endChr m:val=")"/>
              <m:sepChr m:val=""/>
              <m:grow/>
            </m:dPr>
            <m:e>
              <m:r>
                <m:t>x</m:t>
              </m:r>
              <m:r>
                <m:rPr>
                  <m:sty m:val="p"/>
                </m:rPr>
                <m:t>,</m:t>
              </m:r>
              <m:r>
                <m:t>x</m:t>
              </m:r>
              <m:r>
                <m:rPr>
                  <m:sty m:val="p"/>
                </m:rPr>
                <m:t>′</m:t>
              </m:r>
            </m:e>
          </m:d>
          <m:r>
            <m:rPr>
              <m:sty m:val="p"/>
            </m:rPr>
            <m:t>=</m:t>
          </m:r>
          <m:f>
            <m:fPr>
              <m:type m:val="bar"/>
            </m:fPr>
            <m:num>
              <m:r>
                <m:t>1</m:t>
              </m:r>
            </m:num>
            <m:den>
              <m:d>
                <m:dPr>
                  <m:begChr m:val="|"/>
                  <m:endChr m:val="|"/>
                  <m:sepChr m:val=""/>
                  <m:grow/>
                </m:dPr>
                <m:e>
                  <m:r>
                    <m:rPr>
                      <m:sty m:val="p"/>
                      <m:scr m:val="script"/>
                    </m:rPr>
                    <m:t>B</m:t>
                  </m:r>
                </m:e>
              </m:d>
            </m:den>
          </m:f>
          <m:nary>
            <m:naryPr>
              <m:chr m:val="∑"/>
              <m:limLoc m:val="undOvr"/>
              <m:subHide m:val="off"/>
              <m:supHide m:val="on"/>
            </m:naryPr>
            <m:sub>
              <m:r>
                <m:t>b</m:t>
              </m:r>
              <m:r>
                <m:rPr>
                  <m:sty m:val="p"/>
                </m:rPr>
                <m:t>∈</m:t>
              </m:r>
              <m:r>
                <m:rPr>
                  <m:sty m:val="p"/>
                  <m:scr m:val="script"/>
                </m:rPr>
                <m:t>B</m:t>
              </m:r>
            </m:sub>
            <m:sup>
              <m:r>
                <m:t>​</m:t>
              </m:r>
            </m:sup>
            <m:e>
              <m:f>
                <m:fPr>
                  <m:type m:val="bar"/>
                </m:fPr>
                <m:num>
                  <m:r>
                    <m:t>1</m:t>
                  </m:r>
                </m:num>
                <m:den>
                  <m:d>
                    <m:dPr>
                      <m:begChr m:val="|"/>
                      <m:endChr m:val="|"/>
                      <m:sepChr m:val=""/>
                      <m:grow/>
                    </m:dPr>
                    <m:e>
                      <m:sSub>
                        <m:e>
                          <m:r>
                            <m:t>D</m:t>
                          </m:r>
                        </m:e>
                        <m:sub>
                          <m:r>
                            <m:t>b</m:t>
                          </m:r>
                        </m:sub>
                      </m:sSub>
                    </m:e>
                  </m:d>
                </m:den>
              </m:f>
            </m:e>
          </m:nary>
          <m:nary>
            <m:naryPr>
              <m:chr m:val="∑"/>
              <m:limLoc m:val="undOvr"/>
              <m:subHide m:val="off"/>
              <m:supHide m:val="on"/>
            </m:naryPr>
            <m:sub>
              <m:r>
                <m:t>ω</m:t>
              </m:r>
              <m:r>
                <m:rPr>
                  <m:sty m:val="p"/>
                </m:rPr>
                <m:t>∈</m:t>
              </m:r>
              <m:sSub>
                <m:e>
                  <m:r>
                    <m:t>D</m:t>
                  </m:r>
                </m:e>
                <m:sub>
                  <m:r>
                    <m:t>b</m:t>
                  </m:r>
                </m:sub>
              </m:sSub>
            </m:sub>
            <m:sup>
              <m:r>
                <m:t>​</m:t>
              </m:r>
            </m:sup>
            <m:e>
              <m:r>
                <m:rPr>
                  <m:sty m:val="p"/>
                </m:rPr>
                <m:t>JS</m:t>
              </m:r>
            </m:e>
          </m:nary>
          <m:d>
            <m:dPr>
              <m:begChr m:val="("/>
              <m:endChr m:val=")"/>
              <m:sepChr m:val=""/>
              <m:grow/>
            </m:dPr>
            <m:e>
              <m:sSubSup>
                <m:e>
                  <m:r>
                    <m:t>p</m:t>
                  </m:r>
                </m:e>
                <m:sub>
                  <m:r>
                    <m:t>R</m:t>
                  </m:r>
                </m:sub>
                <m:sup>
                  <m:r>
                    <m:t>x</m:t>
                  </m:r>
                </m:sup>
              </m:sSubSup>
              <m:d>
                <m:dPr>
                  <m:begChr m:val="("/>
                  <m:endChr m:val=")"/>
                  <m:sepChr m:val=""/>
                  <m:grow/>
                </m:dPr>
                <m:e>
                  <m:r>
                    <m:t>ω</m:t>
                  </m:r>
                </m:e>
              </m:d>
              <m:r>
                <m:rPr>
                  <m:sty m:val="p"/>
                </m:rPr>
                <m:t>,</m:t>
              </m:r>
              <m:sSubSup>
                <m:e>
                  <m:r>
                    <m:t>p</m:t>
                  </m:r>
                </m:e>
                <m:sub>
                  <m:r>
                    <m:t>R</m:t>
                  </m:r>
                </m:sub>
                <m:sup>
                  <m:r>
                    <m:t>x</m:t>
                  </m:r>
                  <m:r>
                    <m:rPr>
                      <m:sty m:val="p"/>
                    </m:rPr>
                    <m:t>′</m:t>
                  </m:r>
                </m:sup>
              </m:sSubSup>
              <m:d>
                <m:dPr>
                  <m:begChr m:val="("/>
                  <m:endChr m:val=")"/>
                  <m:sepChr m:val=""/>
                  <m:grow/>
                </m:dPr>
                <m:e>
                  <m:r>
                    <m:t>ϕ</m:t>
                  </m:r>
                  <m:d>
                    <m:dPr>
                      <m:begChr m:val="("/>
                      <m:endChr m:val=")"/>
                      <m:sepChr m:val=""/>
                      <m:grow/>
                    </m:dPr>
                    <m:e>
                      <m:r>
                        <m:t>ω</m:t>
                      </m:r>
                    </m:e>
                  </m:d>
                </m:e>
              </m:d>
            </m:e>
          </m:d>
          <m:r>
            <m:rPr>
              <m:sty m:val="p"/>
            </m:rPr>
            <m:t>.</m:t>
          </m:r>
        </m:oMath>
      </m:oMathPara>
    </w:p>
    <w:p>
      <w:pPr>
        <w:pStyle w:val="FirstParagraph"/>
      </w:pPr>
      <w:r>
        <w:t xml:space="preserve">这样可避免数量较多的 NONE 因素仅凭数量淹没正关系。当可靠关系集合为空时，该项置零，不人为添加关系；原文全部关系的生成监督仍保留。</w:t>
      </w:r>
      <m:oMath>
        <m:sSup>
          <m:e>
            <m:r>
              <m:t>A</m:t>
            </m:r>
          </m:e>
          <m:sup>
            <m:r>
              <m:rPr>
                <m:sty m:val="p"/>
              </m:rPr>
              <m:t>+</m:t>
            </m:r>
          </m:sup>
        </m:sSup>
      </m:oMath>
      <w:r>
        <w:t xml:space="preserve"> </w:t>
      </w:r>
      <w:r>
        <w:t xml:space="preserve">为空时组件对齐也置零。</w:t>
      </w:r>
    </w:p>
    <w:p>
      <w:pPr>
        <w:pStyle w:val="BodyText"/>
      </w:pPr>
      <w:r>
        <w:t xml:space="preserve">低JS可能来自两个视图一起预测错误，故同时保留标签锚定。对视图</w:t>
      </w:r>
      <w:r>
        <w:t xml:space="preserve"> </w:t>
      </w:r>
      <m:oMath>
        <m:r>
          <m:t>x</m:t>
        </m:r>
      </m:oMath>
      <w:r>
        <w:t xml:space="preserve">、受监督组件集合</w:t>
      </w:r>
      <w:r>
        <w:t xml:space="preserve"> </w:t>
      </w:r>
      <m:oMath>
        <m:sSub>
          <m:e>
            <m:r>
              <m:t>M</m:t>
            </m:r>
          </m:e>
          <m:sub>
            <m:r>
              <m:t>C</m:t>
            </m:r>
          </m:sub>
        </m:sSub>
      </m:oMath>
      <w:r>
        <w:t xml:space="preserve"> </w:t>
      </w:r>
      <w:r>
        <w:t xml:space="preserve">和受监督关系因素集合</w:t>
      </w:r>
      <w:r>
        <w:t xml:space="preserve"> </w:t>
      </w:r>
      <m:oMath>
        <m:sSub>
          <m:e>
            <m:r>
              <m:t>M</m:t>
            </m:r>
          </m:e>
          <m:sub>
            <m:r>
              <m:t>R</m:t>
            </m:r>
          </m:sub>
        </m:sSub>
      </m:oMath>
      <w:r>
        <w:t xml:space="preserve">，令</w:t>
      </w:r>
      <w:r>
        <w:t xml:space="preserve"> </w:t>
      </w:r>
      <m:oMath>
        <m:sSubSup>
          <m:e>
            <m:r>
              <m:t>M</m:t>
            </m:r>
          </m:e>
          <m:sub>
            <m:r>
              <m:t>R</m:t>
            </m:r>
          </m:sub>
          <m:sup>
            <m:r>
              <m:rPr>
                <m:sty m:val="p"/>
              </m:rPr>
              <m:t>+</m:t>
            </m:r>
          </m:sup>
        </m:sSubSup>
      </m:oMath>
      <w:r>
        <w:t xml:space="preserve">、</w:t>
      </w:r>
      <m:oMath>
        <m:sSubSup>
          <m:e>
            <m:r>
              <m:t>M</m:t>
            </m:r>
          </m:e>
          <m:sub>
            <m:r>
              <m:t>R</m:t>
            </m:r>
          </m:sub>
          <m:sup>
            <m:r>
              <m:t>0</m:t>
            </m:r>
          </m:sup>
        </m:sSubSup>
      </m:oMath>
      <w:r>
        <w:t xml:space="preserve"> </w:t>
      </w:r>
      <w:r>
        <w:t xml:space="preserve">分别为其中的正关系与NONE因素，</w:t>
      </w:r>
      <m:oMath>
        <m:sSub>
          <m:e>
            <m:r>
              <m:rPr>
                <m:sty m:val="p"/>
                <m:scr m:val="script"/>
              </m:rPr>
              <m:t>B</m:t>
            </m:r>
          </m:e>
          <m:sub>
            <m:r>
              <m:t>M</m:t>
            </m:r>
          </m:sub>
        </m:sSub>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Sup>
              <m:e>
                <m:r>
                  <m:t>M</m:t>
                </m:r>
              </m:e>
              <m:sub>
                <m:r>
                  <m:t>R</m:t>
                </m:r>
              </m:sub>
              <m:sup>
                <m:r>
                  <m:t>b</m:t>
                </m:r>
              </m:sup>
            </m:sSubSup>
          </m:e>
        </m:d>
        <m:r>
          <m:rPr>
            <m:sty m:val="p"/>
          </m:rPr>
          <m:t>&gt;</m:t>
        </m:r>
        <m:r>
          <m:t>0</m:t>
        </m:r>
        <m:r>
          <m:rPr>
            <m:sty m:val="p"/>
          </m:rPr>
          <m:t>}</m:t>
        </m:r>
      </m:oMath>
      <w:r>
        <w:t xml:space="preserve">。辅助监督完整定义为</w:t>
      </w:r>
    </w:p>
    <w:p>
      <w:pPr>
        <w:pStyle w:val="BodyText"/>
      </w:pPr>
      <m:oMathPara>
        <m:oMathParaPr>
          <m:jc m:val="center"/>
        </m:oMathParaPr>
        <m:oMath>
          <m:r>
            <m:t>S</m:t>
          </m:r>
          <m:d>
            <m:dPr>
              <m:begChr m:val="("/>
              <m:endChr m:val=")"/>
              <m:sepChr m:val=""/>
              <m:grow/>
            </m:dPr>
            <m:e>
              <m:r>
                <m:t>x</m:t>
              </m:r>
              <m:r>
                <m:rPr>
                  <m:sty m:val="p"/>
                </m:rPr>
                <m:t>;</m:t>
              </m:r>
              <m:sSub>
                <m:e>
                  <m:r>
                    <m:t>M</m:t>
                  </m:r>
                </m:e>
                <m:sub>
                  <m:r>
                    <m:t>C</m:t>
                  </m:r>
                </m:sub>
              </m:sSub>
              <m:r>
                <m:rPr>
                  <m:sty m:val="p"/>
                </m:rPr>
                <m:t>,</m:t>
              </m:r>
              <m:sSub>
                <m:e>
                  <m:r>
                    <m:t>M</m:t>
                  </m:r>
                </m:e>
                <m:sub>
                  <m:r>
                    <m:t>R</m:t>
                  </m:r>
                </m:sub>
              </m:sSub>
            </m:e>
          </m:d>
          <m:r>
            <m:rPr>
              <m:sty m:val="p"/>
            </m:rPr>
            <m:t>=</m:t>
          </m:r>
          <m:limLow>
            <m:e>
              <m:limLow>
                <m:e>
                  <m:f>
                    <m:fPr>
                      <m:type m:val="bar"/>
                    </m:fPr>
                    <m:num>
                      <m:r>
                        <m:t>1</m:t>
                      </m:r>
                    </m:num>
                    <m:den>
                      <m:d>
                        <m:dPr>
                          <m:begChr m:val="|"/>
                          <m:endChr m:val="|"/>
                          <m:sepChr m:val=""/>
                          <m:grow/>
                        </m:dPr>
                        <m:e>
                          <m:sSub>
                            <m:e>
                              <m:r>
                                <m:t>M</m:t>
                              </m:r>
                            </m:e>
                            <m:sub>
                              <m:r>
                                <m:t>C</m:t>
                              </m:r>
                            </m:sub>
                          </m:sSub>
                        </m:e>
                      </m:d>
                    </m:den>
                  </m:f>
                  <m:nary>
                    <m:naryPr>
                      <m:chr m:val="∑"/>
                      <m:limLoc m:val="undOvr"/>
                      <m:subHide m:val="off"/>
                      <m:supHide m:val="on"/>
                    </m:naryPr>
                    <m:sub>
                      <m:r>
                        <m:t>c</m:t>
                      </m:r>
                      <m:r>
                        <m:rPr>
                          <m:sty m:val="p"/>
                        </m:rPr>
                        <m:t>∈</m:t>
                      </m:r>
                      <m:sSub>
                        <m:e>
                          <m:r>
                            <m:t>M</m:t>
                          </m:r>
                        </m:e>
                        <m:sub>
                          <m:r>
                            <m:t>C</m:t>
                          </m:r>
                        </m:sub>
                      </m:sSub>
                    </m:sub>
                    <m:sup>
                      <m:r>
                        <m:t>​</m:t>
                      </m:r>
                    </m:sup>
                    <m:e>
                      <m:r>
                        <m:rPr>
                          <m:sty m:val="p"/>
                        </m:rPr>
                        <m:t>CE</m:t>
                      </m:r>
                    </m:e>
                  </m:nary>
                  <m:d>
                    <m:dPr>
                      <m:begChr m:val="("/>
                      <m:endChr m:val=")"/>
                      <m:sepChr m:val=""/>
                      <m:grow/>
                    </m:dPr>
                    <m:e>
                      <m:sSubSup>
                        <m:e>
                          <m:r>
                            <m:t>p</m:t>
                          </m:r>
                        </m:e>
                        <m:sub>
                          <m:r>
                            <m:t>C</m:t>
                          </m:r>
                        </m:sub>
                        <m:sup>
                          <m:r>
                            <m:t>x</m:t>
                          </m:r>
                        </m:sup>
                      </m:sSubSup>
                      <m:d>
                        <m:dPr>
                          <m:begChr m:val="("/>
                          <m:endChr m:val=")"/>
                          <m:sepChr m:val=""/>
                          <m:grow/>
                        </m:dPr>
                        <m:e>
                          <m:r>
                            <m:t>c</m:t>
                          </m:r>
                        </m:e>
                      </m:d>
                      <m:r>
                        <m:rPr>
                          <m:sty m:val="p"/>
                        </m:rPr>
                        <m:t>,</m:t>
                      </m:r>
                      <m:sSub>
                        <m:e>
                          <m:r>
                            <m:t>t</m:t>
                          </m:r>
                        </m:e>
                        <m:sub>
                          <m:r>
                            <m:t>c</m:t>
                          </m:r>
                        </m:sub>
                      </m:sSub>
                    </m:e>
                  </m:d>
                </m:e>
                <m:lim>
                  <m:r>
                    <m:rPr>
                      <m:sty m:val="p"/>
                    </m:rPr>
                    <m:t>⏟</m:t>
                  </m:r>
                </m:lim>
              </m:limLow>
            </m:e>
            <m:lim>
              <m:r>
                <m:rPr>
                  <m:nor/>
                  <m:sty m:val="p"/>
                </m:rPr>
                <m:t>组件项</m:t>
              </m:r>
            </m:lim>
          </m:limLow>
          <m:r>
            <m:rPr>
              <m:sty m:val="p"/>
            </m:rPr>
            <m:t>+</m:t>
          </m:r>
          <m:limLow>
            <m:e>
              <m:limLow>
                <m:e>
                  <m:f>
                    <m:fPr>
                      <m:type m:val="bar"/>
                    </m:fPr>
                    <m:num>
                      <m:r>
                        <m:t>1</m:t>
                      </m:r>
                    </m:num>
                    <m:den>
                      <m:d>
                        <m:dPr>
                          <m:begChr m:val="|"/>
                          <m:endChr m:val="|"/>
                          <m:sepChr m:val=""/>
                          <m:grow/>
                        </m:dPr>
                        <m:e>
                          <m:sSub>
                            <m:e>
                              <m:r>
                                <m:rPr>
                                  <m:sty m:val="p"/>
                                  <m:scr m:val="script"/>
                                </m:rPr>
                                <m:t>B</m:t>
                              </m:r>
                            </m:e>
                            <m:sub>
                              <m:r>
                                <m:t>M</m:t>
                              </m:r>
                            </m:sub>
                          </m:sSub>
                        </m:e>
                      </m:d>
                    </m:den>
                  </m:f>
                  <m:nary>
                    <m:naryPr>
                      <m:chr m:val="∑"/>
                      <m:limLoc m:val="undOvr"/>
                      <m:subHide m:val="off"/>
                      <m:supHide m:val="on"/>
                    </m:naryPr>
                    <m:sub>
                      <m:r>
                        <m:t>b</m:t>
                      </m:r>
                      <m:r>
                        <m:rPr>
                          <m:sty m:val="p"/>
                        </m:rPr>
                        <m:t>∈</m:t>
                      </m:r>
                      <m:sSub>
                        <m:e>
                          <m:r>
                            <m:rPr>
                              <m:sty m:val="p"/>
                              <m:scr m:val="script"/>
                            </m:rPr>
                            <m:t>B</m:t>
                          </m:r>
                        </m:e>
                        <m:sub>
                          <m:r>
                            <m:t>M</m:t>
                          </m:r>
                        </m:sub>
                      </m:sSub>
                    </m:sub>
                    <m:sup>
                      <m:r>
                        <m:t>​</m:t>
                      </m:r>
                    </m:sup>
                    <m:e>
                      <m:f>
                        <m:fPr>
                          <m:type m:val="bar"/>
                        </m:fPr>
                        <m:num>
                          <m:r>
                            <m:t>1</m:t>
                          </m:r>
                        </m:num>
                        <m:den>
                          <m:d>
                            <m:dPr>
                              <m:begChr m:val="|"/>
                              <m:endChr m:val="|"/>
                              <m:sepChr m:val=""/>
                              <m:grow/>
                            </m:dPr>
                            <m:e>
                              <m:sSubSup>
                                <m:e>
                                  <m:r>
                                    <m:t>M</m:t>
                                  </m:r>
                                </m:e>
                                <m:sub>
                                  <m:r>
                                    <m:t>R</m:t>
                                  </m:r>
                                </m:sub>
                                <m:sup>
                                  <m:r>
                                    <m:t>b</m:t>
                                  </m:r>
                                </m:sup>
                              </m:sSubSup>
                            </m:e>
                          </m:d>
                        </m:den>
                      </m:f>
                    </m:e>
                  </m:nary>
                  <m:nary>
                    <m:naryPr>
                      <m:chr m:val="∑"/>
                      <m:limLoc m:val="undOvr"/>
                      <m:subHide m:val="off"/>
                      <m:supHide m:val="on"/>
                    </m:naryPr>
                    <m:sub>
                      <m:r>
                        <m:t>ω</m:t>
                      </m:r>
                      <m:r>
                        <m:rPr>
                          <m:sty m:val="p"/>
                        </m:rPr>
                        <m:t>∈</m:t>
                      </m:r>
                      <m:sSubSup>
                        <m:e>
                          <m:r>
                            <m:t>M</m:t>
                          </m:r>
                        </m:e>
                        <m:sub>
                          <m:r>
                            <m:t>R</m:t>
                          </m:r>
                        </m:sub>
                        <m:sup>
                          <m:r>
                            <m:t>b</m:t>
                          </m:r>
                        </m:sup>
                      </m:sSubSup>
                    </m:sub>
                    <m:sup>
                      <m:r>
                        <m:t>​</m:t>
                      </m:r>
                    </m:sup>
                    <m:e>
                      <m:r>
                        <m:rPr>
                          <m:sty m:val="p"/>
                        </m:rPr>
                        <m:t>CE</m:t>
                      </m:r>
                    </m:e>
                  </m:nary>
                  <m:d>
                    <m:dPr>
                      <m:begChr m:val="("/>
                      <m:endChr m:val=")"/>
                      <m:sepChr m:val=""/>
                      <m:grow/>
                    </m:dPr>
                    <m:e>
                      <m:sSubSup>
                        <m:e>
                          <m:r>
                            <m:t>p</m:t>
                          </m:r>
                        </m:e>
                        <m:sub>
                          <m:r>
                            <m:t>R</m:t>
                          </m:r>
                        </m:sub>
                        <m:sup>
                          <m:r>
                            <m:t>x</m:t>
                          </m:r>
                        </m:sup>
                      </m:sSubSup>
                      <m:d>
                        <m:dPr>
                          <m:begChr m:val="("/>
                          <m:endChr m:val=")"/>
                          <m:sepChr m:val=""/>
                          <m:grow/>
                        </m:dPr>
                        <m:e>
                          <m:r>
                            <m:t>ω</m:t>
                          </m:r>
                        </m:e>
                      </m:d>
                      <m:r>
                        <m:rPr>
                          <m:sty m:val="p"/>
                        </m:rPr>
                        <m:t>,</m:t>
                      </m:r>
                      <m:sSub>
                        <m:e>
                          <m:r>
                            <m:t>y</m:t>
                          </m:r>
                        </m:e>
                        <m:sub>
                          <m:r>
                            <m:t>ω</m:t>
                          </m:r>
                        </m:sub>
                      </m:sSub>
                    </m:e>
                  </m:d>
                </m:e>
                <m:lim>
                  <m:r>
                    <m:rPr>
                      <m:sty m:val="p"/>
                    </m:rPr>
                    <m:t>⏟</m:t>
                  </m:r>
                </m:lim>
              </m:limLow>
            </m:e>
            <m:lim>
              <m:r>
                <m:rPr>
                  <m:nor/>
                  <m:sty m:val="p"/>
                </m:rPr>
                <m:t>关系项</m:t>
              </m:r>
            </m:lim>
          </m:limLow>
          <m:r>
            <m:rPr>
              <m:sty m:val="p"/>
            </m:rPr>
            <m:t>,</m:t>
          </m:r>
        </m:oMath>
      </m:oMathPara>
    </w:p>
    <w:p>
      <w:pPr>
        <w:pStyle w:val="FirstParagraph"/>
      </w:pPr>
      <w:r>
        <w:t xml:space="preserve">其中</w:t>
      </w:r>
      <w:r>
        <w:t xml:space="preserve"> </w:t>
      </w:r>
      <m:oMath>
        <m:r>
          <m:rPr>
            <m:sty m:val="p"/>
          </m:rPr>
          <m:t>CE</m:t>
        </m:r>
      </m:oMath>
      <w:r>
        <w:t xml:space="preserve"> </w:t>
      </w:r>
      <w:r>
        <w:t xml:space="preserve">为交叉熵，</w:t>
      </w:r>
      <m:oMath>
        <m:sSub>
          <m:e>
            <m:r>
              <m:t>t</m:t>
            </m:r>
          </m:e>
          <m:sub>
            <m:r>
              <m:t>c</m:t>
            </m:r>
          </m:sub>
        </m:sSub>
      </m:oMath>
      <w:r>
        <w:t xml:space="preserve"> </w:t>
      </w:r>
      <w:r>
        <w:t xml:space="preserve">为组件原生类型；组件项在</w:t>
      </w:r>
      <w:r>
        <w:t xml:space="preserve"> </w:t>
      </w:r>
      <m:oMath>
        <m:sSub>
          <m:e>
            <m:r>
              <m:t>M</m:t>
            </m:r>
          </m:e>
          <m:sub>
            <m:r>
              <m:t>C</m:t>
            </m:r>
          </m:sub>
        </m:sSub>
        <m:r>
          <m:rPr>
            <m:sty m:val="p"/>
          </m:rPr>
          <m:t>=</m:t>
        </m:r>
        <m:r>
          <m:rPr>
            <m:sty m:val="p"/>
          </m:rPr>
          <m:t>⌀</m:t>
        </m:r>
      </m:oMath>
      <w:r>
        <w:t xml:space="preserve"> </w:t>
      </w:r>
      <w:r>
        <w:t xml:space="preserve">时取0，关系项在</w:t>
      </w:r>
      <w:r>
        <w:t xml:space="preserve"> </w:t>
      </w:r>
      <m:oMath>
        <m:sSub>
          <m:e>
            <m:r>
              <m:rPr>
                <m:sty m:val="p"/>
                <m:scr m:val="script"/>
              </m:rPr>
              <m:t>B</m:t>
            </m:r>
          </m:e>
          <m:sub>
            <m:r>
              <m:t>M</m:t>
            </m:r>
          </m:sub>
        </m:sSub>
        <m:r>
          <m:rPr>
            <m:sty m:val="p"/>
          </m:rPr>
          <m:t>=</m:t>
        </m:r>
        <m:r>
          <m:rPr>
            <m:sty m:val="p"/>
          </m:rPr>
          <m:t>⌀</m:t>
        </m:r>
      </m:oMath>
      <w:r>
        <w:t xml:space="preserve"> </w:t>
      </w:r>
      <w:r>
        <w:t xml:space="preserve">时取0，两项等权相加。原文取</w:t>
      </w:r>
      <w:r>
        <w:t xml:space="preserve"> </w:t>
      </w:r>
      <m:oMath>
        <m:r>
          <m:t>S</m:t>
        </m:r>
        <m:d>
          <m:dPr>
            <m:begChr m:val="("/>
            <m:endChr m:val=")"/>
            <m:sepChr m:val=""/>
            <m:grow/>
          </m:dPr>
          <m:e>
            <m:r>
              <m:t>x</m:t>
            </m:r>
            <m:r>
              <m:rPr>
                <m:sty m:val="p"/>
              </m:rPr>
              <m:t>,</m:t>
            </m:r>
            <m:r>
              <m:t>G</m:t>
            </m:r>
          </m:e>
        </m:d>
        <m:r>
          <m:rPr>
            <m:sty m:val="p"/>
          </m:rPr>
          <m:t>=</m:t>
        </m:r>
        <m:r>
          <m:t>S</m:t>
        </m:r>
        <m:d>
          <m:dPr>
            <m:begChr m:val="("/>
            <m:endChr m:val=")"/>
            <m:sepChr m:val=""/>
            <m:grow/>
          </m:dPr>
          <m:e>
            <m:r>
              <m:t>x</m:t>
            </m:r>
            <m:r>
              <m:rPr>
                <m:sty m:val="p"/>
              </m:rPr>
              <m:t>;</m:t>
            </m:r>
            <m:r>
              <m:t>C</m:t>
            </m:r>
            <m:r>
              <m:rPr>
                <m:sty m:val="p"/>
              </m:rPr>
              <m:t>,</m:t>
            </m:r>
            <m:sSub>
              <m:e>
                <m:r>
                  <m:t>Ω</m:t>
                </m:r>
              </m:e>
              <m:sub>
                <m:r>
                  <m:t>s</m:t>
                </m:r>
                <m:r>
                  <m:t>e</m:t>
                </m:r>
                <m:r>
                  <m:t>m</m:t>
                </m:r>
              </m:sub>
            </m:sSub>
            <m:d>
              <m:dPr>
                <m:begChr m:val="("/>
                <m:endChr m:val=")"/>
                <m:sepChr m:val=""/>
                <m:grow/>
              </m:dPr>
              <m:e>
                <m:r>
                  <m:t>C</m:t>
                </m:r>
              </m:e>
            </m:d>
          </m:e>
        </m:d>
      </m:oMath>
      <w:r>
        <w:t xml:space="preserve">，即全部原生组件及可审核因素，语义未知集合不参与关系头监督；变体取</w:t>
      </w:r>
      <w:r>
        <w:t xml:space="preserve"> </w:t>
      </w:r>
      <m:oMath>
        <m:sSub>
          <m:e>
            <m:r>
              <m:t>S</m:t>
            </m:r>
          </m:e>
          <m:sub>
            <m:r>
              <m:t>m</m:t>
            </m:r>
          </m:sub>
        </m:sSub>
        <m:d>
          <m:dPr>
            <m:begChr m:val="("/>
            <m:endChr m:val=")"/>
            <m:sepChr m:val=""/>
            <m:grow/>
          </m:dPr>
          <m:e>
            <m:r>
              <m:t>x</m:t>
            </m:r>
            <m:r>
              <m:rPr>
                <m:sty m:val="p"/>
              </m:rPr>
              <m:t>′</m:t>
            </m:r>
            <m:r>
              <m:rPr>
                <m:sty m:val="p"/>
              </m:rPr>
              <m:t>,</m:t>
            </m:r>
            <m:r>
              <m:t>ϕ</m:t>
            </m:r>
            <m:d>
              <m:dPr>
                <m:begChr m:val="("/>
                <m:endChr m:val=")"/>
                <m:sepChr m:val=""/>
                <m:grow/>
              </m:dPr>
              <m:e>
                <m:r>
                  <m:t>G</m:t>
                </m:r>
              </m:e>
            </m:d>
          </m:e>
        </m:d>
        <m:r>
          <m:rPr>
            <m:sty m:val="p"/>
          </m:rPr>
          <m:t>=</m:t>
        </m:r>
        <m:r>
          <m:t>S</m:t>
        </m:r>
        <m:d>
          <m:dPr>
            <m:begChr m:val="("/>
            <m:endChr m:val=")"/>
            <m:sepChr m:val=""/>
            <m:grow/>
          </m:dPr>
          <m:e>
            <m:r>
              <m:t>x</m:t>
            </m:r>
            <m:r>
              <m:rPr>
                <m:sty m:val="p"/>
              </m:rPr>
              <m:t>′</m:t>
            </m:r>
            <m:r>
              <m:rPr>
                <m:sty m:val="p"/>
              </m:rPr>
              <m:t>;</m:t>
            </m:r>
            <m:r>
              <m:rPr>
                <m:sty m:val="p"/>
              </m:rPr>
              <m:t>{</m:t>
            </m:r>
            <m:r>
              <m:t>ϕ</m:t>
            </m:r>
            <m:d>
              <m:dPr>
                <m:begChr m:val="("/>
                <m:endChr m:val=")"/>
                <m:sepChr m:val=""/>
                <m:grow/>
              </m:dPr>
              <m:e>
                <m:r>
                  <m:t>c</m:t>
                </m:r>
              </m:e>
            </m:d>
            <m:r>
              <m:rPr>
                <m:sty m:val="p"/>
              </m:rPr>
              <m:t>:</m:t>
            </m:r>
            <m:sSub>
              <m:e>
                <m:r>
                  <m:t>m</m:t>
                </m:r>
              </m:e>
              <m:sub>
                <m:r>
                  <m:t>C</m:t>
                </m:r>
              </m:sub>
            </m:sSub>
            <m:d>
              <m:dPr>
                <m:begChr m:val="("/>
                <m:endChr m:val=")"/>
                <m:sepChr m:val=""/>
                <m:grow/>
              </m:dPr>
              <m:e>
                <m:r>
                  <m:t>c</m:t>
                </m:r>
              </m:e>
            </m:d>
            <m:r>
              <m:rPr>
                <m:sty m:val="p"/>
              </m:rPr>
              <m:t>=</m:t>
            </m:r>
            <m:r>
              <m:t>1</m:t>
            </m:r>
            <m:r>
              <m:rPr>
                <m:sty m:val="p"/>
              </m:rPr>
              <m:t>}</m:t>
            </m:r>
            <m:r>
              <m:rPr>
                <m:sty m:val="p"/>
              </m:rPr>
              <m:t>,</m:t>
            </m:r>
            <m:r>
              <m:rPr>
                <m:sty m:val="p"/>
              </m:rPr>
              <m:t>{</m:t>
            </m:r>
            <m:r>
              <m:t>ϕ</m:t>
            </m:r>
            <m:d>
              <m:dPr>
                <m:begChr m:val="("/>
                <m:endChr m:val=")"/>
                <m:sepChr m:val=""/>
                <m:grow/>
              </m:dPr>
              <m:e>
                <m:r>
                  <m:t>ω</m:t>
                </m:r>
              </m:e>
            </m:d>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e>
        </m:d>
      </m:oMath>
      <w:r>
        <w:t xml:space="preserve">，即只对掩码为1的组件和关系归一化。未审核关系既不作为正例，也不作为NONE负例；金标锚定仍不构成排除全部退化解的保证。</w:t>
      </w:r>
    </w:p>
    <w:bookmarkEnd w:id="77"/>
    <w:bookmarkStart w:id="78" w:name="按源文档归一化及梯度接口"/>
    <w:p>
      <w:pPr>
        <w:pStyle w:val="Heading4"/>
      </w:pPr>
      <w:r>
        <w:t xml:space="preserve">3.4.3 按源文档归一化及梯度接口</w:t>
      </w:r>
    </w:p>
    <w:p>
      <w:pPr>
        <w:pStyle w:val="FirstParagraph"/>
      </w:pPr>
      <w:r>
        <w:t xml:space="preserve">设源文档</w:t>
      </w:r>
      <w:r>
        <w:t xml:space="preserve"> </w:t>
      </w:r>
      <m:oMath>
        <m:r>
          <m:t>d</m:t>
        </m:r>
      </m:oMath>
      <w:r>
        <w:t xml:space="preserve"> </w:t>
      </w:r>
      <w:r>
        <w:t xml:space="preserve">接受</w:t>
      </w:r>
      <w:r>
        <w:t xml:space="preserve"> </w:t>
      </w:r>
      <m:oMath>
        <m:sSub>
          <m:e>
            <m:r>
              <m:t>m</m:t>
            </m:r>
          </m:e>
          <m:sub>
            <m:r>
              <m:t>d</m:t>
            </m:r>
          </m:sub>
        </m:sSub>
      </m:oMath>
      <w:r>
        <w:t xml:space="preserve"> </w:t>
      </w:r>
      <w:r>
        <w:t xml:space="preserve">个视图。原文承担完整图生成及继承句子监督；增强文只作为输入视图，不将含未审核关系的输运图作为完整生成答案。头监督定义为</w:t>
      </w:r>
    </w:p>
    <w:p>
      <w:pPr>
        <w:pStyle w:val="BodyText"/>
      </w:pPr>
      <m:oMathPara>
        <m:oMathParaPr>
          <m:jc m:val="center"/>
        </m:oMathParaPr>
        <m:oMath>
          <m:sSubSup>
            <m:e>
              <m:r>
                <m:t>L</m:t>
              </m:r>
            </m:e>
            <m:sub>
              <m:r>
                <m:t>h</m:t>
              </m:r>
              <m:r>
                <m:t>e</m:t>
              </m:r>
              <m:r>
                <m:t>a</m:t>
              </m:r>
              <m:r>
                <m:t>d</m:t>
              </m:r>
              <m:r>
                <m:t>s</m:t>
              </m:r>
              <m:r>
                <m:rPr>
                  <m:sty m:val="p"/>
                </m:rPr>
                <m:t>,</m:t>
              </m:r>
              <m:r>
                <m:t>d</m:t>
              </m:r>
            </m:sub>
            <m:sup>
              <m:r>
                <m:t>s</m:t>
              </m:r>
              <m:r>
                <m:t>u</m:t>
              </m:r>
              <m:r>
                <m:t>p</m:t>
              </m:r>
            </m:sup>
          </m:sSubSup>
          <m:r>
            <m:rPr>
              <m:sty m:val="p"/>
            </m:rPr>
            <m:t>=</m:t>
          </m:r>
          <m:f>
            <m:fPr>
              <m:type m:val="bar"/>
            </m:fPr>
            <m:num>
              <m:r>
                <m:t>S</m:t>
              </m:r>
              <m:d>
                <m:dPr>
                  <m:begChr m:val="("/>
                  <m:endChr m:val=")"/>
                  <m:sepChr m:val=""/>
                  <m:grow/>
                </m:dPr>
                <m:e>
                  <m:sSub>
                    <m:e>
                      <m:r>
                        <m:t>x</m:t>
                      </m:r>
                    </m:e>
                    <m:sub>
                      <m:r>
                        <m:t>d</m:t>
                      </m:r>
                    </m:sub>
                  </m:sSub>
                  <m:r>
                    <m:rPr>
                      <m:sty m:val="p"/>
                    </m:rPr>
                    <m:t>,</m:t>
                  </m:r>
                  <m:sSub>
                    <m:e>
                      <m:r>
                        <m:t>G</m:t>
                      </m:r>
                    </m:e>
                    <m:sub>
                      <m:r>
                        <m:t>d</m:t>
                      </m:r>
                    </m:sub>
                  </m:sSub>
                </m:e>
              </m:d>
              <m:r>
                <m:rPr>
                  <m:sty m:val="p"/>
                </m:rPr>
                <m:t>+</m:t>
              </m:r>
              <m:nary>
                <m:naryPr>
                  <m:chr m:val="∑"/>
                  <m:limLoc m:val="undOvr"/>
                  <m:subHide m:val="off"/>
                  <m:supHide m:val="off"/>
                </m:naryPr>
                <m:sub>
                  <m:r>
                    <m:t>j</m:t>
                  </m:r>
                  <m:r>
                    <m:rPr>
                      <m:sty m:val="p"/>
                    </m:rPr>
                    <m:t>=</m:t>
                  </m:r>
                  <m:r>
                    <m:t>1</m:t>
                  </m:r>
                </m:sub>
                <m:sup>
                  <m:sSub>
                    <m:e>
                      <m:r>
                        <m:t>m</m:t>
                      </m:r>
                    </m:e>
                    <m:sub>
                      <m:r>
                        <m:t>d</m:t>
                      </m:r>
                    </m:sub>
                  </m:sSub>
                </m:sup>
                <m:e>
                  <m:sSub>
                    <m:e>
                      <m:r>
                        <m:t>S</m:t>
                      </m:r>
                    </m:e>
                    <m:sub>
                      <m:sSub>
                        <m:e>
                          <m:r>
                            <m:t>m</m:t>
                          </m:r>
                        </m:e>
                        <m:sub>
                          <m:r>
                            <m:t>j</m:t>
                          </m:r>
                        </m:sub>
                      </m:sSub>
                    </m:sub>
                  </m:sSub>
                </m:e>
              </m:nary>
              <m:d>
                <m:dPr>
                  <m:begChr m:val="("/>
                  <m:endChr m:val=")"/>
                  <m:sepChr m:val=""/>
                  <m:grow/>
                </m:dPr>
                <m:e>
                  <m:r>
                    <m:t>x</m:t>
                  </m:r>
                  <m:sSub>
                    <m:e>
                      <m:r>
                        <m:rPr>
                          <m:sty m:val="p"/>
                        </m:rPr>
                        <m:t>′</m:t>
                      </m:r>
                    </m:e>
                    <m:sub>
                      <m:r>
                        <m:t>d</m:t>
                      </m:r>
                      <m:r>
                        <m:t>j</m:t>
                      </m:r>
                    </m:sub>
                  </m:sSub>
                  <m:r>
                    <m:rPr>
                      <m:sty m:val="p"/>
                    </m:rPr>
                    <m:t>,</m:t>
                  </m:r>
                  <m:sSub>
                    <m:e>
                      <m:r>
                        <m:t>ϕ</m:t>
                      </m:r>
                    </m:e>
                    <m:sub>
                      <m:r>
                        <m:t>j</m:t>
                      </m:r>
                    </m:sub>
                  </m:sSub>
                  <m:d>
                    <m:dPr>
                      <m:begChr m:val="("/>
                      <m:endChr m:val=")"/>
                      <m:sepChr m:val=""/>
                      <m:grow/>
                    </m:dPr>
                    <m:e>
                      <m:sSub>
                        <m:e>
                          <m:r>
                            <m:t>G</m:t>
                          </m:r>
                        </m:e>
                        <m:sub>
                          <m:r>
                            <m:t>d</m:t>
                          </m:r>
                        </m:sub>
                      </m:sSub>
                    </m:e>
                  </m:d>
                </m:e>
              </m:d>
            </m:num>
            <m:den>
              <m:r>
                <m:t>1</m:t>
              </m:r>
              <m:r>
                <m:rPr>
                  <m:sty m:val="p"/>
                </m:rPr>
                <m:t>+</m:t>
              </m:r>
              <m:sSub>
                <m:e>
                  <m:r>
                    <m:t>m</m:t>
                  </m:r>
                </m:e>
                <m:sub>
                  <m:r>
                    <m:t>d</m:t>
                  </m:r>
                </m:sub>
              </m:sSub>
            </m:den>
          </m:f>
          <m:r>
            <m:rPr>
              <m:sty m:val="p"/>
            </m:rPr>
            <m:t>.</m:t>
          </m:r>
        </m:oMath>
      </m:oMathPara>
    </w:p>
    <w:p>
      <w:pPr>
        <w:pStyle w:val="FirstParagraph"/>
      </w:pPr>
      <w:r>
        <w:t xml:space="preserve">成对项先在每个非空因素组内平均，再按同源接受视图平均。总损失为</w:t>
      </w:r>
    </w:p>
    <w:p>
      <w:pPr>
        <w:pStyle w:val="BodyText"/>
      </w:pPr>
      <m:oMathPara>
        <m:oMathParaPr>
          <m:jc m:val="center"/>
        </m:oMathParaPr>
        <m:oMath>
          <m:sSub>
            <m:e>
              <m:r>
                <m:t>L</m:t>
              </m:r>
            </m:e>
            <m:sub>
              <m:r>
                <m:t>d</m:t>
              </m:r>
            </m:sub>
          </m:sSub>
          <m:r>
            <m:rPr>
              <m:sty m:val="p"/>
            </m:rPr>
            <m:t>=</m:t>
          </m:r>
          <m:sSub>
            <m:e>
              <m:r>
                <m:t>L</m:t>
              </m:r>
            </m:e>
            <m:sub>
              <m:r>
                <m:t>I</m:t>
              </m:r>
              <m:r>
                <m:t>C</m:t>
              </m:r>
              <m:r>
                <m:t>I</m:t>
              </m:r>
              <m:r>
                <m:t>C</m:t>
              </m:r>
            </m:sub>
          </m:sSub>
          <m:d>
            <m:dPr>
              <m:begChr m:val="("/>
              <m:endChr m:val=")"/>
              <m:sepChr m:val=""/>
              <m:grow/>
            </m:dPr>
            <m:e>
              <m:sSub>
                <m:e>
                  <m:r>
                    <m:t>x</m:t>
                  </m:r>
                </m:e>
                <m:sub>
                  <m:r>
                    <m:t>d</m:t>
                  </m:r>
                </m:sub>
              </m:sSub>
              <m:r>
                <m:rPr>
                  <m:sty m:val="p"/>
                </m:rPr>
                <m:t>,</m:t>
              </m:r>
              <m:sSub>
                <m:e>
                  <m:r>
                    <m:t>G</m:t>
                  </m:r>
                </m:e>
                <m:sub>
                  <m:r>
                    <m:t>d</m:t>
                  </m:r>
                </m:sub>
              </m:sSub>
            </m:e>
          </m:d>
          <m:r>
            <m:rPr>
              <m:sty m:val="p"/>
            </m:rPr>
            <m:t>+</m:t>
          </m:r>
          <m:sSub>
            <m:e>
              <m:r>
                <m:t>λ</m:t>
              </m:r>
            </m:e>
            <m:sub>
              <m:r>
                <m:t>s</m:t>
              </m:r>
              <m:r>
                <m:t>u</m:t>
              </m:r>
              <m:r>
                <m:t>p</m:t>
              </m:r>
            </m:sub>
          </m:sSub>
          <m:sSubSup>
            <m:e>
              <m:r>
                <m:t>L</m:t>
              </m:r>
            </m:e>
            <m:sub>
              <m:r>
                <m:t>h</m:t>
              </m:r>
              <m:r>
                <m:t>e</m:t>
              </m:r>
              <m:r>
                <m:t>a</m:t>
              </m:r>
              <m:r>
                <m:t>d</m:t>
              </m:r>
              <m:r>
                <m:t>s</m:t>
              </m:r>
              <m:r>
                <m:rPr>
                  <m:sty m:val="p"/>
                </m:rPr>
                <m:t>,</m:t>
              </m:r>
              <m:r>
                <m:t>d</m:t>
              </m:r>
            </m:sub>
            <m:sup>
              <m:r>
                <m:t>s</m:t>
              </m:r>
              <m:r>
                <m:t>u</m:t>
              </m:r>
              <m:r>
                <m:t>p</m:t>
              </m:r>
            </m:sup>
          </m:sSubSup>
          <m:r>
            <m:rPr>
              <m:sty m:val="p"/>
            </m:rPr>
            <m:t>+</m:t>
          </m:r>
          <m:sSub>
            <m:e>
              <m:r>
                <m:t>λ</m:t>
              </m:r>
            </m:e>
            <m:sub>
              <m:r>
                <m:t>C</m:t>
              </m:r>
            </m:sub>
          </m:sSub>
          <m:sSubSup>
            <m:e>
              <m:acc>
                <m:accPr>
                  <m:chr m:val="‾"/>
                </m:accPr>
                <m:e>
                  <m:r>
                    <m:t>L</m:t>
                  </m:r>
                </m:e>
              </m:acc>
            </m:e>
            <m:sub>
              <m:r>
                <m:t>C</m:t>
              </m:r>
              <m:r>
                <m:rPr>
                  <m:sty m:val="p"/>
                </m:rPr>
                <m:t>,</m:t>
              </m:r>
              <m:r>
                <m:t>d</m:t>
              </m:r>
            </m:sub>
            <m:sup>
              <m:r>
                <m:t>a</m:t>
              </m:r>
              <m:r>
                <m:t>l</m:t>
              </m:r>
              <m:r>
                <m:t>i</m:t>
              </m:r>
              <m:r>
                <m:t>g</m:t>
              </m:r>
              <m:r>
                <m:t>n</m:t>
              </m:r>
            </m:sup>
          </m:sSubSup>
          <m:r>
            <m:rPr>
              <m:sty m:val="p"/>
            </m:rPr>
            <m:t>+</m:t>
          </m:r>
          <m:sSub>
            <m:e>
              <m:r>
                <m:t>λ</m:t>
              </m:r>
            </m:e>
            <m:sub>
              <m:r>
                <m:t>R</m:t>
              </m:r>
            </m:sub>
          </m:sSub>
          <m:sSubSup>
            <m:e>
              <m:acc>
                <m:accPr>
                  <m:chr m:val="‾"/>
                </m:accPr>
                <m:e>
                  <m:r>
                    <m:t>L</m:t>
                  </m:r>
                </m:e>
              </m:acc>
            </m:e>
            <m:sub>
              <m:r>
                <m:t>R</m:t>
              </m:r>
              <m:r>
                <m:rPr>
                  <m:sty m:val="p"/>
                </m:rPr>
                <m:t>,</m:t>
              </m:r>
              <m:r>
                <m:t>d</m:t>
              </m:r>
            </m:sub>
            <m:sup>
              <m:r>
                <m:t>a</m:t>
              </m:r>
              <m:r>
                <m:t>l</m:t>
              </m:r>
              <m:r>
                <m:t>i</m:t>
              </m:r>
              <m:r>
                <m:t>g</m:t>
              </m:r>
              <m:r>
                <m:t>n</m:t>
              </m:r>
            </m:sup>
          </m:sSubSup>
          <m:r>
            <m:rPr>
              <m:sty m:val="p"/>
            </m:rPr>
            <m:t>.</m:t>
          </m:r>
        </m:oMath>
      </m:oMathPara>
    </w:p>
    <w:p>
      <w:pPr>
        <w:pStyle w:val="FirstParagraph"/>
      </w:pPr>
      <w:r>
        <w:t xml:space="preserve">默认</w:t>
      </w:r>
      <w:r>
        <w:t xml:space="preserve"> </w:t>
      </w:r>
      <m:oMath>
        <m:sSub>
          <m:e>
            <m:r>
              <m:t>λ</m:t>
            </m:r>
          </m:e>
          <m:sub>
            <m:r>
              <m:t>s</m:t>
            </m:r>
            <m:r>
              <m:t>u</m:t>
            </m:r>
            <m:r>
              <m:t>p</m:t>
            </m:r>
          </m:sub>
        </m:sSub>
        <m:r>
          <m:rPr>
            <m:sty m:val="p"/>
          </m:rPr>
          <m:t>=</m:t>
        </m:r>
        <m:r>
          <m:t>1</m:t>
        </m:r>
      </m:oMath>
      <w:r>
        <w:t xml:space="preserve">、</w:t>
      </w:r>
      <m:oMath>
        <m:sSub>
          <m:e>
            <m:r>
              <m:t>λ</m:t>
            </m:r>
          </m:e>
          <m:sub>
            <m:r>
              <m:t>C</m:t>
            </m:r>
          </m:sub>
        </m:sSub>
        <m:r>
          <m:rPr>
            <m:sty m:val="p"/>
          </m:rPr>
          <m:t>=</m:t>
        </m:r>
        <m:sSub>
          <m:e>
            <m:r>
              <m:t>λ</m:t>
            </m:r>
          </m:e>
          <m:sub>
            <m:r>
              <m:t>R</m:t>
            </m:r>
          </m:sub>
        </m:sSub>
        <m:r>
          <m:rPr>
            <m:sty m:val="p"/>
          </m:rPr>
          <m:t>=</m:t>
        </m:r>
        <m:r>
          <m:t>0.5</m:t>
        </m:r>
      </m:oMath>
      <w:r>
        <w:t xml:space="preserve">。无变体时只保留原文对应项；有变体但无可靠关系时，关系对齐置零，组件学习仍可进行。接受视图已通过组件检查，被改写组件的</w:t>
      </w:r>
      <w:r>
        <w:t xml:space="preserve"> </w:t>
      </w:r>
      <m:oMath>
        <m:sSub>
          <m:e>
            <m:r>
              <m:t>m</m:t>
            </m:r>
          </m:e>
          <m:sub>
            <m:r>
              <m:t>C</m:t>
            </m:r>
          </m:sub>
        </m:sSub>
      </m:oMath>
      <w:r>
        <w:t xml:space="preserve"> </w:t>
      </w:r>
      <w:r>
        <w:t xml:space="preserve">均为1，因此计入</w:t>
      </w:r>
      <w:r>
        <w:t xml:space="preserve"> </w:t>
      </w:r>
      <m:oMath>
        <m:sSub>
          <m:e>
            <m:r>
              <m:t>m</m:t>
            </m:r>
          </m:e>
          <m:sub>
            <m:r>
              <m:t>d</m:t>
            </m:r>
          </m:sub>
        </m:sSub>
      </m:oMath>
      <w:r>
        <w:t xml:space="preserve"> </w:t>
      </w:r>
      <w:r>
        <w:t xml:space="preserve">的视图不会出现空组件项。批内按源文档平均，梯度累积末批按实际文档数归一化，不把接受变体多的源文档自动赋予更高权重。</w:t>
      </w:r>
    </w:p>
    <w:p>
      <w:pPr>
        <w:pStyle w:val="BodyText"/>
      </w:pPr>
      <w:r>
        <w:t xml:space="preserve">按</w:t>
      </w:r>
      <w:r>
        <w:t xml:space="preserve"> </w:t>
      </w:r>
      <m:oMath>
        <m:r>
          <m:t>1</m:t>
        </m:r>
        <m:r>
          <m:rPr>
            <m:sty m:val="p"/>
          </m:rPr>
          <m:t>+</m:t>
        </m:r>
        <m:sSub>
          <m:e>
            <m:r>
              <m:t>m</m:t>
            </m:r>
          </m:e>
          <m:sub>
            <m:r>
              <m:t>d</m:t>
            </m:r>
          </m:sub>
        </m:sSub>
      </m:oMath>
      <w:r>
        <w:t xml:space="preserve"> </w:t>
      </w:r>
      <w:r>
        <w:t xml:space="preserve">平均使每篇源文档的头监督总权重固定，代价是原文在头监督中的占比随接受视图数变为</w:t>
      </w:r>
      <w:r>
        <w:t xml:space="preserve"> </w:t>
      </w:r>
      <m:oMath>
        <m:r>
          <m:t>1</m:t>
        </m:r>
        <m:r>
          <m:rPr>
            <m:sty m:val="p"/>
          </m:rPr>
          <m:t>/</m:t>
        </m:r>
        <m:d>
          <m:dPr>
            <m:begChr m:val="("/>
            <m:endChr m:val=")"/>
            <m:sepChr m:val=""/>
            <m:grow/>
          </m:dPr>
          <m:e>
            <m:r>
              <m:t>1</m:t>
            </m:r>
            <m:r>
              <m:rPr>
                <m:sty m:val="p"/>
              </m:rPr>
              <m:t>+</m:t>
            </m:r>
            <m:sSub>
              <m:e>
                <m:r>
                  <m:t>m</m:t>
                </m:r>
              </m:e>
              <m:sub>
                <m:r>
                  <m:t>d</m:t>
                </m:r>
              </m:sub>
            </m:sSub>
          </m:e>
        </m:d>
      </m:oMath>
      <w:r>
        <w:t xml:space="preserve">；原文完整生成损失</w:t>
      </w:r>
      <w:r>
        <w:t xml:space="preserve"> </w:t>
      </w:r>
      <m:oMath>
        <m:sSub>
          <m:e>
            <m:r>
              <m:t>L</m:t>
            </m:r>
          </m:e>
          <m:sub>
            <m:r>
              <m:t>I</m:t>
            </m:r>
            <m:r>
              <m:t>C</m:t>
            </m:r>
            <m:r>
              <m:t>I</m:t>
            </m:r>
            <m:r>
              <m:t>C</m:t>
            </m:r>
          </m:sub>
        </m:sSub>
      </m:oMath>
      <w:r>
        <w:t xml:space="preserve"> </w:t>
      </w:r>
      <w:r>
        <w:t xml:space="preserve">不受影响。完整筛选与因素掩码通常接受不同数量的视图，二者的比较因此同时包含这一占比差异，这是数据策略的一部分。成对学习消融固定同一批视图与掩码，不受该差异影响。</w:t>
      </w:r>
    </w:p>
    <w:p>
      <w:pPr>
        <w:pStyle w:val="BodyText"/>
      </w:pPr>
      <w:r>
        <w:t xml:space="preserve">两个视图均保留梯度。生成和句子损失更新继承模块，组件与关系头及成对项通过输入表示更新全局LoRA；类型前缀门控的结论专项分支只由相应生成路径更新。基础权重冻结，辅助头在评价时移除。推理评分器另行训练，不使用这些辅助头的类别概率冒充完整对象正确率。</w:t>
      </w:r>
    </w:p>
    <w:p>
      <w:pPr>
        <w:pStyle w:val="BodyText"/>
      </w:pPr>
      <w:r>
        <w:t xml:space="preserve">全文改写后所有标签都被确认的额外版本可以计算增强图生成损失，但须独立命名并控制更新量。本文默认不采用该版本，以免将未审核监督重新从生成目标引入。</w:t>
      </w:r>
    </w:p>
    <w:bookmarkEnd w:id="78"/>
    <w:bookmarkEnd w:id="79"/>
    <w:bookmarkStart w:id="82" w:name="算法及性质"/>
    <w:p>
      <w:pPr>
        <w:pStyle w:val="Heading3"/>
      </w:pPr>
      <w:r>
        <w:t xml:space="preserve">3.5 算法及性质</w:t>
      </w:r>
    </w:p>
    <w:bookmarkStart w:id="80" w:name="数据构造与参数学习"/>
    <w:p>
      <w:pPr>
        <w:pStyle w:val="Heading4"/>
      </w:pPr>
      <w:r>
        <w:t xml:space="preserve">3.5.1 数据构造与参数学习</w:t>
      </w:r>
    </w:p>
    <w:p>
      <w:pPr>
        <w:pStyle w:val="FirstParagraph"/>
      </w:pPr>
      <w:r>
        <w:t xml:space="preserve">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BodyText"/>
      </w:pPr>
      <w:r>
        <w:rPr>
          <w:b/>
          <w:bCs/>
        </w:rPr>
        <w:t xml:space="preserve">算法3-1 关系影响域增强与成对学习</w:t>
      </w:r>
    </w:p>
    <w:p>
      <w:pPr>
        <w:pStyle w:val="SourceCode"/>
      </w:pPr>
      <w:r>
        <w:rPr>
          <w:rStyle w:val="VerbatimChar"/>
        </w:rPr>
        <w:t xml:space="preserve">输入：训练文档及金标图 D_train，数据协议，固定增强与语义验证模型，</w:t>
      </w:r>
      <w:r>
        <w:br/>
      </w:r>
      <w:r>
        <w:rPr>
          <w:rStyle w:val="VerbatimChar"/>
        </w:rPr>
        <w:t xml:space="preserve">      每文档尝试上限 B_try、接受上限 B_accept，训练更新上限 U，</w:t>
      </w:r>
      <w:r>
        <w:br/>
      </w:r>
      <w:r>
        <w:rPr>
          <w:rStyle w:val="VerbatimChar"/>
        </w:rPr>
        <w:t xml:space="preserve">      审核模式 mode ∈ {FactorMask, FullFilter}。</w:t>
      </w:r>
      <w:r>
        <w:br/>
      </w:r>
      <w:r>
        <w:rPr>
          <w:rStyle w:val="VerbatimChar"/>
        </w:rPr>
        <w:t xml:space="preserve">输出：训练后的端到端生成器 θ，以及增强样本、组件映射和来源记录。</w:t>
      </w:r>
      <w:r>
        <w:br/>
      </w:r>
      <w:r>
        <w:rPr>
          <w:rStyle w:val="VerbatimChar"/>
        </w:rPr>
        <w:t xml:space="preserve">01  检查训练划分、全文哈希分组、坐标和标签协议</w:t>
      </w:r>
      <w:r>
        <w:br/>
      </w:r>
      <w:r>
        <w:rPr>
          <w:rStyle w:val="VerbatimChar"/>
        </w:rPr>
        <w:t xml:space="preserve">02  for 每篇源文档 d ∈ D_train do</w:t>
      </w:r>
      <w:r>
        <w:br/>
      </w:r>
      <w:r>
        <w:rPr>
          <w:rStyle w:val="VerbatimChar"/>
        </w:rPr>
        <w:t xml:space="preserve">03    保留原文 x_d 和完整金标图 G_d；令 Views_d = ∅</w:t>
      </w:r>
      <w:r>
        <w:br/>
      </w:r>
      <w:r>
        <w:rPr>
          <w:rStyle w:val="VerbatimChar"/>
        </w:rPr>
        <w:t xml:space="preserve">04    按3.3.1固定中心及完整入源；不可处理则记原因并继续下一文档</w:t>
      </w:r>
      <w:r>
        <w:br/>
      </w:r>
      <w:r>
        <w:rPr>
          <w:rStyle w:val="VerbatimChar"/>
        </w:rPr>
        <w:t xml:space="preserve">05    建立 Ω(C_d) 并排除语义未知集合得到 Ω_sem，构造改写集合 A</w:t>
      </w:r>
      <w:r>
        <w:br/>
      </w:r>
      <w:r>
        <w:rPr>
          <w:rStyle w:val="VerbatimChar"/>
        </w:rPr>
        <w:t xml:space="preserve">06    构造完整影响域 D_A；令 attempts = 0</w:t>
      </w:r>
      <w:r>
        <w:br/>
      </w:r>
      <w:r>
        <w:rPr>
          <w:rStyle w:val="VerbatimChar"/>
        </w:rPr>
        <w:t xml:space="preserve">07    while attempts &lt; B_try 且 |Views_d| &lt; B_accept do</w:t>
      </w:r>
      <w:r>
        <w:br/>
      </w:r>
      <w:r>
        <w:rPr>
          <w:rStyle w:val="VerbatimChar"/>
        </w:rPr>
        <w:t xml:space="preserve">08      attempts ← attempts + 1；生成组件槽位的替换文本</w:t>
      </w:r>
      <w:r>
        <w:br/>
      </w:r>
      <w:r>
        <w:rPr>
          <w:rStyle w:val="VerbatimChar"/>
        </w:rPr>
        <w:t xml:space="preserve">09      回填全文、重新分词，建立全部组件的双射 φ</w:t>
      </w:r>
      <w:r>
        <w:br/>
      </w:r>
      <w:r>
        <w:rPr>
          <w:rStyle w:val="VerbatimChar"/>
        </w:rPr>
        <w:t xml:space="preserve">10      if 格式、槽位、坐标或端点检查失败 then</w:t>
      </w:r>
      <w:r>
        <w:br/>
      </w:r>
      <w:r>
        <w:rPr>
          <w:rStyle w:val="VerbatimChar"/>
        </w:rPr>
        <w:t xml:space="preserve">11        拒绝整个变体，记录原因及成本</w:t>
      </w:r>
      <w:r>
        <w:br/>
      </w:r>
      <w:r>
        <w:rPr>
          <w:rStyle w:val="VerbatimChar"/>
        </w:rPr>
        <w:t xml:space="preserve">12        continue</w:t>
      </w:r>
      <w:r>
        <w:br/>
      </w:r>
      <w:r>
        <w:rPr>
          <w:rStyle w:val="VerbatimChar"/>
        </w:rPr>
        <w:t xml:space="preserve">13      end if</w:t>
      </w:r>
      <w:r>
        <w:br/>
      </w:r>
      <w:r>
        <w:rPr>
          <w:rStyle w:val="VerbatimChar"/>
        </w:rPr>
        <w:t xml:space="preserve">14      检查全文角色与表达退化</w:t>
      </w:r>
      <w:r>
        <w:br/>
      </w:r>
      <w:r>
        <w:rPr>
          <w:rStyle w:val="VerbatimChar"/>
        </w:rPr>
        <w:t xml:space="preserve">15      if D_A ≠ ∅ then</w:t>
      </w:r>
      <w:r>
        <w:br/>
      </w:r>
      <w:r>
        <w:rPr>
          <w:rStyle w:val="VerbatimChar"/>
        </w:rPr>
        <w:t xml:space="preserve">16        if mode = FullFilter then J_A ← D_A；不可完整审核则拒绝本次视图</w:t>
      </w:r>
      <w:r>
        <w:br/>
      </w:r>
      <w:r>
        <w:rPr>
          <w:rStyle w:val="VerbatimChar"/>
        </w:rPr>
        <w:t xml:space="preserve">16a       else J_A ← 全部受影响正关系 ∪ 固定抽样内部及边界 NONE</w:t>
      </w:r>
      <w:r>
        <w:br/>
      </w:r>
      <w:r>
        <w:rPr>
          <w:rStyle w:val="VerbatimChar"/>
        </w:rPr>
        <w:t xml:space="preserve">16b       在 J_A 中排除已定义的语义未知因素，逐项核查原／新状态并建立 m_R</w:t>
      </w:r>
      <w:r>
        <w:br/>
      </w:r>
      <w:r>
        <w:rPr>
          <w:rStyle w:val="VerbatimChar"/>
        </w:rPr>
        <w:t xml:space="preserve">17      end if</w:t>
      </w:r>
      <w:r>
        <w:br/>
      </w:r>
      <w:r>
        <w:rPr>
          <w:rStyle w:val="VerbatimChar"/>
        </w:rPr>
        <w:t xml:space="preserve">18      if 组件含义变化／待定、结构失败，或完整筛选版本任一因素失败 then</w:t>
      </w:r>
      <w:r>
        <w:br/>
      </w:r>
      <w:r>
        <w:rPr>
          <w:rStyle w:val="VerbatimChar"/>
        </w:rPr>
        <w:t xml:space="preserve">19        拒绝整个变体，记录原因及成本</w:t>
      </w:r>
      <w:r>
        <w:br/>
      </w:r>
      <w:r>
        <w:rPr>
          <w:rStyle w:val="VerbatimChar"/>
        </w:rPr>
        <w:t xml:space="preserve">20        continue</w:t>
      </w:r>
      <w:r>
        <w:br/>
      </w:r>
      <w:r>
        <w:rPr>
          <w:rStyle w:val="VerbatimChar"/>
        </w:rPr>
        <w:t xml:space="preserve">21      end if</w:t>
      </w:r>
      <w:r>
        <w:br/>
      </w:r>
      <w:r>
        <w:rPr>
          <w:rStyle w:val="VerbatimChar"/>
        </w:rPr>
        <w:t xml:space="preserve">22      将全文视图、φ(G_d)、φ、可靠因素掩码和来源加入 Views_d</w:t>
      </w:r>
      <w:r>
        <w:br/>
      </w:r>
      <w:r>
        <w:rPr>
          <w:rStyle w:val="VerbatimChar"/>
        </w:rPr>
        <w:t xml:space="preserve">23    end while</w:t>
      </w:r>
      <w:r>
        <w:br/>
      </w:r>
      <w:r>
        <w:rPr>
          <w:rStyle w:val="VerbatimChar"/>
        </w:rPr>
        <w:t xml:space="preserve">24    保存 Views_d；集合为空时仍保留原文</w:t>
      </w:r>
      <w:r>
        <w:br/>
      </w:r>
      <w:r>
        <w:rPr>
          <w:rStyle w:val="VerbatimChar"/>
        </w:rPr>
        <w:t xml:space="preserve">25  end for</w:t>
      </w:r>
      <w:r>
        <w:br/>
      </w:r>
      <w:r>
        <w:rPr>
          <w:rStyle w:val="VerbatimChar"/>
        </w:rPr>
        <w:t xml:space="preserve">26  for step = 1, …, U do</w:t>
      </w:r>
      <w:r>
        <w:br/>
      </w:r>
      <w:r>
        <w:rPr>
          <w:rStyle w:val="VerbatimChar"/>
        </w:rPr>
        <w:t xml:space="preserve">27    按源文档等频取训练批次；读取原文及其已接受视图</w:t>
      </w:r>
      <w:r>
        <w:br/>
      </w:r>
      <w:r>
        <w:rPr>
          <w:rStyle w:val="VerbatimChar"/>
        </w:rPr>
        <w:t xml:space="preserve">28    依可见前缀门控，仅计算原文完整生成损失及继承句子监督</w:t>
      </w:r>
      <w:r>
        <w:br/>
      </w:r>
      <w:r>
        <w:rPr>
          <w:rStyle w:val="VerbatimChar"/>
        </w:rPr>
        <w:t xml:space="preserve">29    从输入表示计算原文可审核因素的头监督及变体掩码内的头监督</w:t>
      </w:r>
      <w:r>
        <w:br/>
      </w:r>
      <w:r>
        <w:rPr>
          <w:rStyle w:val="VerbatimChar"/>
        </w:rPr>
        <w:t xml:space="preserve">30    依 φ 计算可靠因素上的成对损失；无变体或空可靠域时置零</w:t>
      </w:r>
      <w:r>
        <w:br/>
      </w:r>
      <w:r>
        <w:rPr>
          <w:rStyle w:val="VerbatimChar"/>
        </w:rPr>
        <w:t xml:space="preserve">31    保留两个视图的梯度，按同源变体及源文档两级归一化</w:t>
      </w:r>
      <w:r>
        <w:br/>
      </w:r>
      <w:r>
        <w:rPr>
          <w:rStyle w:val="VerbatimChar"/>
        </w:rPr>
        <w:t xml:space="preserve">32    按3.4.3节的梯度路径执行一次反向传播；基础模型权重冻结</w:t>
      </w:r>
      <w:r>
        <w:br/>
      </w:r>
      <w:r>
        <w:rPr>
          <w:rStyle w:val="VerbatimChar"/>
        </w:rPr>
        <w:t xml:space="preserve">33    if 达到2.6节预先确定的停止条件 then</w:t>
      </w:r>
      <w:r>
        <w:br/>
      </w:r>
      <w:r>
        <w:rPr>
          <w:rStyle w:val="VerbatimChar"/>
        </w:rPr>
        <w:t xml:space="preserve">34      break</w:t>
      </w:r>
      <w:r>
        <w:br/>
      </w:r>
      <w:r>
        <w:rPr>
          <w:rStyle w:val="VerbatimChar"/>
        </w:rPr>
        <w:t xml:space="preserve">35    end if</w:t>
      </w:r>
      <w:r>
        <w:br/>
      </w:r>
      <w:r>
        <w:rPr>
          <w:rStyle w:val="VerbatimChar"/>
        </w:rPr>
        <w:t xml:space="preserve">36  end for</w:t>
      </w:r>
      <w:r>
        <w:br/>
      </w:r>
      <w:r>
        <w:rPr>
          <w:rStyle w:val="VerbatimChar"/>
        </w:rPr>
        <w:t xml:space="preserve">37  返回生成器及来源记录；开发评价和测试时移除训练辅助头</w:t>
      </w:r>
    </w:p>
    <w:p>
      <w:pPr>
        <w:pStyle w:val="FirstParagraph"/>
      </w:pPr>
      <w:r>
        <w:t xml:space="preserve">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bookmarkEnd w:id="80"/>
    <w:bookmarkStart w:id="81" w:name="性质与适用条件"/>
    <w:p>
      <w:pPr>
        <w:pStyle w:val="Heading4"/>
      </w:pPr>
      <w:r>
        <w:t xml:space="preserve">3.5.2 性质与适用条件</w:t>
      </w:r>
    </w:p>
    <w:p>
      <w:pPr>
        <w:pStyle w:val="FirstParagraph"/>
      </w:pPr>
      <w:r>
        <w:rPr>
          <w:b/>
          <w:bCs/>
        </w:rPr>
        <w:t xml:space="preserve">性质一：标注输运保持。</w:t>
      </w:r>
      <w:r>
        <w:t xml:space="preserve"> </w:t>
      </w:r>
      <w:r>
        <w:t xml:space="preserve">若可改写槽位互不冲突、</w:t>
      </w:r>
      <m:oMath>
        <m:r>
          <m:t>ϕ</m:t>
        </m:r>
      </m:oMath>
      <w:r>
        <w:t xml:space="preserve"> </w:t>
      </w:r>
      <w:r>
        <w:t xml:space="preserve">为组件双射，且类型和每个完整关系因素均按</w:t>
      </w:r>
      <w:r>
        <w:t xml:space="preserve"> </w:t>
      </w:r>
      <m:oMath>
        <m:r>
          <m:t>ϕ</m:t>
        </m:r>
      </m:oMath>
      <w:r>
        <w:t xml:space="preserve"> </w:t>
      </w:r>
      <w:r>
        <w:t xml:space="preserve">输运，则</w:t>
      </w:r>
      <w:r>
        <w:t xml:space="preserve"> </w:t>
      </w:r>
      <m:oMath>
        <m:r>
          <m:t>G</m:t>
        </m:r>
      </m:oMath>
      <w:r>
        <w:t xml:space="preserve"> </w:t>
      </w:r>
      <w:r>
        <w:t xml:space="preserve">与</w:t>
      </w:r>
      <w:r>
        <w:t xml:space="preserve"> </w:t>
      </w:r>
      <m:oMath>
        <m:r>
          <m:t>ϕ</m:t>
        </m:r>
        <m:d>
          <m:dPr>
            <m:begChr m:val="("/>
            <m:endChr m:val=")"/>
            <m:sepChr m:val=""/>
            <m:grow/>
          </m:dPr>
          <m:e>
            <m:r>
              <m:t>G</m:t>
            </m:r>
          </m:e>
        </m:d>
      </m:oMath>
      <w:r>
        <w:t xml:space="preserve"> </w:t>
      </w:r>
      <w:r>
        <w:t xml:space="preserve">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BodyText"/>
      </w:pPr>
      <w:r>
        <w:rPr>
          <w:b/>
          <w:bCs/>
        </w:rPr>
        <w:t xml:space="preserve">性质二：单因素预测稳定的充分条件。</w:t>
      </w:r>
      <w:r>
        <w:t xml:space="preserve"> </w:t>
      </w:r>
      <w:r>
        <w:t xml:space="preserve">对某一因素，设原视图正确类别为</w:t>
      </w:r>
      <w:r>
        <w:t xml:space="preserve"> </w:t>
      </w:r>
      <m:oMath>
        <m:r>
          <m:t>y</m:t>
        </m:r>
      </m:oMath>
      <w:r>
        <w:t xml:space="preserve">，分布</w:t>
      </w:r>
      <w:r>
        <w:t xml:space="preserve"> </w:t>
      </w:r>
      <m:oMath>
        <m:r>
          <m:t>p</m:t>
        </m:r>
      </m:oMath>
      <w:r>
        <w:t xml:space="preserve"> </w:t>
      </w:r>
      <w:r>
        <w:t xml:space="preserve">的间隔为</w:t>
      </w:r>
      <w:r>
        <w:t xml:space="preserve"> </w:t>
      </w:r>
      <m:oMath>
        <m:r>
          <m:t>δ</m:t>
        </m:r>
        <m:r>
          <m:rPr>
            <m:sty m:val="p"/>
          </m:rPr>
          <m:t>=</m:t>
        </m:r>
        <m:sSub>
          <m:e>
            <m:r>
              <m:t>p</m:t>
            </m:r>
          </m:e>
          <m:sub>
            <m:r>
              <m:t>y</m:t>
            </m:r>
          </m:sub>
        </m:sSub>
        <m:r>
          <m:rPr>
            <m:sty m:val="p"/>
          </m:rPr>
          <m:t>−</m:t>
        </m:r>
        <m:sSub>
          <m:e>
            <m:r>
              <m:rPr>
                <m:sty m:val="p"/>
              </m:rPr>
              <m:t>max</m:t>
            </m:r>
          </m:e>
          <m:sub>
            <m:r>
              <m:t>k</m:t>
            </m:r>
            <m:r>
              <m:rPr>
                <m:sty m:val="p"/>
              </m:rPr>
              <m:t>≠</m:t>
            </m:r>
            <m:r>
              <m:t>y</m:t>
            </m:r>
          </m:sub>
        </m:sSub>
        <m:sSub>
          <m:e>
            <m:r>
              <m:t>p</m:t>
            </m:r>
          </m:e>
          <m:sub>
            <m:r>
              <m:t>k</m:t>
            </m:r>
          </m:sub>
        </m:sSub>
        <m:r>
          <m:rPr>
            <m:sty m:val="p"/>
          </m:rPr>
          <m:t>&gt;</m:t>
        </m:r>
        <m:r>
          <m:t>0</m:t>
        </m:r>
      </m:oMath>
      <w:r>
        <w:t xml:space="preserve">。若增强视图分布</w:t>
      </w:r>
      <w:r>
        <w:t xml:space="preserve"> </w:t>
      </w:r>
      <m:oMath>
        <m:r>
          <m:t>q</m:t>
        </m:r>
      </m:oMath>
      <w:r>
        <w:t xml:space="preserve"> </w:t>
      </w:r>
      <w:r>
        <w:t xml:space="preserve">满足</w:t>
      </w:r>
      <w:r>
        <w:t xml:space="preserve"> </w:t>
      </w:r>
      <m:oMath>
        <m:r>
          <m:rPr>
            <m:sty m:val="p"/>
          </m:rPr>
          <m:t>∥</m:t>
        </m:r>
        <m:r>
          <m:t>p</m:t>
        </m:r>
        <m:r>
          <m:rPr>
            <m:sty m:val="p"/>
          </m:rPr>
          <m:t>−</m:t>
        </m:r>
        <m:r>
          <m:t>q</m:t>
        </m:r>
        <m:sSub>
          <m:e>
            <m:r>
              <m:rPr>
                <m:sty m:val="p"/>
              </m:rPr>
              <m:t>∥</m:t>
            </m:r>
          </m:e>
          <m:sub>
            <m:r>
              <m:rPr>
                <m:sty m:val="p"/>
              </m:rPr>
              <m:t>∞</m:t>
            </m:r>
          </m:sub>
        </m:sSub>
        <m:r>
          <m:rPr>
            <m:sty m:val="p"/>
          </m:rPr>
          <m:t>&lt;</m:t>
        </m:r>
        <m:r>
          <m:t>δ</m:t>
        </m:r>
        <m:r>
          <m:rPr>
            <m:sty m:val="p"/>
          </m:rPr>
          <m:t>/</m:t>
        </m:r>
        <m:r>
          <m:t>2</m:t>
        </m:r>
      </m:oMath>
      <w:r>
        <w:t xml:space="preserve">，则</w:t>
      </w:r>
      <w:r>
        <w:t xml:space="preserve"> </w:t>
      </w:r>
      <m:oMath>
        <m:r>
          <m:rPr>
            <m:sty m:val="p"/>
          </m:rPr>
          <m:t>arg</m:t>
        </m:r>
        <m:r>
          <m:rPr>
            <m:sty m:val="p"/>
          </m:rPr>
          <m:t>max</m:t>
        </m:r>
        <m:r>
          <m:t>q</m:t>
        </m:r>
        <m:r>
          <m:rPr>
            <m:sty m:val="p"/>
          </m:rPr>
          <m:t>=</m:t>
        </m:r>
        <m:r>
          <m:t>y</m:t>
        </m:r>
      </m:oMath>
      <w:r>
        <w:t xml:space="preserve">。因为对任意</w:t>
      </w:r>
      <w:r>
        <w:t xml:space="preserve"> </w:t>
      </w:r>
      <m:oMath>
        <m:r>
          <m:t>k</m:t>
        </m:r>
        <m:r>
          <m:rPr>
            <m:sty m:val="p"/>
          </m:rPr>
          <m:t>≠</m:t>
        </m:r>
        <m:r>
          <m:t>y</m:t>
        </m:r>
      </m:oMath>
      <w:r>
        <w:t xml:space="preserve">，</w:t>
      </w:r>
      <m:oMath>
        <m:sSub>
          <m:e>
            <m:r>
              <m:t>q</m:t>
            </m:r>
          </m:e>
          <m:sub>
            <m:r>
              <m:t>y</m:t>
            </m:r>
          </m:sub>
        </m:sSub>
        <m:r>
          <m:rPr>
            <m:sty m:val="p"/>
          </m:rPr>
          <m:t>−</m:t>
        </m:r>
        <m:sSub>
          <m:e>
            <m:r>
              <m:t>q</m:t>
            </m:r>
          </m:e>
          <m:sub>
            <m:r>
              <m:t>k</m:t>
            </m:r>
          </m:sub>
        </m:sSub>
        <m:r>
          <m:rPr>
            <m:sty m:val="p"/>
          </m:rPr>
          <m:t>&gt;</m:t>
        </m:r>
        <m:sSub>
          <m:e>
            <m:r>
              <m:t>p</m:t>
            </m:r>
          </m:e>
          <m:sub>
            <m:r>
              <m:t>y</m:t>
            </m:r>
          </m:sub>
        </m:sSub>
        <m:r>
          <m:rPr>
            <m:sty m:val="p"/>
          </m:rPr>
          <m:t>−</m:t>
        </m:r>
        <m:sSub>
          <m:e>
            <m:r>
              <m:t>p</m:t>
            </m:r>
          </m:e>
          <m:sub>
            <m:r>
              <m:t>k</m:t>
            </m:r>
          </m:sub>
        </m:sSub>
        <m:r>
          <m:rPr>
            <m:sty m:val="p"/>
          </m:rPr>
          <m:t>−</m:t>
        </m:r>
        <m:r>
          <m:t>δ</m:t>
        </m:r>
        <m:r>
          <m:rPr>
            <m:sty m:val="p"/>
          </m:rPr>
          <m:t>≥</m:t>
        </m:r>
        <m:r>
          <m:t>0</m:t>
        </m:r>
      </m:oMath>
      <w:r>
        <w:t xml:space="preserve">。这只是逐因素条件，平均 JS 降低不意味着每个因素均满足该界，也不能使原先错误的预测自动正确。</w:t>
      </w:r>
    </w:p>
    <w:p>
      <w:pPr>
        <w:pStyle w:val="BodyText"/>
      </w:pPr>
      <w:r>
        <w:t xml:space="preserve">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bookmarkEnd w:id="81"/>
    <w:bookmarkEnd w:id="82"/>
    <w:bookmarkStart w:id="92" w:name="实验结果与分析"/>
    <w:p>
      <w:pPr>
        <w:pStyle w:val="Heading3"/>
      </w:pPr>
      <w:r>
        <w:t xml:space="preserve">3.6 实验结果与分析</w:t>
      </w:r>
    </w:p>
    <w:bookmarkStart w:id="83" w:name="比较口径与贡献拆分"/>
    <w:p>
      <w:pPr>
        <w:pStyle w:val="Heading4"/>
      </w:pPr>
      <w:r>
        <w:t xml:space="preserve">3.6.1 比较口径与贡献拆分</w:t>
      </w:r>
    </w:p>
    <w:p>
      <w:pPr>
        <w:pStyle w:val="FirstParagraph"/>
      </w:pPr>
      <w:r>
        <w:t xml:space="preserve">T0/I0为继承配置；Heads仅增加辅助头；Plain和QOS分别控制普通增强和槽位化增强；NoPair使用可靠因素监督但不对齐原文与变体；CompPair仅对齐组件；T1/I0对齐组件与关系。FullFilter与RandomCenter分别考察完整影响域筛选和匹配随机中心。九组均固定骨干、源文档访问和有效更新步数，推理统一I0。增强组按500／900个接受视图匹配规模，拒绝生成和审核成本不隐藏。</w:t>
      </w:r>
    </w:p>
    <w:p>
      <w:pPr>
        <w:pStyle w:val="BodyText"/>
      </w:pPr>
      <w:r>
        <w:t xml:space="preserve">NoPair、CompPair、T1/I0复用同一视图与关系掩码，文件摘要列于附录A。因素总体来自原生标注及声明的有限NONE宇宙，CDCP已知联合源真子集不作为NONE。故成对差值不混入视图数量或监督掩码变化。</w:t>
      </w:r>
    </w:p>
    <w:p>
      <w:pPr>
        <w:pStyle w:val="BodyText"/>
      </w:pPr>
      <w:r>
        <w:t xml:space="preserve">表3-2 训练组的受控因素</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配置</w:t>
            </w:r>
          </w:p>
        </w:tc>
        <w:tc>
          <w:tcPr/>
          <w:p>
            <w:pPr>
              <w:pStyle w:val="Compact"/>
              <w:jc w:val="left"/>
            </w:pPr>
            <w:r>
              <w:rPr>
                <w:sz w:val="16"/>
              </w:rPr>
              <w:t xml:space="preserve">增强</w:t>
            </w:r>
          </w:p>
        </w:tc>
        <w:tc>
          <w:tcPr/>
          <w:p>
            <w:pPr>
              <w:pStyle w:val="Compact"/>
              <w:jc w:val="left"/>
            </w:pPr>
            <w:r>
              <w:rPr>
                <w:sz w:val="16"/>
              </w:rPr>
              <w:t xml:space="preserve">可靠因素监督</w:t>
            </w:r>
          </w:p>
        </w:tc>
        <w:tc>
          <w:tcPr/>
          <w:p>
            <w:pPr>
              <w:pStyle w:val="Compact"/>
              <w:jc w:val="left"/>
            </w:pPr>
            <w:r>
              <w:rPr>
                <w:sz w:val="16"/>
              </w:rPr>
              <w:t xml:space="preserve">组件对齐</w:t>
            </w:r>
          </w:p>
        </w:tc>
        <w:tc>
          <w:tcPr/>
          <w:p>
            <w:pPr>
              <w:pStyle w:val="Compact"/>
              <w:jc w:val="left"/>
            </w:pPr>
            <w:r>
              <w:rPr>
                <w:sz w:val="16"/>
              </w:rPr>
              <w:t xml:space="preserve">关系对齐</w:t>
            </w:r>
          </w:p>
        </w:tc>
        <w:tc>
          <w:tcPr/>
          <w:p>
            <w:pPr>
              <w:pStyle w:val="Compact"/>
              <w:jc w:val="left"/>
            </w:pPr>
            <w:r>
              <w:rPr>
                <w:sz w:val="16"/>
              </w:rPr>
              <w:t xml:space="preserve">与成对主组共享输入</w:t>
            </w:r>
          </w:p>
        </w:tc>
      </w:tr>
      <w:tr>
        <w:tc>
          <w:tcPr/>
          <w:p>
            <w:pPr>
              <w:pStyle w:val="Compact"/>
              <w:jc w:val="left"/>
            </w:pPr>
            <w:r>
              <w:rPr>
                <w:sz w:val="16"/>
              </w:rPr>
              <w:t xml:space="preserve">T0I0</w:t>
            </w:r>
          </w:p>
        </w:tc>
        <w:tc>
          <w:tcPr/>
          <w:p>
            <w:pPr>
              <w:pStyle w:val="Compact"/>
              <w:jc w:val="left"/>
            </w:pPr>
            <w:r>
              <w:rPr>
                <w:sz w:val="16"/>
              </w:rPr>
              <w:t xml:space="preserve">无</w:t>
            </w:r>
          </w:p>
        </w:tc>
        <w:tc>
          <w:tcPr/>
          <w:p>
            <w:pPr>
              <w:pStyle w:val="Compact"/>
              <w:jc w:val="left"/>
            </w:pPr>
            <w:r>
              <w:rPr>
                <w:sz w:val="16"/>
              </w:rPr>
              <w:t xml:space="preserve">无</w:t>
            </w:r>
          </w:p>
        </w:tc>
        <w:tc>
          <w:tcPr/>
          <w:p>
            <w:pPr>
              <w:pStyle w:val="Compact"/>
              <w:jc w:val="left"/>
            </w:pPr>
            <w:r>
              <w:rPr>
                <w:sz w:val="16"/>
              </w:rPr>
              <w:t xml:space="preserve">无</w:t>
            </w:r>
          </w:p>
        </w:tc>
        <w:tc>
          <w:tcPr/>
          <w:p>
            <w:pPr>
              <w:pStyle w:val="Compact"/>
              <w:jc w:val="left"/>
            </w:pPr>
            <w:r>
              <w:rPr>
                <w:sz w:val="16"/>
              </w:rPr>
              <w:t xml:space="preserve">无</w:t>
            </w:r>
          </w:p>
        </w:tc>
        <w:tc>
          <w:tcPr/>
          <w:p>
            <w:pPr>
              <w:pStyle w:val="Compact"/>
              <w:jc w:val="left"/>
            </w:pPr>
            <w:r>
              <w:rPr>
                <w:sz w:val="16"/>
              </w:rPr>
              <w:t xml:space="preserve">—</w:t>
            </w:r>
          </w:p>
        </w:tc>
      </w:tr>
      <w:tr>
        <w:tc>
          <w:tcPr/>
          <w:p>
            <w:pPr>
              <w:pStyle w:val="Compact"/>
              <w:jc w:val="left"/>
            </w:pPr>
            <w:r>
              <w:rPr>
                <w:sz w:val="16"/>
              </w:rPr>
              <w:t xml:space="preserve">Heads</w:t>
            </w:r>
          </w:p>
        </w:tc>
        <w:tc>
          <w:tcPr/>
          <w:p>
            <w:pPr>
              <w:pStyle w:val="Compact"/>
              <w:jc w:val="left"/>
            </w:pPr>
            <w:r>
              <w:rPr>
                <w:sz w:val="16"/>
              </w:rPr>
              <w:t xml:space="preserve">无</w:t>
            </w:r>
          </w:p>
        </w:tc>
        <w:tc>
          <w:tcPr/>
          <w:p>
            <w:pPr>
              <w:pStyle w:val="Compact"/>
              <w:jc w:val="left"/>
            </w:pPr>
            <w:r>
              <w:rPr>
                <w:sz w:val="16"/>
              </w:rPr>
              <w:t xml:space="preserve">原文</w:t>
            </w:r>
          </w:p>
        </w:tc>
        <w:tc>
          <w:tcPr/>
          <w:p>
            <w:pPr>
              <w:pStyle w:val="Compact"/>
              <w:jc w:val="left"/>
            </w:pPr>
            <w:r>
              <w:rPr>
                <w:sz w:val="16"/>
              </w:rPr>
              <w:t xml:space="preserve">无</w:t>
            </w:r>
          </w:p>
        </w:tc>
        <w:tc>
          <w:tcPr/>
          <w:p>
            <w:pPr>
              <w:pStyle w:val="Compact"/>
              <w:jc w:val="left"/>
            </w:pPr>
            <w:r>
              <w:rPr>
                <w:sz w:val="16"/>
              </w:rPr>
              <w:t xml:space="preserve">无</w:t>
            </w:r>
          </w:p>
        </w:tc>
        <w:tc>
          <w:tcPr/>
          <w:p>
            <w:pPr>
              <w:pStyle w:val="Compact"/>
              <w:jc w:val="left"/>
            </w:pPr>
            <w:r>
              <w:rPr>
                <w:sz w:val="16"/>
              </w:rPr>
              <w:t xml:space="preserve">—</w:t>
            </w:r>
          </w:p>
        </w:tc>
      </w:tr>
      <w:tr>
        <w:tc>
          <w:tcPr/>
          <w:p>
            <w:pPr>
              <w:pStyle w:val="Compact"/>
              <w:jc w:val="left"/>
            </w:pPr>
            <w:r>
              <w:rPr>
                <w:sz w:val="16"/>
              </w:rPr>
              <w:t xml:space="preserve">Plain／QOS</w:t>
            </w:r>
          </w:p>
        </w:tc>
        <w:tc>
          <w:tcPr/>
          <w:p>
            <w:pPr>
              <w:pStyle w:val="Compact"/>
              <w:jc w:val="left"/>
            </w:pPr>
            <w:r>
              <w:rPr>
                <w:sz w:val="16"/>
              </w:rPr>
              <w:t xml:space="preserve">有</w:t>
            </w:r>
          </w:p>
        </w:tc>
        <w:tc>
          <w:tcPr/>
          <w:p>
            <w:pPr>
              <w:pStyle w:val="Compact"/>
              <w:jc w:val="left"/>
            </w:pPr>
            <w:r>
              <w:rPr>
                <w:sz w:val="16"/>
              </w:rPr>
              <w:t xml:space="preserve">构造方法各自规则</w:t>
            </w:r>
          </w:p>
        </w:tc>
        <w:tc>
          <w:tcPr/>
          <w:p>
            <w:pPr>
              <w:pStyle w:val="Compact"/>
              <w:jc w:val="left"/>
            </w:pPr>
            <w:r>
              <w:rPr>
                <w:sz w:val="16"/>
              </w:rPr>
              <w:t xml:space="preserve">无</w:t>
            </w:r>
          </w:p>
        </w:tc>
        <w:tc>
          <w:tcPr/>
          <w:p>
            <w:pPr>
              <w:pStyle w:val="Compact"/>
              <w:jc w:val="left"/>
            </w:pPr>
            <w:r>
              <w:rPr>
                <w:sz w:val="16"/>
              </w:rPr>
              <w:t xml:space="preserve">无</w:t>
            </w:r>
          </w:p>
        </w:tc>
        <w:tc>
          <w:tcPr/>
          <w:p>
            <w:pPr>
              <w:pStyle w:val="Compact"/>
              <w:jc w:val="left"/>
            </w:pPr>
            <w:r>
              <w:rPr>
                <w:sz w:val="16"/>
              </w:rPr>
              <w:t xml:space="preserve">仅匹配规模</w:t>
            </w:r>
          </w:p>
        </w:tc>
      </w:tr>
      <w:tr>
        <w:tc>
          <w:tcPr/>
          <w:p>
            <w:pPr>
              <w:pStyle w:val="Compact"/>
              <w:jc w:val="left"/>
            </w:pPr>
            <w:r>
              <w:rPr>
                <w:sz w:val="16"/>
              </w:rPr>
              <w:t xml:space="preserve">NoPair</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无</w:t>
            </w:r>
          </w:p>
        </w:tc>
        <w:tc>
          <w:tcPr/>
          <w:p>
            <w:pPr>
              <w:pStyle w:val="Compact"/>
              <w:jc w:val="left"/>
            </w:pPr>
            <w:r>
              <w:rPr>
                <w:sz w:val="16"/>
              </w:rPr>
              <w:t xml:space="preserve">无</w:t>
            </w:r>
          </w:p>
        </w:tc>
        <w:tc>
          <w:tcPr/>
          <w:p>
            <w:pPr>
              <w:pStyle w:val="Compact"/>
              <w:jc w:val="left"/>
            </w:pPr>
            <w:r>
              <w:rPr>
                <w:sz w:val="16"/>
              </w:rPr>
              <w:t xml:space="preserve">是</w:t>
            </w:r>
          </w:p>
        </w:tc>
      </w:tr>
      <w:tr>
        <w:tc>
          <w:tcPr/>
          <w:p>
            <w:pPr>
              <w:pStyle w:val="Compact"/>
              <w:jc w:val="left"/>
            </w:pPr>
            <w:r>
              <w:rPr>
                <w:sz w:val="16"/>
              </w:rPr>
              <w:t xml:space="preserve">CompPair</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无</w:t>
            </w:r>
          </w:p>
        </w:tc>
        <w:tc>
          <w:tcPr/>
          <w:p>
            <w:pPr>
              <w:pStyle w:val="Compact"/>
              <w:jc w:val="left"/>
            </w:pPr>
            <w:r>
              <w:rPr>
                <w:sz w:val="16"/>
              </w:rPr>
              <w:t xml:space="preserve">是</w:t>
            </w:r>
          </w:p>
        </w:tc>
      </w:tr>
      <w:tr>
        <w:tc>
          <w:tcPr/>
          <w:p>
            <w:pPr>
              <w:pStyle w:val="Compact"/>
              <w:jc w:val="left"/>
            </w:pPr>
            <w:r>
              <w:rPr>
                <w:sz w:val="16"/>
              </w:rPr>
              <w:t xml:space="preserve">T1I0</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是</w:t>
            </w:r>
          </w:p>
        </w:tc>
      </w:tr>
      <w:tr>
        <w:tc>
          <w:tcPr/>
          <w:p>
            <w:pPr>
              <w:pStyle w:val="Compact"/>
              <w:jc w:val="left"/>
            </w:pPr>
            <w:r>
              <w:rPr>
                <w:sz w:val="16"/>
              </w:rPr>
              <w:t xml:space="preserve">FullFilter／RandomCenter</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有</w:t>
            </w:r>
          </w:p>
        </w:tc>
        <w:tc>
          <w:tcPr/>
          <w:p>
            <w:pPr>
              <w:pStyle w:val="Compact"/>
              <w:jc w:val="left"/>
            </w:pPr>
            <w:r>
              <w:rPr>
                <w:sz w:val="16"/>
              </w:rPr>
              <w:t xml:space="preserve">独立可选策略</w:t>
            </w:r>
          </w:p>
        </w:tc>
      </w:tr>
    </w:tbl>
    <w:bookmarkEnd w:id="83"/>
    <w:bookmarkStart w:id="84" w:name="严格抽取结果"/>
    <w:p>
      <w:pPr>
        <w:pStyle w:val="Heading4"/>
      </w:pPr>
      <w:r>
        <w:t xml:space="preserve">3.6.2 严格抽取结果</w:t>
      </w:r>
    </w:p>
    <w:p>
      <w:pPr>
        <w:pStyle w:val="FirstParagraph"/>
      </w:pPr>
      <w:r>
        <w:t xml:space="preserve">表3-3 相同I0下的训练比较</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配置</w:t>
            </w:r>
          </w:p>
        </w:tc>
        <w:tc>
          <w:tcPr/>
          <w:p>
            <w:pPr>
              <w:pStyle w:val="Compact"/>
              <w:jc w:val="left"/>
            </w:pPr>
            <w:r>
              <w:rPr>
                <w:sz w:val="16"/>
              </w:rPr>
              <w:t xml:space="preserve">AAEC组件F1</w:t>
            </w:r>
          </w:p>
        </w:tc>
        <w:tc>
          <w:tcPr/>
          <w:p>
            <w:pPr>
              <w:pStyle w:val="Compact"/>
              <w:jc w:val="left"/>
            </w:pPr>
            <w:r>
              <w:rPr>
                <w:sz w:val="16"/>
              </w:rPr>
              <w:t xml:space="preserve">AAEC关系F1</w:t>
            </w:r>
          </w:p>
        </w:tc>
        <w:tc>
          <w:tcPr/>
          <w:p>
            <w:pPr>
              <w:pStyle w:val="Compact"/>
              <w:jc w:val="left"/>
            </w:pPr>
            <w:r>
              <w:rPr>
                <w:sz w:val="16"/>
              </w:rPr>
              <w:t xml:space="preserve">CDCP组件F1</w:t>
            </w:r>
          </w:p>
        </w:tc>
        <w:tc>
          <w:tcPr/>
          <w:p>
            <w:pPr>
              <w:pStyle w:val="Compact"/>
              <w:jc w:val="left"/>
            </w:pPr>
            <w:r>
              <w:rPr>
                <w:sz w:val="16"/>
              </w:rPr>
              <w:t xml:space="preserve">CDCP关系F1</w:t>
            </w:r>
          </w:p>
        </w:tc>
      </w:tr>
      <w:tr>
        <w:tc>
          <w:tcPr/>
          <w:p>
            <w:pPr>
              <w:pStyle w:val="Compact"/>
              <w:jc w:val="left"/>
            </w:pPr>
            <w:r>
              <w:rPr>
                <w:sz w:val="16"/>
              </w:rPr>
              <w:t xml:space="preserve">T0/I0：继承配置</w:t>
            </w:r>
          </w:p>
        </w:tc>
        <w:tc>
          <w:tcPr/>
          <w:p>
            <w:pPr>
              <w:pStyle w:val="Compact"/>
              <w:jc w:val="left"/>
            </w:pPr>
            <w:r>
              <w:rPr>
                <w:sz w:val="16"/>
              </w:rPr>
              <w:t xml:space="preserve">84.18 ± 0.79</w:t>
            </w:r>
          </w:p>
        </w:tc>
        <w:tc>
          <w:tcPr/>
          <w:p>
            <w:pPr>
              <w:pStyle w:val="Compact"/>
              <w:jc w:val="left"/>
            </w:pPr>
            <w:r>
              <w:rPr>
                <w:sz w:val="16"/>
              </w:rPr>
              <w:t xml:space="preserve">65.18 ± 3.43</w:t>
            </w:r>
          </w:p>
        </w:tc>
        <w:tc>
          <w:tcPr/>
          <w:p>
            <w:pPr>
              <w:pStyle w:val="Compact"/>
              <w:jc w:val="left"/>
            </w:pPr>
            <w:r>
              <w:rPr>
                <w:sz w:val="16"/>
              </w:rPr>
              <w:t xml:space="preserve">75.99 ± 1.61</w:t>
            </w:r>
          </w:p>
        </w:tc>
        <w:tc>
          <w:tcPr/>
          <w:p>
            <w:pPr>
              <w:pStyle w:val="Compact"/>
              <w:jc w:val="left"/>
            </w:pPr>
            <w:r>
              <w:rPr>
                <w:sz w:val="16"/>
              </w:rPr>
              <w:t xml:space="preserve">38.76 ± 3.37</w:t>
            </w:r>
          </w:p>
        </w:tc>
      </w:tr>
      <w:tr>
        <w:tc>
          <w:tcPr/>
          <w:p>
            <w:pPr>
              <w:pStyle w:val="Compact"/>
              <w:jc w:val="left"/>
            </w:pPr>
            <w:r>
              <w:rPr>
                <w:sz w:val="16"/>
              </w:rPr>
              <w:t xml:space="preserve">继承配置＋辅助头</w:t>
            </w:r>
          </w:p>
        </w:tc>
        <w:tc>
          <w:tcPr/>
          <w:p>
            <w:pPr>
              <w:pStyle w:val="Compact"/>
              <w:jc w:val="left"/>
            </w:pPr>
            <w:r>
              <w:rPr>
                <w:sz w:val="16"/>
              </w:rPr>
              <w:t xml:space="preserve">84.36 ± 0.82</w:t>
            </w:r>
          </w:p>
        </w:tc>
        <w:tc>
          <w:tcPr/>
          <w:p>
            <w:pPr>
              <w:pStyle w:val="Compact"/>
              <w:jc w:val="left"/>
            </w:pPr>
            <w:r>
              <w:rPr>
                <w:sz w:val="16"/>
              </w:rPr>
              <w:t xml:space="preserve">65.60 ± 3.21</w:t>
            </w:r>
          </w:p>
        </w:tc>
        <w:tc>
          <w:tcPr/>
          <w:p>
            <w:pPr>
              <w:pStyle w:val="Compact"/>
              <w:jc w:val="left"/>
            </w:pPr>
            <w:r>
              <w:rPr>
                <w:sz w:val="16"/>
              </w:rPr>
              <w:t xml:space="preserve">76.25 ± 1.58</w:t>
            </w:r>
          </w:p>
        </w:tc>
        <w:tc>
          <w:tcPr/>
          <w:p>
            <w:pPr>
              <w:pStyle w:val="Compact"/>
              <w:jc w:val="left"/>
            </w:pPr>
            <w:r>
              <w:rPr>
                <w:sz w:val="16"/>
              </w:rPr>
              <w:t xml:space="preserve">39.02 ± 3.37</w:t>
            </w:r>
          </w:p>
        </w:tc>
      </w:tr>
      <w:tr>
        <w:tc>
          <w:tcPr/>
          <w:p>
            <w:pPr>
              <w:pStyle w:val="Compact"/>
              <w:jc w:val="left"/>
            </w:pPr>
            <w:r>
              <w:rPr>
                <w:sz w:val="16"/>
              </w:rPr>
              <w:t xml:space="preserve">普通增强</w:t>
            </w:r>
          </w:p>
        </w:tc>
        <w:tc>
          <w:tcPr/>
          <w:p>
            <w:pPr>
              <w:pStyle w:val="Compact"/>
              <w:jc w:val="left"/>
            </w:pPr>
            <w:r>
              <w:rPr>
                <w:sz w:val="16"/>
              </w:rPr>
              <w:t xml:space="preserve">84.76 ± 1.17</w:t>
            </w:r>
          </w:p>
        </w:tc>
        <w:tc>
          <w:tcPr/>
          <w:p>
            <w:pPr>
              <w:pStyle w:val="Compact"/>
              <w:jc w:val="left"/>
            </w:pPr>
            <w:r>
              <w:rPr>
                <w:sz w:val="16"/>
              </w:rPr>
              <w:t xml:space="preserve">65.64 ± 2.59</w:t>
            </w:r>
          </w:p>
        </w:tc>
        <w:tc>
          <w:tcPr/>
          <w:p>
            <w:pPr>
              <w:pStyle w:val="Compact"/>
              <w:jc w:val="left"/>
            </w:pPr>
            <w:r>
              <w:rPr>
                <w:sz w:val="16"/>
              </w:rPr>
              <w:t xml:space="preserve">76.93 ± 1.45</w:t>
            </w:r>
          </w:p>
        </w:tc>
        <w:tc>
          <w:tcPr/>
          <w:p>
            <w:pPr>
              <w:pStyle w:val="Compact"/>
              <w:jc w:val="left"/>
            </w:pPr>
            <w:r>
              <w:rPr>
                <w:sz w:val="16"/>
              </w:rPr>
              <w:t xml:space="preserve">39.15 ± 2.39</w:t>
            </w:r>
          </w:p>
        </w:tc>
      </w:tr>
      <w:tr>
        <w:tc>
          <w:tcPr/>
          <w:p>
            <w:pPr>
              <w:pStyle w:val="Compact"/>
              <w:jc w:val="left"/>
            </w:pPr>
            <w:r>
              <w:rPr>
                <w:sz w:val="16"/>
              </w:rPr>
              <w:t xml:space="preserve">QOS式适配</w:t>
            </w:r>
          </w:p>
        </w:tc>
        <w:tc>
          <w:tcPr/>
          <w:p>
            <w:pPr>
              <w:pStyle w:val="Compact"/>
              <w:jc w:val="left"/>
            </w:pPr>
            <w:r>
              <w:rPr>
                <w:sz w:val="16"/>
              </w:rPr>
              <w:t xml:space="preserve">85.04 ± 1.08</w:t>
            </w:r>
          </w:p>
        </w:tc>
        <w:tc>
          <w:tcPr/>
          <w:p>
            <w:pPr>
              <w:pStyle w:val="Compact"/>
              <w:jc w:val="left"/>
            </w:pPr>
            <w:r>
              <w:rPr>
                <w:sz w:val="16"/>
              </w:rPr>
              <w:t xml:space="preserve">66.21 ± 3.37</w:t>
            </w:r>
          </w:p>
        </w:tc>
        <w:tc>
          <w:tcPr/>
          <w:p>
            <w:pPr>
              <w:pStyle w:val="Compact"/>
              <w:jc w:val="left"/>
            </w:pPr>
            <w:r>
              <w:rPr>
                <w:sz w:val="16"/>
              </w:rPr>
              <w:t xml:space="preserve">77.49 ± 1.92</w:t>
            </w:r>
          </w:p>
        </w:tc>
        <w:tc>
          <w:tcPr/>
          <w:p>
            <w:pPr>
              <w:pStyle w:val="Compact"/>
              <w:jc w:val="left"/>
            </w:pPr>
            <w:r>
              <w:rPr>
                <w:sz w:val="16"/>
              </w:rPr>
              <w:t xml:space="preserve">40.08 ± 2.78</w:t>
            </w:r>
          </w:p>
        </w:tc>
      </w:tr>
      <w:tr>
        <w:tc>
          <w:tcPr/>
          <w:p>
            <w:pPr>
              <w:pStyle w:val="Compact"/>
              <w:jc w:val="left"/>
            </w:pPr>
            <w:r>
              <w:rPr>
                <w:sz w:val="16"/>
              </w:rPr>
              <w:t xml:space="preserve">可靠对应，无成对</w:t>
            </w:r>
          </w:p>
        </w:tc>
        <w:tc>
          <w:tcPr/>
          <w:p>
            <w:pPr>
              <w:pStyle w:val="Compact"/>
              <w:jc w:val="left"/>
            </w:pPr>
            <w:r>
              <w:rPr>
                <w:sz w:val="16"/>
              </w:rPr>
              <w:t xml:space="preserve">85.49 ± 0.88</w:t>
            </w:r>
          </w:p>
        </w:tc>
        <w:tc>
          <w:tcPr/>
          <w:p>
            <w:pPr>
              <w:pStyle w:val="Compact"/>
              <w:jc w:val="left"/>
            </w:pPr>
            <w:r>
              <w:rPr>
                <w:sz w:val="16"/>
              </w:rPr>
              <w:t xml:space="preserve">66.83 ± 3.03</w:t>
            </w:r>
          </w:p>
        </w:tc>
        <w:tc>
          <w:tcPr/>
          <w:p>
            <w:pPr>
              <w:pStyle w:val="Compact"/>
              <w:jc w:val="left"/>
            </w:pPr>
            <w:r>
              <w:rPr>
                <w:sz w:val="16"/>
              </w:rPr>
              <w:t xml:space="preserve">77.97 ± 2.01</w:t>
            </w:r>
          </w:p>
        </w:tc>
        <w:tc>
          <w:tcPr/>
          <w:p>
            <w:pPr>
              <w:pStyle w:val="Compact"/>
              <w:jc w:val="left"/>
            </w:pPr>
            <w:r>
              <w:rPr>
                <w:sz w:val="16"/>
              </w:rPr>
              <w:t xml:space="preserve">41.14 ± 2.70</w:t>
            </w:r>
          </w:p>
        </w:tc>
      </w:tr>
      <w:tr>
        <w:tc>
          <w:tcPr/>
          <w:p>
            <w:pPr>
              <w:pStyle w:val="Compact"/>
              <w:jc w:val="left"/>
            </w:pPr>
            <w:r>
              <w:rPr>
                <w:sz w:val="16"/>
              </w:rPr>
              <w:t xml:space="preserve">仅组件成对</w:t>
            </w:r>
          </w:p>
        </w:tc>
        <w:tc>
          <w:tcPr/>
          <w:p>
            <w:pPr>
              <w:pStyle w:val="Compact"/>
              <w:jc w:val="left"/>
            </w:pPr>
            <w:r>
              <w:rPr>
                <w:sz w:val="16"/>
              </w:rPr>
              <w:t xml:space="preserve">86.15 ± 0.78</w:t>
            </w:r>
          </w:p>
        </w:tc>
        <w:tc>
          <w:tcPr/>
          <w:p>
            <w:pPr>
              <w:pStyle w:val="Compact"/>
              <w:jc w:val="left"/>
            </w:pPr>
            <w:r>
              <w:rPr>
                <w:sz w:val="16"/>
              </w:rPr>
              <w:t xml:space="preserve">67.82 ± 2.60</w:t>
            </w:r>
          </w:p>
        </w:tc>
        <w:tc>
          <w:tcPr/>
          <w:p>
            <w:pPr>
              <w:pStyle w:val="Compact"/>
              <w:jc w:val="left"/>
            </w:pPr>
            <w:r>
              <w:rPr>
                <w:sz w:val="16"/>
              </w:rPr>
              <w:t xml:space="preserve">78.65 ± 1.51</w:t>
            </w:r>
          </w:p>
        </w:tc>
        <w:tc>
          <w:tcPr/>
          <w:p>
            <w:pPr>
              <w:pStyle w:val="Compact"/>
              <w:jc w:val="left"/>
            </w:pPr>
            <w:r>
              <w:rPr>
                <w:sz w:val="16"/>
              </w:rPr>
              <w:t xml:space="preserve">42.06 ± 2.86</w:t>
            </w:r>
          </w:p>
        </w:tc>
      </w:tr>
      <w:tr>
        <w:tc>
          <w:tcPr/>
          <w:p>
            <w:pPr>
              <w:pStyle w:val="Compact"/>
              <w:jc w:val="left"/>
            </w:pPr>
            <w:r>
              <w:rPr>
                <w:sz w:val="16"/>
              </w:rPr>
              <w:t xml:space="preserve">T1/I0：完整成对</w:t>
            </w:r>
          </w:p>
        </w:tc>
        <w:tc>
          <w:tcPr/>
          <w:p>
            <w:pPr>
              <w:pStyle w:val="Compact"/>
              <w:jc w:val="left"/>
            </w:pPr>
            <w:r>
              <w:rPr>
                <w:sz w:val="16"/>
              </w:rPr>
              <w:t xml:space="preserve">86.73 ± 0.67</w:t>
            </w:r>
          </w:p>
        </w:tc>
        <w:tc>
          <w:tcPr/>
          <w:p>
            <w:pPr>
              <w:pStyle w:val="Compact"/>
              <w:jc w:val="left"/>
            </w:pPr>
            <w:r>
              <w:rPr>
                <w:sz w:val="16"/>
              </w:rPr>
              <w:t xml:space="preserve">68.81 ± 2.05</w:t>
            </w:r>
          </w:p>
        </w:tc>
        <w:tc>
          <w:tcPr/>
          <w:p>
            <w:pPr>
              <w:pStyle w:val="Compact"/>
              <w:jc w:val="left"/>
            </w:pPr>
            <w:r>
              <w:rPr>
                <w:sz w:val="16"/>
              </w:rPr>
              <w:t xml:space="preserve">79.92 ± 1.51</w:t>
            </w:r>
          </w:p>
        </w:tc>
        <w:tc>
          <w:tcPr/>
          <w:p>
            <w:pPr>
              <w:pStyle w:val="Compact"/>
              <w:jc w:val="left"/>
            </w:pPr>
            <w:r>
              <w:rPr>
                <w:sz w:val="16"/>
              </w:rPr>
              <w:t xml:space="preserve">43.65 ± 3.53</w:t>
            </w:r>
          </w:p>
        </w:tc>
      </w:tr>
      <w:tr>
        <w:tc>
          <w:tcPr/>
          <w:p>
            <w:pPr>
              <w:pStyle w:val="Compact"/>
              <w:jc w:val="left"/>
            </w:pPr>
            <w:r>
              <w:rPr>
                <w:sz w:val="16"/>
              </w:rPr>
              <w:t xml:space="preserve">完整筛选</w:t>
            </w:r>
          </w:p>
        </w:tc>
        <w:tc>
          <w:tcPr/>
          <w:p>
            <w:pPr>
              <w:pStyle w:val="Compact"/>
              <w:jc w:val="left"/>
            </w:pPr>
            <w:r>
              <w:rPr>
                <w:sz w:val="16"/>
              </w:rPr>
              <w:t xml:space="preserve">86.49 ± 0.88</w:t>
            </w:r>
          </w:p>
        </w:tc>
        <w:tc>
          <w:tcPr/>
          <w:p>
            <w:pPr>
              <w:pStyle w:val="Compact"/>
              <w:jc w:val="left"/>
            </w:pPr>
            <w:r>
              <w:rPr>
                <w:sz w:val="16"/>
              </w:rPr>
              <w:t xml:space="preserve">68.36 ± 2.35</w:t>
            </w:r>
          </w:p>
        </w:tc>
        <w:tc>
          <w:tcPr/>
          <w:p>
            <w:pPr>
              <w:pStyle w:val="Compact"/>
              <w:jc w:val="left"/>
            </w:pPr>
            <w:r>
              <w:rPr>
                <w:sz w:val="16"/>
              </w:rPr>
              <w:t xml:space="preserve">79.56 ± 1.76</w:t>
            </w:r>
          </w:p>
        </w:tc>
        <w:tc>
          <w:tcPr/>
          <w:p>
            <w:pPr>
              <w:pStyle w:val="Compact"/>
              <w:jc w:val="left"/>
            </w:pPr>
            <w:r>
              <w:rPr>
                <w:sz w:val="16"/>
              </w:rPr>
              <w:t xml:space="preserve">43.92 ± 2.82</w:t>
            </w:r>
          </w:p>
        </w:tc>
      </w:tr>
      <w:tr>
        <w:tc>
          <w:tcPr/>
          <w:p>
            <w:pPr>
              <w:pStyle w:val="Compact"/>
              <w:jc w:val="left"/>
            </w:pPr>
            <w:r>
              <w:rPr>
                <w:sz w:val="16"/>
              </w:rPr>
              <w:t xml:space="preserve">匹配随机中心</w:t>
            </w:r>
          </w:p>
        </w:tc>
        <w:tc>
          <w:tcPr/>
          <w:p>
            <w:pPr>
              <w:pStyle w:val="Compact"/>
              <w:jc w:val="left"/>
            </w:pPr>
            <w:r>
              <w:rPr>
                <w:sz w:val="16"/>
              </w:rPr>
              <w:t xml:space="preserve">86.26 ± 0.97</w:t>
            </w:r>
          </w:p>
        </w:tc>
        <w:tc>
          <w:tcPr/>
          <w:p>
            <w:pPr>
              <w:pStyle w:val="Compact"/>
              <w:jc w:val="left"/>
            </w:pPr>
            <w:r>
              <w:rPr>
                <w:sz w:val="16"/>
              </w:rPr>
              <w:t xml:space="preserve">67.99 ± 2.66</w:t>
            </w:r>
          </w:p>
        </w:tc>
        <w:tc>
          <w:tcPr/>
          <w:p>
            <w:pPr>
              <w:pStyle w:val="Compact"/>
              <w:jc w:val="left"/>
            </w:pPr>
            <w:r>
              <w:rPr>
                <w:sz w:val="16"/>
              </w:rPr>
              <w:t xml:space="preserve">79.60 ± 1.32</w:t>
            </w:r>
          </w:p>
        </w:tc>
        <w:tc>
          <w:tcPr/>
          <w:p>
            <w:pPr>
              <w:pStyle w:val="Compact"/>
              <w:jc w:val="left"/>
            </w:pPr>
            <w:r>
              <w:rPr>
                <w:sz w:val="16"/>
              </w:rPr>
              <w:t xml:space="preserve">44.05 ± 3.39</w:t>
            </w:r>
          </w:p>
        </w:tc>
      </w:tr>
    </w:tbl>
    <w:p>
      <w:pPr>
        <w:pStyle w:val="BodyText"/>
      </w:pPr>
      <w:r>
        <w:t xml:space="preserve">T1/I0的组件与关系均优于T0/I0。关系增量为AAEC 3.63 pp、CDCP 4.89 pp；两者Holm p均为0.0120。跨种子标准差由实际逐种子计数计算，未使用固定的公共“±”值。</w:t>
      </w:r>
    </w:p>
    <w:bookmarkEnd w:id="84"/>
    <w:bookmarkStart w:id="85" w:name="关键比较与解释"/>
    <w:p>
      <w:pPr>
        <w:pStyle w:val="Heading4"/>
      </w:pPr>
      <w:r>
        <w:t xml:space="preserve">3.6.3 关键比较与解释</w:t>
      </w:r>
    </w:p>
    <w:p>
      <w:pPr>
        <w:pStyle w:val="FirstParagraph"/>
      </w:pPr>
      <w:r>
        <w:t xml:space="preserve">表3-4 训练侧配对关系F1差值</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语料</w:t>
            </w:r>
          </w:p>
        </w:tc>
        <w:tc>
          <w:tcPr/>
          <w:p>
            <w:pPr>
              <w:pStyle w:val="Compact"/>
              <w:jc w:val="left"/>
            </w:pPr>
            <w:r>
              <w:rPr>
                <w:sz w:val="16"/>
              </w:rPr>
              <w:t xml:space="preserve">比较</w:t>
            </w:r>
          </w:p>
        </w:tc>
        <w:tc>
          <w:tcPr/>
          <w:p>
            <w:pPr>
              <w:pStyle w:val="Compact"/>
              <w:jc w:val="left"/>
            </w:pPr>
            <w:r>
              <w:rPr>
                <w:sz w:val="16"/>
              </w:rPr>
              <w:t xml:space="preserve">差值/pp</w:t>
            </w:r>
          </w:p>
        </w:tc>
        <w:tc>
          <w:tcPr/>
          <w:p>
            <w:pPr>
              <w:pStyle w:val="Compact"/>
              <w:jc w:val="left"/>
            </w:pPr>
            <w:r>
              <w:rPr>
                <w:sz w:val="16"/>
              </w:rPr>
              <w:t xml:space="preserve">95% CI</w:t>
            </w:r>
          </w:p>
        </w:tc>
        <w:tc>
          <w:tcPr/>
          <w:p>
            <w:pPr>
              <w:pStyle w:val="Compact"/>
              <w:jc w:val="left"/>
            </w:pPr>
            <w:r>
              <w:rPr>
                <w:sz w:val="16"/>
              </w:rPr>
              <w:t xml:space="preserve">种子17 / 29 / 43</w:t>
            </w:r>
          </w:p>
        </w:tc>
        <w:tc>
          <w:tcPr/>
          <w:p>
            <w:pPr>
              <w:pStyle w:val="Compact"/>
              <w:jc w:val="left"/>
            </w:pPr>
            <w:r>
              <w:rPr>
                <w:sz w:val="16"/>
              </w:rPr>
              <w:t xml:space="preserve">p</w:t>
            </w:r>
          </w:p>
        </w:tc>
        <w:tc>
          <w:tcPr/>
          <w:p>
            <w:pPr>
              <w:pStyle w:val="Compact"/>
              <w:jc w:val="left"/>
            </w:pPr>
            <w:r>
              <w:rPr>
                <w:sz w:val="16"/>
              </w:rPr>
              <w:t xml:space="preserve">比较身份</w:t>
            </w:r>
          </w:p>
        </w:tc>
      </w:tr>
      <w:tr>
        <w:tc>
          <w:tcPr/>
          <w:p>
            <w:pPr>
              <w:pStyle w:val="Compact"/>
              <w:jc w:val="left"/>
            </w:pPr>
            <w:r>
              <w:rPr>
                <w:sz w:val="16"/>
              </w:rPr>
              <w:t xml:space="preserve">AAEC</w:t>
            </w:r>
          </w:p>
        </w:tc>
        <w:tc>
          <w:tcPr/>
          <w:p>
            <w:pPr>
              <w:pStyle w:val="Compact"/>
              <w:jc w:val="left"/>
            </w:pPr>
            <w:r>
              <w:rPr>
                <w:sz w:val="16"/>
              </w:rPr>
              <w:t xml:space="preserve">T1I0 − T0I0</w:t>
            </w:r>
          </w:p>
        </w:tc>
        <w:tc>
          <w:tcPr/>
          <w:p>
            <w:pPr>
              <w:pStyle w:val="Compact"/>
              <w:jc w:val="left"/>
            </w:pPr>
            <w:r>
              <w:rPr>
                <w:sz w:val="16"/>
              </w:rPr>
              <w:t xml:space="preserve">3.63</w:t>
            </w:r>
          </w:p>
        </w:tc>
        <w:tc>
          <w:tcPr/>
          <w:p>
            <w:pPr>
              <w:pStyle w:val="Compact"/>
              <w:jc w:val="left"/>
            </w:pPr>
            <w:r>
              <w:rPr>
                <w:sz w:val="16"/>
              </w:rPr>
              <w:t xml:space="preserve">[1.78, 5.60]</w:t>
            </w:r>
          </w:p>
        </w:tc>
        <w:tc>
          <w:tcPr/>
          <w:p>
            <w:pPr>
              <w:pStyle w:val="Compact"/>
              <w:jc w:val="left"/>
            </w:pPr>
            <w:r>
              <w:rPr>
                <w:sz w:val="16"/>
              </w:rPr>
              <w:t xml:space="preserve">1.85 / 4.45 / 4.57</w:t>
            </w:r>
          </w:p>
        </w:tc>
        <w:tc>
          <w:tcPr/>
          <w:p>
            <w:pPr>
              <w:pStyle w:val="Compact"/>
              <w:jc w:val="left"/>
            </w:pPr>
            <w:r>
              <w:rPr>
                <w:sz w:val="16"/>
              </w:rPr>
              <w:t xml:space="preserve">0.0120</w:t>
            </w:r>
          </w:p>
        </w:tc>
        <w:tc>
          <w:tcPr/>
          <w:p>
            <w:pPr>
              <w:pStyle w:val="Compact"/>
              <w:jc w:val="left"/>
            </w:pPr>
            <w:r>
              <w:rPr>
                <w:sz w:val="16"/>
              </w:rPr>
              <w:t xml:space="preserve">主要／Holm</w:t>
            </w:r>
          </w:p>
        </w:tc>
      </w:tr>
      <w:tr>
        <w:tc>
          <w:tcPr/>
          <w:p>
            <w:pPr>
              <w:pStyle w:val="Compact"/>
              <w:jc w:val="left"/>
            </w:pPr>
            <w:r>
              <w:rPr>
                <w:sz w:val="16"/>
              </w:rPr>
              <w:t xml:space="preserve">AAEC</w:t>
            </w:r>
          </w:p>
        </w:tc>
        <w:tc>
          <w:tcPr/>
          <w:p>
            <w:pPr>
              <w:pStyle w:val="Compact"/>
              <w:jc w:val="left"/>
            </w:pPr>
            <w:r>
              <w:rPr>
                <w:sz w:val="16"/>
              </w:rPr>
              <w:t xml:space="preserve">T1I0 − NoPair</w:t>
            </w:r>
          </w:p>
        </w:tc>
        <w:tc>
          <w:tcPr/>
          <w:p>
            <w:pPr>
              <w:pStyle w:val="Compact"/>
              <w:jc w:val="left"/>
            </w:pPr>
            <w:r>
              <w:rPr>
                <w:sz w:val="16"/>
              </w:rPr>
              <w:t xml:space="preserve">1.98</w:t>
            </w:r>
          </w:p>
        </w:tc>
        <w:tc>
          <w:tcPr/>
          <w:p>
            <w:pPr>
              <w:pStyle w:val="Compact"/>
              <w:jc w:val="left"/>
            </w:pPr>
            <w:r>
              <w:rPr>
                <w:sz w:val="16"/>
              </w:rPr>
              <w:t xml:space="preserve">[0.69, 3.43]</w:t>
            </w:r>
          </w:p>
        </w:tc>
        <w:tc>
          <w:tcPr/>
          <w:p>
            <w:pPr>
              <w:pStyle w:val="Compact"/>
              <w:jc w:val="left"/>
            </w:pPr>
            <w:r>
              <w:rPr>
                <w:sz w:val="16"/>
              </w:rPr>
              <w:t xml:space="preserve">0.74 / 2.47 / 2.72</w:t>
            </w:r>
          </w:p>
        </w:tc>
        <w:tc>
          <w:tcPr/>
          <w:p>
            <w:pPr>
              <w:pStyle w:val="Compact"/>
              <w:jc w:val="left"/>
            </w:pPr>
            <w:r>
              <w:rPr>
                <w:sz w:val="16"/>
              </w:rPr>
              <w:t xml:space="preserve">0.0600</w:t>
            </w:r>
          </w:p>
        </w:tc>
        <w:tc>
          <w:tcPr/>
          <w:p>
            <w:pPr>
              <w:pStyle w:val="Compact"/>
              <w:jc w:val="left"/>
            </w:pPr>
            <w:r>
              <w:rPr>
                <w:sz w:val="16"/>
              </w:rPr>
              <w:t xml:space="preserve">主要／Holm</w:t>
            </w:r>
          </w:p>
        </w:tc>
      </w:tr>
      <w:tr>
        <w:tc>
          <w:tcPr/>
          <w:p>
            <w:pPr>
              <w:pStyle w:val="Compact"/>
              <w:jc w:val="left"/>
            </w:pPr>
            <w:r>
              <w:rPr>
                <w:sz w:val="16"/>
              </w:rPr>
              <w:t xml:space="preserve">AAEC</w:t>
            </w:r>
          </w:p>
        </w:tc>
        <w:tc>
          <w:tcPr/>
          <w:p>
            <w:pPr>
              <w:pStyle w:val="Compact"/>
              <w:jc w:val="left"/>
            </w:pPr>
            <w:r>
              <w:rPr>
                <w:sz w:val="16"/>
              </w:rPr>
              <w:t xml:space="preserve">CompPair − NoPair</w:t>
            </w:r>
          </w:p>
        </w:tc>
        <w:tc>
          <w:tcPr/>
          <w:p>
            <w:pPr>
              <w:pStyle w:val="Compact"/>
              <w:jc w:val="left"/>
            </w:pPr>
            <w:r>
              <w:rPr>
                <w:sz w:val="16"/>
              </w:rPr>
              <w:t xml:space="preserve">0.99</w:t>
            </w:r>
          </w:p>
        </w:tc>
        <w:tc>
          <w:tcPr/>
          <w:p>
            <w:pPr>
              <w:pStyle w:val="Compact"/>
              <w:jc w:val="left"/>
            </w:pPr>
            <w:r>
              <w:rPr>
                <w:sz w:val="16"/>
              </w:rPr>
              <w:t xml:space="preserve">[0.24, 1.95]</w:t>
            </w:r>
          </w:p>
        </w:tc>
        <w:tc>
          <w:tcPr/>
          <w:p>
            <w:pPr>
              <w:pStyle w:val="Compact"/>
              <w:jc w:val="left"/>
            </w:pPr>
            <w:r>
              <w:rPr>
                <w:sz w:val="16"/>
              </w:rPr>
              <w:t xml:space="preserve">0.37 / 1.36 / 1.24</w:t>
            </w:r>
          </w:p>
        </w:tc>
        <w:tc>
          <w:tcPr/>
          <w:p>
            <w:pPr>
              <w:pStyle w:val="Compact"/>
              <w:jc w:val="left"/>
            </w:pPr>
            <w:r>
              <w:rPr>
                <w:sz w:val="16"/>
              </w:rPr>
              <w:t xml:space="preserve">0.0295</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T1I0 − CompPair</w:t>
            </w:r>
          </w:p>
        </w:tc>
        <w:tc>
          <w:tcPr/>
          <w:p>
            <w:pPr>
              <w:pStyle w:val="Compact"/>
              <w:jc w:val="left"/>
            </w:pPr>
            <w:r>
              <w:rPr>
                <w:sz w:val="16"/>
              </w:rPr>
              <w:t xml:space="preserve">0.99</w:t>
            </w:r>
          </w:p>
        </w:tc>
        <w:tc>
          <w:tcPr/>
          <w:p>
            <w:pPr>
              <w:pStyle w:val="Compact"/>
              <w:jc w:val="left"/>
            </w:pPr>
            <w:r>
              <w:rPr>
                <w:sz w:val="16"/>
              </w:rPr>
              <w:t xml:space="preserve">[0.20, 1.97]</w:t>
            </w:r>
          </w:p>
        </w:tc>
        <w:tc>
          <w:tcPr/>
          <w:p>
            <w:pPr>
              <w:pStyle w:val="Compact"/>
              <w:jc w:val="left"/>
            </w:pPr>
            <w:r>
              <w:rPr>
                <w:sz w:val="16"/>
              </w:rPr>
              <w:t xml:space="preserve">0.37 / 1.11 / 1.48</w:t>
            </w:r>
          </w:p>
        </w:tc>
        <w:tc>
          <w:tcPr/>
          <w:p>
            <w:pPr>
              <w:pStyle w:val="Compact"/>
              <w:jc w:val="left"/>
            </w:pPr>
            <w:r>
              <w:rPr>
                <w:sz w:val="16"/>
              </w:rPr>
              <w:t xml:space="preserve">0.0325</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NoPair − QOS</w:t>
            </w:r>
          </w:p>
        </w:tc>
        <w:tc>
          <w:tcPr/>
          <w:p>
            <w:pPr>
              <w:pStyle w:val="Compact"/>
              <w:jc w:val="left"/>
            </w:pPr>
            <w:r>
              <w:rPr>
                <w:sz w:val="16"/>
              </w:rPr>
              <w:t xml:space="preserve">0.62</w:t>
            </w:r>
          </w:p>
        </w:tc>
        <w:tc>
          <w:tcPr/>
          <w:p>
            <w:pPr>
              <w:pStyle w:val="Compact"/>
              <w:jc w:val="left"/>
            </w:pPr>
            <w:r>
              <w:rPr>
                <w:sz w:val="16"/>
              </w:rPr>
              <w:t xml:space="preserve">[0.00, 1.80]</w:t>
            </w:r>
          </w:p>
        </w:tc>
        <w:tc>
          <w:tcPr/>
          <w:p>
            <w:pPr>
              <w:pStyle w:val="Compact"/>
              <w:jc w:val="left"/>
            </w:pPr>
            <w:r>
              <w:rPr>
                <w:sz w:val="16"/>
              </w:rPr>
              <w:t xml:space="preserve">0.12 / 0.99 / 0.74</w:t>
            </w:r>
          </w:p>
        </w:tc>
        <w:tc>
          <w:tcPr/>
          <w:p>
            <w:pPr>
              <w:pStyle w:val="Compact"/>
              <w:jc w:val="left"/>
            </w:pPr>
            <w:r>
              <w:rPr>
                <w:sz w:val="16"/>
              </w:rPr>
              <w:t xml:space="preserve">0.1354</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NoPair − Plain</w:t>
            </w:r>
          </w:p>
        </w:tc>
        <w:tc>
          <w:tcPr/>
          <w:p>
            <w:pPr>
              <w:pStyle w:val="Compact"/>
              <w:jc w:val="left"/>
            </w:pPr>
            <w:r>
              <w:rPr>
                <w:sz w:val="16"/>
              </w:rPr>
              <w:t xml:space="preserve">1.19</w:t>
            </w:r>
          </w:p>
        </w:tc>
        <w:tc>
          <w:tcPr/>
          <w:p>
            <w:pPr>
              <w:pStyle w:val="Compact"/>
              <w:jc w:val="left"/>
            </w:pPr>
            <w:r>
              <w:rPr>
                <w:sz w:val="16"/>
              </w:rPr>
              <w:t xml:space="preserve">[0.22, 2.51]</w:t>
            </w:r>
          </w:p>
        </w:tc>
        <w:tc>
          <w:tcPr/>
          <w:p>
            <w:pPr>
              <w:pStyle w:val="Compact"/>
              <w:jc w:val="left"/>
            </w:pPr>
            <w:r>
              <w:rPr>
                <w:sz w:val="16"/>
              </w:rPr>
              <w:t xml:space="preserve">1.48 / 1.61 / 0.49</w:t>
            </w:r>
          </w:p>
        </w:tc>
        <w:tc>
          <w:tcPr/>
          <w:p>
            <w:pPr>
              <w:pStyle w:val="Compact"/>
              <w:jc w:val="left"/>
            </w:pPr>
            <w:r>
              <w:rPr>
                <w:sz w:val="16"/>
              </w:rPr>
              <w:t xml:space="preserve">0.0405</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FullFilter − T1I0</w:t>
            </w:r>
          </w:p>
        </w:tc>
        <w:tc>
          <w:tcPr/>
          <w:p>
            <w:pPr>
              <w:pStyle w:val="Compact"/>
              <w:jc w:val="left"/>
            </w:pPr>
            <w:r>
              <w:rPr>
                <w:sz w:val="16"/>
              </w:rPr>
              <w:t xml:space="preserve">-0.45</w:t>
            </w:r>
          </w:p>
        </w:tc>
        <w:tc>
          <w:tcPr/>
          <w:p>
            <w:pPr>
              <w:pStyle w:val="Compact"/>
              <w:jc w:val="left"/>
            </w:pPr>
            <w:r>
              <w:rPr>
                <w:sz w:val="16"/>
              </w:rPr>
              <w:t xml:space="preserve">[-1.31, 0.08]</w:t>
            </w:r>
          </w:p>
        </w:tc>
        <w:tc>
          <w:tcPr/>
          <w:p>
            <w:pPr>
              <w:pStyle w:val="Compact"/>
              <w:jc w:val="left"/>
            </w:pPr>
            <w:r>
              <w:rPr>
                <w:sz w:val="16"/>
              </w:rPr>
              <w:t xml:space="preserve">0.00 / -0.74 / -0.62</w:t>
            </w:r>
          </w:p>
        </w:tc>
        <w:tc>
          <w:tcPr/>
          <w:p>
            <w:pPr>
              <w:pStyle w:val="Compact"/>
              <w:jc w:val="left"/>
            </w:pPr>
            <w:r>
              <w:rPr>
                <w:sz w:val="16"/>
              </w:rPr>
              <w:t xml:space="preserve">0.2039</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RandomCenter − T1I0</w:t>
            </w:r>
          </w:p>
        </w:tc>
        <w:tc>
          <w:tcPr/>
          <w:p>
            <w:pPr>
              <w:pStyle w:val="Compact"/>
              <w:jc w:val="left"/>
            </w:pPr>
            <w:r>
              <w:rPr>
                <w:sz w:val="16"/>
              </w:rPr>
              <w:t xml:space="preserve">-0.82</w:t>
            </w:r>
          </w:p>
        </w:tc>
        <w:tc>
          <w:tcPr/>
          <w:p>
            <w:pPr>
              <w:pStyle w:val="Compact"/>
              <w:jc w:val="left"/>
            </w:pPr>
            <w:r>
              <w:rPr>
                <w:sz w:val="16"/>
              </w:rPr>
              <w:t xml:space="preserve">[-1.84, 0.00]</w:t>
            </w:r>
          </w:p>
        </w:tc>
        <w:tc>
          <w:tcPr/>
          <w:p>
            <w:pPr>
              <w:pStyle w:val="Compact"/>
              <w:jc w:val="left"/>
            </w:pPr>
            <w:r>
              <w:rPr>
                <w:sz w:val="16"/>
              </w:rPr>
              <w:t xml:space="preserve">-0.12 / -0.99 / -1.36</w:t>
            </w:r>
          </w:p>
        </w:tc>
        <w:tc>
          <w:tcPr/>
          <w:p>
            <w:pPr>
              <w:pStyle w:val="Compact"/>
              <w:jc w:val="left"/>
            </w:pPr>
            <w:r>
              <w:rPr>
                <w:sz w:val="16"/>
              </w:rPr>
              <w:t xml:space="preserve">0.0775</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T1I0 − T0I0</w:t>
            </w:r>
          </w:p>
        </w:tc>
        <w:tc>
          <w:tcPr/>
          <w:p>
            <w:pPr>
              <w:pStyle w:val="Compact"/>
              <w:jc w:val="left"/>
            </w:pPr>
            <w:r>
              <w:rPr>
                <w:sz w:val="16"/>
              </w:rPr>
              <w:t xml:space="preserve">4.89</w:t>
            </w:r>
          </w:p>
        </w:tc>
        <w:tc>
          <w:tcPr/>
          <w:p>
            <w:pPr>
              <w:pStyle w:val="Compact"/>
              <w:jc w:val="left"/>
            </w:pPr>
            <w:r>
              <w:rPr>
                <w:sz w:val="16"/>
              </w:rPr>
              <w:t xml:space="preserve">[2.91, 7.23]</w:t>
            </w:r>
          </w:p>
        </w:tc>
        <w:tc>
          <w:tcPr/>
          <w:p>
            <w:pPr>
              <w:pStyle w:val="Compact"/>
              <w:jc w:val="left"/>
            </w:pPr>
            <w:r>
              <w:rPr>
                <w:sz w:val="16"/>
              </w:rPr>
              <w:t xml:space="preserve">5.95 / 4.37 / 4.37</w:t>
            </w:r>
          </w:p>
        </w:tc>
        <w:tc>
          <w:tcPr/>
          <w:p>
            <w:pPr>
              <w:pStyle w:val="Compact"/>
              <w:jc w:val="left"/>
            </w:pPr>
            <w:r>
              <w:rPr>
                <w:sz w:val="16"/>
              </w:rPr>
              <w:t xml:space="preserve">0.0120</w:t>
            </w:r>
          </w:p>
        </w:tc>
        <w:tc>
          <w:tcPr/>
          <w:p>
            <w:pPr>
              <w:pStyle w:val="Compact"/>
              <w:jc w:val="left"/>
            </w:pPr>
            <w:r>
              <w:rPr>
                <w:sz w:val="16"/>
              </w:rPr>
              <w:t xml:space="preserve">主要／Holm</w:t>
            </w:r>
          </w:p>
        </w:tc>
      </w:tr>
      <w:tr>
        <w:tc>
          <w:tcPr/>
          <w:p>
            <w:pPr>
              <w:pStyle w:val="Compact"/>
              <w:jc w:val="left"/>
            </w:pPr>
            <w:r>
              <w:rPr>
                <w:sz w:val="16"/>
              </w:rPr>
              <w:t xml:space="preserve">CDCP</w:t>
            </w:r>
          </w:p>
        </w:tc>
        <w:tc>
          <w:tcPr/>
          <w:p>
            <w:pPr>
              <w:pStyle w:val="Compact"/>
              <w:jc w:val="left"/>
            </w:pPr>
            <w:r>
              <w:rPr>
                <w:sz w:val="16"/>
              </w:rPr>
              <w:t xml:space="preserve">T1I0 − NoPair</w:t>
            </w:r>
          </w:p>
        </w:tc>
        <w:tc>
          <w:tcPr/>
          <w:p>
            <w:pPr>
              <w:pStyle w:val="Compact"/>
              <w:jc w:val="left"/>
            </w:pPr>
            <w:r>
              <w:rPr>
                <w:sz w:val="16"/>
              </w:rPr>
              <w:t xml:space="preserve">2.51</w:t>
            </w:r>
          </w:p>
        </w:tc>
        <w:tc>
          <w:tcPr/>
          <w:p>
            <w:pPr>
              <w:pStyle w:val="Compact"/>
              <w:jc w:val="left"/>
            </w:pPr>
            <w:r>
              <w:rPr>
                <w:sz w:val="16"/>
              </w:rPr>
              <w:t xml:space="preserve">[0.98, 4.39]</w:t>
            </w:r>
          </w:p>
        </w:tc>
        <w:tc>
          <w:tcPr/>
          <w:p>
            <w:pPr>
              <w:pStyle w:val="Compact"/>
              <w:jc w:val="left"/>
            </w:pPr>
            <w:r>
              <w:rPr>
                <w:sz w:val="16"/>
              </w:rPr>
              <w:t xml:space="preserve">2.78 / 3.17 / 1.59</w:t>
            </w:r>
          </w:p>
        </w:tc>
        <w:tc>
          <w:tcPr/>
          <w:p>
            <w:pPr>
              <w:pStyle w:val="Compact"/>
              <w:jc w:val="left"/>
            </w:pPr>
            <w:r>
              <w:rPr>
                <w:sz w:val="16"/>
              </w:rPr>
              <w:t xml:space="preserve">0.0720</w:t>
            </w:r>
          </w:p>
        </w:tc>
        <w:tc>
          <w:tcPr/>
          <w:p>
            <w:pPr>
              <w:pStyle w:val="Compact"/>
              <w:jc w:val="left"/>
            </w:pPr>
            <w:r>
              <w:rPr>
                <w:sz w:val="16"/>
              </w:rPr>
              <w:t xml:space="preserve">主要／Holm</w:t>
            </w:r>
          </w:p>
        </w:tc>
      </w:tr>
      <w:tr>
        <w:tc>
          <w:tcPr/>
          <w:p>
            <w:pPr>
              <w:pStyle w:val="Compact"/>
              <w:jc w:val="left"/>
            </w:pPr>
            <w:r>
              <w:rPr>
                <w:sz w:val="16"/>
              </w:rPr>
              <w:t xml:space="preserve">CDCP</w:t>
            </w:r>
          </w:p>
        </w:tc>
        <w:tc>
          <w:tcPr/>
          <w:p>
            <w:pPr>
              <w:pStyle w:val="Compact"/>
              <w:jc w:val="left"/>
            </w:pPr>
            <w:r>
              <w:rPr>
                <w:sz w:val="16"/>
              </w:rPr>
              <w:t xml:space="preserve">CompPair − NoPair</w:t>
            </w:r>
          </w:p>
        </w:tc>
        <w:tc>
          <w:tcPr/>
          <w:p>
            <w:pPr>
              <w:pStyle w:val="Compact"/>
              <w:jc w:val="left"/>
            </w:pPr>
            <w:r>
              <w:rPr>
                <w:sz w:val="16"/>
              </w:rPr>
              <w:t xml:space="preserve">0.93</w:t>
            </w:r>
          </w:p>
        </w:tc>
        <w:tc>
          <w:tcPr/>
          <w:p>
            <w:pPr>
              <w:pStyle w:val="Compact"/>
              <w:jc w:val="left"/>
            </w:pPr>
            <w:r>
              <w:rPr>
                <w:sz w:val="16"/>
              </w:rPr>
              <w:t xml:space="preserve">[0.13, 1.94]</w:t>
            </w:r>
          </w:p>
        </w:tc>
        <w:tc>
          <w:tcPr/>
          <w:p>
            <w:pPr>
              <w:pStyle w:val="Compact"/>
              <w:jc w:val="left"/>
            </w:pPr>
            <w:r>
              <w:rPr>
                <w:sz w:val="16"/>
              </w:rPr>
              <w:t xml:space="preserve">0.79 / 1.19 / 0.79</w:t>
            </w:r>
          </w:p>
        </w:tc>
        <w:tc>
          <w:tcPr/>
          <w:p>
            <w:pPr>
              <w:pStyle w:val="Compact"/>
              <w:jc w:val="left"/>
            </w:pPr>
            <w:r>
              <w:rPr>
                <w:sz w:val="16"/>
              </w:rPr>
              <w:t xml:space="preserve">0.0585</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T1I0 − CompPair</w:t>
            </w:r>
          </w:p>
        </w:tc>
        <w:tc>
          <w:tcPr/>
          <w:p>
            <w:pPr>
              <w:pStyle w:val="Compact"/>
              <w:jc w:val="left"/>
            </w:pPr>
            <w:r>
              <w:rPr>
                <w:sz w:val="16"/>
              </w:rPr>
              <w:t xml:space="preserve">1.59</w:t>
            </w:r>
          </w:p>
        </w:tc>
        <w:tc>
          <w:tcPr/>
          <w:p>
            <w:pPr>
              <w:pStyle w:val="Compact"/>
              <w:jc w:val="left"/>
            </w:pPr>
            <w:r>
              <w:rPr>
                <w:sz w:val="16"/>
              </w:rPr>
              <w:t xml:space="preserve">[0.14, 3.21]</w:t>
            </w:r>
          </w:p>
        </w:tc>
        <w:tc>
          <w:tcPr/>
          <w:p>
            <w:pPr>
              <w:pStyle w:val="Compact"/>
              <w:jc w:val="left"/>
            </w:pPr>
            <w:r>
              <w:rPr>
                <w:sz w:val="16"/>
              </w:rPr>
              <w:t xml:space="preserve">1.98 / 1.98 / 0.79</w:t>
            </w:r>
          </w:p>
        </w:tc>
        <w:tc>
          <w:tcPr/>
          <w:p>
            <w:pPr>
              <w:pStyle w:val="Compact"/>
              <w:jc w:val="left"/>
            </w:pPr>
            <w:r>
              <w:rPr>
                <w:sz w:val="16"/>
              </w:rPr>
              <w:t xml:space="preserve">0.0495</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NoPair − QOS</w:t>
            </w:r>
          </w:p>
        </w:tc>
        <w:tc>
          <w:tcPr/>
          <w:p>
            <w:pPr>
              <w:pStyle w:val="Compact"/>
              <w:jc w:val="left"/>
            </w:pPr>
            <w:r>
              <w:rPr>
                <w:sz w:val="16"/>
              </w:rPr>
              <w:t xml:space="preserve">1.06</w:t>
            </w:r>
          </w:p>
        </w:tc>
        <w:tc>
          <w:tcPr/>
          <w:p>
            <w:pPr>
              <w:pStyle w:val="Compact"/>
              <w:jc w:val="left"/>
            </w:pPr>
            <w:r>
              <w:rPr>
                <w:sz w:val="16"/>
              </w:rPr>
              <w:t xml:space="preserve">[0.00, 2.85]</w:t>
            </w:r>
          </w:p>
        </w:tc>
        <w:tc>
          <w:tcPr/>
          <w:p>
            <w:pPr>
              <w:pStyle w:val="Compact"/>
              <w:jc w:val="left"/>
            </w:pPr>
            <w:r>
              <w:rPr>
                <w:sz w:val="16"/>
              </w:rPr>
              <w:t xml:space="preserve">1.98 / 0.40 / 0.79</w:t>
            </w:r>
          </w:p>
        </w:tc>
        <w:tc>
          <w:tcPr/>
          <w:p>
            <w:pPr>
              <w:pStyle w:val="Compact"/>
              <w:jc w:val="left"/>
            </w:pPr>
            <w:r>
              <w:rPr>
                <w:sz w:val="16"/>
              </w:rPr>
              <w:t xml:space="preserve">0.1119</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NoPair − Plain</w:t>
            </w:r>
          </w:p>
        </w:tc>
        <w:tc>
          <w:tcPr/>
          <w:p>
            <w:pPr>
              <w:pStyle w:val="Compact"/>
              <w:jc w:val="left"/>
            </w:pPr>
            <w:r>
              <w:rPr>
                <w:sz w:val="16"/>
              </w:rPr>
              <w:t xml:space="preserve">1.98</w:t>
            </w:r>
          </w:p>
        </w:tc>
        <w:tc>
          <w:tcPr/>
          <w:p>
            <w:pPr>
              <w:pStyle w:val="Compact"/>
              <w:jc w:val="left"/>
            </w:pPr>
            <w:r>
              <w:rPr>
                <w:sz w:val="16"/>
              </w:rPr>
              <w:t xml:space="preserve">[0.60, 4.14]</w:t>
            </w:r>
          </w:p>
        </w:tc>
        <w:tc>
          <w:tcPr/>
          <w:p>
            <w:pPr>
              <w:pStyle w:val="Compact"/>
              <w:jc w:val="left"/>
            </w:pPr>
            <w:r>
              <w:rPr>
                <w:sz w:val="16"/>
              </w:rPr>
              <w:t xml:space="preserve">3.17 / 1.59 / 1.19</w:t>
            </w:r>
          </w:p>
        </w:tc>
        <w:tc>
          <w:tcPr/>
          <w:p>
            <w:pPr>
              <w:pStyle w:val="Compact"/>
              <w:jc w:val="left"/>
            </w:pPr>
            <w:r>
              <w:rPr>
                <w:sz w:val="16"/>
              </w:rPr>
              <w:t xml:space="preserve">0.0360</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FullFilter − T1I0</w:t>
            </w:r>
          </w:p>
        </w:tc>
        <w:tc>
          <w:tcPr/>
          <w:p>
            <w:pPr>
              <w:pStyle w:val="Compact"/>
              <w:jc w:val="left"/>
            </w:pPr>
            <w:r>
              <w:rPr>
                <w:sz w:val="16"/>
              </w:rPr>
              <w:t xml:space="preserve">0.26</w:t>
            </w:r>
          </w:p>
        </w:tc>
        <w:tc>
          <w:tcPr/>
          <w:p>
            <w:pPr>
              <w:pStyle w:val="Compact"/>
              <w:jc w:val="left"/>
            </w:pPr>
            <w:r>
              <w:rPr>
                <w:sz w:val="16"/>
              </w:rPr>
              <w:t xml:space="preserve">[-1.10, 1.59]</w:t>
            </w:r>
          </w:p>
        </w:tc>
        <w:tc>
          <w:tcPr/>
          <w:p>
            <w:pPr>
              <w:pStyle w:val="Compact"/>
              <w:jc w:val="left"/>
            </w:pPr>
            <w:r>
              <w:rPr>
                <w:sz w:val="16"/>
              </w:rPr>
              <w:t xml:space="preserve">-0.40 / 0.00 / 1.19</w:t>
            </w:r>
          </w:p>
        </w:tc>
        <w:tc>
          <w:tcPr/>
          <w:p>
            <w:pPr>
              <w:pStyle w:val="Compact"/>
              <w:jc w:val="left"/>
            </w:pPr>
            <w:r>
              <w:rPr>
                <w:sz w:val="16"/>
              </w:rPr>
              <w:t xml:space="preserve">0.6747</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RandomCenter − T1I0</w:t>
            </w:r>
          </w:p>
        </w:tc>
        <w:tc>
          <w:tcPr/>
          <w:p>
            <w:pPr>
              <w:pStyle w:val="Compact"/>
              <w:jc w:val="left"/>
            </w:pPr>
            <w:r>
              <w:rPr>
                <w:sz w:val="16"/>
              </w:rPr>
              <w:t xml:space="preserve">0.40</w:t>
            </w:r>
          </w:p>
        </w:tc>
        <w:tc>
          <w:tcPr/>
          <w:p>
            <w:pPr>
              <w:pStyle w:val="Compact"/>
              <w:jc w:val="left"/>
            </w:pPr>
            <w:r>
              <w:rPr>
                <w:sz w:val="16"/>
              </w:rPr>
              <w:t xml:space="preserve">[-0.61, 1.60]</w:t>
            </w:r>
          </w:p>
        </w:tc>
        <w:tc>
          <w:tcPr/>
          <w:p>
            <w:pPr>
              <w:pStyle w:val="Compact"/>
              <w:jc w:val="left"/>
            </w:pPr>
            <w:r>
              <w:rPr>
                <w:sz w:val="16"/>
              </w:rPr>
              <w:t xml:space="preserve">-0.40 / 0.79 / 0.79</w:t>
            </w:r>
          </w:p>
        </w:tc>
        <w:tc>
          <w:tcPr/>
          <w:p>
            <w:pPr>
              <w:pStyle w:val="Compact"/>
              <w:jc w:val="left"/>
            </w:pPr>
            <w:r>
              <w:rPr>
                <w:sz w:val="16"/>
              </w:rPr>
              <w:t xml:space="preserve">0.5032</w:t>
            </w:r>
          </w:p>
        </w:tc>
        <w:tc>
          <w:tcPr/>
          <w:p>
            <w:pPr>
              <w:pStyle w:val="Compact"/>
              <w:jc w:val="left"/>
            </w:pPr>
            <w:r>
              <w:rPr>
                <w:sz w:val="16"/>
              </w:rPr>
              <w:t xml:space="preserve">探索／原始p</w:t>
            </w:r>
          </w:p>
        </w:tc>
      </w:tr>
    </w:tbl>
    <w:p>
      <w:pPr>
        <w:pStyle w:val="BodyText"/>
      </w:pPr>
      <w:r>
        <w:t xml:space="preserve">完整成对相对NoPair在两个语料上的均值均为正，单项95%区间不含零；但Holm校正后p分别为0.0600和0.0720，因此独立成对收益只作为一致的正向估计，不作家族层面显著结论。组件项与关系项差值来自同一次配对重采样；完整差值直接计算，不把两个区间相加。</w:t>
      </w:r>
    </w:p>
    <w:p>
      <w:pPr>
        <w:pStyle w:val="BodyText"/>
      </w:pPr>
      <w:r>
        <w:t xml:space="preserve">可靠因素构造相对普通增强的探索差值为正；相对QOS式适配的区间包含零或边界零，不能把数据构造优越性写成普遍结论。完整筛选和中心选择没有形成跨语料一致优势，默认采用因素掩码，集合式整例筛选保持可选。第三章得到支持的主要主张为整套训练配置的增益，以及可靠因素提供的明确监督接口。</w:t>
      </w:r>
    </w:p>
    <w:bookmarkEnd w:id="85"/>
    <w:bookmarkStart w:id="89" w:name="独立审核训练曲线与成本"/>
    <w:p>
      <w:pPr>
        <w:pStyle w:val="Heading4"/>
      </w:pPr>
      <w:r>
        <w:t xml:space="preserve">3.6.4 独立审核、训练曲线与成本</w:t>
      </w:r>
    </w:p>
    <w:p>
      <w:pPr>
        <w:pStyle w:val="FirstParagraph"/>
      </w:pPr>
      <w:r>
        <w:t xml:space="preserve">两名审核者A、B分别判断stable、changed、undecided与original_disagreement，裁决者C在独立判断后形成参照。三人先使用60项培训材料统一规范，培训一致性κ为0.86。组件审核覆盖接受和拒绝项目；关系审核从训练增强池按四层抽样，每层至多300项，不足300项则全数审核。抽样概率为πh=nh/Nh，所有记录绑定源文档、视图和因素身份。</w:t>
      </w:r>
    </w:p>
    <w:p>
      <w:pPr>
        <w:pStyle w:val="BodyText"/>
      </w:pPr>
      <w:r>
        <w:t xml:space="preserve">表3-5 组件核查与裁决</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sz w:val="14"/>
              </w:rPr>
              <w:t xml:space="preserve">语料</w:t>
            </w:r>
          </w:p>
        </w:tc>
        <w:tc>
          <w:tcPr/>
          <w:p>
            <w:pPr>
              <w:pStyle w:val="Compact"/>
              <w:jc w:val="left"/>
            </w:pPr>
            <w:r>
              <w:rPr>
                <w:sz w:val="14"/>
              </w:rPr>
              <w:t xml:space="preserve">抽样</w:t>
            </w:r>
          </w:p>
        </w:tc>
        <w:tc>
          <w:tcPr/>
          <w:p>
            <w:pPr>
              <w:pStyle w:val="Compact"/>
              <w:jc w:val="left"/>
            </w:pPr>
            <w:r>
              <w:rPr>
                <w:sz w:val="14"/>
              </w:rPr>
              <w:t xml:space="preserve">接受</w:t>
            </w:r>
          </w:p>
        </w:tc>
        <w:tc>
          <w:tcPr/>
          <w:p>
            <w:pPr>
              <w:pStyle w:val="Compact"/>
              <w:jc w:val="left"/>
            </w:pPr>
            <w:r>
              <w:rPr>
                <w:sz w:val="14"/>
              </w:rPr>
              <w:t xml:space="preserve">不安全</w:t>
            </w:r>
          </w:p>
        </w:tc>
        <w:tc>
          <w:tcPr/>
          <w:p>
            <w:pPr>
              <w:pStyle w:val="Compact"/>
              <w:jc w:val="left"/>
            </w:pPr>
            <w:r>
              <w:rPr>
                <w:sz w:val="14"/>
              </w:rPr>
              <w:t xml:space="preserve">比例</w:t>
            </w:r>
          </w:p>
        </w:tc>
        <w:tc>
          <w:tcPr/>
          <w:p>
            <w:pPr>
              <w:pStyle w:val="Compact"/>
              <w:jc w:val="left"/>
            </w:pPr>
            <w:r>
              <w:rPr>
                <w:sz w:val="14"/>
              </w:rPr>
              <w:t xml:space="preserve">Wilson 95%</w:t>
            </w:r>
          </w:p>
        </w:tc>
        <w:tc>
          <w:tcPr/>
          <w:p>
            <w:pPr>
              <w:pStyle w:val="Compact"/>
              <w:jc w:val="left"/>
            </w:pPr>
            <w:r>
              <w:rPr>
                <w:sz w:val="14"/>
              </w:rPr>
              <w:t xml:space="preserve">一致率</w:t>
            </w:r>
          </w:p>
        </w:tc>
        <w:tc>
          <w:tcPr/>
          <w:p>
            <w:pPr>
              <w:pStyle w:val="Compact"/>
              <w:jc w:val="left"/>
            </w:pPr>
            <w:r>
              <w:rPr>
                <w:sz w:val="14"/>
              </w:rPr>
              <w:t xml:space="preserve">κ</w:t>
            </w:r>
          </w:p>
        </w:tc>
      </w:tr>
      <w:tr>
        <w:tc>
          <w:tcPr/>
          <w:p>
            <w:pPr>
              <w:pStyle w:val="Compact"/>
              <w:jc w:val="left"/>
            </w:pPr>
            <w:r>
              <w:rPr>
                <w:sz w:val="14"/>
              </w:rPr>
              <w:t xml:space="preserve">AAEC</w:t>
            </w:r>
          </w:p>
        </w:tc>
        <w:tc>
          <w:tcPr/>
          <w:p>
            <w:pPr>
              <w:pStyle w:val="Compact"/>
              <w:jc w:val="left"/>
            </w:pPr>
            <w:r>
              <w:rPr>
                <w:sz w:val="14"/>
              </w:rPr>
              <w:t xml:space="preserve">320</w:t>
            </w:r>
          </w:p>
        </w:tc>
        <w:tc>
          <w:tcPr/>
          <w:p>
            <w:pPr>
              <w:pStyle w:val="Compact"/>
              <w:jc w:val="left"/>
            </w:pPr>
            <w:r>
              <w:rPr>
                <w:sz w:val="14"/>
              </w:rPr>
              <w:t xml:space="preserve">300</w:t>
            </w:r>
          </w:p>
        </w:tc>
        <w:tc>
          <w:tcPr/>
          <w:p>
            <w:pPr>
              <w:pStyle w:val="Compact"/>
              <w:jc w:val="left"/>
            </w:pPr>
            <w:r>
              <w:rPr>
                <w:sz w:val="14"/>
              </w:rPr>
              <w:t xml:space="preserve">4</w:t>
            </w:r>
          </w:p>
        </w:tc>
        <w:tc>
          <w:tcPr/>
          <w:p>
            <w:pPr>
              <w:pStyle w:val="Compact"/>
              <w:jc w:val="left"/>
            </w:pPr>
            <w:r>
              <w:rPr>
                <w:sz w:val="14"/>
              </w:rPr>
              <w:t xml:space="preserve">1.33%</w:t>
            </w:r>
          </w:p>
        </w:tc>
        <w:tc>
          <w:tcPr/>
          <w:p>
            <w:pPr>
              <w:pStyle w:val="Compact"/>
              <w:jc w:val="left"/>
            </w:pPr>
            <w:r>
              <w:rPr>
                <w:sz w:val="14"/>
              </w:rPr>
              <w:t xml:space="preserve">[0.52, 3.38]</w:t>
            </w:r>
          </w:p>
        </w:tc>
        <w:tc>
          <w:tcPr/>
          <w:p>
            <w:pPr>
              <w:pStyle w:val="Compact"/>
              <w:jc w:val="left"/>
            </w:pPr>
            <w:r>
              <w:rPr>
                <w:sz w:val="14"/>
              </w:rPr>
              <w:t xml:space="preserve">94.69%</w:t>
            </w:r>
          </w:p>
        </w:tc>
        <w:tc>
          <w:tcPr/>
          <w:p>
            <w:pPr>
              <w:pStyle w:val="Compact"/>
              <w:jc w:val="left"/>
            </w:pPr>
            <w:r>
              <w:rPr>
                <w:sz w:val="14"/>
              </w:rPr>
              <w:t xml:space="preserve">0.690</w:t>
            </w:r>
          </w:p>
        </w:tc>
      </w:tr>
      <w:tr>
        <w:tc>
          <w:tcPr/>
          <w:p>
            <w:pPr>
              <w:pStyle w:val="Compact"/>
              <w:jc w:val="left"/>
            </w:pPr>
            <w:r>
              <w:rPr>
                <w:sz w:val="14"/>
              </w:rPr>
              <w:t xml:space="preserve">CDCP</w:t>
            </w:r>
          </w:p>
        </w:tc>
        <w:tc>
          <w:tcPr/>
          <w:p>
            <w:pPr>
              <w:pStyle w:val="Compact"/>
              <w:jc w:val="left"/>
            </w:pPr>
            <w:r>
              <w:rPr>
                <w:sz w:val="14"/>
              </w:rPr>
              <w:t xml:space="preserve">320</w:t>
            </w:r>
          </w:p>
        </w:tc>
        <w:tc>
          <w:tcPr/>
          <w:p>
            <w:pPr>
              <w:pStyle w:val="Compact"/>
              <w:jc w:val="left"/>
            </w:pPr>
            <w:r>
              <w:rPr>
                <w:sz w:val="14"/>
              </w:rPr>
              <w:t xml:space="preserve">300</w:t>
            </w:r>
          </w:p>
        </w:tc>
        <w:tc>
          <w:tcPr/>
          <w:p>
            <w:pPr>
              <w:pStyle w:val="Compact"/>
              <w:jc w:val="left"/>
            </w:pPr>
            <w:r>
              <w:rPr>
                <w:sz w:val="14"/>
              </w:rPr>
              <w:t xml:space="preserve">3</w:t>
            </w:r>
          </w:p>
        </w:tc>
        <w:tc>
          <w:tcPr/>
          <w:p>
            <w:pPr>
              <w:pStyle w:val="Compact"/>
              <w:jc w:val="left"/>
            </w:pPr>
            <w:r>
              <w:rPr>
                <w:sz w:val="14"/>
              </w:rPr>
              <w:t xml:space="preserve">1.00%</w:t>
            </w:r>
          </w:p>
        </w:tc>
        <w:tc>
          <w:tcPr/>
          <w:p>
            <w:pPr>
              <w:pStyle w:val="Compact"/>
              <w:jc w:val="left"/>
            </w:pPr>
            <w:r>
              <w:rPr>
                <w:sz w:val="14"/>
              </w:rPr>
              <w:t xml:space="preserve">[0.34, 2.90]</w:t>
            </w:r>
          </w:p>
        </w:tc>
        <w:tc>
          <w:tcPr/>
          <w:p>
            <w:pPr>
              <w:pStyle w:val="Compact"/>
              <w:jc w:val="left"/>
            </w:pPr>
            <w:r>
              <w:rPr>
                <w:sz w:val="14"/>
              </w:rPr>
              <w:t xml:space="preserve">95.94%</w:t>
            </w:r>
          </w:p>
        </w:tc>
        <w:tc>
          <w:tcPr/>
          <w:p>
            <w:pPr>
              <w:pStyle w:val="Compact"/>
              <w:jc w:val="left"/>
            </w:pPr>
            <w:r>
              <w:rPr>
                <w:sz w:val="14"/>
              </w:rPr>
              <w:t xml:space="preserve">0.755</w:t>
            </w:r>
          </w:p>
        </w:tc>
      </w:tr>
    </w:tbl>
    <w:p>
      <w:pPr>
        <w:pStyle w:val="BodyText"/>
      </w:pPr>
      <w:r>
        <w:t xml:space="preserve">表3-6 关系因素的独立分层审核</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rPr>
                <w:sz w:val="14"/>
              </w:rPr>
              <w:t xml:space="preserve">语料／层</w:t>
            </w:r>
          </w:p>
        </w:tc>
        <w:tc>
          <w:tcPr/>
          <w:p>
            <w:pPr>
              <w:pStyle w:val="Compact"/>
              <w:jc w:val="left"/>
            </w:pPr>
            <w:r>
              <w:rPr>
                <w:sz w:val="14"/>
              </w:rPr>
              <w:t xml:space="preserve">Nh</w:t>
            </w:r>
          </w:p>
        </w:tc>
        <w:tc>
          <w:tcPr/>
          <w:p>
            <w:pPr>
              <w:pStyle w:val="Compact"/>
              <w:jc w:val="left"/>
            </w:pPr>
            <w:r>
              <w:rPr>
                <w:sz w:val="14"/>
              </w:rPr>
              <w:t xml:space="preserve">抽样n</w:t>
            </w:r>
          </w:p>
        </w:tc>
        <w:tc>
          <w:tcPr/>
          <w:p>
            <w:pPr>
              <w:pStyle w:val="Compact"/>
              <w:jc w:val="left"/>
            </w:pPr>
            <w:r>
              <w:rPr>
                <w:sz w:val="14"/>
              </w:rPr>
              <w:t xml:space="preserve">π</w:t>
            </w:r>
          </w:p>
        </w:tc>
        <w:tc>
          <w:tcPr/>
          <w:p>
            <w:pPr>
              <w:pStyle w:val="Compact"/>
              <w:jc w:val="left"/>
            </w:pPr>
            <w:r>
              <w:rPr>
                <w:sz w:val="14"/>
              </w:rPr>
              <w:t xml:space="preserve">接受数</w:t>
            </w:r>
          </w:p>
        </w:tc>
        <w:tc>
          <w:tcPr/>
          <w:p>
            <w:pPr>
              <w:pStyle w:val="Compact"/>
              <w:jc w:val="left"/>
            </w:pPr>
            <w:r>
              <w:rPr>
                <w:sz w:val="14"/>
              </w:rPr>
              <w:t xml:space="preserve">不安全数</w:t>
            </w:r>
          </w:p>
        </w:tc>
        <w:tc>
          <w:tcPr/>
          <w:p>
            <w:pPr>
              <w:pStyle w:val="Compact"/>
              <w:jc w:val="left"/>
            </w:pPr>
            <w:r>
              <w:rPr>
                <w:sz w:val="14"/>
              </w:rPr>
              <w:t xml:space="preserve">比例</w:t>
            </w:r>
          </w:p>
        </w:tc>
        <w:tc>
          <w:tcPr/>
          <w:p>
            <w:pPr>
              <w:pStyle w:val="Compact"/>
              <w:jc w:val="left"/>
            </w:pPr>
            <w:r>
              <w:rPr>
                <w:sz w:val="14"/>
              </w:rPr>
              <w:t xml:space="preserve">Wilson 95%</w:t>
            </w:r>
          </w:p>
        </w:tc>
        <w:tc>
          <w:tcPr/>
          <w:p>
            <w:pPr>
              <w:pStyle w:val="Compact"/>
              <w:jc w:val="left"/>
            </w:pPr>
            <w:r>
              <w:rPr>
                <w:sz w:val="14"/>
              </w:rPr>
              <w:t xml:space="preserve">一致率</w:t>
            </w:r>
          </w:p>
        </w:tc>
        <w:tc>
          <w:tcPr/>
          <w:p>
            <w:pPr>
              <w:pStyle w:val="Compact"/>
              <w:jc w:val="left"/>
            </w:pPr>
            <w:r>
              <w:rPr>
                <w:sz w:val="14"/>
              </w:rPr>
              <w:t xml:space="preserve">κ</w:t>
            </w:r>
          </w:p>
        </w:tc>
      </w:tr>
      <w:tr>
        <w:tc>
          <w:tcPr/>
          <w:p>
            <w:pPr>
              <w:pStyle w:val="Compact"/>
              <w:jc w:val="left"/>
            </w:pPr>
            <w:r>
              <w:rPr>
                <w:sz w:val="14"/>
              </w:rPr>
              <w:t xml:space="preserve">AAEC／内部正关系</w:t>
            </w:r>
          </w:p>
        </w:tc>
        <w:tc>
          <w:tcPr/>
          <w:p>
            <w:pPr>
              <w:pStyle w:val="Compact"/>
              <w:jc w:val="left"/>
            </w:pPr>
            <w:r>
              <w:rPr>
                <w:sz w:val="14"/>
              </w:rPr>
              <w:t xml:space="preserve">683</w:t>
            </w:r>
          </w:p>
        </w:tc>
        <w:tc>
          <w:tcPr/>
          <w:p>
            <w:pPr>
              <w:pStyle w:val="Compact"/>
              <w:jc w:val="left"/>
            </w:pPr>
            <w:r>
              <w:rPr>
                <w:sz w:val="14"/>
              </w:rPr>
              <w:t xml:space="preserve">300</w:t>
            </w:r>
          </w:p>
        </w:tc>
        <w:tc>
          <w:tcPr/>
          <w:p>
            <w:pPr>
              <w:pStyle w:val="Compact"/>
              <w:jc w:val="left"/>
            </w:pPr>
            <w:r>
              <w:rPr>
                <w:sz w:val="14"/>
              </w:rPr>
              <w:t xml:space="preserve">0.4392</w:t>
            </w:r>
          </w:p>
        </w:tc>
        <w:tc>
          <w:tcPr/>
          <w:p>
            <w:pPr>
              <w:pStyle w:val="Compact"/>
              <w:jc w:val="left"/>
            </w:pPr>
            <w:r>
              <w:rPr>
                <w:sz w:val="14"/>
              </w:rPr>
              <w:t xml:space="preserve">280</w:t>
            </w:r>
          </w:p>
        </w:tc>
        <w:tc>
          <w:tcPr/>
          <w:p>
            <w:pPr>
              <w:pStyle w:val="Compact"/>
              <w:jc w:val="left"/>
            </w:pPr>
            <w:r>
              <w:rPr>
                <w:sz w:val="14"/>
              </w:rPr>
              <w:t xml:space="preserve">3</w:t>
            </w:r>
          </w:p>
        </w:tc>
        <w:tc>
          <w:tcPr/>
          <w:p>
            <w:pPr>
              <w:pStyle w:val="Compact"/>
              <w:jc w:val="left"/>
            </w:pPr>
            <w:r>
              <w:rPr>
                <w:sz w:val="14"/>
              </w:rPr>
              <w:t xml:space="preserve">1.07%</w:t>
            </w:r>
          </w:p>
        </w:tc>
        <w:tc>
          <w:tcPr/>
          <w:p>
            <w:pPr>
              <w:pStyle w:val="Compact"/>
              <w:jc w:val="left"/>
            </w:pPr>
            <w:r>
              <w:rPr>
                <w:sz w:val="14"/>
              </w:rPr>
              <w:t xml:space="preserve">[0.37, 3.10]</w:t>
            </w:r>
          </w:p>
        </w:tc>
        <w:tc>
          <w:tcPr/>
          <w:p>
            <w:pPr>
              <w:pStyle w:val="Compact"/>
              <w:jc w:val="left"/>
            </w:pPr>
            <w:r>
              <w:rPr>
                <w:sz w:val="14"/>
              </w:rPr>
              <w:t xml:space="preserve">96.00%</w:t>
            </w:r>
          </w:p>
        </w:tc>
        <w:tc>
          <w:tcPr/>
          <w:p>
            <w:pPr>
              <w:pStyle w:val="Compact"/>
              <w:jc w:val="left"/>
            </w:pPr>
            <w:r>
              <w:rPr>
                <w:sz w:val="14"/>
              </w:rPr>
              <w:t xml:space="preserve">0.771</w:t>
            </w:r>
          </w:p>
        </w:tc>
      </w:tr>
      <w:tr>
        <w:tc>
          <w:tcPr/>
          <w:p>
            <w:pPr>
              <w:pStyle w:val="Compact"/>
              <w:jc w:val="left"/>
            </w:pPr>
            <w:r>
              <w:rPr>
                <w:sz w:val="14"/>
              </w:rPr>
              <w:t xml:space="preserve">AAEC／跨边界正关系</w:t>
            </w:r>
          </w:p>
        </w:tc>
        <w:tc>
          <w:tcPr/>
          <w:p>
            <w:pPr>
              <w:pStyle w:val="Compact"/>
              <w:jc w:val="left"/>
            </w:pPr>
            <w:r>
              <w:rPr>
                <w:sz w:val="14"/>
              </w:rPr>
              <w:t xml:space="preserve">153</w:t>
            </w:r>
          </w:p>
        </w:tc>
        <w:tc>
          <w:tcPr/>
          <w:p>
            <w:pPr>
              <w:pStyle w:val="Compact"/>
              <w:jc w:val="left"/>
            </w:pPr>
            <w:r>
              <w:rPr>
                <w:sz w:val="14"/>
              </w:rPr>
              <w:t xml:space="preserve">153</w:t>
            </w:r>
          </w:p>
        </w:tc>
        <w:tc>
          <w:tcPr/>
          <w:p>
            <w:pPr>
              <w:pStyle w:val="Compact"/>
              <w:jc w:val="left"/>
            </w:pPr>
            <w:r>
              <w:rPr>
                <w:sz w:val="14"/>
              </w:rPr>
              <w:t xml:space="preserve">1.0000</w:t>
            </w:r>
          </w:p>
        </w:tc>
        <w:tc>
          <w:tcPr/>
          <w:p>
            <w:pPr>
              <w:pStyle w:val="Compact"/>
              <w:jc w:val="left"/>
            </w:pPr>
            <w:r>
              <w:rPr>
                <w:sz w:val="14"/>
              </w:rPr>
              <w:t xml:space="preserve">123</w:t>
            </w:r>
          </w:p>
        </w:tc>
        <w:tc>
          <w:tcPr/>
          <w:p>
            <w:pPr>
              <w:pStyle w:val="Compact"/>
              <w:jc w:val="left"/>
            </w:pPr>
            <w:r>
              <w:rPr>
                <w:sz w:val="14"/>
              </w:rPr>
              <w:t xml:space="preserve">2</w:t>
            </w:r>
          </w:p>
        </w:tc>
        <w:tc>
          <w:tcPr/>
          <w:p>
            <w:pPr>
              <w:pStyle w:val="Compact"/>
              <w:jc w:val="left"/>
            </w:pPr>
            <w:r>
              <w:rPr>
                <w:sz w:val="14"/>
              </w:rPr>
              <w:t xml:space="preserve">1.63%</w:t>
            </w:r>
          </w:p>
        </w:tc>
        <w:tc>
          <w:tcPr/>
          <w:p>
            <w:pPr>
              <w:pStyle w:val="Compact"/>
              <w:jc w:val="left"/>
            </w:pPr>
            <w:r>
              <w:rPr>
                <w:sz w:val="14"/>
              </w:rPr>
              <w:t xml:space="preserve">[0.45, 5.74]</w:t>
            </w:r>
          </w:p>
        </w:tc>
        <w:tc>
          <w:tcPr/>
          <w:p>
            <w:pPr>
              <w:pStyle w:val="Compact"/>
              <w:jc w:val="left"/>
            </w:pPr>
            <w:r>
              <w:rPr>
                <w:sz w:val="14"/>
              </w:rPr>
              <w:t xml:space="preserve">92.16%</w:t>
            </w:r>
          </w:p>
        </w:tc>
        <w:tc>
          <w:tcPr/>
          <w:p>
            <w:pPr>
              <w:pStyle w:val="Compact"/>
              <w:jc w:val="left"/>
            </w:pPr>
            <w:r>
              <w:rPr>
                <w:sz w:val="14"/>
              </w:rPr>
              <w:t xml:space="preserve">0.804</w:t>
            </w:r>
          </w:p>
        </w:tc>
      </w:tr>
      <w:tr>
        <w:tc>
          <w:tcPr/>
          <w:p>
            <w:pPr>
              <w:pStyle w:val="Compact"/>
              <w:jc w:val="left"/>
            </w:pPr>
            <w:r>
              <w:rPr>
                <w:sz w:val="14"/>
              </w:rPr>
              <w:t xml:space="preserve">AAEC／内部NONE</w:t>
            </w:r>
          </w:p>
        </w:tc>
        <w:tc>
          <w:tcPr/>
          <w:p>
            <w:pPr>
              <w:pStyle w:val="Compact"/>
              <w:jc w:val="left"/>
            </w:pPr>
            <w:r>
              <w:rPr>
                <w:sz w:val="14"/>
              </w:rPr>
              <w:t xml:space="preserve">877</w:t>
            </w:r>
          </w:p>
        </w:tc>
        <w:tc>
          <w:tcPr/>
          <w:p>
            <w:pPr>
              <w:pStyle w:val="Compact"/>
              <w:jc w:val="left"/>
            </w:pPr>
            <w:r>
              <w:rPr>
                <w:sz w:val="14"/>
              </w:rPr>
              <w:t xml:space="preserve">300</w:t>
            </w:r>
          </w:p>
        </w:tc>
        <w:tc>
          <w:tcPr/>
          <w:p>
            <w:pPr>
              <w:pStyle w:val="Compact"/>
              <w:jc w:val="left"/>
            </w:pPr>
            <w:r>
              <w:rPr>
                <w:sz w:val="14"/>
              </w:rPr>
              <w:t xml:space="preserve">0.3421</w:t>
            </w:r>
          </w:p>
        </w:tc>
        <w:tc>
          <w:tcPr/>
          <w:p>
            <w:pPr>
              <w:pStyle w:val="Compact"/>
              <w:jc w:val="left"/>
            </w:pPr>
            <w:r>
              <w:rPr>
                <w:sz w:val="14"/>
              </w:rPr>
              <w:t xml:space="preserve">279</w:t>
            </w:r>
          </w:p>
        </w:tc>
        <w:tc>
          <w:tcPr/>
          <w:p>
            <w:pPr>
              <w:pStyle w:val="Compact"/>
              <w:jc w:val="left"/>
            </w:pPr>
            <w:r>
              <w:rPr>
                <w:sz w:val="14"/>
              </w:rPr>
              <w:t xml:space="preserve">4</w:t>
            </w:r>
          </w:p>
        </w:tc>
        <w:tc>
          <w:tcPr/>
          <w:p>
            <w:pPr>
              <w:pStyle w:val="Compact"/>
              <w:jc w:val="left"/>
            </w:pPr>
            <w:r>
              <w:rPr>
                <w:sz w:val="14"/>
              </w:rPr>
              <w:t xml:space="preserve">1.43%</w:t>
            </w:r>
          </w:p>
        </w:tc>
        <w:tc>
          <w:tcPr/>
          <w:p>
            <w:pPr>
              <w:pStyle w:val="Compact"/>
              <w:jc w:val="left"/>
            </w:pPr>
            <w:r>
              <w:rPr>
                <w:sz w:val="14"/>
              </w:rPr>
              <w:t xml:space="preserve">[0.56, 3.63]</w:t>
            </w:r>
          </w:p>
        </w:tc>
        <w:tc>
          <w:tcPr/>
          <w:p>
            <w:pPr>
              <w:pStyle w:val="Compact"/>
              <w:jc w:val="left"/>
            </w:pPr>
            <w:r>
              <w:rPr>
                <w:sz w:val="14"/>
              </w:rPr>
              <w:t xml:space="preserve">90.67%</w:t>
            </w:r>
          </w:p>
        </w:tc>
        <w:tc>
          <w:tcPr/>
          <w:p>
            <w:pPr>
              <w:pStyle w:val="Compact"/>
              <w:jc w:val="left"/>
            </w:pPr>
            <w:r>
              <w:rPr>
                <w:sz w:val="14"/>
              </w:rPr>
              <w:t xml:space="preserve">0.591</w:t>
            </w:r>
          </w:p>
        </w:tc>
      </w:tr>
      <w:tr>
        <w:tc>
          <w:tcPr/>
          <w:p>
            <w:pPr>
              <w:pStyle w:val="Compact"/>
              <w:jc w:val="left"/>
            </w:pPr>
            <w:r>
              <w:rPr>
                <w:sz w:val="14"/>
              </w:rPr>
              <w:t xml:space="preserve">AAEC／跨边界NONE</w:t>
            </w:r>
          </w:p>
        </w:tc>
        <w:tc>
          <w:tcPr/>
          <w:p>
            <w:pPr>
              <w:pStyle w:val="Compact"/>
              <w:jc w:val="left"/>
            </w:pPr>
            <w:r>
              <w:rPr>
                <w:sz w:val="14"/>
              </w:rPr>
              <w:t xml:space="preserve">2000</w:t>
            </w:r>
          </w:p>
        </w:tc>
        <w:tc>
          <w:tcPr/>
          <w:p>
            <w:pPr>
              <w:pStyle w:val="Compact"/>
              <w:jc w:val="left"/>
            </w:pPr>
            <w:r>
              <w:rPr>
                <w:sz w:val="14"/>
              </w:rPr>
              <w:t xml:space="preserve">300</w:t>
            </w:r>
          </w:p>
        </w:tc>
        <w:tc>
          <w:tcPr/>
          <w:p>
            <w:pPr>
              <w:pStyle w:val="Compact"/>
              <w:jc w:val="left"/>
            </w:pPr>
            <w:r>
              <w:rPr>
                <w:sz w:val="14"/>
              </w:rPr>
              <w:t xml:space="preserve">0.1500</w:t>
            </w:r>
          </w:p>
        </w:tc>
        <w:tc>
          <w:tcPr/>
          <w:p>
            <w:pPr>
              <w:pStyle w:val="Compact"/>
              <w:jc w:val="left"/>
            </w:pPr>
            <w:r>
              <w:rPr>
                <w:sz w:val="14"/>
              </w:rPr>
              <w:t xml:space="preserve">266</w:t>
            </w:r>
          </w:p>
        </w:tc>
        <w:tc>
          <w:tcPr/>
          <w:p>
            <w:pPr>
              <w:pStyle w:val="Compact"/>
              <w:jc w:val="left"/>
            </w:pPr>
            <w:r>
              <w:rPr>
                <w:sz w:val="14"/>
              </w:rPr>
              <w:t xml:space="preserve">1</w:t>
            </w:r>
          </w:p>
        </w:tc>
        <w:tc>
          <w:tcPr/>
          <w:p>
            <w:pPr>
              <w:pStyle w:val="Compact"/>
              <w:jc w:val="left"/>
            </w:pPr>
            <w:r>
              <w:rPr>
                <w:sz w:val="14"/>
              </w:rPr>
              <w:t xml:space="preserve">0.38%</w:t>
            </w:r>
          </w:p>
        </w:tc>
        <w:tc>
          <w:tcPr/>
          <w:p>
            <w:pPr>
              <w:pStyle w:val="Compact"/>
              <w:jc w:val="left"/>
            </w:pPr>
            <w:r>
              <w:rPr>
                <w:sz w:val="14"/>
              </w:rPr>
              <w:t xml:space="preserve">[0.07, 2.10]</w:t>
            </w:r>
          </w:p>
        </w:tc>
        <w:tc>
          <w:tcPr/>
          <w:p>
            <w:pPr>
              <w:pStyle w:val="Compact"/>
              <w:jc w:val="left"/>
            </w:pPr>
            <w:r>
              <w:rPr>
                <w:sz w:val="14"/>
              </w:rPr>
              <w:t xml:space="preserve">94.67%</w:t>
            </w:r>
          </w:p>
        </w:tc>
        <w:tc>
          <w:tcPr/>
          <w:p>
            <w:pPr>
              <w:pStyle w:val="Compact"/>
              <w:jc w:val="left"/>
            </w:pPr>
            <w:r>
              <w:rPr>
                <w:sz w:val="14"/>
              </w:rPr>
              <w:t xml:space="preserve">0.785</w:t>
            </w:r>
          </w:p>
        </w:tc>
      </w:tr>
      <w:tr>
        <w:tc>
          <w:tcPr/>
          <w:p>
            <w:pPr>
              <w:pStyle w:val="Compact"/>
              <w:jc w:val="left"/>
            </w:pPr>
            <w:r>
              <w:rPr>
                <w:sz w:val="14"/>
              </w:rPr>
              <w:t xml:space="preserve">CDCP／内部正关系</w:t>
            </w:r>
          </w:p>
        </w:tc>
        <w:tc>
          <w:tcPr/>
          <w:p>
            <w:pPr>
              <w:pStyle w:val="Compact"/>
              <w:jc w:val="left"/>
            </w:pPr>
            <w:r>
              <w:rPr>
                <w:sz w:val="14"/>
              </w:rPr>
              <w:t xml:space="preserve">315</w:t>
            </w:r>
          </w:p>
        </w:tc>
        <w:tc>
          <w:tcPr/>
          <w:p>
            <w:pPr>
              <w:pStyle w:val="Compact"/>
              <w:jc w:val="left"/>
            </w:pPr>
            <w:r>
              <w:rPr>
                <w:sz w:val="14"/>
              </w:rPr>
              <w:t xml:space="preserve">300</w:t>
            </w:r>
          </w:p>
        </w:tc>
        <w:tc>
          <w:tcPr/>
          <w:p>
            <w:pPr>
              <w:pStyle w:val="Compact"/>
              <w:jc w:val="left"/>
            </w:pPr>
            <w:r>
              <w:rPr>
                <w:sz w:val="14"/>
              </w:rPr>
              <w:t xml:space="preserve">0.9524</w:t>
            </w:r>
          </w:p>
        </w:tc>
        <w:tc>
          <w:tcPr/>
          <w:p>
            <w:pPr>
              <w:pStyle w:val="Compact"/>
              <w:jc w:val="left"/>
            </w:pPr>
            <w:r>
              <w:rPr>
                <w:sz w:val="14"/>
              </w:rPr>
              <w:t xml:space="preserve">282</w:t>
            </w:r>
          </w:p>
        </w:tc>
        <w:tc>
          <w:tcPr/>
          <w:p>
            <w:pPr>
              <w:pStyle w:val="Compact"/>
              <w:jc w:val="left"/>
            </w:pPr>
            <w:r>
              <w:rPr>
                <w:sz w:val="14"/>
              </w:rPr>
              <w:t xml:space="preserve">2</w:t>
            </w:r>
          </w:p>
        </w:tc>
        <w:tc>
          <w:tcPr/>
          <w:p>
            <w:pPr>
              <w:pStyle w:val="Compact"/>
              <w:jc w:val="left"/>
            </w:pPr>
            <w:r>
              <w:rPr>
                <w:sz w:val="14"/>
              </w:rPr>
              <w:t xml:space="preserve">0.71%</w:t>
            </w:r>
          </w:p>
        </w:tc>
        <w:tc>
          <w:tcPr/>
          <w:p>
            <w:pPr>
              <w:pStyle w:val="Compact"/>
              <w:jc w:val="left"/>
            </w:pPr>
            <w:r>
              <w:rPr>
                <w:sz w:val="14"/>
              </w:rPr>
              <w:t xml:space="preserve">[0.19, 2.55]</w:t>
            </w:r>
          </w:p>
        </w:tc>
        <w:tc>
          <w:tcPr/>
          <w:p>
            <w:pPr>
              <w:pStyle w:val="Compact"/>
              <w:jc w:val="left"/>
            </w:pPr>
            <w:r>
              <w:rPr>
                <w:sz w:val="14"/>
              </w:rPr>
              <w:t xml:space="preserve">93.00%</w:t>
            </w:r>
          </w:p>
        </w:tc>
        <w:tc>
          <w:tcPr/>
          <w:p>
            <w:pPr>
              <w:pStyle w:val="Compact"/>
              <w:jc w:val="left"/>
            </w:pPr>
            <w:r>
              <w:rPr>
                <w:sz w:val="14"/>
              </w:rPr>
              <w:t xml:space="preserve">0.606</w:t>
            </w:r>
          </w:p>
        </w:tc>
      </w:tr>
      <w:tr>
        <w:tc>
          <w:tcPr/>
          <w:p>
            <w:pPr>
              <w:pStyle w:val="Compact"/>
              <w:jc w:val="left"/>
            </w:pPr>
            <w:r>
              <w:rPr>
                <w:sz w:val="14"/>
              </w:rPr>
              <w:t xml:space="preserve">CDCP／跨边界正关系</w:t>
            </w:r>
          </w:p>
        </w:tc>
        <w:tc>
          <w:tcPr/>
          <w:p>
            <w:pPr>
              <w:pStyle w:val="Compact"/>
              <w:jc w:val="left"/>
            </w:pPr>
            <w:r>
              <w:rPr>
                <w:sz w:val="14"/>
              </w:rPr>
              <w:t xml:space="preserve">290</w:t>
            </w:r>
          </w:p>
        </w:tc>
        <w:tc>
          <w:tcPr/>
          <w:p>
            <w:pPr>
              <w:pStyle w:val="Compact"/>
              <w:jc w:val="left"/>
            </w:pPr>
            <w:r>
              <w:rPr>
                <w:sz w:val="14"/>
              </w:rPr>
              <w:t xml:space="preserve">290</w:t>
            </w:r>
          </w:p>
        </w:tc>
        <w:tc>
          <w:tcPr/>
          <w:p>
            <w:pPr>
              <w:pStyle w:val="Compact"/>
              <w:jc w:val="left"/>
            </w:pPr>
            <w:r>
              <w:rPr>
                <w:sz w:val="14"/>
              </w:rPr>
              <w:t xml:space="preserve">1.0000</w:t>
            </w:r>
          </w:p>
        </w:tc>
        <w:tc>
          <w:tcPr/>
          <w:p>
            <w:pPr>
              <w:pStyle w:val="Compact"/>
              <w:jc w:val="left"/>
            </w:pPr>
            <w:r>
              <w:rPr>
                <w:sz w:val="14"/>
              </w:rPr>
              <w:t xml:space="preserve">249</w:t>
            </w:r>
          </w:p>
        </w:tc>
        <w:tc>
          <w:tcPr/>
          <w:p>
            <w:pPr>
              <w:pStyle w:val="Compact"/>
              <w:jc w:val="left"/>
            </w:pPr>
            <w:r>
              <w:rPr>
                <w:sz w:val="14"/>
              </w:rPr>
              <w:t xml:space="preserve">4</w:t>
            </w:r>
          </w:p>
        </w:tc>
        <w:tc>
          <w:tcPr/>
          <w:p>
            <w:pPr>
              <w:pStyle w:val="Compact"/>
              <w:jc w:val="left"/>
            </w:pPr>
            <w:r>
              <w:rPr>
                <w:sz w:val="14"/>
              </w:rPr>
              <w:t xml:space="preserve">1.61%</w:t>
            </w:r>
          </w:p>
        </w:tc>
        <w:tc>
          <w:tcPr/>
          <w:p>
            <w:pPr>
              <w:pStyle w:val="Compact"/>
              <w:jc w:val="left"/>
            </w:pPr>
            <w:r>
              <w:rPr>
                <w:sz w:val="14"/>
              </w:rPr>
              <w:t xml:space="preserve">[0.63, 4.06]</w:t>
            </w:r>
          </w:p>
        </w:tc>
        <w:tc>
          <w:tcPr/>
          <w:p>
            <w:pPr>
              <w:pStyle w:val="Compact"/>
              <w:jc w:val="left"/>
            </w:pPr>
            <w:r>
              <w:rPr>
                <w:sz w:val="14"/>
              </w:rPr>
              <w:t xml:space="preserve">94.14%</w:t>
            </w:r>
          </w:p>
        </w:tc>
        <w:tc>
          <w:tcPr/>
          <w:p>
            <w:pPr>
              <w:pStyle w:val="Compact"/>
              <w:jc w:val="left"/>
            </w:pPr>
            <w:r>
              <w:rPr>
                <w:sz w:val="14"/>
              </w:rPr>
              <w:t xml:space="preserve">0.811</w:t>
            </w:r>
          </w:p>
        </w:tc>
      </w:tr>
      <w:tr>
        <w:tc>
          <w:tcPr/>
          <w:p>
            <w:pPr>
              <w:pStyle w:val="Compact"/>
              <w:jc w:val="left"/>
            </w:pPr>
            <w:r>
              <w:rPr>
                <w:sz w:val="14"/>
              </w:rPr>
              <w:t xml:space="preserve">CDCP／内部NONE</w:t>
            </w:r>
          </w:p>
        </w:tc>
        <w:tc>
          <w:tcPr/>
          <w:p>
            <w:pPr>
              <w:pStyle w:val="Compact"/>
              <w:jc w:val="left"/>
            </w:pPr>
            <w:r>
              <w:rPr>
                <w:sz w:val="14"/>
              </w:rPr>
              <w:t xml:space="preserve">470</w:t>
            </w:r>
          </w:p>
        </w:tc>
        <w:tc>
          <w:tcPr/>
          <w:p>
            <w:pPr>
              <w:pStyle w:val="Compact"/>
              <w:jc w:val="left"/>
            </w:pPr>
            <w:r>
              <w:rPr>
                <w:sz w:val="14"/>
              </w:rPr>
              <w:t xml:space="preserve">300</w:t>
            </w:r>
          </w:p>
        </w:tc>
        <w:tc>
          <w:tcPr/>
          <w:p>
            <w:pPr>
              <w:pStyle w:val="Compact"/>
              <w:jc w:val="left"/>
            </w:pPr>
            <w:r>
              <w:rPr>
                <w:sz w:val="14"/>
              </w:rPr>
              <w:t xml:space="preserve">0.6383</w:t>
            </w:r>
          </w:p>
        </w:tc>
        <w:tc>
          <w:tcPr/>
          <w:p>
            <w:pPr>
              <w:pStyle w:val="Compact"/>
              <w:jc w:val="left"/>
            </w:pPr>
            <w:r>
              <w:rPr>
                <w:sz w:val="14"/>
              </w:rPr>
              <w:t xml:space="preserve">277</w:t>
            </w:r>
          </w:p>
        </w:tc>
        <w:tc>
          <w:tcPr/>
          <w:p>
            <w:pPr>
              <w:pStyle w:val="Compact"/>
              <w:jc w:val="left"/>
            </w:pPr>
            <w:r>
              <w:rPr>
                <w:sz w:val="14"/>
              </w:rPr>
              <w:t xml:space="preserve">5</w:t>
            </w:r>
          </w:p>
        </w:tc>
        <w:tc>
          <w:tcPr/>
          <w:p>
            <w:pPr>
              <w:pStyle w:val="Compact"/>
              <w:jc w:val="left"/>
            </w:pPr>
            <w:r>
              <w:rPr>
                <w:sz w:val="14"/>
              </w:rPr>
              <w:t xml:space="preserve">1.81%</w:t>
            </w:r>
          </w:p>
        </w:tc>
        <w:tc>
          <w:tcPr/>
          <w:p>
            <w:pPr>
              <w:pStyle w:val="Compact"/>
              <w:jc w:val="left"/>
            </w:pPr>
            <w:r>
              <w:rPr>
                <w:sz w:val="14"/>
              </w:rPr>
              <w:t xml:space="preserve">[0.77, 4.16]</w:t>
            </w:r>
          </w:p>
        </w:tc>
        <w:tc>
          <w:tcPr/>
          <w:p>
            <w:pPr>
              <w:pStyle w:val="Compact"/>
              <w:jc w:val="left"/>
            </w:pPr>
            <w:r>
              <w:rPr>
                <w:sz w:val="14"/>
              </w:rPr>
              <w:t xml:space="preserve">93.00%</w:t>
            </w:r>
          </w:p>
        </w:tc>
        <w:tc>
          <w:tcPr/>
          <w:p>
            <w:pPr>
              <w:pStyle w:val="Compact"/>
              <w:jc w:val="left"/>
            </w:pPr>
            <w:r>
              <w:rPr>
                <w:sz w:val="14"/>
              </w:rPr>
              <w:t xml:space="preserve">0.697</w:t>
            </w:r>
          </w:p>
        </w:tc>
      </w:tr>
      <w:tr>
        <w:tc>
          <w:tcPr/>
          <w:p>
            <w:pPr>
              <w:pStyle w:val="Compact"/>
              <w:jc w:val="left"/>
            </w:pPr>
            <w:r>
              <w:rPr>
                <w:sz w:val="14"/>
              </w:rPr>
              <w:t xml:space="preserve">CDCP／跨边界NONE</w:t>
            </w:r>
          </w:p>
        </w:tc>
        <w:tc>
          <w:tcPr/>
          <w:p>
            <w:pPr>
              <w:pStyle w:val="Compact"/>
              <w:jc w:val="left"/>
            </w:pPr>
            <w:r>
              <w:rPr>
                <w:sz w:val="14"/>
              </w:rPr>
              <w:t xml:space="preserve">3251</w:t>
            </w:r>
          </w:p>
        </w:tc>
        <w:tc>
          <w:tcPr/>
          <w:p>
            <w:pPr>
              <w:pStyle w:val="Compact"/>
              <w:jc w:val="left"/>
            </w:pPr>
            <w:r>
              <w:rPr>
                <w:sz w:val="14"/>
              </w:rPr>
              <w:t xml:space="preserve">300</w:t>
            </w:r>
          </w:p>
        </w:tc>
        <w:tc>
          <w:tcPr/>
          <w:p>
            <w:pPr>
              <w:pStyle w:val="Compact"/>
              <w:jc w:val="left"/>
            </w:pPr>
            <w:r>
              <w:rPr>
                <w:sz w:val="14"/>
              </w:rPr>
              <w:t xml:space="preserve">0.0923</w:t>
            </w:r>
          </w:p>
        </w:tc>
        <w:tc>
          <w:tcPr/>
          <w:p>
            <w:pPr>
              <w:pStyle w:val="Compact"/>
              <w:jc w:val="left"/>
            </w:pPr>
            <w:r>
              <w:rPr>
                <w:sz w:val="14"/>
              </w:rPr>
              <w:t xml:space="preserve">269</w:t>
            </w:r>
          </w:p>
        </w:tc>
        <w:tc>
          <w:tcPr/>
          <w:p>
            <w:pPr>
              <w:pStyle w:val="Compact"/>
              <w:jc w:val="left"/>
            </w:pPr>
            <w:r>
              <w:rPr>
                <w:sz w:val="14"/>
              </w:rPr>
              <w:t xml:space="preserve">2</w:t>
            </w:r>
          </w:p>
        </w:tc>
        <w:tc>
          <w:tcPr/>
          <w:p>
            <w:pPr>
              <w:pStyle w:val="Compact"/>
              <w:jc w:val="left"/>
            </w:pPr>
            <w:r>
              <w:rPr>
                <w:sz w:val="14"/>
              </w:rPr>
              <w:t xml:space="preserve">0.74%</w:t>
            </w:r>
          </w:p>
        </w:tc>
        <w:tc>
          <w:tcPr/>
          <w:p>
            <w:pPr>
              <w:pStyle w:val="Compact"/>
              <w:jc w:val="left"/>
            </w:pPr>
            <w:r>
              <w:rPr>
                <w:sz w:val="14"/>
              </w:rPr>
              <w:t xml:space="preserve">[0.20, 2.67]</w:t>
            </w:r>
          </w:p>
        </w:tc>
        <w:tc>
          <w:tcPr/>
          <w:p>
            <w:pPr>
              <w:pStyle w:val="Compact"/>
              <w:jc w:val="left"/>
            </w:pPr>
            <w:r>
              <w:rPr>
                <w:sz w:val="14"/>
              </w:rPr>
              <w:t xml:space="preserve">94.33%</w:t>
            </w:r>
          </w:p>
        </w:tc>
        <w:tc>
          <w:tcPr/>
          <w:p>
            <w:pPr>
              <w:pStyle w:val="Compact"/>
              <w:jc w:val="left"/>
            </w:pPr>
            <w:r>
              <w:rPr>
                <w:sz w:val="14"/>
              </w:rPr>
              <w:t xml:space="preserve">0.776</w:t>
            </w:r>
          </w:p>
        </w:tc>
      </w:tr>
    </w:tbl>
    <w:p>
      <w:pPr>
        <w:pStyle w:val="BodyText"/>
      </w:pPr>
      <w:r>
        <w:t xml:space="preserve">一致率与κ反映审核者相互一致，不等同于语义准确率；NONE层的类别偏斜也会压低κ。单层是否满足5%要求由其上界判断，不能用总体低比例替代跨边界层的区间。</w:t>
      </w:r>
    </w:p>
    <w:p>
      <w:pPr>
        <w:pStyle w:val="BodyText"/>
      </w:pPr>
      <w:r>
        <w:t xml:space="preserve">表3-7 训练与增强成本（三种子GPU时间均值）</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sz w:val="14"/>
              </w:rPr>
              <w:t xml:space="preserve">语料</w:t>
            </w:r>
          </w:p>
        </w:tc>
        <w:tc>
          <w:tcPr/>
          <w:p>
            <w:pPr>
              <w:pStyle w:val="Compact"/>
              <w:jc w:val="left"/>
            </w:pPr>
            <w:r>
              <w:rPr>
                <w:sz w:val="14"/>
              </w:rPr>
              <w:t xml:space="preserve">配置</w:t>
            </w:r>
          </w:p>
        </w:tc>
        <w:tc>
          <w:tcPr/>
          <w:p>
            <w:pPr>
              <w:pStyle w:val="Compact"/>
              <w:jc w:val="left"/>
            </w:pPr>
            <w:r>
              <w:rPr>
                <w:sz w:val="14"/>
              </w:rPr>
              <w:t xml:space="preserve">源访问</w:t>
            </w:r>
          </w:p>
        </w:tc>
        <w:tc>
          <w:tcPr/>
          <w:p>
            <w:pPr>
              <w:pStyle w:val="Compact"/>
              <w:jc w:val="left"/>
            </w:pPr>
            <w:r>
              <w:rPr>
                <w:sz w:val="14"/>
              </w:rPr>
              <w:t xml:space="preserve">更新步</w:t>
            </w:r>
          </w:p>
        </w:tc>
        <w:tc>
          <w:tcPr/>
          <w:p>
            <w:pPr>
              <w:pStyle w:val="Compact"/>
              <w:jc w:val="left"/>
            </w:pPr>
            <w:r>
              <w:rPr>
                <w:sz w:val="14"/>
              </w:rPr>
              <w:t xml:space="preserve">接受视图</w:t>
            </w:r>
          </w:p>
        </w:tc>
        <w:tc>
          <w:tcPr/>
          <w:p>
            <w:pPr>
              <w:pStyle w:val="Compact"/>
              <w:jc w:val="left"/>
            </w:pPr>
            <w:r>
              <w:rPr>
                <w:sz w:val="14"/>
              </w:rPr>
              <w:t xml:space="preserve">尝试／接受token/M</w:t>
            </w:r>
          </w:p>
        </w:tc>
        <w:tc>
          <w:tcPr/>
          <w:p>
            <w:pPr>
              <w:pStyle w:val="Compact"/>
              <w:jc w:val="left"/>
            </w:pPr>
            <w:r>
              <w:rPr>
                <w:sz w:val="14"/>
              </w:rPr>
              <w:t xml:space="preserve">审核调用</w:t>
            </w:r>
          </w:p>
        </w:tc>
        <w:tc>
          <w:tcPr/>
          <w:p>
            <w:pPr>
              <w:pStyle w:val="Compact"/>
              <w:jc w:val="left"/>
            </w:pPr>
            <w:r>
              <w:rPr>
                <w:sz w:val="14"/>
              </w:rPr>
              <w:t xml:space="preserve">GPU小时</w:t>
            </w:r>
          </w:p>
        </w:tc>
        <w:tc>
          <w:tcPr/>
          <w:p>
            <w:pPr>
              <w:pStyle w:val="Compact"/>
              <w:jc w:val="left"/>
            </w:pPr>
            <w:r>
              <w:rPr>
                <w:sz w:val="14"/>
              </w:rPr>
              <w:t xml:space="preserve">峰值GiB</w:t>
            </w:r>
          </w:p>
        </w:tc>
      </w:tr>
      <w:tr>
        <w:tc>
          <w:tcPr/>
          <w:p>
            <w:pPr>
              <w:pStyle w:val="Compact"/>
              <w:jc w:val="left"/>
            </w:pPr>
            <w:r>
              <w:rPr>
                <w:sz w:val="14"/>
              </w:rPr>
              <w:t xml:space="preserve">AAEC</w:t>
            </w:r>
          </w:p>
        </w:tc>
        <w:tc>
          <w:tcPr/>
          <w:p>
            <w:pPr>
              <w:pStyle w:val="Compact"/>
              <w:jc w:val="left"/>
            </w:pPr>
            <w:r>
              <w:rPr>
                <w:sz w:val="14"/>
              </w:rPr>
              <w:t xml:space="preserve">T0I0</w:t>
            </w:r>
          </w:p>
        </w:tc>
        <w:tc>
          <w:tcPr/>
          <w:p>
            <w:pPr>
              <w:pStyle w:val="Compact"/>
              <w:jc w:val="left"/>
            </w:pPr>
            <w:r>
              <w:rPr>
                <w:sz w:val="14"/>
              </w:rPr>
              <w:t xml:space="preserve">1595</w:t>
            </w:r>
          </w:p>
        </w:tc>
        <w:tc>
          <w:tcPr/>
          <w:p>
            <w:pPr>
              <w:pStyle w:val="Compact"/>
              <w:jc w:val="left"/>
            </w:pPr>
            <w:r>
              <w:rPr>
                <w:sz w:val="14"/>
              </w:rPr>
              <w:t xml:space="preserve">50</w:t>
            </w:r>
          </w:p>
        </w:tc>
        <w:tc>
          <w:tcPr/>
          <w:p>
            <w:pPr>
              <w:pStyle w:val="Compact"/>
              <w:jc w:val="left"/>
            </w:pPr>
            <w:r>
              <w:rPr>
                <w:sz w:val="14"/>
              </w:rPr>
              <w:t xml:space="preserve">0</w:t>
            </w:r>
          </w:p>
        </w:tc>
        <w:tc>
          <w:tcPr/>
          <w:p>
            <w:pPr>
              <w:pStyle w:val="Compact"/>
              <w:jc w:val="left"/>
            </w:pPr>
            <w:r>
              <w:rPr>
                <w:sz w:val="14"/>
              </w:rPr>
              <w:t xml:space="preserve">0.00／0.00</w:t>
            </w:r>
          </w:p>
        </w:tc>
        <w:tc>
          <w:tcPr/>
          <w:p>
            <w:pPr>
              <w:pStyle w:val="Compact"/>
              <w:jc w:val="left"/>
            </w:pPr>
            <w:r>
              <w:rPr>
                <w:sz w:val="14"/>
              </w:rPr>
              <w:t xml:space="preserve">0</w:t>
            </w:r>
          </w:p>
        </w:tc>
        <w:tc>
          <w:tcPr/>
          <w:p>
            <w:pPr>
              <w:pStyle w:val="Compact"/>
              <w:jc w:val="left"/>
            </w:pPr>
            <w:r>
              <w:rPr>
                <w:sz w:val="14"/>
              </w:rPr>
              <w:t xml:space="preserve">1.69</w:t>
            </w:r>
          </w:p>
        </w:tc>
        <w:tc>
          <w:tcPr/>
          <w:p>
            <w:pPr>
              <w:pStyle w:val="Compact"/>
              <w:jc w:val="left"/>
            </w:pPr>
            <w:r>
              <w:rPr>
                <w:sz w:val="14"/>
              </w:rPr>
              <w:t xml:space="preserve">47.29</w:t>
            </w:r>
          </w:p>
        </w:tc>
      </w:tr>
      <w:tr>
        <w:tc>
          <w:tcPr/>
          <w:p>
            <w:pPr>
              <w:pStyle w:val="Compact"/>
              <w:jc w:val="left"/>
            </w:pPr>
            <w:r>
              <w:rPr>
                <w:sz w:val="14"/>
              </w:rPr>
              <w:t xml:space="preserve">AAEC</w:t>
            </w:r>
          </w:p>
        </w:tc>
        <w:tc>
          <w:tcPr/>
          <w:p>
            <w:pPr>
              <w:pStyle w:val="Compact"/>
              <w:jc w:val="left"/>
            </w:pPr>
            <w:r>
              <w:rPr>
                <w:sz w:val="14"/>
              </w:rPr>
              <w:t xml:space="preserve">Heads</w:t>
            </w:r>
          </w:p>
        </w:tc>
        <w:tc>
          <w:tcPr/>
          <w:p>
            <w:pPr>
              <w:pStyle w:val="Compact"/>
              <w:jc w:val="left"/>
            </w:pPr>
            <w:r>
              <w:rPr>
                <w:sz w:val="14"/>
              </w:rPr>
              <w:t xml:space="preserve">1595</w:t>
            </w:r>
          </w:p>
        </w:tc>
        <w:tc>
          <w:tcPr/>
          <w:p>
            <w:pPr>
              <w:pStyle w:val="Compact"/>
              <w:jc w:val="left"/>
            </w:pPr>
            <w:r>
              <w:rPr>
                <w:sz w:val="14"/>
              </w:rPr>
              <w:t xml:space="preserve">50</w:t>
            </w:r>
          </w:p>
        </w:tc>
        <w:tc>
          <w:tcPr/>
          <w:p>
            <w:pPr>
              <w:pStyle w:val="Compact"/>
              <w:jc w:val="left"/>
            </w:pPr>
            <w:r>
              <w:rPr>
                <w:sz w:val="14"/>
              </w:rPr>
              <w:t xml:space="preserve">0</w:t>
            </w:r>
          </w:p>
        </w:tc>
        <w:tc>
          <w:tcPr/>
          <w:p>
            <w:pPr>
              <w:pStyle w:val="Compact"/>
              <w:jc w:val="left"/>
            </w:pPr>
            <w:r>
              <w:rPr>
                <w:sz w:val="14"/>
              </w:rPr>
              <w:t xml:space="preserve">0.00／0.00</w:t>
            </w:r>
          </w:p>
        </w:tc>
        <w:tc>
          <w:tcPr/>
          <w:p>
            <w:pPr>
              <w:pStyle w:val="Compact"/>
              <w:jc w:val="left"/>
            </w:pPr>
            <w:r>
              <w:rPr>
                <w:sz w:val="14"/>
              </w:rPr>
              <w:t xml:space="preserve">0</w:t>
            </w:r>
          </w:p>
        </w:tc>
        <w:tc>
          <w:tcPr/>
          <w:p>
            <w:pPr>
              <w:pStyle w:val="Compact"/>
              <w:jc w:val="left"/>
            </w:pPr>
            <w:r>
              <w:rPr>
                <w:sz w:val="14"/>
              </w:rPr>
              <w:t xml:space="preserve">1.93</w:t>
            </w:r>
          </w:p>
        </w:tc>
        <w:tc>
          <w:tcPr/>
          <w:p>
            <w:pPr>
              <w:pStyle w:val="Compact"/>
              <w:jc w:val="left"/>
            </w:pPr>
            <w:r>
              <w:rPr>
                <w:sz w:val="14"/>
              </w:rPr>
              <w:t xml:space="preserve">51.52</w:t>
            </w:r>
          </w:p>
        </w:tc>
      </w:tr>
      <w:tr>
        <w:tc>
          <w:tcPr/>
          <w:p>
            <w:pPr>
              <w:pStyle w:val="Compact"/>
              <w:jc w:val="left"/>
            </w:pPr>
            <w:r>
              <w:rPr>
                <w:sz w:val="14"/>
              </w:rPr>
              <w:t xml:space="preserve">AAEC</w:t>
            </w:r>
          </w:p>
        </w:tc>
        <w:tc>
          <w:tcPr/>
          <w:p>
            <w:pPr>
              <w:pStyle w:val="Compact"/>
              <w:jc w:val="left"/>
            </w:pPr>
            <w:r>
              <w:rPr>
                <w:sz w:val="14"/>
              </w:rPr>
              <w:t xml:space="preserve">NoPair</w:t>
            </w:r>
          </w:p>
        </w:tc>
        <w:tc>
          <w:tcPr/>
          <w:p>
            <w:pPr>
              <w:pStyle w:val="Compact"/>
              <w:jc w:val="left"/>
            </w:pPr>
            <w:r>
              <w:rPr>
                <w:sz w:val="14"/>
              </w:rPr>
              <w:t xml:space="preserve">1595</w:t>
            </w:r>
          </w:p>
        </w:tc>
        <w:tc>
          <w:tcPr/>
          <w:p>
            <w:pPr>
              <w:pStyle w:val="Compact"/>
              <w:jc w:val="left"/>
            </w:pPr>
            <w:r>
              <w:rPr>
                <w:sz w:val="14"/>
              </w:rPr>
              <w:t xml:space="preserve">50</w:t>
            </w:r>
          </w:p>
        </w:tc>
        <w:tc>
          <w:tcPr/>
          <w:p>
            <w:pPr>
              <w:pStyle w:val="Compact"/>
              <w:jc w:val="left"/>
            </w:pPr>
            <w:r>
              <w:rPr>
                <w:sz w:val="14"/>
              </w:rPr>
              <w:t xml:space="preserve">500</w:t>
            </w:r>
          </w:p>
        </w:tc>
        <w:tc>
          <w:tcPr/>
          <w:p>
            <w:pPr>
              <w:pStyle w:val="Compact"/>
              <w:jc w:val="left"/>
            </w:pPr>
            <w:r>
              <w:rPr>
                <w:sz w:val="14"/>
              </w:rPr>
              <w:t xml:space="preserve">1.14／0.82</w:t>
            </w:r>
          </w:p>
        </w:tc>
        <w:tc>
          <w:tcPr/>
          <w:p>
            <w:pPr>
              <w:pStyle w:val="Compact"/>
              <w:jc w:val="left"/>
            </w:pPr>
            <w:r>
              <w:rPr>
                <w:sz w:val="14"/>
              </w:rPr>
              <w:t xml:space="preserve">1210</w:t>
            </w:r>
          </w:p>
        </w:tc>
        <w:tc>
          <w:tcPr/>
          <w:p>
            <w:pPr>
              <w:pStyle w:val="Compact"/>
              <w:jc w:val="left"/>
            </w:pPr>
            <w:r>
              <w:rPr>
                <w:sz w:val="14"/>
              </w:rPr>
              <w:t xml:space="preserve">3.11</w:t>
            </w:r>
          </w:p>
        </w:tc>
        <w:tc>
          <w:tcPr/>
          <w:p>
            <w:pPr>
              <w:pStyle w:val="Compact"/>
              <w:jc w:val="left"/>
            </w:pPr>
            <w:r>
              <w:rPr>
                <w:sz w:val="14"/>
              </w:rPr>
              <w:t xml:space="preserve">62.37</w:t>
            </w:r>
          </w:p>
        </w:tc>
      </w:tr>
      <w:tr>
        <w:tc>
          <w:tcPr/>
          <w:p>
            <w:pPr>
              <w:pStyle w:val="Compact"/>
              <w:jc w:val="left"/>
            </w:pPr>
            <w:r>
              <w:rPr>
                <w:sz w:val="14"/>
              </w:rPr>
              <w:t xml:space="preserve">AAEC</w:t>
            </w:r>
          </w:p>
        </w:tc>
        <w:tc>
          <w:tcPr/>
          <w:p>
            <w:pPr>
              <w:pStyle w:val="Compact"/>
              <w:jc w:val="left"/>
            </w:pPr>
            <w:r>
              <w:rPr>
                <w:sz w:val="14"/>
              </w:rPr>
              <w:t xml:space="preserve">CompPair</w:t>
            </w:r>
          </w:p>
        </w:tc>
        <w:tc>
          <w:tcPr/>
          <w:p>
            <w:pPr>
              <w:pStyle w:val="Compact"/>
              <w:jc w:val="left"/>
            </w:pPr>
            <w:r>
              <w:rPr>
                <w:sz w:val="14"/>
              </w:rPr>
              <w:t xml:space="preserve">1595</w:t>
            </w:r>
          </w:p>
        </w:tc>
        <w:tc>
          <w:tcPr/>
          <w:p>
            <w:pPr>
              <w:pStyle w:val="Compact"/>
              <w:jc w:val="left"/>
            </w:pPr>
            <w:r>
              <w:rPr>
                <w:sz w:val="14"/>
              </w:rPr>
              <w:t xml:space="preserve">50</w:t>
            </w:r>
          </w:p>
        </w:tc>
        <w:tc>
          <w:tcPr/>
          <w:p>
            <w:pPr>
              <w:pStyle w:val="Compact"/>
              <w:jc w:val="left"/>
            </w:pPr>
            <w:r>
              <w:rPr>
                <w:sz w:val="14"/>
              </w:rPr>
              <w:t xml:space="preserve">500</w:t>
            </w:r>
          </w:p>
        </w:tc>
        <w:tc>
          <w:tcPr/>
          <w:p>
            <w:pPr>
              <w:pStyle w:val="Compact"/>
              <w:jc w:val="left"/>
            </w:pPr>
            <w:r>
              <w:rPr>
                <w:sz w:val="14"/>
              </w:rPr>
              <w:t xml:space="preserve">1.14／0.82</w:t>
            </w:r>
          </w:p>
        </w:tc>
        <w:tc>
          <w:tcPr/>
          <w:p>
            <w:pPr>
              <w:pStyle w:val="Compact"/>
              <w:jc w:val="left"/>
            </w:pPr>
            <w:r>
              <w:rPr>
                <w:sz w:val="14"/>
              </w:rPr>
              <w:t xml:space="preserve">1210</w:t>
            </w:r>
          </w:p>
        </w:tc>
        <w:tc>
          <w:tcPr/>
          <w:p>
            <w:pPr>
              <w:pStyle w:val="Compact"/>
              <w:jc w:val="left"/>
            </w:pPr>
            <w:r>
              <w:rPr>
                <w:sz w:val="14"/>
              </w:rPr>
              <w:t xml:space="preserve">3.26</w:t>
            </w:r>
          </w:p>
        </w:tc>
        <w:tc>
          <w:tcPr/>
          <w:p>
            <w:pPr>
              <w:pStyle w:val="Compact"/>
              <w:jc w:val="left"/>
            </w:pPr>
            <w:r>
              <w:rPr>
                <w:sz w:val="14"/>
              </w:rPr>
              <w:t xml:space="preserve">65.54</w:t>
            </w:r>
          </w:p>
        </w:tc>
      </w:tr>
      <w:tr>
        <w:tc>
          <w:tcPr/>
          <w:p>
            <w:pPr>
              <w:pStyle w:val="Compact"/>
              <w:jc w:val="left"/>
            </w:pPr>
            <w:r>
              <w:rPr>
                <w:sz w:val="14"/>
              </w:rPr>
              <w:t xml:space="preserve">AAEC</w:t>
            </w:r>
          </w:p>
        </w:tc>
        <w:tc>
          <w:tcPr/>
          <w:p>
            <w:pPr>
              <w:pStyle w:val="Compact"/>
              <w:jc w:val="left"/>
            </w:pPr>
            <w:r>
              <w:rPr>
                <w:sz w:val="14"/>
              </w:rPr>
              <w:t xml:space="preserve">T1I0</w:t>
            </w:r>
          </w:p>
        </w:tc>
        <w:tc>
          <w:tcPr/>
          <w:p>
            <w:pPr>
              <w:pStyle w:val="Compact"/>
              <w:jc w:val="left"/>
            </w:pPr>
            <w:r>
              <w:rPr>
                <w:sz w:val="14"/>
              </w:rPr>
              <w:t xml:space="preserve">1595</w:t>
            </w:r>
          </w:p>
        </w:tc>
        <w:tc>
          <w:tcPr/>
          <w:p>
            <w:pPr>
              <w:pStyle w:val="Compact"/>
              <w:jc w:val="left"/>
            </w:pPr>
            <w:r>
              <w:rPr>
                <w:sz w:val="14"/>
              </w:rPr>
              <w:t xml:space="preserve">50</w:t>
            </w:r>
          </w:p>
        </w:tc>
        <w:tc>
          <w:tcPr/>
          <w:p>
            <w:pPr>
              <w:pStyle w:val="Compact"/>
              <w:jc w:val="left"/>
            </w:pPr>
            <w:r>
              <w:rPr>
                <w:sz w:val="14"/>
              </w:rPr>
              <w:t xml:space="preserve">500</w:t>
            </w:r>
          </w:p>
        </w:tc>
        <w:tc>
          <w:tcPr/>
          <w:p>
            <w:pPr>
              <w:pStyle w:val="Compact"/>
              <w:jc w:val="left"/>
            </w:pPr>
            <w:r>
              <w:rPr>
                <w:sz w:val="14"/>
              </w:rPr>
              <w:t xml:space="preserve">1.14／0.82</w:t>
            </w:r>
          </w:p>
        </w:tc>
        <w:tc>
          <w:tcPr/>
          <w:p>
            <w:pPr>
              <w:pStyle w:val="Compact"/>
              <w:jc w:val="left"/>
            </w:pPr>
            <w:r>
              <w:rPr>
                <w:sz w:val="14"/>
              </w:rPr>
              <w:t xml:space="preserve">1210</w:t>
            </w:r>
          </w:p>
        </w:tc>
        <w:tc>
          <w:tcPr/>
          <w:p>
            <w:pPr>
              <w:pStyle w:val="Compact"/>
              <w:jc w:val="left"/>
            </w:pPr>
            <w:r>
              <w:rPr>
                <w:sz w:val="14"/>
              </w:rPr>
              <w:t xml:space="preserve">3.53</w:t>
            </w:r>
          </w:p>
        </w:tc>
        <w:tc>
          <w:tcPr/>
          <w:p>
            <w:pPr>
              <w:pStyle w:val="Compact"/>
              <w:jc w:val="left"/>
            </w:pPr>
            <w:r>
              <w:rPr>
                <w:sz w:val="14"/>
              </w:rPr>
              <w:t xml:space="preserve">64.85</w:t>
            </w:r>
          </w:p>
        </w:tc>
      </w:tr>
      <w:tr>
        <w:tc>
          <w:tcPr/>
          <w:p>
            <w:pPr>
              <w:pStyle w:val="Compact"/>
              <w:jc w:val="left"/>
            </w:pPr>
            <w:r>
              <w:rPr>
                <w:sz w:val="14"/>
              </w:rPr>
              <w:t xml:space="preserve">CDCP</w:t>
            </w:r>
          </w:p>
        </w:tc>
        <w:tc>
          <w:tcPr/>
          <w:p>
            <w:pPr>
              <w:pStyle w:val="Compact"/>
              <w:jc w:val="left"/>
            </w:pPr>
            <w:r>
              <w:rPr>
                <w:sz w:val="14"/>
              </w:rPr>
              <w:t xml:space="preserve">T0I0</w:t>
            </w:r>
          </w:p>
        </w:tc>
        <w:tc>
          <w:tcPr/>
          <w:p>
            <w:pPr>
              <w:pStyle w:val="Compact"/>
              <w:jc w:val="left"/>
            </w:pPr>
            <w:r>
              <w:rPr>
                <w:sz w:val="14"/>
              </w:rPr>
              <w:t xml:space="preserve">2900</w:t>
            </w:r>
          </w:p>
        </w:tc>
        <w:tc>
          <w:tcPr/>
          <w:p>
            <w:pPr>
              <w:pStyle w:val="Compact"/>
              <w:jc w:val="left"/>
            </w:pPr>
            <w:r>
              <w:rPr>
                <w:sz w:val="14"/>
              </w:rPr>
              <w:t xml:space="preserve">95</w:t>
            </w:r>
          </w:p>
        </w:tc>
        <w:tc>
          <w:tcPr/>
          <w:p>
            <w:pPr>
              <w:pStyle w:val="Compact"/>
              <w:jc w:val="left"/>
            </w:pPr>
            <w:r>
              <w:rPr>
                <w:sz w:val="14"/>
              </w:rPr>
              <w:t xml:space="preserve">0</w:t>
            </w:r>
          </w:p>
        </w:tc>
        <w:tc>
          <w:tcPr/>
          <w:p>
            <w:pPr>
              <w:pStyle w:val="Compact"/>
              <w:jc w:val="left"/>
            </w:pPr>
            <w:r>
              <w:rPr>
                <w:sz w:val="14"/>
              </w:rPr>
              <w:t xml:space="preserve">0.00／0.00</w:t>
            </w:r>
          </w:p>
        </w:tc>
        <w:tc>
          <w:tcPr/>
          <w:p>
            <w:pPr>
              <w:pStyle w:val="Compact"/>
              <w:jc w:val="left"/>
            </w:pPr>
            <w:r>
              <w:rPr>
                <w:sz w:val="14"/>
              </w:rPr>
              <w:t xml:space="preserve">0</w:t>
            </w:r>
          </w:p>
        </w:tc>
        <w:tc>
          <w:tcPr/>
          <w:p>
            <w:pPr>
              <w:pStyle w:val="Compact"/>
              <w:jc w:val="left"/>
            </w:pPr>
            <w:r>
              <w:rPr>
                <w:sz w:val="14"/>
              </w:rPr>
              <w:t xml:space="preserve">2.86</w:t>
            </w:r>
          </w:p>
        </w:tc>
        <w:tc>
          <w:tcPr/>
          <w:p>
            <w:pPr>
              <w:pStyle w:val="Compact"/>
              <w:jc w:val="left"/>
            </w:pPr>
            <w:r>
              <w:rPr>
                <w:sz w:val="14"/>
              </w:rPr>
              <w:t xml:space="preserve">47.57</w:t>
            </w:r>
          </w:p>
        </w:tc>
      </w:tr>
      <w:tr>
        <w:tc>
          <w:tcPr/>
          <w:p>
            <w:pPr>
              <w:pStyle w:val="Compact"/>
              <w:jc w:val="left"/>
            </w:pPr>
            <w:r>
              <w:rPr>
                <w:sz w:val="14"/>
              </w:rPr>
              <w:t xml:space="preserve">CDCP</w:t>
            </w:r>
          </w:p>
        </w:tc>
        <w:tc>
          <w:tcPr/>
          <w:p>
            <w:pPr>
              <w:pStyle w:val="Compact"/>
              <w:jc w:val="left"/>
            </w:pPr>
            <w:r>
              <w:rPr>
                <w:sz w:val="14"/>
              </w:rPr>
              <w:t xml:space="preserve">Heads</w:t>
            </w:r>
          </w:p>
        </w:tc>
        <w:tc>
          <w:tcPr/>
          <w:p>
            <w:pPr>
              <w:pStyle w:val="Compact"/>
              <w:jc w:val="left"/>
            </w:pPr>
            <w:r>
              <w:rPr>
                <w:sz w:val="14"/>
              </w:rPr>
              <w:t xml:space="preserve">2900</w:t>
            </w:r>
          </w:p>
        </w:tc>
        <w:tc>
          <w:tcPr/>
          <w:p>
            <w:pPr>
              <w:pStyle w:val="Compact"/>
              <w:jc w:val="left"/>
            </w:pPr>
            <w:r>
              <w:rPr>
                <w:sz w:val="14"/>
              </w:rPr>
              <w:t xml:space="preserve">95</w:t>
            </w:r>
          </w:p>
        </w:tc>
        <w:tc>
          <w:tcPr/>
          <w:p>
            <w:pPr>
              <w:pStyle w:val="Compact"/>
              <w:jc w:val="left"/>
            </w:pPr>
            <w:r>
              <w:rPr>
                <w:sz w:val="14"/>
              </w:rPr>
              <w:t xml:space="preserve">0</w:t>
            </w:r>
          </w:p>
        </w:tc>
        <w:tc>
          <w:tcPr/>
          <w:p>
            <w:pPr>
              <w:pStyle w:val="Compact"/>
              <w:jc w:val="left"/>
            </w:pPr>
            <w:r>
              <w:rPr>
                <w:sz w:val="14"/>
              </w:rPr>
              <w:t xml:space="preserve">0.00／0.00</w:t>
            </w:r>
          </w:p>
        </w:tc>
        <w:tc>
          <w:tcPr/>
          <w:p>
            <w:pPr>
              <w:pStyle w:val="Compact"/>
              <w:jc w:val="left"/>
            </w:pPr>
            <w:r>
              <w:rPr>
                <w:sz w:val="14"/>
              </w:rPr>
              <w:t xml:space="preserve">0</w:t>
            </w:r>
          </w:p>
        </w:tc>
        <w:tc>
          <w:tcPr/>
          <w:p>
            <w:pPr>
              <w:pStyle w:val="Compact"/>
              <w:jc w:val="left"/>
            </w:pPr>
            <w:r>
              <w:rPr>
                <w:sz w:val="14"/>
              </w:rPr>
              <w:t xml:space="preserve">3.41</w:t>
            </w:r>
          </w:p>
        </w:tc>
        <w:tc>
          <w:tcPr/>
          <w:p>
            <w:pPr>
              <w:pStyle w:val="Compact"/>
              <w:jc w:val="left"/>
            </w:pPr>
            <w:r>
              <w:rPr>
                <w:sz w:val="14"/>
              </w:rPr>
              <w:t xml:space="preserve">50.80</w:t>
            </w:r>
          </w:p>
        </w:tc>
      </w:tr>
      <w:tr>
        <w:tc>
          <w:tcPr/>
          <w:p>
            <w:pPr>
              <w:pStyle w:val="Compact"/>
              <w:jc w:val="left"/>
            </w:pPr>
            <w:r>
              <w:rPr>
                <w:sz w:val="14"/>
              </w:rPr>
              <w:t xml:space="preserve">CDCP</w:t>
            </w:r>
          </w:p>
        </w:tc>
        <w:tc>
          <w:tcPr/>
          <w:p>
            <w:pPr>
              <w:pStyle w:val="Compact"/>
              <w:jc w:val="left"/>
            </w:pPr>
            <w:r>
              <w:rPr>
                <w:sz w:val="14"/>
              </w:rPr>
              <w:t xml:space="preserve">NoPair</w:t>
            </w:r>
          </w:p>
        </w:tc>
        <w:tc>
          <w:tcPr/>
          <w:p>
            <w:pPr>
              <w:pStyle w:val="Compact"/>
              <w:jc w:val="left"/>
            </w:pPr>
            <w:r>
              <w:rPr>
                <w:sz w:val="14"/>
              </w:rPr>
              <w:t xml:space="preserve">2900</w:t>
            </w:r>
          </w:p>
        </w:tc>
        <w:tc>
          <w:tcPr/>
          <w:p>
            <w:pPr>
              <w:pStyle w:val="Compact"/>
              <w:jc w:val="left"/>
            </w:pPr>
            <w:r>
              <w:rPr>
                <w:sz w:val="14"/>
              </w:rPr>
              <w:t xml:space="preserve">95</w:t>
            </w:r>
          </w:p>
        </w:tc>
        <w:tc>
          <w:tcPr/>
          <w:p>
            <w:pPr>
              <w:pStyle w:val="Compact"/>
              <w:jc w:val="left"/>
            </w:pPr>
            <w:r>
              <w:rPr>
                <w:sz w:val="14"/>
              </w:rPr>
              <w:t xml:space="preserve">900</w:t>
            </w:r>
          </w:p>
        </w:tc>
        <w:tc>
          <w:tcPr/>
          <w:p>
            <w:pPr>
              <w:pStyle w:val="Compact"/>
              <w:jc w:val="left"/>
            </w:pPr>
            <w:r>
              <w:rPr>
                <w:sz w:val="14"/>
              </w:rPr>
              <w:t xml:space="preserve">2.02／1.35</w:t>
            </w:r>
          </w:p>
        </w:tc>
        <w:tc>
          <w:tcPr/>
          <w:p>
            <w:pPr>
              <w:pStyle w:val="Compact"/>
              <w:jc w:val="left"/>
            </w:pPr>
            <w:r>
              <w:rPr>
                <w:sz w:val="14"/>
              </w:rPr>
              <w:t xml:space="preserve">2190</w:t>
            </w:r>
          </w:p>
        </w:tc>
        <w:tc>
          <w:tcPr/>
          <w:p>
            <w:pPr>
              <w:pStyle w:val="Compact"/>
              <w:jc w:val="left"/>
            </w:pPr>
            <w:r>
              <w:rPr>
                <w:sz w:val="14"/>
              </w:rPr>
              <w:t xml:space="preserve">5.33</w:t>
            </w:r>
          </w:p>
        </w:tc>
        <w:tc>
          <w:tcPr/>
          <w:p>
            <w:pPr>
              <w:pStyle w:val="Compact"/>
              <w:jc w:val="left"/>
            </w:pPr>
            <w:r>
              <w:rPr>
                <w:sz w:val="14"/>
              </w:rPr>
              <w:t xml:space="preserve">62.42</w:t>
            </w:r>
          </w:p>
        </w:tc>
      </w:tr>
      <w:tr>
        <w:tc>
          <w:tcPr/>
          <w:p>
            <w:pPr>
              <w:pStyle w:val="Compact"/>
              <w:jc w:val="left"/>
            </w:pPr>
            <w:r>
              <w:rPr>
                <w:sz w:val="14"/>
              </w:rPr>
              <w:t xml:space="preserve">CDCP</w:t>
            </w:r>
          </w:p>
        </w:tc>
        <w:tc>
          <w:tcPr/>
          <w:p>
            <w:pPr>
              <w:pStyle w:val="Compact"/>
              <w:jc w:val="left"/>
            </w:pPr>
            <w:r>
              <w:rPr>
                <w:sz w:val="14"/>
              </w:rPr>
              <w:t xml:space="preserve">CompPair</w:t>
            </w:r>
          </w:p>
        </w:tc>
        <w:tc>
          <w:tcPr/>
          <w:p>
            <w:pPr>
              <w:pStyle w:val="Compact"/>
              <w:jc w:val="left"/>
            </w:pPr>
            <w:r>
              <w:rPr>
                <w:sz w:val="14"/>
              </w:rPr>
              <w:t xml:space="preserve">2900</w:t>
            </w:r>
          </w:p>
        </w:tc>
        <w:tc>
          <w:tcPr/>
          <w:p>
            <w:pPr>
              <w:pStyle w:val="Compact"/>
              <w:jc w:val="left"/>
            </w:pPr>
            <w:r>
              <w:rPr>
                <w:sz w:val="14"/>
              </w:rPr>
              <w:t xml:space="preserve">95</w:t>
            </w:r>
          </w:p>
        </w:tc>
        <w:tc>
          <w:tcPr/>
          <w:p>
            <w:pPr>
              <w:pStyle w:val="Compact"/>
              <w:jc w:val="left"/>
            </w:pPr>
            <w:r>
              <w:rPr>
                <w:sz w:val="14"/>
              </w:rPr>
              <w:t xml:space="preserve">900</w:t>
            </w:r>
          </w:p>
        </w:tc>
        <w:tc>
          <w:tcPr/>
          <w:p>
            <w:pPr>
              <w:pStyle w:val="Compact"/>
              <w:jc w:val="left"/>
            </w:pPr>
            <w:r>
              <w:rPr>
                <w:sz w:val="14"/>
              </w:rPr>
              <w:t xml:space="preserve">2.02／1.35</w:t>
            </w:r>
          </w:p>
        </w:tc>
        <w:tc>
          <w:tcPr/>
          <w:p>
            <w:pPr>
              <w:pStyle w:val="Compact"/>
              <w:jc w:val="left"/>
            </w:pPr>
            <w:r>
              <w:rPr>
                <w:sz w:val="14"/>
              </w:rPr>
              <w:t xml:space="preserve">2190</w:t>
            </w:r>
          </w:p>
        </w:tc>
        <w:tc>
          <w:tcPr/>
          <w:p>
            <w:pPr>
              <w:pStyle w:val="Compact"/>
              <w:jc w:val="left"/>
            </w:pPr>
            <w:r>
              <w:rPr>
                <w:sz w:val="14"/>
              </w:rPr>
              <w:t xml:space="preserve">5.69</w:t>
            </w:r>
          </w:p>
        </w:tc>
        <w:tc>
          <w:tcPr/>
          <w:p>
            <w:pPr>
              <w:pStyle w:val="Compact"/>
              <w:jc w:val="left"/>
            </w:pPr>
            <w:r>
              <w:rPr>
                <w:sz w:val="14"/>
              </w:rPr>
              <w:t xml:space="preserve">64.95</w:t>
            </w:r>
          </w:p>
        </w:tc>
      </w:tr>
      <w:tr>
        <w:tc>
          <w:tcPr/>
          <w:p>
            <w:pPr>
              <w:pStyle w:val="Compact"/>
              <w:jc w:val="left"/>
            </w:pPr>
            <w:r>
              <w:rPr>
                <w:sz w:val="14"/>
              </w:rPr>
              <w:t xml:space="preserve">CDCP</w:t>
            </w:r>
          </w:p>
        </w:tc>
        <w:tc>
          <w:tcPr/>
          <w:p>
            <w:pPr>
              <w:pStyle w:val="Compact"/>
              <w:jc w:val="left"/>
            </w:pPr>
            <w:r>
              <w:rPr>
                <w:sz w:val="14"/>
              </w:rPr>
              <w:t xml:space="preserve">T1I0</w:t>
            </w:r>
          </w:p>
        </w:tc>
        <w:tc>
          <w:tcPr/>
          <w:p>
            <w:pPr>
              <w:pStyle w:val="Compact"/>
              <w:jc w:val="left"/>
            </w:pPr>
            <w:r>
              <w:rPr>
                <w:sz w:val="14"/>
              </w:rPr>
              <w:t xml:space="preserve">2900</w:t>
            </w:r>
          </w:p>
        </w:tc>
        <w:tc>
          <w:tcPr/>
          <w:p>
            <w:pPr>
              <w:pStyle w:val="Compact"/>
              <w:jc w:val="left"/>
            </w:pPr>
            <w:r>
              <w:rPr>
                <w:sz w:val="14"/>
              </w:rPr>
              <w:t xml:space="preserve">95</w:t>
            </w:r>
          </w:p>
        </w:tc>
        <w:tc>
          <w:tcPr/>
          <w:p>
            <w:pPr>
              <w:pStyle w:val="Compact"/>
              <w:jc w:val="left"/>
            </w:pPr>
            <w:r>
              <w:rPr>
                <w:sz w:val="14"/>
              </w:rPr>
              <w:t xml:space="preserve">900</w:t>
            </w:r>
          </w:p>
        </w:tc>
        <w:tc>
          <w:tcPr/>
          <w:p>
            <w:pPr>
              <w:pStyle w:val="Compact"/>
              <w:jc w:val="left"/>
            </w:pPr>
            <w:r>
              <w:rPr>
                <w:sz w:val="14"/>
              </w:rPr>
              <w:t xml:space="preserve">2.02／1.35</w:t>
            </w:r>
          </w:p>
        </w:tc>
        <w:tc>
          <w:tcPr/>
          <w:p>
            <w:pPr>
              <w:pStyle w:val="Compact"/>
              <w:jc w:val="left"/>
            </w:pPr>
            <w:r>
              <w:rPr>
                <w:sz w:val="14"/>
              </w:rPr>
              <w:t xml:space="preserve">2190</w:t>
            </w:r>
          </w:p>
        </w:tc>
        <w:tc>
          <w:tcPr/>
          <w:p>
            <w:pPr>
              <w:pStyle w:val="Compact"/>
              <w:jc w:val="left"/>
            </w:pPr>
            <w:r>
              <w:rPr>
                <w:sz w:val="14"/>
              </w:rPr>
              <w:t xml:space="preserve">5.98</w:t>
            </w:r>
          </w:p>
        </w:tc>
        <w:tc>
          <w:tcPr/>
          <w:p>
            <w:pPr>
              <w:pStyle w:val="Compact"/>
              <w:jc w:val="left"/>
            </w:pPr>
            <w:r>
              <w:rPr>
                <w:sz w:val="14"/>
              </w:rPr>
              <w:t xml:space="preserve">65.61</w:t>
            </w:r>
          </w:p>
        </w:tc>
      </w:tr>
    </w:tbl>
    <w:p>
      <w:pPr>
        <w:pStyle w:val="BodyText"/>
      </w:pPr>
      <w:r>
        <w:t xml:space="preserve">源访问为5N，更新步为5×ceil(N/32)。基础适配的可训练参数为44,310,528，带辅助头为63,460,376；基础权重始终冻结。54个训练运行均完成5个epoch，270条epoch记录保存生成损失、组件JS、关系JS及共享LoRA梯度；未出现非有限损失。NoPair的对齐项为零，CompPair只启用组件项，T1两项均启用。训练曲线见图3-3，接口检查见附录B。</w:t>
      </w:r>
    </w:p>
    <w:p>
      <w:pPr>
        <w:pStyle w:val="CaptionedFigure"/>
      </w:pPr>
      <w:r>
        <w:drawing>
          <wp:inline>
            <wp:extent cx="6400800" cy="2432304"/>
            <wp:effectExtent b="0" l="0" r="0" t="0"/>
            <wp:docPr descr="图3-3 三个种子的训练曲线" title="" id="87" name="Picture"/>
            <a:graphic>
              <a:graphicData uri="http://schemas.openxmlformats.org/drawingml/2006/picture">
                <pic:pic>
                  <pic:nvPicPr>
                    <pic:cNvPr descr="figures/training_curves.png" id="88" name="Picture"/>
                    <pic:cNvPicPr>
                      <a:picLocks noChangeArrowheads="1" noChangeAspect="1"/>
                    </pic:cNvPicPr>
                  </pic:nvPicPr>
                  <pic:blipFill>
                    <a:blip r:embed="rId86"/>
                    <a:stretch>
                      <a:fillRect/>
                    </a:stretch>
                  </pic:blipFill>
                  <pic:spPr bwMode="auto">
                    <a:xfrm>
                      <a:off x="0" y="0"/>
                      <a:ext cx="6400800" cy="2432304"/>
                    </a:xfrm>
                    <a:prstGeom prst="rect">
                      <a:avLst/>
                    </a:prstGeom>
                    <a:noFill/>
                    <a:ln w="9525">
                      <a:noFill/>
                      <a:headEnd/>
                      <a:tailEnd/>
                    </a:ln>
                  </pic:spPr>
                </pic:pic>
              </a:graphicData>
            </a:graphic>
          </wp:inline>
        </w:drawing>
      </w:r>
    </w:p>
    <w:p>
      <w:pPr>
        <w:pStyle w:val="ImageCaption"/>
      </w:pPr>
      <w:r>
        <w:t xml:space="preserve">图3-3 三个种子的训练曲线</w:t>
      </w:r>
    </w:p>
    <w:bookmarkEnd w:id="89"/>
    <w:bookmarkStart w:id="90" w:name="目标增强池的关系漂移"/>
    <w:p>
      <w:pPr>
        <w:pStyle w:val="Heading4"/>
      </w:pPr>
      <w:r>
        <w:t xml:space="preserve">3.6.5 目标增强池的关系漂移</w:t>
      </w:r>
    </w:p>
    <w:p>
      <w:pPr>
        <w:pStyle w:val="FirstParagraph"/>
      </w:pPr>
      <w:r>
        <w:t xml:space="preserve">表3-8 目标增强池的加权审核与漂移</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sz w:val="14"/>
              </w:rPr>
              <w:t xml:space="preserve">语料</w:t>
            </w:r>
          </w:p>
        </w:tc>
        <w:tc>
          <w:tcPr/>
          <w:p>
            <w:pPr>
              <w:pStyle w:val="Compact"/>
              <w:jc w:val="left"/>
            </w:pPr>
            <w:r>
              <w:rPr>
                <w:sz w:val="14"/>
              </w:rPr>
              <w:t xml:space="preserve">审核因素／源组</w:t>
            </w:r>
          </w:p>
        </w:tc>
        <w:tc>
          <w:tcPr/>
          <w:p>
            <w:pPr>
              <w:pStyle w:val="Compact"/>
              <w:jc w:val="left"/>
            </w:pPr>
            <w:r>
              <w:rPr>
                <w:sz w:val="14"/>
              </w:rPr>
              <w:t xml:space="preserve">未加权不安全率</w:t>
            </w:r>
          </w:p>
        </w:tc>
        <w:tc>
          <w:tcPr/>
          <w:p>
            <w:pPr>
              <w:pStyle w:val="Compact"/>
              <w:jc w:val="left"/>
            </w:pPr>
            <w:r>
              <w:rPr>
                <w:sz w:val="14"/>
              </w:rPr>
              <w:t xml:space="preserve">加权不安全率</w:t>
            </w:r>
          </w:p>
        </w:tc>
        <w:tc>
          <w:tcPr/>
          <w:p>
            <w:pPr>
              <w:pStyle w:val="Compact"/>
              <w:jc w:val="left"/>
            </w:pPr>
            <w:r>
              <w:rPr>
                <w:sz w:val="14"/>
              </w:rPr>
              <w:t xml:space="preserve">源聚类95%</w:t>
            </w:r>
          </w:p>
        </w:tc>
        <w:tc>
          <w:tcPr/>
          <w:p>
            <w:pPr>
              <w:pStyle w:val="Compact"/>
              <w:jc w:val="left"/>
            </w:pPr>
            <w:r>
              <w:rPr>
                <w:sz w:val="14"/>
              </w:rPr>
              <w:t xml:space="preserve">加权漂移率</w:t>
            </w:r>
          </w:p>
        </w:tc>
        <w:tc>
          <w:tcPr/>
          <w:p>
            <w:pPr>
              <w:pStyle w:val="Compact"/>
              <w:jc w:val="left"/>
            </w:pPr>
            <w:r>
              <w:rPr>
                <w:sz w:val="14"/>
              </w:rPr>
              <w:t xml:space="preserve">漂移95%</w:t>
            </w:r>
          </w:p>
        </w:tc>
        <w:tc>
          <w:tcPr/>
          <w:p>
            <w:pPr>
              <w:pStyle w:val="Compact"/>
              <w:jc w:val="left"/>
            </w:pPr>
            <w:r>
              <w:rPr>
                <w:sz w:val="14"/>
              </w:rPr>
              <w:t xml:space="preserve">变化／可判定且原标注有效</w:t>
            </w:r>
          </w:p>
        </w:tc>
      </w:tr>
      <w:tr>
        <w:tc>
          <w:tcPr/>
          <w:p>
            <w:pPr>
              <w:pStyle w:val="Compact"/>
              <w:jc w:val="left"/>
            </w:pPr>
            <w:r>
              <w:rPr>
                <w:sz w:val="14"/>
              </w:rPr>
              <w:t xml:space="preserve">AAEC</w:t>
            </w:r>
          </w:p>
        </w:tc>
        <w:tc>
          <w:tcPr/>
          <w:p>
            <w:pPr>
              <w:pStyle w:val="Compact"/>
              <w:jc w:val="left"/>
            </w:pPr>
            <w:r>
              <w:rPr>
                <w:sz w:val="14"/>
              </w:rPr>
              <w:t xml:space="preserve">1053／257</w:t>
            </w:r>
          </w:p>
        </w:tc>
        <w:tc>
          <w:tcPr/>
          <w:p>
            <w:pPr>
              <w:pStyle w:val="Compact"/>
              <w:jc w:val="left"/>
            </w:pPr>
            <w:r>
              <w:rPr>
                <w:sz w:val="14"/>
              </w:rPr>
              <w:t xml:space="preserve">1.05%</w:t>
            </w:r>
          </w:p>
        </w:tc>
        <w:tc>
          <w:tcPr/>
          <w:p>
            <w:pPr>
              <w:pStyle w:val="Compact"/>
              <w:jc w:val="left"/>
            </w:pPr>
            <w:r>
              <w:rPr>
                <w:sz w:val="14"/>
              </w:rPr>
              <w:t xml:space="preserve">0.81%</w:t>
            </w:r>
          </w:p>
        </w:tc>
        <w:tc>
          <w:tcPr/>
          <w:p>
            <w:pPr>
              <w:pStyle w:val="Compact"/>
              <w:jc w:val="left"/>
            </w:pPr>
            <w:r>
              <w:rPr>
                <w:sz w:val="14"/>
              </w:rPr>
              <w:t xml:space="preserve">[0.31, 1.45]</w:t>
            </w:r>
          </w:p>
        </w:tc>
        <w:tc>
          <w:tcPr/>
          <w:p>
            <w:pPr>
              <w:pStyle w:val="Compact"/>
              <w:jc w:val="left"/>
            </w:pPr>
            <w:r>
              <w:rPr>
                <w:sz w:val="14"/>
              </w:rPr>
              <w:t xml:space="preserve">5.83%</w:t>
            </w:r>
          </w:p>
        </w:tc>
        <w:tc>
          <w:tcPr/>
          <w:p>
            <w:pPr>
              <w:pStyle w:val="Compact"/>
              <w:jc w:val="left"/>
            </w:pPr>
            <w:r>
              <w:rPr>
                <w:sz w:val="14"/>
              </w:rPr>
              <w:t xml:space="preserve">[4.19, 7.60]</w:t>
            </w:r>
          </w:p>
        </w:tc>
        <w:tc>
          <w:tcPr/>
          <w:p>
            <w:pPr>
              <w:pStyle w:val="Compact"/>
              <w:jc w:val="left"/>
            </w:pPr>
            <w:r>
              <w:rPr>
                <w:sz w:val="14"/>
              </w:rPr>
              <w:t xml:space="preserve">60／998</w:t>
            </w:r>
          </w:p>
        </w:tc>
      </w:tr>
      <w:tr>
        <w:tc>
          <w:tcPr/>
          <w:p>
            <w:pPr>
              <w:pStyle w:val="Compact"/>
              <w:jc w:val="left"/>
            </w:pPr>
            <w:r>
              <w:rPr>
                <w:sz w:val="14"/>
              </w:rPr>
              <w:t xml:space="preserve">CDCP</w:t>
            </w:r>
          </w:p>
        </w:tc>
        <w:tc>
          <w:tcPr/>
          <w:p>
            <w:pPr>
              <w:pStyle w:val="Compact"/>
              <w:jc w:val="left"/>
            </w:pPr>
            <w:r>
              <w:rPr>
                <w:sz w:val="14"/>
              </w:rPr>
              <w:t xml:space="preserve">1190／401</w:t>
            </w:r>
          </w:p>
        </w:tc>
        <w:tc>
          <w:tcPr/>
          <w:p>
            <w:pPr>
              <w:pStyle w:val="Compact"/>
              <w:jc w:val="left"/>
            </w:pPr>
            <w:r>
              <w:rPr>
                <w:sz w:val="14"/>
              </w:rPr>
              <w:t xml:space="preserve">1.21%</w:t>
            </w:r>
          </w:p>
        </w:tc>
        <w:tc>
          <w:tcPr/>
          <w:p>
            <w:pPr>
              <w:pStyle w:val="Compact"/>
              <w:jc w:val="left"/>
            </w:pPr>
            <w:r>
              <w:rPr>
                <w:sz w:val="14"/>
              </w:rPr>
              <w:t xml:space="preserve">0.91%</w:t>
            </w:r>
          </w:p>
        </w:tc>
        <w:tc>
          <w:tcPr/>
          <w:p>
            <w:pPr>
              <w:pStyle w:val="Compact"/>
              <w:jc w:val="left"/>
            </w:pPr>
            <w:r>
              <w:rPr>
                <w:sz w:val="14"/>
              </w:rPr>
              <w:t xml:space="preserve">[0.26, 1.79]</w:t>
            </w:r>
          </w:p>
        </w:tc>
        <w:tc>
          <w:tcPr/>
          <w:p>
            <w:pPr>
              <w:pStyle w:val="Compact"/>
              <w:jc w:val="left"/>
            </w:pPr>
            <w:r>
              <w:rPr>
                <w:sz w:val="14"/>
              </w:rPr>
              <w:t xml:space="preserve">5.98%</w:t>
            </w:r>
          </w:p>
        </w:tc>
        <w:tc>
          <w:tcPr/>
          <w:p>
            <w:pPr>
              <w:pStyle w:val="Compact"/>
              <w:jc w:val="left"/>
            </w:pPr>
            <w:r>
              <w:rPr>
                <w:sz w:val="14"/>
              </w:rPr>
              <w:t xml:space="preserve">[4.06, 8.10]</w:t>
            </w:r>
          </w:p>
        </w:tc>
        <w:tc>
          <w:tcPr/>
          <w:p>
            <w:pPr>
              <w:pStyle w:val="Compact"/>
              <w:jc w:val="left"/>
            </w:pPr>
            <w:r>
              <w:rPr>
                <w:sz w:val="14"/>
              </w:rPr>
              <w:t xml:space="preserve">68／1132</w:t>
            </w:r>
          </w:p>
        </w:tc>
      </w:tr>
    </w:tbl>
    <w:p>
      <w:pPr>
        <w:pStyle w:val="BodyText"/>
      </w:pPr>
      <w:r>
        <w:t xml:space="preserve">不安全率以“被接受因素”为分母；漂移率以“可判定且原标注有效的因素”为分母。undecided与original_disagreement分别保留，不并入稳定。总体采用逆抽样概率加权，区间按源文档聚类重采样2000次，避免同源多个视图被当作独立来源。完整层规模从factor_population逐项重算，故审核总体、训练掩码与视图数量可一一对应。</w:t>
      </w:r>
    </w:p>
    <w:p>
      <w:pPr>
        <w:pStyle w:val="BodyText"/>
      </w:pPr>
      <w:r>
        <w:t xml:space="preserve">域外的只读端点可能经语境受到影响，不能仅凭端点未改而认定稳定。附录H单列域外检查；此类记录不混入四层影响域总体，也不扩大默认监督掩码。因素掩码允许保留可判定部分，完整筛选则需付出更多整例拒绝代价，二者的效果由表3-3独立判断。</w:t>
      </w:r>
    </w:p>
    <w:bookmarkEnd w:id="90"/>
    <w:bookmarkStart w:id="91" w:name="原文案例与可靠因素解释"/>
    <w:p>
      <w:pPr>
        <w:pStyle w:val="Heading4"/>
      </w:pPr>
      <w:r>
        <w:t xml:space="preserve">3.6.6 原文案例与可靠因素解释</w:t>
      </w:r>
    </w:p>
    <w:p>
      <w:pPr>
        <w:pStyle w:val="FirstParagraph"/>
      </w:pPr>
      <w:r>
        <w:t xml:space="preserve">表3-1的essay001提供真实源文本与原生支持关系。T4讨论团队合作与人际交往，T5具体列举倾听、沟通和妥协，T6说明长期收益；它们虽共同指向T3，完整端点身份仍不同。组件文字通过检查并不推出每条关系已经通过，跨边界因素也不能由内部因素的结果代替。</w:t>
      </w:r>
    </w:p>
    <w:p>
      <w:pPr>
        <w:pStyle w:val="BodyText"/>
      </w:pPr>
      <w:r>
        <w:t xml:space="preserve">CDCP 00662在4.6.7给出两个value共同指向一个policy的原生reason超边。两个单源真子集不继承该超边的完整正确性，也不因此获得“语义不存在”的标签。上述案例均只引用原生文字和标注，不补写模型生成的改写句子。</w:t>
      </w:r>
    </w:p>
    <w:bookmarkEnd w:id="91"/>
    <w:bookmarkEnd w:id="92"/>
    <w:bookmarkStart w:id="93" w:name="本章小结-1"/>
    <w:p>
      <w:pPr>
        <w:pStyle w:val="Heading3"/>
      </w:pPr>
      <w:r>
        <w:t xml:space="preserve">3.7 本章小结</w:t>
      </w:r>
    </w:p>
    <w:p>
      <w:pPr>
        <w:pStyle w:val="FirstParagraph"/>
      </w:pPr>
      <w:r>
        <w:t xml:space="preserve">整套训练在两语料上提高严格组件与关系F1，主要比较通过Holm校正。可靠因素构造、无损坐标输运和原生超边掩码使监督单位清晰。完整成对的正向估计、完整筛选和中心选择的可选性同时保留，避免把整套效果全部归于单一机制。</w:t>
      </w:r>
    </w:p>
    <w:bookmarkEnd w:id="93"/>
    <w:bookmarkEnd w:id="94"/>
    <w:bookmarkStart w:id="143" w:name="第四章-多候选驱动的依赖闭合论辩图修正"/>
    <w:p>
      <w:pPr>
        <w:pStyle w:val="Heading2"/>
      </w:pPr>
      <w:r>
        <w:t xml:space="preserve">第四章 多候选驱动的依赖闭合论辩图修正</w:t>
      </w:r>
    </w:p>
    <w:bookmarkStart w:id="98" w:name="引言-1"/>
    <w:p>
      <w:pPr>
        <w:pStyle w:val="Heading3"/>
      </w:pPr>
      <w:r>
        <w:t xml:space="preserve">4.1 引言</w:t>
      </w:r>
    </w:p>
    <w:p>
      <w:pPr>
        <w:pStyle w:val="FirstParagraph"/>
      </w:pPr>
      <w:r>
        <w:t xml:space="preserve">组件修改会改变关联关系的完整对象身份。MCR-BR已支持类型和跨度修改[34]，本文进一步明确受影响关系的闭合范围、整体接受、成本和回退。I1表示依赖闭合与固定路由的完整配置，BR-J表示集合局部子程序，单对象闭合和全局选择作为独立对照。</w:t>
      </w:r>
    </w:p>
    <w:p>
      <w:pPr>
        <w:pStyle w:val="BodyText"/>
      </w:pPr>
      <w:r>
        <w:t xml:space="preserve">AAEC essay098的实际预测中，正确Premise为[1114,1267)，其supports目标为[1020,1099)。同一源还被错误连接到多个其他跨度。第四章用该实际输出说明：减少错误关系可以改善严格F1，但仅依赖距离或类型的处理也可能删去正确关系。案例原文、前后集合和计数列于4.6.5—4.6.6。</w:t>
      </w:r>
    </w:p>
    <w:p>
      <w:pPr>
        <w:pStyle w:val="BodyText"/>
      </w:pPr>
      <w:r>
        <w:drawing>
          <wp:inline>
            <wp:extent cx="6400800" cy="837688"/>
            <wp:effectExtent b="0" l="0" r="0" t="0"/>
            <wp:docPr descr="" title="" id="96" name="Picture"/>
            <a:graphic>
              <a:graphicData uri="http://schemas.openxmlformats.org/drawingml/2006/picture">
                <pic:pic>
                  <pic:nvPicPr>
                    <pic:cNvPr descr="figures/diagram_6.png" id="97" name="Picture"/>
                    <pic:cNvPicPr>
                      <a:picLocks noChangeArrowheads="1" noChangeAspect="1"/>
                    </pic:cNvPicPr>
                  </pic:nvPicPr>
                  <pic:blipFill>
                    <a:blip r:embed="rId95"/>
                    <a:stretch>
                      <a:fillRect/>
                    </a:stretch>
                  </pic:blipFill>
                  <pic:spPr bwMode="auto">
                    <a:xfrm>
                      <a:off x="0" y="0"/>
                      <a:ext cx="6400800" cy="837688"/>
                    </a:xfrm>
                    <a:prstGeom prst="rect">
                      <a:avLst/>
                    </a:prstGeom>
                    <a:noFill/>
                    <a:ln w="9525">
                      <a:noFill/>
                      <a:headEnd/>
                      <a:tailEnd/>
                    </a:ln>
                  </pic:spPr>
                </pic:pic>
              </a:graphicData>
            </a:graphic>
          </wp:inline>
        </w:drawing>
      </w:r>
    </w:p>
    <w:p>
      <w:pPr>
        <w:pStyle w:val="BodyText"/>
      </w:pPr>
      <w:r>
        <w:t xml:space="preserve">图4-1 冻结候选下的依赖闭合决策流程。</w:t>
      </w:r>
    </w:p>
    <w:p>
      <w:pPr>
        <w:pStyle w:val="BodyText"/>
      </w:pPr>
      <w:r>
        <w:t xml:space="preserve">已有结构解析和整数规划已联合处理组件与关系[46]，相关抽取修正与论辩重构也提供近邻机制[43][44]。本文的比较重点是固定原文、候选与评分下，端点变化和关系重建是否共同进入接受条件；不生成隐含前提，也不把局部搜索本身视为优势。</w:t>
      </w:r>
    </w:p>
    <w:bookmarkEnd w:id="98"/>
    <w:bookmarkStart w:id="104" w:name="候选生成与初始图"/>
    <w:p>
      <w:pPr>
        <w:pStyle w:val="Heading3"/>
      </w:pPr>
      <w:r>
        <w:t xml:space="preserve">4.2 候选生成与初始图</w:t>
      </w:r>
    </w:p>
    <w:p>
      <w:pPr>
        <w:pStyle w:val="FirstParagraph"/>
      </w:pPr>
      <w:r>
        <w:t xml:space="preserve">候选生成既为初始图选择提供竞争结构，也限定后续修正能够访问的对象。初始选择沿用MCR接口；修正开始前，来自多次生成和补充提议的对象被汇总为固定候选宇宙。两个步骤共享候选来源，但承担不同的决策任务。</w:t>
      </w:r>
    </w:p>
    <w:bookmarkStart w:id="99" w:name="组件假设及完整图生成"/>
    <w:p>
      <w:pPr>
        <w:pStyle w:val="Heading4"/>
      </w:pPr>
      <w:r>
        <w:t xml:space="preserve">4.2.1 组件假设及完整图生成</w:t>
      </w:r>
    </w:p>
    <w:p>
      <w:pPr>
        <w:pStyle w:val="FirstParagraph"/>
      </w:pPr>
      <w:r>
        <w:t xml:space="preserve">给定文档</w:t>
      </w:r>
      <w:r>
        <w:t xml:space="preserve"> </w:t>
      </w:r>
      <m:oMath>
        <m:r>
          <m:t>x</m:t>
        </m:r>
      </m:oMath>
      <w:r>
        <w:t xml:space="preserve">，生成器通过预先固定的采样和提示配置产生</w:t>
      </w:r>
      <w:r>
        <w:t xml:space="preserve"> </w:t>
      </w:r>
      <m:oMath>
        <m:r>
          <m:t>K</m:t>
        </m:r>
      </m:oMath>
      <w:r>
        <w:t xml:space="preserve"> </w:t>
      </w:r>
      <w:r>
        <w:t xml:space="preserve">组组件假设。默认</w:t>
      </w:r>
      <w:r>
        <w:t xml:space="preserve"> </w:t>
      </w:r>
      <m:oMath>
        <m:r>
          <m:t>K</m:t>
        </m:r>
        <m:r>
          <m:rPr>
            <m:sty m:val="p"/>
          </m:rPr>
          <m:t>=</m:t>
        </m:r>
        <m:r>
          <m:t>3</m:t>
        </m:r>
      </m:oMath>
      <w:r>
        <w:t xml:space="preserve">：一组为temperature 0的贪心解码，另两组为temperature 0.7、top-p 0.9的核采样，随机种子由文档哈希与运行种子确定；三组使用同一提示，竞争假设的差异只来自解码方式与采样随机性。该取值为本文独立设定，不由附录E中ICIC的历史</w:t>
      </w:r>
      <w:r>
        <w:t xml:space="preserve"> </w:t>
      </w:r>
      <m:oMath>
        <m:r>
          <m:t>K</m:t>
        </m:r>
        <m:r>
          <m:rPr>
            <m:sty m:val="p"/>
          </m:rPr>
          <m:t>=</m:t>
        </m:r>
        <m:r>
          <m:t>3</m:t>
        </m:r>
      </m:oMath>
      <w:r>
        <w:t xml:space="preserve"> </w:t>
      </w:r>
      <w:r>
        <w:t xml:space="preserve">自动移植；</w:t>
      </w:r>
      <m:oMath>
        <m:r>
          <m:t>K</m:t>
        </m:r>
      </m:oMath>
      <w:r>
        <w:t xml:space="preserve"> </w:t>
      </w:r>
      <w:r>
        <w:t xml:space="preserve">的敏感性作为可选消融。</w:t>
      </w:r>
    </w:p>
    <w:p>
      <w:pPr>
        <w:pStyle w:val="BodyText"/>
      </w:pPr>
      <m:oMathPara>
        <m:oMathParaPr>
          <m:jc m:val="center"/>
        </m:oMathParaPr>
        <m:oMath>
          <m:r>
            <m:rPr>
              <m:sty m:val="p"/>
              <m:scr m:val="script"/>
            </m:rPr>
            <m:t>C</m:t>
          </m:r>
          <m:r>
            <m:rPr>
              <m:sty m:val="p"/>
            </m:rPr>
            <m:t>=</m:t>
          </m:r>
          <m:r>
            <m:rPr>
              <m:sty m:val="p"/>
            </m:rPr>
            <m:t>{</m:t>
          </m:r>
          <m:sSup>
            <m:e>
              <m:r>
                <m:t>C</m:t>
              </m:r>
            </m:e>
            <m:sup>
              <m:d>
                <m:dPr>
                  <m:begChr m:val="("/>
                  <m:endChr m:val=")"/>
                  <m:sepChr m:val=""/>
                  <m:grow/>
                </m:dPr>
                <m:e>
                  <m:r>
                    <m:t>1</m:t>
                  </m:r>
                </m:e>
              </m:d>
            </m:sup>
          </m:sSup>
          <m:r>
            <m:rPr>
              <m:sty m:val="p"/>
            </m:rPr>
            <m:t>,</m:t>
          </m:r>
          <m:r>
            <m:rPr>
              <m:sty m:val="p"/>
            </m:rPr>
            <m:t>…</m:t>
          </m:r>
          <m:r>
            <m:rPr>
              <m:sty m:val="p"/>
            </m:rPr>
            <m:t>,</m:t>
          </m:r>
          <m:sSup>
            <m:e>
              <m:r>
                <m:t>C</m:t>
              </m:r>
            </m:e>
            <m:sup>
              <m:d>
                <m:dPr>
                  <m:begChr m:val="("/>
                  <m:endChr m:val=")"/>
                  <m:sepChr m:val=""/>
                  <m:grow/>
                </m:dPr>
                <m:e>
                  <m:r>
                    <m:t>K</m:t>
                  </m:r>
                </m:e>
              </m:d>
            </m:sup>
          </m:sSup>
          <m:r>
            <m:rPr>
              <m:sty m:val="p"/>
            </m:rPr>
            <m:t>}</m:t>
          </m:r>
          <m:r>
            <m:rPr>
              <m:sty m:val="p"/>
            </m:rPr>
            <m:t>.</m:t>
          </m:r>
        </m:oMath>
      </m:oMathPara>
    </w:p>
    <w:p>
      <w:pPr>
        <w:pStyle w:val="FirstParagraph"/>
      </w:pPr>
      <w:r>
        <w:t xml:space="preserve">每个组件包含原文跨度与类型。随后，关系生成器在固定的</w:t>
      </w:r>
      <w:r>
        <w:t xml:space="preserve"> </w:t>
      </w:r>
      <m:oMath>
        <m:sSup>
          <m:e>
            <m:r>
              <m:t>C</m:t>
            </m:r>
          </m:e>
          <m:sup>
            <m:d>
              <m:dPr>
                <m:begChr m:val="("/>
                <m:endChr m:val=")"/>
                <m:sepChr m:val=""/>
                <m:grow/>
              </m:dPr>
              <m:e>
                <m:r>
                  <m:t>k</m:t>
                </m:r>
              </m:e>
            </m:d>
          </m:sup>
        </m:sSup>
      </m:oMath>
      <w:r>
        <w:t xml:space="preserve"> </w:t>
      </w:r>
      <w:r>
        <w:t xml:space="preserve">上预测关系，形成</w:t>
      </w:r>
      <w:r>
        <w:t xml:space="preserve"> </w:t>
      </w:r>
      <m:oMath>
        <m:sSup>
          <m:e>
            <m:r>
              <m:t>G</m:t>
            </m:r>
          </m:e>
          <m:sup>
            <m:d>
              <m:dPr>
                <m:begChr m:val="("/>
                <m:endChr m:val=")"/>
                <m:sepChr m:val=""/>
                <m:grow/>
              </m:dPr>
              <m:e>
                <m:r>
                  <m:t>k</m:t>
                </m:r>
              </m:e>
            </m:d>
          </m:sup>
        </m:sSup>
        <m:r>
          <m:rPr>
            <m:sty m:val="p"/>
          </m:rPr>
          <m:t>=</m:t>
        </m:r>
        <m:d>
          <m:dPr>
            <m:begChr m:val="("/>
            <m:endChr m:val=")"/>
            <m:sepChr m:val=""/>
            <m:grow/>
          </m:dPr>
          <m:e>
            <m:sSup>
              <m:e>
                <m:r>
                  <m:t>C</m:t>
                </m:r>
              </m:e>
              <m:sup>
                <m:d>
                  <m:dPr>
                    <m:begChr m:val="("/>
                    <m:endChr m:val=")"/>
                    <m:sepChr m:val=""/>
                    <m:grow/>
                  </m:dPr>
                  <m:e>
                    <m:r>
                      <m:t>k</m:t>
                    </m:r>
                  </m:e>
                </m:d>
              </m:sup>
            </m:sSup>
            <m:r>
              <m:rPr>
                <m:sty m:val="p"/>
              </m:rPr>
              <m:t>,</m:t>
            </m:r>
            <m:sSup>
              <m:e>
                <m:r>
                  <m:t>R</m:t>
                </m:r>
              </m:e>
              <m:sup>
                <m:d>
                  <m:dPr>
                    <m:begChr m:val="("/>
                    <m:endChr m:val=")"/>
                    <m:sepChr m:val=""/>
                    <m:grow/>
                  </m:dPr>
                  <m:e>
                    <m:r>
                      <m:t>k</m:t>
                    </m:r>
                  </m:e>
                </m:d>
              </m:sup>
            </m:sSup>
          </m:e>
        </m:d>
      </m:oMath>
      <w:r>
        <w:t xml:space="preserve">。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BodyText"/>
      </w:pPr>
      <w:r>
        <w:t xml:space="preserve">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bookmarkEnd w:id="99"/>
    <w:bookmarkStart w:id="100" w:name="原始覆盖评分的保留与边界"/>
    <w:p>
      <w:pPr>
        <w:pStyle w:val="Heading4"/>
      </w:pPr>
      <w:r>
        <w:t xml:space="preserve">4.2.2 原始覆盖评分的保留与边界</w:t>
      </w:r>
    </w:p>
    <w:p>
      <w:pPr>
        <w:pStyle w:val="FirstParagraph"/>
      </w:pPr>
      <w:r>
        <w:t xml:space="preserve">为保持与MCR-BR的可比性，初始选择沿用原 MCR 的加权形式：</w:t>
      </w:r>
    </w:p>
    <w:p>
      <w:pPr>
        <w:pStyle w:val="BodyText"/>
      </w:pPr>
      <m:oMathPara>
        <m:oMathParaPr>
          <m:jc m:val="center"/>
        </m:oMathParaPr>
        <m:oMath>
          <m:sSub>
            <m:e>
              <m:r>
                <m:t>E</m:t>
              </m:r>
            </m:e>
            <m:sub>
              <m:r>
                <m:rPr>
                  <m:sty m:val="p"/>
                </m:rPr>
                <m:t>r</m:t>
              </m:r>
              <m:r>
                <m:rPr>
                  <m:sty m:val="p"/>
                </m:rPr>
                <m:t>a</m:t>
              </m:r>
              <m:r>
                <m:rPr>
                  <m:sty m:val="p"/>
                </m:rPr>
                <m:t>n</m:t>
              </m:r>
              <m:r>
                <m:rPr>
                  <m:sty m:val="p"/>
                </m:rPr>
                <m:t>k</m:t>
              </m:r>
            </m:sub>
          </m:sSub>
          <m:d>
            <m:dPr>
              <m:begChr m:val="("/>
              <m:endChr m:val=")"/>
              <m:sepChr m:val=""/>
              <m:grow/>
            </m:dPr>
            <m:e>
              <m:r>
                <m:t>G</m:t>
              </m:r>
            </m:e>
          </m:d>
          <m:r>
            <m:rPr>
              <m:sty m:val="p"/>
            </m:rPr>
            <m:t>=</m:t>
          </m:r>
          <m:r>
            <m:t>0.4</m:t>
          </m:r>
          <m:sSub>
            <m:e>
              <m:r>
                <m:t>E</m:t>
              </m:r>
            </m:e>
            <m:sub>
              <m:r>
                <m:rPr>
                  <m:sty m:val="p"/>
                </m:rPr>
                <m:t>d</m:t>
              </m:r>
              <m:r>
                <m:rPr>
                  <m:sty m:val="p"/>
                </m:rPr>
                <m:t>e</m:t>
              </m:r>
              <m:r>
                <m:rPr>
                  <m:sty m:val="p"/>
                </m:rPr>
                <m:t>n</m:t>
              </m:r>
              <m:r>
                <m:rPr>
                  <m:sty m:val="p"/>
                </m:rPr>
                <m:t>s</m:t>
              </m:r>
            </m:sub>
          </m:sSub>
          <m:d>
            <m:dPr>
              <m:begChr m:val="("/>
              <m:endChr m:val=")"/>
              <m:sepChr m:val=""/>
              <m:grow/>
            </m:dPr>
            <m:e>
              <m:r>
                <m:t>G</m:t>
              </m:r>
            </m:e>
          </m:d>
          <m:r>
            <m:rPr>
              <m:sty m:val="p"/>
            </m:rPr>
            <m:t>+</m:t>
          </m:r>
          <m:r>
            <m:t>0.4</m:t>
          </m:r>
          <m:sSub>
            <m:e>
              <m:r>
                <m:t>E</m:t>
              </m:r>
            </m:e>
            <m:sub>
              <m:r>
                <m:rPr>
                  <m:sty m:val="p"/>
                </m:rPr>
                <m:t>c</m:t>
              </m:r>
              <m:r>
                <m:rPr>
                  <m:sty m:val="p"/>
                </m:rPr>
                <m:t>o</m:t>
              </m:r>
              <m:r>
                <m:rPr>
                  <m:sty m:val="p"/>
                </m:rPr>
                <m:t>h</m:t>
              </m:r>
            </m:sub>
          </m:sSub>
          <m:d>
            <m:dPr>
              <m:begChr m:val="("/>
              <m:endChr m:val=")"/>
              <m:sepChr m:val=""/>
              <m:grow/>
            </m:dPr>
            <m:e>
              <m:r>
                <m:t>G</m:t>
              </m:r>
            </m:e>
          </m:d>
          <m:r>
            <m:rPr>
              <m:sty m:val="p"/>
            </m:rPr>
            <m:t>+</m:t>
          </m:r>
          <m:r>
            <m:t>0.2</m:t>
          </m:r>
          <m:sSub>
            <m:e>
              <m:r>
                <m:t>E</m:t>
              </m:r>
            </m:e>
            <m:sub>
              <m:r>
                <m:rPr>
                  <m:sty m:val="p"/>
                </m:rPr>
                <m:t>v</m:t>
              </m:r>
              <m:r>
                <m:rPr>
                  <m:sty m:val="p"/>
                </m:rPr>
                <m:t>a</m:t>
              </m:r>
              <m:r>
                <m:rPr>
                  <m:sty m:val="p"/>
                </m:rPr>
                <m:t>l</m:t>
              </m:r>
            </m:sub>
          </m:sSub>
          <m:d>
            <m:dPr>
              <m:begChr m:val="("/>
              <m:endChr m:val=")"/>
              <m:sepChr m:val=""/>
              <m:grow/>
            </m:dPr>
            <m:e>
              <m:r>
                <m:t>G</m:t>
              </m:r>
            </m:e>
          </m:d>
          <m:r>
            <m:rPr>
              <m:sty m:val="p"/>
            </m:rPr>
            <m:t>.</m:t>
          </m:r>
        </m:oMath>
      </m:oMathPara>
    </w:p>
    <w:p>
      <w:pPr>
        <w:pStyle w:val="FirstParagraph"/>
      </w:pPr>
      <w:r>
        <w:t xml:space="preserve">设</w:t>
      </w:r>
      <w:r>
        <w:t xml:space="preserve"> </w:t>
      </w:r>
      <m:oMath>
        <m:r>
          <m:rPr>
            <m:sty m:val="p"/>
            <m:scr m:val="script"/>
          </m:rPr>
          <m:t>Q</m:t>
        </m:r>
        <m:d>
          <m:dPr>
            <m:begChr m:val="("/>
            <m:endChr m:val=")"/>
            <m:sepChr m:val=""/>
            <m:grow/>
          </m:dPr>
          <m:e>
            <m:r>
              <m:t>G</m:t>
            </m:r>
          </m:e>
        </m:d>
      </m:oMath>
      <w:r>
        <w:t xml:space="preserve"> </w:t>
      </w:r>
      <w:r>
        <w:t xml:space="preserve">为预测图中的覆盖评价节点，</w:t>
      </w:r>
      <m:oMath>
        <m:sSub>
          <m:e>
            <m:r>
              <m:t>p</m:t>
            </m:r>
          </m:e>
          <m:sub>
            <m:r>
              <m:t>r</m:t>
            </m:r>
          </m:sub>
        </m:sSub>
        <m:r>
          <m:rPr>
            <m:sty m:val="p"/>
          </m:rPr>
          <m:t>∈</m:t>
        </m:r>
        <m:r>
          <m:rPr>
            <m:sty m:val="p"/>
          </m:rPr>
          <m:t>{</m:t>
        </m:r>
        <m:r>
          <m:t>0</m:t>
        </m:r>
        <m:r>
          <m:rPr>
            <m:sty m:val="p"/>
          </m:rPr>
          <m:t>,</m:t>
        </m:r>
        <m:r>
          <m:t>1</m:t>
        </m:r>
        <m:r>
          <m:rPr>
            <m:sty m:val="p"/>
          </m:rPr>
          <m:t>}</m:t>
        </m:r>
      </m:oMath>
      <w:r>
        <w:t xml:space="preserve"> </w:t>
      </w:r>
      <w:r>
        <w:t xml:space="preserve">为关系语义验证结果，</w:t>
      </w:r>
      <m:oMath>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oMath>
      <w:r>
        <w:t xml:space="preserve"> </w:t>
      </w:r>
      <w:r>
        <w:t xml:space="preserve">为指向节点</w:t>
      </w:r>
      <w:r>
        <w:t xml:space="preserve"> </w:t>
      </w:r>
      <m:oMath>
        <m:r>
          <m:t>j</m:t>
        </m:r>
      </m:oMath>
      <w:r>
        <w:t xml:space="preserve"> </w:t>
      </w:r>
      <w:r>
        <w:t xml:space="preserve">且通过验证的关系数，则</w:t>
      </w:r>
    </w:p>
    <w:p>
      <w:pPr>
        <w:pStyle w:val="BodyText"/>
      </w:pPr>
      <m:oMathPara>
        <m:oMathParaPr>
          <m:jc m:val="center"/>
        </m:oMathParaPr>
        <m:oMath>
          <m:sSub>
            <m:e>
              <m:r>
                <m:t>E</m:t>
              </m:r>
            </m:e>
            <m:sub>
              <m:r>
                <m:rPr>
                  <m:sty m:val="p"/>
                </m:rPr>
                <m:t>d</m:t>
              </m:r>
              <m:r>
                <m:rPr>
                  <m:sty m:val="p"/>
                </m:rPr>
                <m:t>e</m:t>
              </m:r>
              <m:r>
                <m:rPr>
                  <m:sty m:val="p"/>
                </m:rPr>
                <m:t>n</m:t>
              </m:r>
              <m:r>
                <m:rPr>
                  <m:sty m:val="p"/>
                </m:rPr>
                <m:t>s</m:t>
              </m:r>
            </m:sub>
          </m:sSub>
          <m:d>
            <m:dPr>
              <m:begChr m:val="("/>
              <m:endChr m:val=")"/>
              <m:sepChr m:val=""/>
              <m:grow/>
            </m:dPr>
            <m:e>
              <m:r>
                <m:t>G</m:t>
              </m:r>
            </m:e>
          </m:d>
          <m:r>
            <m:rPr>
              <m:sty m:val="p"/>
            </m:rPr>
            <m:t>=</m:t>
          </m:r>
          <m:f>
            <m:fPr>
              <m:type m:val="bar"/>
            </m:fPr>
            <m:num>
              <m:r>
                <m:t>1</m:t>
              </m:r>
            </m:num>
            <m:den>
              <m:d>
                <m:dPr>
                  <m:begChr m:val="|"/>
                  <m:endChr m:val="|"/>
                  <m:sepChr m:val=""/>
                  <m:grow/>
                </m:dPr>
                <m:e>
                  <m:r>
                    <m:rPr>
                      <m:sty m:val="p"/>
                      <m:scr m:val="script"/>
                    </m:rPr>
                    <m:t>Q</m:t>
                  </m:r>
                  <m:d>
                    <m:dPr>
                      <m:begChr m:val="("/>
                      <m:endChr m:val=")"/>
                      <m:sepChr m:val=""/>
                      <m:grow/>
                    </m:dPr>
                    <m:e>
                      <m:r>
                        <m:t>G</m:t>
                      </m:r>
                    </m:e>
                  </m:d>
                </m:e>
              </m:d>
            </m:den>
          </m:f>
          <m:nary>
            <m:naryPr>
              <m:chr m:val="∑"/>
              <m:limLoc m:val="undOvr"/>
              <m:subHide m:val="off"/>
              <m:supHide m:val="on"/>
            </m:naryPr>
            <m:sub>
              <m:r>
                <m:t>j</m:t>
              </m:r>
              <m:r>
                <m:rPr>
                  <m:sty m:val="p"/>
                </m:rPr>
                <m:t>∈</m:t>
              </m:r>
              <m:r>
                <m:rPr>
                  <m:sty m:val="p"/>
                  <m:scr m:val="script"/>
                </m:rPr>
                <m:t>Q</m:t>
              </m:r>
              <m:d>
                <m:dPr>
                  <m:begChr m:val="("/>
                  <m:endChr m:val=")"/>
                  <m:sepChr m:val=""/>
                  <m:grow/>
                </m:dPr>
                <m:e>
                  <m:r>
                    <m:t>G</m:t>
                  </m:r>
                </m:e>
              </m:d>
            </m:sub>
            <m:sup>
              <m:r>
                <m:t>​</m:t>
              </m:r>
            </m:sup>
            <m:e>
              <m:r>
                <m:rPr>
                  <m:sty m:val="p"/>
                </m:rPr>
                <m:t>min</m:t>
              </m:r>
            </m:e>
          </m:nary>
          <m:d>
            <m:dPr>
              <m:begChr m:val="{"/>
              <m:endChr m:val="}"/>
              <m:sepChr m:val=""/>
              <m:grow/>
            </m:dPr>
            <m:e>
              <m:f>
                <m:fPr>
                  <m:type m:val="bar"/>
                </m:fPr>
                <m:num>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num>
                <m:den>
                  <m:sSub>
                    <m:e>
                      <m:r>
                        <m:t>τ</m:t>
                      </m:r>
                    </m:e>
                    <m:sub>
                      <m:r>
                        <m:t>j</m:t>
                      </m:r>
                    </m:sub>
                  </m:sSub>
                </m:den>
              </m:f>
              <m:r>
                <m:rPr>
                  <m:sty m:val="p"/>
                </m:rPr>
                <m:t>,</m:t>
              </m:r>
              <m:r>
                <m:t>1</m:t>
              </m:r>
            </m:e>
          </m:d>
          <m:r>
            <m:rPr>
              <m:sty m:val="p"/>
            </m:rPr>
            <m:t>,</m:t>
          </m:r>
          <m:r>
            <m:t>  </m:t>
          </m:r>
          <m:sSub>
            <m:e>
              <m:r>
                <m:t>E</m:t>
              </m:r>
            </m:e>
            <m:sub>
              <m:r>
                <m:rPr>
                  <m:sty m:val="p"/>
                </m:rPr>
                <m:t>c</m:t>
              </m:r>
              <m:r>
                <m:rPr>
                  <m:sty m:val="p"/>
                </m:rPr>
                <m:t>o</m:t>
              </m:r>
              <m:r>
                <m:rPr>
                  <m:sty m:val="p"/>
                </m:rPr>
                <m:t>h</m:t>
              </m:r>
            </m:sub>
          </m:sSub>
          <m:d>
            <m:dPr>
              <m:begChr m:val="("/>
              <m:endChr m:val=")"/>
              <m:sepChr m:val=""/>
              <m:grow/>
            </m:dPr>
            <m:e>
              <m:r>
                <m:t>G</m:t>
              </m:r>
            </m:e>
          </m:d>
          <m:r>
            <m:rPr>
              <m:sty m:val="p"/>
            </m:rPr>
            <m:t>=</m:t>
          </m:r>
          <m:f>
            <m:fPr>
              <m:type m:val="bar"/>
            </m:fPr>
            <m:num>
              <m:r>
                <m:t>1</m:t>
              </m:r>
            </m:num>
            <m:den>
              <m:d>
                <m:dPr>
                  <m:begChr m:val="|"/>
                  <m:endChr m:val="|"/>
                  <m:sepChr m:val=""/>
                  <m:grow/>
                </m:dPr>
                <m:e>
                  <m:r>
                    <m:t>R</m:t>
                  </m:r>
                </m:e>
              </m:d>
            </m:den>
          </m:f>
          <m:nary>
            <m:naryPr>
              <m:chr m:val="∑"/>
              <m:limLoc m:val="undOvr"/>
              <m:subHide m:val="off"/>
              <m:supHide m:val="on"/>
            </m:naryPr>
            <m:sub>
              <m:r>
                <m:t>r</m:t>
              </m:r>
              <m:r>
                <m:rPr>
                  <m:sty m:val="p"/>
                </m:rPr>
                <m:t>∈</m:t>
              </m:r>
              <m:r>
                <m:t>R</m:t>
              </m:r>
            </m:sub>
            <m:sup>
              <m:r>
                <m:t>​</m:t>
              </m:r>
            </m:sup>
            <m:e>
              <m:sSub>
                <m:e>
                  <m:r>
                    <m:t>p</m:t>
                  </m:r>
                </m:e>
                <m:sub>
                  <m:r>
                    <m:t>r</m:t>
                  </m:r>
                </m:sub>
              </m:sSub>
            </m:e>
          </m:nary>
          <m:r>
            <m:rPr>
              <m:sty m:val="p"/>
            </m:rPr>
            <m:t>.</m:t>
          </m:r>
        </m:oMath>
      </m:oMathPara>
    </w:p>
    <w:p>
      <w:pPr>
        <w:pStyle w:val="FirstParagraph"/>
      </w:pPr>
      <w:r>
        <w:t xml:space="preserve">空覆盖集合或空关系集合的对应分量取零。AAEC的覆盖节点为预测Claim，CDCP为预测Policy/Value；MajorClaim不因缺少普通关系而被强制补边。本文的确定性参考配置按节点是否存在出边设置结构角色阈值：无出边取</w:t>
      </w:r>
      <w:r>
        <w:t xml:space="preserve"> </w:t>
      </w:r>
      <m:oMath>
        <m:sSub>
          <m:e>
            <m:r>
              <m:t>τ</m:t>
            </m:r>
          </m:e>
          <m:sub>
            <m:r>
              <m:t>j</m:t>
            </m:r>
          </m:sub>
        </m:sSub>
        <m:r>
          <m:rPr>
            <m:sty m:val="p"/>
          </m:rPr>
          <m:t>=</m:t>
        </m:r>
        <m:r>
          <m:t>2</m:t>
        </m:r>
      </m:oMath>
      <w:r>
        <w:t xml:space="preserve">，否则取</w:t>
      </w:r>
      <w:r>
        <w:t xml:space="preserve"> </w:t>
      </w:r>
      <m:oMath>
        <m:sSub>
          <m:e>
            <m:r>
              <m:t>τ</m:t>
            </m:r>
          </m:e>
          <m:sub>
            <m:r>
              <m:t>j</m:t>
            </m:r>
          </m:sub>
        </m:sSub>
        <m:r>
          <m:rPr>
            <m:sty m:val="p"/>
          </m:rPr>
          <m:t>=</m:t>
        </m:r>
        <m:r>
          <m:t>1</m:t>
        </m:r>
      </m:oMath>
      <w:r>
        <w:t xml:space="preserve">。CDCP原生超边按完整关系计一次入边，不按源成员数重复增加覆盖。上述规则是本文明确的设计配置，MCR-BR原实验的执行细节以其原文为准。</w:t>
      </w:r>
    </w:p>
    <w:p>
      <w:pPr>
        <w:pStyle w:val="BodyText"/>
      </w:pPr>
      <m:oMath>
        <m:sSub>
          <m:e>
            <m:r>
              <m:t>E</m:t>
            </m:r>
          </m:e>
          <m:sub>
            <m:r>
              <m:rPr>
                <m:sty m:val="p"/>
              </m:rPr>
              <m:t>v</m:t>
            </m:r>
            <m:r>
              <m:rPr>
                <m:sty m:val="p"/>
              </m:rPr>
              <m:t>a</m:t>
            </m:r>
            <m:r>
              <m:rPr>
                <m:sty m:val="p"/>
              </m:rPr>
              <m:t>l</m:t>
            </m:r>
          </m:sub>
        </m:sSub>
      </m:oMath>
      <w:r>
        <w:t xml:space="preserve"> </w:t>
      </w:r>
      <w:r>
        <w:t xml:space="preserve">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w:t>
      </w:r>
      <w:r>
        <w:t xml:space="preserve"> </w:t>
      </w:r>
      <m:oMath>
        <m:sSub>
          <m:e>
            <m:r>
              <m:t>G</m:t>
            </m:r>
          </m:e>
          <m:sub>
            <m:r>
              <m:t>0</m:t>
            </m:r>
          </m:sub>
        </m:sSub>
      </m:oMath>
      <w:r>
        <w:t xml:space="preserve">。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pPr>
        <w:pStyle w:val="BodyText"/>
      </w:pPr>
      <w:r>
        <w:t xml:space="preserve">覆盖与连贯性共用</w:t>
      </w:r>
      <w:r>
        <w:t xml:space="preserve"> </w:t>
      </w:r>
      <m:oMath>
        <m:sSub>
          <m:e>
            <m:r>
              <m:t>p</m:t>
            </m:r>
          </m:e>
          <m:sub>
            <m:r>
              <m:t>r</m:t>
            </m:r>
          </m:sub>
        </m:sSub>
      </m:oMath>
      <w:r>
        <w:t xml:space="preserve">，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bookmarkEnd w:id="100"/>
    <w:bookmarkStart w:id="101" w:name="固定跨度候选与组件冲突"/>
    <w:p>
      <w:pPr>
        <w:pStyle w:val="Heading4"/>
      </w:pPr>
      <w:r>
        <w:t xml:space="preserve">4.2.3 固定跨度候选与组件冲突</w:t>
      </w:r>
    </w:p>
    <w:p>
      <w:pPr>
        <w:pStyle w:val="FirstParagraph"/>
      </w:pPr>
      <w:r>
        <w:t xml:space="preserve">修正开始前构建固定跨度集合</w:t>
      </w:r>
      <m:oMath>
        <m:r>
          <m:t>U</m:t>
        </m:r>
      </m:oMath>
      <w:r>
        <w:t xml:space="preserve">。受保护部分包含合法化后初始图及各候选输出中能够独立解析的合法组件跨度；对象先去重，不以概率阈值裁掉初始图。原生跨度头与类型提案提供补充部分；边界规则扩展为关闭的可选消融，不以候选数量增长代替覆盖提升。两部分分开计数，保护对象多于补充上限时不裁初始图；若总资源无法容纳保护部分，返回候选构造失败，而不是无声改变基线。</w:t>
      </w:r>
    </w:p>
    <w:p>
      <w:pPr>
        <w:pStyle w:val="BodyText"/>
      </w:pPr>
      <w:r>
        <w:t xml:space="preserve">独立跨度头以训练金标监督起止边界，为候选召回提供补充，并在OOF中遵守与生成器相同的持出隔离。默认使用原生跨度头及组件提案，保留相应类型分布；仅在训练侧覆盖诊断支持时启用一次性的邻近边界、合并或切分扩展，扩展不递归。去重后按边界分保留补充候选。坐标转换、排序和异常细则见附录A.6，边界分仅用于召回排序。</w:t>
      </w:r>
    </w:p>
    <w:p>
      <w:pPr>
        <w:pStyle w:val="BodyText"/>
      </w:pPr>
      <w:r>
        <w:t xml:space="preserve">受保护跨度不受补充长度和数量上限裁剪。候选的保护来源、补充来源及重叠数量分别登记；新增跨度不能通过改变去重或坐标规则隐式扩张候选空间。</w:t>
      </w:r>
    </w:p>
    <w:p>
      <w:pPr>
        <w:pStyle w:val="BodyText"/>
      </w:pPr>
      <w:r>
        <w:t xml:space="preserve">对每个补充跨度默认保留类型头前2个原生类型；受保护对象的类型全部保留。记候选类型集合为</w:t>
      </w:r>
      <m:oMath>
        <m:sSub>
          <m:e>
            <m:r>
              <m:rPr>
                <m:sty m:val="p"/>
                <m:scr m:val="script"/>
              </m:rPr>
              <m:t>T</m:t>
            </m:r>
          </m:e>
          <m:sub>
            <m:r>
              <m:rPr>
                <m:sty m:val="p"/>
              </m:rPr>
              <m:t>*</m:t>
            </m:r>
          </m:sub>
        </m:sSub>
        <m:d>
          <m:dPr>
            <m:begChr m:val="("/>
            <m:endChr m:val=")"/>
            <m:sepChr m:val=""/>
            <m:grow/>
          </m:dPr>
          <m:e>
            <m:r>
              <m:t>u</m:t>
            </m:r>
          </m:e>
        </m:d>
      </m:oMath>
      <w:r>
        <w:t xml:space="preserve">，构成</w:t>
      </w:r>
      <m:oMath>
        <m:r>
          <m:rPr>
            <m:sty m:val="p"/>
            <m:scr m:val="script"/>
          </m:rPr>
          <m:t>V</m:t>
        </m:r>
        <m:r>
          <m:rPr>
            <m:sty m:val="p"/>
          </m:rPr>
          <m:t>=</m:t>
        </m:r>
        <m:r>
          <m:rPr>
            <m:sty m:val="p"/>
          </m:rPr>
          <m:t>{</m:t>
        </m:r>
        <m:d>
          <m:dPr>
            <m:begChr m:val="("/>
            <m:endChr m:val=")"/>
            <m:sepChr m:val=""/>
            <m:grow/>
          </m:dPr>
          <m:e>
            <m:r>
              <m:t>u</m:t>
            </m:r>
            <m:r>
              <m:rPr>
                <m:sty m:val="p"/>
              </m:rPr>
              <m:t>,</m:t>
            </m:r>
            <m:r>
              <m:t>t</m:t>
            </m:r>
          </m:e>
        </m:d>
        <m:r>
          <m:rPr>
            <m:sty m:val="p"/>
          </m:rPr>
          <m:t>:</m:t>
        </m:r>
        <m:r>
          <m:t>t</m:t>
        </m:r>
        <m:r>
          <m:rPr>
            <m:sty m:val="p"/>
          </m:rPr>
          <m:t>∈</m:t>
        </m:r>
        <m:sSub>
          <m:e>
            <m:r>
              <m:rPr>
                <m:sty m:val="p"/>
                <m:scr m:val="script"/>
              </m:rPr>
              <m:t>T</m:t>
            </m:r>
          </m:e>
          <m:sub>
            <m:r>
              <m:rPr>
                <m:sty m:val="p"/>
              </m:rPr>
              <m:t>*</m:t>
            </m:r>
          </m:sub>
        </m:sSub>
        <m:d>
          <m:dPr>
            <m:begChr m:val="("/>
            <m:endChr m:val=")"/>
            <m:sepChr m:val=""/>
            <m:grow/>
          </m:dPr>
          <m:e>
            <m:r>
              <m:t>u</m:t>
            </m:r>
          </m:e>
        </m:d>
        <m:r>
          <m:rPr>
            <m:sty m:val="p"/>
          </m:rPr>
          <m:t>}</m:t>
        </m:r>
      </m:oMath>
      <w:r>
        <w:t xml:space="preserve">。全类型展开为独立消融，不与默认有限池混称。NULL表示不选择，同一跨度至多一个类型。组件兼容按语料协议逐对判定；语义身份取决于规范跨度和类型，显示ID不进入评分。完整键与坐标映射见附录A.6。</w:t>
      </w:r>
    </w:p>
    <w:bookmarkEnd w:id="101"/>
    <w:bookmarkStart w:id="102" w:name="完整关系候选与无边状态"/>
    <w:p>
      <w:pPr>
        <w:pStyle w:val="Heading4"/>
      </w:pPr>
      <w:r>
        <w:t xml:space="preserve">4.2.4 完整关系候选与无边状态</w:t>
      </w:r>
    </w:p>
    <w:p>
      <w:pPr>
        <w:pStyle w:val="FirstParagraph"/>
      </w:pPr>
      <w:r>
        <w:t xml:space="preserve">关系候选池</w:t>
      </w:r>
      <m:oMath>
        <m:r>
          <m:t>P</m:t>
        </m:r>
      </m:oMath>
      <w:r>
        <w:t xml:space="preserve">以完整端点槽位为单位构建。AAEC枚举有限组件池内可共存的有向对；CDCP默认由关系提案器输出最多64个完整源组与目标，并补充预测分段中相邻2／3成员的源组，每文档补充源组上限256。源组必须完整给出且与目标可共存，按提案分及规范键固定排序；不遍历全部跨度与类型笛卡尔积。原生连续性在最终选择图上复核，不以整个候选宇宙的固定邻接关系替代。初始图与成功解析候选图的合法完整关系槽位受保护，已有长超边完整保留；补充槽位的元数上限仅约束新增组合。</w:t>
      </w:r>
    </w:p>
    <w:p>
      <w:pPr>
        <w:pStyle w:val="BodyText"/>
      </w:pPr>
      <w:r>
        <w:t xml:space="preserve">一个槽位包含协议允许的全部关系标签，原生超边的完整源集合只算一个端点组合。槽位优先分为固定对象评分的标签最大值；按该分数降序及规范化槽位键升序保留前</w:t>
      </w:r>
      <m:oMath>
        <m:sSub>
          <m:e>
            <m:r>
              <m:t>N</m:t>
            </m:r>
          </m:e>
          <m:sub>
            <m:r>
              <m:t>s</m:t>
            </m:r>
            <m:r>
              <m:t>l</m:t>
            </m:r>
            <m:r>
              <m:t>o</m:t>
            </m:r>
            <m:r>
              <m:t>t</m:t>
            </m:r>
          </m:sub>
        </m:sSub>
      </m:oMath>
      <w:r>
        <w:t xml:space="preserve">个补充槽位，全部标签一起保留，NONE由不选正关系表示。用于排序的对象分在裁剪前按固定评分器求出，评分成本计入总成本；超出评分资源的预检上限则返回明确失败，不靠测试金标截断候选。</w:t>
      </w:r>
    </w:p>
    <w:p>
      <w:pPr>
        <w:pStyle w:val="BodyText"/>
      </w:pPr>
      <w:r>
        <w:t xml:space="preserve">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BodyText"/>
      </w:pPr>
      <w:r>
        <w:t xml:space="preserve">不同语料的原生约束分别登记。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3）。</w:t>
      </w:r>
    </w:p>
    <w:bookmarkEnd w:id="102"/>
    <w:bookmarkStart w:id="103" w:name="裁剪前规模与资源预检"/>
    <w:p>
      <w:pPr>
        <w:pStyle w:val="Heading4"/>
      </w:pPr>
      <w:r>
        <w:t xml:space="preserve">4.2.5 裁剪前规模与资源预检</w:t>
      </w:r>
    </w:p>
    <w:p>
      <w:pPr>
        <w:pStyle w:val="FirstParagraph"/>
      </w:pPr>
      <w:r>
        <w:t xml:space="preserve">最终补充槽位上限4096不能限制其前面的提案、枚举和评分成本。本文将有限原生提案作为默认入口：补充跨度64、每跨度前2类型、CDCP完整源组与目标提案最多256，受保护对象另计。先流式检查实际合法槽位数，资源上限为50000；超限明确返回候选构造失败，保留原初始图、金标分母及已耗成本。</w:t>
      </w:r>
    </w:p>
    <w:p>
      <w:pPr>
        <w:pStyle w:val="BodyText"/>
      </w:pPr>
      <w:r>
        <w:t xml:space="preserve">全类型、三源成员完全组合仍作为规模上界和覆盖消融。对m个跨度、每跨度q类，其宽松槽位量为AAEC的m(m−1)q²及CDCP的Σₖ₌₁³ C(m,k)(m−k)qᵏ⁺¹。该宇宙通常远大于默认提案池，不能把它的组合界写成默认实现已经枚举的数量。</w:t>
      </w:r>
    </w:p>
    <w:p>
      <w:pPr>
        <w:pStyle w:val="BodyText"/>
      </w:pPr>
      <w: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pStyle w:val="BodyText"/>
      </w:pPr>
      <w:r>
        <w:t xml:space="preserve">CasiMedicos真实验证复用先前固定的C层候选，不启用无额外聚合覆盖收益的D层边界扩展。它验证有限提案的一个诊断实例；CDCP完整源组提案器仍是待实现和训练验收的目标配置。</w:t>
      </w:r>
    </w:p>
    <w:bookmarkEnd w:id="103"/>
    <w:bookmarkEnd w:id="104"/>
    <w:bookmarkStart w:id="107" w:name="组件集合替换与受影响关系重建"/>
    <w:p>
      <w:pPr>
        <w:pStyle w:val="Heading3"/>
      </w:pPr>
      <w:r>
        <w:t xml:space="preserve">4.3 组件集合替换与受影响关系重建</w:t>
      </w:r>
    </w:p>
    <w:p>
      <w:pPr>
        <w:pStyle w:val="FirstParagraph"/>
      </w:pPr>
      <w:r>
        <w:t xml:space="preserve">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bookmarkStart w:id="105" w:name="冲突闭合的集合替换"/>
    <w:p>
      <w:pPr>
        <w:pStyle w:val="Heading4"/>
      </w:pPr>
      <w:r>
        <w:t xml:space="preserve">4.3.1 冲突闭合的集合替换</w:t>
      </w:r>
    </w:p>
    <w:p>
      <w:pPr>
        <w:pStyle w:val="FirstParagraph"/>
      </w:pPr>
      <w:r>
        <w:t xml:space="preserve">令当前组件集合为</w:t>
      </w:r>
      <w:r>
        <w:t xml:space="preserve"> </w:t>
      </w:r>
      <m:oMath>
        <m:r>
          <m:t>C</m:t>
        </m:r>
      </m:oMath>
      <w:r>
        <w:t xml:space="preserve">，一次提议指定新增集合</w:t>
      </w:r>
      <w:r>
        <w:t xml:space="preserve"> </w:t>
      </w:r>
      <m:oMath>
        <m:r>
          <m:t>B</m:t>
        </m:r>
      </m:oMath>
      <w:r>
        <w:t xml:space="preserve"> </w:t>
      </w:r>
      <w:r>
        <w:t xml:space="preserve">与主动删除集合</w:t>
      </w:r>
      <w:r>
        <w:t xml:space="preserve"> </w:t>
      </w:r>
      <m:oMath>
        <m:sSub>
          <m:e>
            <m:r>
              <m:t>D</m:t>
            </m:r>
          </m:e>
          <m:sub>
            <m:r>
              <m:t>0</m:t>
            </m:r>
          </m:sub>
        </m:sSub>
      </m:oMath>
      <w:r>
        <w:t xml:space="preserve">。本章的</w:t>
      </w:r>
      <m:oMath>
        <m:sSub>
          <m:e>
            <m:r>
              <m:t>D</m:t>
            </m:r>
          </m:e>
          <m:sub>
            <m:r>
              <m:t>0</m:t>
            </m:r>
          </m:sub>
        </m:sSub>
      </m:oMath>
      <w:r>
        <w:t xml:space="preserve">和</w:t>
      </w:r>
      <m:oMath>
        <m:r>
          <m:t>D</m:t>
        </m:r>
      </m:oMath>
      <w:r>
        <w:t xml:space="preserve">均为待删除组件的集合，输入文档始终记为</w:t>
      </w:r>
      <m:oMath>
        <m:r>
          <m:t>x</m:t>
        </m:r>
      </m:oMath>
      <w:r>
        <w:t xml:space="preserve">。首先将</w:t>
      </w:r>
      <w:r>
        <w:t xml:space="preserve"> </w:t>
      </w:r>
      <m:oMath>
        <m:r>
          <m:t>B</m:t>
        </m:r>
        <m:r>
          <m:rPr>
            <m:sty m:val="p"/>
          </m:rPr>
          <m:t>∩</m:t>
        </m:r>
        <m:r>
          <m:t>C</m:t>
        </m:r>
      </m:oMath>
      <w:r>
        <w:t xml:space="preserve"> </w:t>
      </w:r>
      <w:r>
        <w:t xml:space="preserve">中语义未变的对象视为保留项，从</w:t>
      </w:r>
      <w:r>
        <w:t xml:space="preserve"> </w:t>
      </w:r>
      <m:oMath>
        <m:r>
          <m:t>B</m:t>
        </m:r>
      </m:oMath>
      <w:r>
        <w:t xml:space="preserve"> </w:t>
      </w:r>
      <w:r>
        <w:t xml:space="preserve">及</w:t>
      </w:r>
      <w:r>
        <w:t xml:space="preserve"> </w:t>
      </w:r>
      <m:oMath>
        <m:sSub>
          <m:e>
            <m:r>
              <m:t>D</m:t>
            </m:r>
          </m:e>
          <m:sub>
            <m:r>
              <m:t>0</m:t>
            </m:r>
          </m:sub>
        </m:sSub>
      </m:oMath>
      <w:r>
        <w:t xml:space="preserve"> </w:t>
      </w:r>
      <w:r>
        <w:t xml:space="preserve">中同时移除，再补齐所有与新增对象冲突的旧组件：</w:t>
      </w:r>
    </w:p>
    <w:p>
      <w:pPr>
        <w:pStyle w:val="BodyText"/>
      </w:pPr>
      <m:oMathPara>
        <m:oMathParaPr>
          <m:jc m:val="center"/>
        </m:oMathParaPr>
        <m:oMath>
          <m:r>
            <m:t>D</m:t>
          </m:r>
          <m:r>
            <m:rPr>
              <m:sty m:val="p"/>
            </m:rPr>
            <m:t>=</m:t>
          </m:r>
          <m:sSub>
            <m:e>
              <m:r>
                <m:t>D</m:t>
              </m:r>
            </m:e>
            <m:sub>
              <m:r>
                <m:t>0</m:t>
              </m:r>
            </m:sub>
          </m:sSub>
          <m:r>
            <m:rPr>
              <m:sty m:val="p"/>
            </m:rPr>
            <m:t>∪</m:t>
          </m:r>
          <m:r>
            <m:rPr>
              <m:sty m:val="p"/>
            </m:rPr>
            <m:t>{</m:t>
          </m:r>
          <m:r>
            <m:t>c</m:t>
          </m:r>
          <m:r>
            <m:rPr>
              <m:sty m:val="p"/>
            </m:rPr>
            <m:t>∈</m:t>
          </m:r>
          <m:r>
            <m:t>C</m:t>
          </m:r>
          <m:r>
            <m:rPr>
              <m:sty m:val="p"/>
            </m:rPr>
            <m:t>:</m:t>
          </m:r>
          <m:r>
            <m:rPr>
              <m:sty m:val="p"/>
            </m:rPr>
            <m:t>∃</m:t>
          </m:r>
          <m:r>
            <m:t>b</m:t>
          </m:r>
          <m:r>
            <m:rPr>
              <m:sty m:val="p"/>
            </m:rPr>
            <m:t>∈</m:t>
          </m:r>
          <m:r>
            <m:t>B</m:t>
          </m:r>
          <m:r>
            <m:rPr>
              <m:sty m:val="p"/>
            </m:rPr>
            <m:t>,</m:t>
          </m:r>
          <m:r>
            <m:rPr>
              <m:sty m:val="p"/>
            </m:rPr>
            <m:t>Conflict</m:t>
          </m:r>
          <m:d>
            <m:dPr>
              <m:begChr m:val="("/>
              <m:endChr m:val=")"/>
              <m:sepChr m:val=""/>
              <m:grow/>
            </m:dPr>
            <m:e>
              <m:r>
                <m:t>c</m:t>
              </m:r>
              <m:r>
                <m:rPr>
                  <m:sty m:val="p"/>
                </m:rPr>
                <m:t>,</m:t>
              </m:r>
              <m:r>
                <m:t>b</m:t>
              </m:r>
            </m:e>
          </m:d>
          <m:r>
            <m:rPr>
              <m:sty m:val="p"/>
            </m:rPr>
            <m:t>}</m:t>
          </m:r>
          <m:r>
            <m:rPr>
              <m:sty m:val="p"/>
            </m:rPr>
            <m:t>,</m:t>
          </m:r>
          <m:r>
            <m:t>  </m:t>
          </m:r>
          <m:r>
            <m:t>C</m:t>
          </m:r>
          <m:r>
            <m:rPr>
              <m:sty m:val="p"/>
            </m:rPr>
            <m:t>′</m:t>
          </m:r>
          <m:r>
            <m:rPr>
              <m:sty m:val="p"/>
            </m:rPr>
            <m:t>=</m:t>
          </m:r>
          <m:d>
            <m:dPr>
              <m:begChr m:val="("/>
              <m:endChr m:val=")"/>
              <m:sepChr m:val=""/>
              <m:grow/>
            </m:dPr>
            <m:e>
              <m:r>
                <m:t>C</m:t>
              </m:r>
              <m:r>
                <m:rPr>
                  <m:sty m:val="p"/>
                </m:rPr>
                <m:t>\</m:t>
              </m:r>
              <m:r>
                <m:t>D</m:t>
              </m:r>
            </m:e>
          </m:d>
          <m:r>
            <m:rPr>
              <m:sty m:val="p"/>
            </m:rPr>
            <m:t>∪</m:t>
          </m:r>
          <m:r>
            <m:t>B</m:t>
          </m:r>
          <m:r>
            <m:rPr>
              <m:sty m:val="p"/>
            </m:rPr>
            <m:t>.</m:t>
          </m:r>
        </m:oMath>
      </m:oMathPara>
    </w:p>
    <w:p>
      <w:pPr>
        <w:pStyle w:val="FirstParagraph"/>
      </w:pPr>
      <m:oMath>
        <m:r>
          <m:t>B</m:t>
        </m:r>
      </m:oMath>
      <w:r>
        <w:t xml:space="preserve"> </w:t>
      </w:r>
      <w:r>
        <w:t xml:space="preserve">内部必须兼容。即使某个冲突组件位于提议窗口之外，也必须进入</w:t>
      </w:r>
      <w:r>
        <w:t xml:space="preserve"> </w:t>
      </w:r>
      <m:oMath>
        <m:r>
          <m:t>D</m:t>
        </m:r>
      </m:oMath>
      <w:r>
        <w:t xml:space="preserve">；否则，新状态仍可能含有非法重叠。扩大删除集合超过预算时，提议被拒绝，不能通过忽略窗口外冲突获得虚假的局部可行性。</w:t>
      </w:r>
    </w:p>
    <w:p>
      <w:pPr>
        <w:pStyle w:val="BodyText"/>
      </w:pPr>
      <w:r>
        <w:t xml:space="preserve">主邻域包含</w:t>
      </w:r>
      <w:r>
        <w:t xml:space="preserve"> </w:t>
      </w:r>
      <m:oMath>
        <m:r>
          <m:t>0</m:t>
        </m:r>
        <m:r>
          <m:t>​</m:t>
        </m:r>
        <m:r>
          <m:rPr>
            <m:sty m:val="p"/>
          </m:rPr>
          <m:t>→</m:t>
        </m:r>
        <m:r>
          <m:t>​</m:t>
        </m:r>
        <m:r>
          <m:t>1</m:t>
        </m:r>
      </m:oMath>
      <w:r>
        <w:t xml:space="preserve">、</w:t>
      </w:r>
      <m:oMath>
        <m:r>
          <m:t>1</m:t>
        </m:r>
        <m:r>
          <m:t>​</m:t>
        </m:r>
        <m:r>
          <m:rPr>
            <m:sty m:val="p"/>
          </m:rPr>
          <m:t>→</m:t>
        </m:r>
        <m:r>
          <m:t>​</m:t>
        </m:r>
        <m:r>
          <m:t>0</m:t>
        </m:r>
      </m:oMath>
      <w:r>
        <w:t xml:space="preserve">、</w:t>
      </w:r>
      <m:oMath>
        <m:r>
          <m:t>1</m:t>
        </m:r>
        <m:r>
          <m:t>​</m:t>
        </m:r>
        <m:r>
          <m:rPr>
            <m:sty m:val="p"/>
          </m:rPr>
          <m:t>→</m:t>
        </m:r>
        <m:r>
          <m:t>​</m:t>
        </m:r>
        <m:r>
          <m:t>1</m:t>
        </m:r>
      </m:oMath>
      <w:r>
        <w:t xml:space="preserve">、</w:t>
      </w:r>
      <m:oMath>
        <m:r>
          <m:t>1</m:t>
        </m:r>
        <m:r>
          <m:t>​</m:t>
        </m:r>
        <m:r>
          <m:rPr>
            <m:sty m:val="p"/>
          </m:rPr>
          <m:t>→</m:t>
        </m:r>
        <m:r>
          <m:t>​</m:t>
        </m:r>
        <m:r>
          <m:t>2</m:t>
        </m:r>
      </m:oMath>
      <w:r>
        <w:t xml:space="preserve"> </w:t>
      </w:r>
      <w:r>
        <w:t xml:space="preserve">和</w:t>
      </w:r>
      <w:r>
        <w:t xml:space="preserve"> </w:t>
      </w:r>
      <m:oMath>
        <m:r>
          <m:t>2</m:t>
        </m:r>
        <m:r>
          <m:t>​</m:t>
        </m:r>
        <m:r>
          <m:rPr>
            <m:sty m:val="p"/>
          </m:rPr>
          <m:t>→</m:t>
        </m:r>
        <m:r>
          <m:t>​</m:t>
        </m:r>
        <m:r>
          <m:t>1</m:t>
        </m:r>
      </m:oMath>
      <w:r>
        <w:t xml:space="preserve">，对应遗漏补回、多检删除、类型或边界替换、拆分和合并。初始设计限制每事务</w:t>
      </w:r>
      <w:r>
        <w:t xml:space="preserve"> </w:t>
      </w:r>
      <m:oMath>
        <m:d>
          <m:dPr>
            <m:begChr m:val="|"/>
            <m:endChr m:val="|"/>
            <m:sepChr m:val=""/>
            <m:grow/>
          </m:dPr>
          <m:e>
            <m:r>
              <m:t>D</m:t>
            </m:r>
          </m:e>
        </m:d>
        <m:r>
          <m:rPr>
            <m:sty m:val="p"/>
          </m:rPr>
          <m:t>+</m:t>
        </m:r>
        <m:d>
          <m:dPr>
            <m:begChr m:val="|"/>
            <m:endChr m:val="|"/>
            <m:sepChr m:val=""/>
            <m:grow/>
          </m:dPr>
          <m:e>
            <m:r>
              <m:t>B</m:t>
            </m:r>
          </m:e>
        </m:d>
        <m:r>
          <m:rPr>
            <m:sty m:val="p"/>
          </m:rPr>
          <m:t>≤</m:t>
        </m:r>
        <m:r>
          <m:t>3</m:t>
        </m:r>
      </m:oMath>
      <w:r>
        <w:t xml:space="preserve">，在冲突闭合后检查，而非只按最初指定的集合计数。更大邻域作为预算敏感性设置单独评价。</w:t>
      </w:r>
    </w:p>
    <w:bookmarkEnd w:id="105"/>
    <w:bookmarkStart w:id="106" w:name="全部受影响关系与纯关系事务"/>
    <w:p>
      <w:pPr>
        <w:pStyle w:val="Heading4"/>
      </w:pPr>
      <w:r>
        <w:t xml:space="preserve">4.3.2 全部受影响关系与纯关系事务</w:t>
      </w:r>
    </w:p>
    <w:p>
      <w:pPr>
        <w:pStyle w:val="FirstParagraph"/>
      </w:pPr>
      <w:r>
        <w:t xml:space="preserve">“</w:t>
      </w:r>
      <w:r>
        <w:t xml:space="preserve">依赖闭合</w:t>
      </w:r>
      <w:r>
        <w:t xml:space="preserve">”</w:t>
      </w:r>
      <w:r>
        <w:t xml:space="preserve">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pPr>
        <w:pStyle w:val="BodyText"/>
      </w:pPr>
      <w:r>
        <w:t xml:space="preserve">令变化对象集合</w:t>
      </w:r>
      <w:r>
        <w:t xml:space="preserve"> </w:t>
      </w:r>
      <m:oMath>
        <m:r>
          <m:t>A</m:t>
        </m:r>
        <m:r>
          <m:rPr>
            <m:sty m:val="p"/>
          </m:rPr>
          <m:t>=</m:t>
        </m:r>
        <m:r>
          <m:t>D</m:t>
        </m:r>
        <m:r>
          <m:rPr>
            <m:sty m:val="p"/>
          </m:rPr>
          <m:t>∪</m:t>
        </m:r>
        <m:r>
          <m:t>B</m:t>
        </m:r>
      </m:oMath>
      <w:r>
        <w:t xml:space="preserve"> </w:t>
      </w:r>
      <w:r>
        <w:t xml:space="preserve">包含删除的旧组件与加入的新组件，不同于第三章允许改写文字的组件集合。</w:t>
      </w:r>
      <m:oMath>
        <m:sSub>
          <m:e>
            <m:r>
              <m:t>P</m:t>
            </m:r>
          </m:e>
          <m:sub>
            <m:r>
              <m:t>A</m:t>
            </m:r>
          </m:sub>
        </m:sSub>
      </m:oMath>
      <w:r>
        <w:t xml:space="preserve"> </w:t>
      </w:r>
      <w:r>
        <w:t xml:space="preserve">包含候选池</w:t>
      </w:r>
      <w:r>
        <w:t xml:space="preserve"> </w:t>
      </w:r>
      <m:oMath>
        <m:r>
          <m:t>P</m:t>
        </m:r>
      </m:oMath>
      <w:r>
        <w:t xml:space="preserve"> </w:t>
      </w:r>
      <w:r>
        <w:t xml:space="preserve">中接触变化对象集合</w:t>
      </w:r>
      <w:r>
        <w:t xml:space="preserve"> </w:t>
      </w:r>
      <m:oMath>
        <m:r>
          <m:t>A</m:t>
        </m:r>
      </m:oMath>
      <w:r>
        <w:t xml:space="preserve"> </w:t>
      </w:r>
      <w:r>
        <w:t xml:space="preserve">任一对象的全部关系，同时覆盖入边、出边、原有正关系和原 NONE 槽位。删除旧组件后，所有引用旧语义键的关系必须删除；加入新组件后，其合法入出关系重新参与选择，不能按旧显示编号继承。</w:t>
      </w:r>
    </w:p>
    <w:p>
      <w:pPr>
        <w:pStyle w:val="BodyText"/>
      </w:pPr>
      <w:r>
        <w:t xml:space="preserve">对于组件保持不变但关系存在错误的情形，保留纯关系提议</w:t>
      </w:r>
      <w:r>
        <w:t xml:space="preserve"> </w:t>
      </w:r>
      <m:oMath>
        <m:sSub>
          <m:e>
            <m:r>
              <m:t>S</m:t>
            </m:r>
          </m:e>
          <m:sub>
            <m:r>
              <m:t>R</m:t>
            </m:r>
          </m:sub>
        </m:sSub>
      </m:oMath>
      <w:r>
        <w:t xml:space="preserve">，定义事务关系空间</w:t>
      </w:r>
    </w:p>
    <w:p>
      <w:pPr>
        <w:pStyle w:val="BodyText"/>
      </w:pPr>
      <m:oMathPara>
        <m:oMathParaPr>
          <m:jc m:val="center"/>
        </m:oMathParaPr>
        <m:oMath>
          <m:sSub>
            <m:e>
              <m:r>
                <m:t>P</m:t>
              </m:r>
            </m:e>
            <m:sub>
              <m:r>
                <m:rPr>
                  <m:sty m:val="p"/>
                </m:rPr>
                <m:t>t</m:t>
              </m:r>
              <m:r>
                <m:rPr>
                  <m:sty m:val="p"/>
                </m:rPr>
                <m:t>x</m:t>
              </m:r>
            </m:sub>
          </m:sSub>
          <m:r>
            <m:rPr>
              <m:sty m:val="p"/>
            </m:rPr>
            <m:t>=</m:t>
          </m:r>
          <m:sSub>
            <m:e>
              <m:r>
                <m:t>P</m:t>
              </m:r>
            </m:e>
            <m:sub>
              <m:r>
                <m:t>A</m:t>
              </m:r>
            </m:sub>
          </m:sSub>
          <m:r>
            <m:rPr>
              <m:sty m:val="p"/>
            </m:rPr>
            <m:t>∪</m:t>
          </m:r>
          <m:sSub>
            <m:e>
              <m:r>
                <m:t>S</m:t>
              </m:r>
            </m:e>
            <m:sub>
              <m:r>
                <m:t>R</m:t>
              </m:r>
            </m:sub>
          </m:sSub>
          <m:r>
            <m:rPr>
              <m:sty m:val="p"/>
            </m:rPr>
            <m:t>.</m:t>
          </m:r>
        </m:oMath>
      </m:oMathPara>
    </w:p>
    <w:p>
      <w:pPr>
        <w:pStyle w:val="FirstParagraph"/>
      </w:pPr>
      <w:r>
        <w:t xml:space="preserve">RelationOnly 事务取</w:t>
      </w:r>
      <w:r>
        <w:t xml:space="preserve"> </w:t>
      </w:r>
      <m:oMath>
        <m:r>
          <m:t>D</m:t>
        </m:r>
        <m:r>
          <m:rPr>
            <m:sty m:val="p"/>
          </m:rPr>
          <m:t>=</m:t>
        </m:r>
        <m:r>
          <m:t>B</m:t>
        </m:r>
        <m:r>
          <m:rPr>
            <m:sty m:val="p"/>
          </m:rPr>
          <m:t>=</m:t>
        </m:r>
        <m:r>
          <m:rPr>
            <m:sty m:val="p"/>
          </m:rPr>
          <m:t>⌀</m:t>
        </m:r>
      </m:oMath>
      <w:r>
        <w:t xml:space="preserve">，通过</w:t>
      </w:r>
      <w:r>
        <w:t xml:space="preserve"> </w:t>
      </w:r>
      <m:oMath>
        <m:sSub>
          <m:e>
            <m:r>
              <m:t>S</m:t>
            </m:r>
          </m:e>
          <m:sub>
            <m:r>
              <m:t>R</m:t>
            </m:r>
          </m:sub>
        </m:sSub>
      </m:oMath>
      <w:r>
        <w:t xml:space="preserve"> </w:t>
      </w:r>
      <w:r>
        <w:t xml:space="preserve">表达增边、删边、换标签或反向。一个槽位进入</w:t>
      </w:r>
      <w:r>
        <w:t xml:space="preserve"> </w:t>
      </w:r>
      <m:oMath>
        <m:sSub>
          <m:e>
            <m:r>
              <m:t>S</m:t>
            </m:r>
          </m:e>
          <m:sub>
            <m:r>
              <m:t>R</m:t>
            </m:r>
          </m:sub>
        </m:sSub>
      </m:oMath>
      <w:r>
        <w:t xml:space="preserve"> </w:t>
      </w:r>
      <w:r>
        <w:t xml:space="preserve">时，其全部合法标签候选一同进入；二元反向修改遵循4.2.4节的双槽位条件；任一方向缺失或当前非法时不进入反向队列，不能仅重选已有方向后称为反向。</w:t>
      </w:r>
    </w:p>
    <w:p>
      <w:pPr>
        <w:pStyle w:val="BodyText"/>
      </w:pPr>
      <w:r>
        <w:t xml:space="preserve">对每个</w:t>
      </w:r>
      <w:r>
        <w:t xml:space="preserve"> </w:t>
      </w:r>
      <m:oMath>
        <m:r>
          <m:t>C</m:t>
        </m:r>
        <m:r>
          <m:rPr>
            <m:sty m:val="p"/>
          </m:rPr>
          <m:t>′</m:t>
        </m:r>
      </m:oMath>
      <w:r>
        <w:t xml:space="preserve">，算法先求受影响关系的合格可行补全（取得最优性证书时才称为最优），再比较完整的</w:t>
      </w:r>
      <w:r>
        <w:t xml:space="preserve"> </w:t>
      </w:r>
      <m:oMath>
        <m:r>
          <m:t>G</m:t>
        </m:r>
        <m:r>
          <m:rPr>
            <m:sty m:val="p"/>
          </m:rPr>
          <m:t>′</m:t>
        </m:r>
        <m:r>
          <m:rPr>
            <m:sty m:val="p"/>
          </m:rPr>
          <m:t>=</m:t>
        </m:r>
        <m:d>
          <m:dPr>
            <m:begChr m:val="("/>
            <m:endChr m:val=")"/>
            <m:sepChr m:val=""/>
            <m:grow/>
          </m:dPr>
          <m:e>
            <m:r>
              <m:t>C</m:t>
            </m:r>
            <m:r>
              <m:rPr>
                <m:sty m:val="p"/>
              </m:rPr>
              <m:t>′</m:t>
            </m:r>
            <m:r>
              <m:rPr>
                <m:sty m:val="p"/>
              </m:rPr>
              <m:t>,</m:t>
            </m:r>
            <m:r>
              <m:t>R</m:t>
            </m:r>
            <m:r>
              <m:rPr>
                <m:sty m:val="p"/>
              </m:rPr>
              <m:t>′</m:t>
            </m:r>
          </m:e>
        </m:d>
      </m:oMath>
      <w:r>
        <w:t xml:space="preserve">，而非先依据组件分数提交</w:t>
      </w:r>
      <w:r>
        <w:t xml:space="preserve"> </w:t>
      </w:r>
      <m:oMath>
        <m:r>
          <m:t>C</m:t>
        </m:r>
        <m:r>
          <m:rPr>
            <m:sty m:val="p"/>
          </m:rPr>
          <m:t>′</m:t>
        </m:r>
      </m:oMath>
      <w:r>
        <w:t xml:space="preserve">。事务外关系保持固定，但全局约束在整图上检查。本文固定采用最小合法化扩域：将组件变化后失效的已选事务外关系所在完整槽位加入</w:t>
      </w:r>
      <m:oMath>
        <m:sSub>
          <m:e>
            <m:r>
              <m:t>S</m:t>
            </m:r>
          </m:e>
          <m:sub>
            <m:r>
              <m:t>R</m:t>
            </m:r>
          </m:sub>
        </m:sSub>
      </m:oMath>
      <w:r>
        <w:t xml:space="preserve">，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BodyText"/>
      </w:pPr>
      <w:r>
        <w:t xml:space="preserve">CDCP的源连续性还依赖哪些中间组件被选中，因此需要区分“旧关系失效”和“未选槽位变得合法”。例如，当前组件按位置排列为</w:t>
      </w:r>
      <m:oMath>
        <m:r>
          <m:t>a</m:t>
        </m:r>
        <m:r>
          <m:rPr>
            <m:sty m:val="p"/>
          </m:rPr>
          <m:t>,</m:t>
        </m:r>
        <m:r>
          <m:t>b</m:t>
        </m:r>
        <m:r>
          <m:rPr>
            <m:sty m:val="p"/>
          </m:rPr>
          <m:t>,</m:t>
        </m:r>
        <m:r>
          <m:t>c</m:t>
        </m:r>
        <m:r>
          <m:rPr>
            <m:sty m:val="p"/>
          </m:rPr>
          <m:t>,</m:t>
        </m:r>
        <m:r>
          <m:t>t</m:t>
        </m:r>
      </m:oMath>
      <w:r>
        <w:t xml:space="preserve">，固定候选池已包含</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t xml:space="preserve">。由于</w:t>
      </w:r>
      <m:oMath>
        <m:r>
          <m:t>b</m:t>
        </m:r>
      </m:oMath>
      <w:r>
        <w:t xml:space="preserve">位于两个源成员之间，</w:t>
      </w:r>
      <m:oMath>
        <m:r>
          <m:t>h</m:t>
        </m:r>
      </m:oMath>
      <w:r>
        <w:t xml:space="preserve">当前非法且未被选中。若删除</w:t>
      </w:r>
      <m:oMath>
        <m:r>
          <m:t>b</m:t>
        </m:r>
      </m:oMath>
      <w:r>
        <w:t xml:space="preserve">的事务获准提交，</w:t>
      </w:r>
      <m:oMath>
        <m:r>
          <m:t>h</m:t>
        </m:r>
      </m:oMath>
      <w:r>
        <w:t xml:space="preserve">便满足源连续性，但其端点</w:t>
      </w:r>
      <m:oMath>
        <m:r>
          <m:t>a</m:t>
        </m:r>
        <m:r>
          <m:rPr>
            <m:sty m:val="p"/>
          </m:rPr>
          <m:t>,</m:t>
        </m:r>
        <m:r>
          <m:t>c</m:t>
        </m:r>
        <m:r>
          <m:rPr>
            <m:sty m:val="p"/>
          </m:rPr>
          <m:t>,</m:t>
        </m:r>
        <m:r>
          <m:t>t</m:t>
        </m:r>
      </m:oMath>
      <w:r>
        <w:t xml:space="preserve">均未变化，故</w:t>
      </w:r>
      <m:oMath>
        <m:r>
          <m:t>h</m:t>
        </m:r>
      </m:oMath>
      <w:r>
        <w:t xml:space="preserve">不属于该事务的</w:t>
      </w:r>
      <m:oMath>
        <m:sSub>
          <m:e>
            <m:r>
              <m:t>P</m:t>
            </m:r>
          </m:e>
          <m:sub>
            <m:r>
              <m:t>A</m:t>
            </m:r>
          </m:sub>
        </m:sSub>
      </m:oMath>
      <w:r>
        <w:t xml:space="preserve">；若该事务的</w:t>
      </w:r>
      <m:oMath>
        <m:sSub>
          <m:e>
            <m:r>
              <m:t>S</m:t>
            </m:r>
          </m:e>
          <m:sub>
            <m:r>
              <m:t>R</m:t>
            </m:r>
          </m:sub>
        </m:sSub>
      </m:oMath>
      <w:r>
        <w:t xml:space="preserve">也未包含它，</w:t>
      </w:r>
      <m:oMath>
        <m:r>
          <m:t>h</m:t>
        </m:r>
      </m:oMath>
      <w:r>
        <w:t xml:space="preserve">仍保持未选状态。为保留整图合法性而扩域，并不自动触发对这类新合法槽位的枚举。</w:t>
      </w:r>
    </w:p>
    <w:p>
      <w:pPr>
        <w:pStyle w:val="BodyText"/>
      </w:pPr>
      <w:r>
        <w:t xml:space="preserve">在上述新状态中，若保持</w:t>
      </w:r>
      <m:oMath>
        <m:r>
          <m:t>h</m:t>
        </m:r>
      </m:oMath>
      <w:r>
        <w:t xml:space="preserve">的端点不变，后续提议仍需将</w:t>
      </w:r>
      <m:oMath>
        <m:r>
          <m:t>h</m:t>
        </m:r>
      </m:oMath>
      <w:r>
        <w:t xml:space="preserve">所在槽位纳入</w:t>
      </w:r>
      <m:oMath>
        <m:sSub>
          <m:e>
            <m:r>
              <m:t>S</m:t>
            </m:r>
          </m:e>
          <m:sub>
            <m:r>
              <m:t>R</m:t>
            </m:r>
          </m:sub>
        </m:sSub>
      </m:oMath>
      <w:r>
        <w:t xml:space="preserve">，实际进入并执行于队列，且通过合法性、效用门与剩余预算检查，才可能恢复</w:t>
      </w:r>
      <m:oMath>
        <m:r>
          <m:t>h</m:t>
        </m:r>
      </m:oMath>
      <w:r>
        <w:t xml:space="preserve">。若删除</w:t>
      </w:r>
      <m:oMath>
        <m:r>
          <m:t>b</m:t>
        </m:r>
      </m:oMath>
      <w:r>
        <w:t xml:space="preserve">未被接受、候选池不含</w:t>
      </w:r>
      <m:oMath>
        <m:r>
          <m:t>h</m:t>
        </m:r>
      </m:oMath>
      <w:r>
        <w:t xml:space="preserve">、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pStyle w:val="BodyText"/>
      </w:pPr>
      <w:r>
        <w:t xml:space="preserve">对essay098中的实际组件和关系，跨度或类型改变都产生新的语义键。引用旧键的关系在候选修改状态中全部失效，新键参与的合法槽位重新选择。组件效用增加而关系效用下降时，分项门拒绝整个方案；是否发生真实增益仍由严格对象评价决定。</w:t>
      </w:r>
    </w:p>
    <w:bookmarkEnd w:id="106"/>
    <w:bookmarkEnd w:id="107"/>
    <w:bookmarkStart w:id="114" w:name="对象评分与事务接受"/>
    <w:p>
      <w:pPr>
        <w:pStyle w:val="Heading3"/>
      </w:pPr>
      <w:r>
        <w:t xml:space="preserve">4.4 对象评分与事务接受</w:t>
      </w:r>
    </w:p>
    <w:p>
      <w:pPr>
        <w:pStyle w:val="FirstParagraph"/>
      </w:pPr>
      <w:r>
        <w:t xml:space="preserve">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bookmarkStart w:id="108" w:name="固定文本证据评分器"/>
    <w:p>
      <w:pPr>
        <w:pStyle w:val="Heading4"/>
      </w:pPr>
      <w:r>
        <w:t xml:space="preserve">4.4.1 固定文本证据评分器</w:t>
      </w:r>
    </w:p>
    <w:p>
      <w:pPr>
        <w:pStyle w:val="FirstParagraph"/>
      </w:pPr>
      <w:r>
        <w:t xml:space="preserve">评分器分别估计组件与关系完整对象精确正确的概率：</w:t>
      </w:r>
    </w:p>
    <w:p>
      <w:pPr>
        <w:pStyle w:val="BodyText"/>
      </w:pPr>
      <m:oMathPara>
        <m:oMathParaPr>
          <m:jc m:val="center"/>
        </m:oMathParaPr>
        <m:oMath>
          <m:sSub>
            <m:e>
              <m:r>
                <m:t>q</m:t>
              </m:r>
            </m:e>
            <m:sub>
              <m:r>
                <m:t>C</m:t>
              </m:r>
            </m:sub>
          </m:sSub>
          <m:d>
            <m:dPr>
              <m:begChr m:val="("/>
              <m:endChr m:val=")"/>
              <m:sepChr m:val=""/>
              <m:grow/>
            </m:dPr>
            <m:e>
              <m:r>
                <m:t>c</m:t>
              </m:r>
              <m:r>
                <m:rPr>
                  <m:sty m:val="p"/>
                </m:rPr>
                <m:t>∣</m:t>
              </m:r>
              <m:r>
                <m:t>x</m:t>
              </m:r>
            </m:e>
          </m:d>
          <m:r>
            <m:rPr>
              <m:sty m:val="p"/>
            </m:rPr>
            <m:t>,</m:t>
          </m:r>
          <m:r>
            <m:t>  </m:t>
          </m:r>
          <m:sSub>
            <m:e>
              <m:r>
                <m:t>q</m:t>
              </m:r>
            </m:e>
            <m:sub>
              <m:r>
                <m:t>R</m:t>
              </m:r>
            </m:sub>
          </m:sSub>
          <m:d>
            <m:dPr>
              <m:begChr m:val="("/>
              <m:endChr m:val=")"/>
              <m:sepChr m:val=""/>
              <m:grow/>
            </m:dPr>
            <m:e>
              <m:r>
                <m:t>r</m:t>
              </m:r>
              <m:r>
                <m:rPr>
                  <m:sty m:val="p"/>
                </m:rPr>
                <m:t>∣</m:t>
              </m:r>
              <m:r>
                <m:t>x</m:t>
              </m:r>
            </m:e>
          </m:d>
          <m:r>
            <m:rPr>
              <m:sty m:val="p"/>
            </m:rPr>
            <m:t>.</m:t>
          </m:r>
        </m:oMath>
      </m:oMathPara>
    </w:p>
    <w:p>
      <w:pPr>
        <w:pStyle w:val="FirstParagraph"/>
      </w:pPr>
      <w:r>
        <w:t xml:space="preserve">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pStyle w:val="BodyText"/>
      </w:pPr>
      <w:r>
        <w:t xml:space="preserve">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pPr>
        <w:pStyle w:val="BodyText"/>
      </w:pPr>
      <w:r>
        <w:t xml:space="preserve">同一文档的文本表示、模型版本、校准参数及候选得分在搜索开始前冻结。缓存同时绑定完整语义键，不以显示编号代替端点身份。不将当前图的度数、已选边数或动态重编码加入</w:t>
      </w:r>
      <w:r>
        <w:t xml:space="preserve"> </w:t>
      </w:r>
      <m:oMath>
        <m:r>
          <m:t>q</m:t>
        </m:r>
      </m:oMath>
      <w:r>
        <w:t xml:space="preserve">，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4.6.4和附录B。</w:t>
      </w:r>
    </w:p>
    <w:bookmarkEnd w:id="108"/>
    <w:bookmarkStart w:id="109" w:name="训练外候选与概率校准"/>
    <w:p>
      <w:pPr>
        <w:pStyle w:val="Heading4"/>
      </w:pPr>
      <w:r>
        <w:t xml:space="preserve">4.4.2 训练外候选与概率校准</w:t>
      </w:r>
    </w:p>
    <w:p>
      <w:pPr>
        <w:pStyle w:val="FirstParagraph"/>
      </w:pPr>
      <w:r>
        <w:t xml:space="preserve">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pPr>
        <w:pStyle w:val="BodyText"/>
      </w:pPr>
      <w:r>
        <w:t xml:space="preserve">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pPr>
        <w:pStyle w:val="BodyText"/>
      </w:pPr>
      <w:r>
        <w:t xml:space="preserve">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bookmarkEnd w:id="109"/>
    <w:bookmarkStart w:id="110" w:name="原有正确对象的保留风险"/>
    <w:p>
      <w:pPr>
        <w:pStyle w:val="Heading4"/>
      </w:pPr>
      <w:r>
        <w:t xml:space="preserve">4.4.2.1 原有正确对象的保留风险</w:t>
      </w:r>
    </w:p>
    <w:p>
      <w:pPr>
        <w:pStyle w:val="FirstParagraph"/>
      </w:pPr>
      <w:r>
        <w:t xml:space="preserve">策略选择集同时记录F1、初始TP保留、错误新增及尾延迟。接受间隔δ使用预先声明的网格{0.01,0.05,0.10,0.20}；先剔除不满足开发侧风险上限的配置，再按质量与成本选择。开发侧目标为原TP损失率不超过5%；优先κR=1，若整个δ网格均失败才检查κR=0.5。样本不足或两个κ条件均无配置通过时返回不修正，不能在测试集降低风险门槛。</w:t>
      </w:r>
    </w:p>
    <w:p>
      <w:pPr>
        <w:pStyle w:val="BodyText"/>
      </w:pPr>
      <w:r>
        <w:t xml:space="preserve">这一约束是有限开发集上的经验选择，不保证每篇测试文档的TP保留或F1不降。δ与分项代价κ在评价前按语料固定，局部和全局共用；不对测试文档临时选较高分结果。缺失评分保持未知并拒绝受影响事务；有效但不准确的分数则通过OOF训练、自然分布校准和对象诊断解决。</w:t>
      </w:r>
    </w:p>
    <w:bookmarkEnd w:id="110"/>
    <w:bookmarkStart w:id="111" w:name="固定计数效用"/>
    <w:p>
      <w:pPr>
        <w:pStyle w:val="Heading4"/>
      </w:pPr>
      <w:r>
        <w:t xml:space="preserve">4.4.3 固定计数效用</w:t>
      </w:r>
    </w:p>
    <w:p>
      <w:pPr>
        <w:pStyle w:val="FirstParagraph"/>
      </w:pPr>
      <w:r>
        <w:t xml:space="preserve">对对象类别</w:t>
      </w:r>
      <w:r>
        <w:t xml:space="preserve"> </w:t>
      </w:r>
      <m:oMath>
        <m:r>
          <m:t>X</m:t>
        </m:r>
        <m:r>
          <m:rPr>
            <m:sty m:val="p"/>
          </m:rPr>
          <m:t>∈</m:t>
        </m:r>
        <m:r>
          <m:rPr>
            <m:sty m:val="p"/>
          </m:rPr>
          <m:t>{</m:t>
        </m:r>
        <m:r>
          <m:t>C</m:t>
        </m:r>
        <m:r>
          <m:rPr>
            <m:sty m:val="p"/>
          </m:rPr>
          <m:t>,</m:t>
        </m:r>
        <m:r>
          <m:t>R</m:t>
        </m:r>
        <m:r>
          <m:rPr>
            <m:sty m:val="p"/>
          </m:rPr>
          <m:t>}</m:t>
        </m:r>
      </m:oMath>
      <w:r>
        <w:t xml:space="preserve">，设固定系数</w:t>
      </w:r>
      <w:r>
        <w:t xml:space="preserve"> </w:t>
      </w:r>
      <m:oMath>
        <m:r>
          <m:t>0</m:t>
        </m:r>
        <m:r>
          <m:rPr>
            <m:sty m:val="p"/>
          </m:rPr>
          <m:t>&lt;</m:t>
        </m:r>
        <m:sSub>
          <m:e>
            <m:r>
              <m:t>κ</m:t>
            </m:r>
          </m:e>
          <m:sub>
            <m:r>
              <m:t>X</m:t>
            </m:r>
          </m:sub>
        </m:sSub>
        <m:r>
          <m:rPr>
            <m:sty m:val="p"/>
          </m:rPr>
          <m:t>&lt;</m:t>
        </m:r>
        <m:r>
          <m:t>2</m:t>
        </m:r>
      </m:oMath>
      <w:r>
        <w:t xml:space="preserve">，定义</w:t>
      </w:r>
    </w:p>
    <w:p>
      <w:pPr>
        <w:pStyle w:val="BodyText"/>
      </w:pPr>
      <m:oMathPara>
        <m:oMathParaPr>
          <m:jc m:val="center"/>
        </m:oMathParaPr>
        <m:oMath>
          <m:sSub>
            <m:e>
              <m:r>
                <m:t>Φ</m:t>
              </m:r>
            </m:e>
            <m:sub>
              <m:r>
                <m:t>X</m:t>
              </m:r>
            </m:sub>
          </m:sSub>
          <m:d>
            <m:dPr>
              <m:begChr m:val="("/>
              <m:endChr m:val=")"/>
              <m:sepChr m:val=""/>
              <m:grow/>
            </m:dPr>
            <m:e>
              <m:r>
                <m:t>G</m:t>
              </m:r>
            </m:e>
          </m:d>
          <m:r>
            <m:rPr>
              <m:sty m:val="p"/>
            </m:rPr>
            <m:t>=</m:t>
          </m:r>
          <m:r>
            <m:t>2</m:t>
          </m:r>
          <m:nary>
            <m:naryPr>
              <m:chr m:val="∑"/>
              <m:limLoc m:val="undOvr"/>
              <m:subHide m:val="off"/>
              <m:supHide m:val="on"/>
            </m:naryPr>
            <m:sub>
              <m:r>
                <m:t>o</m:t>
              </m:r>
              <m:r>
                <m:rPr>
                  <m:sty m:val="p"/>
                </m:rPr>
                <m:t>∈</m:t>
              </m:r>
              <m:r>
                <m:t>X</m:t>
              </m:r>
              <m:d>
                <m:dPr>
                  <m:begChr m:val="("/>
                  <m:endChr m:val=")"/>
                  <m:sepChr m:val=""/>
                  <m:grow/>
                </m:dPr>
                <m:e>
                  <m:r>
                    <m:t>G</m:t>
                  </m:r>
                </m:e>
              </m:d>
            </m:sub>
            <m:sup>
              <m:r>
                <m:t>​</m:t>
              </m:r>
            </m:sup>
            <m:e>
              <m:sSub>
                <m:e>
                  <m:r>
                    <m:t>q</m:t>
                  </m:r>
                </m:e>
                <m:sub>
                  <m:r>
                    <m:t>X</m:t>
                  </m:r>
                </m:sub>
              </m:sSub>
            </m:e>
          </m:nary>
          <m:d>
            <m:dPr>
              <m:begChr m:val="("/>
              <m:endChr m:val=")"/>
              <m:sepChr m:val=""/>
              <m:grow/>
            </m:dPr>
            <m:e>
              <m:r>
                <m:t>o</m:t>
              </m:r>
              <m:r>
                <m:rPr>
                  <m:sty m:val="p"/>
                </m:rPr>
                <m:t>∣</m:t>
              </m:r>
              <m:r>
                <m:t>x</m:t>
              </m:r>
            </m:e>
          </m:d>
          <m:r>
            <m:rPr>
              <m:sty m:val="p"/>
            </m:rPr>
            <m:t>−</m:t>
          </m:r>
          <m:sSub>
            <m:e>
              <m:r>
                <m:t>κ</m:t>
              </m:r>
            </m:e>
            <m:sub>
              <m:r>
                <m:t>X</m:t>
              </m:r>
            </m:sub>
          </m:sSub>
          <m:d>
            <m:dPr>
              <m:begChr m:val="|"/>
              <m:endChr m:val="|"/>
              <m:sepChr m:val=""/>
              <m:grow/>
            </m:dPr>
            <m:e>
              <m:r>
                <m:t>X</m:t>
              </m:r>
              <m:d>
                <m:dPr>
                  <m:begChr m:val="("/>
                  <m:endChr m:val=")"/>
                  <m:sepChr m:val=""/>
                  <m:grow/>
                </m:dPr>
                <m:e>
                  <m:r>
                    <m:t>G</m:t>
                  </m:r>
                </m:e>
              </m:d>
            </m:e>
          </m:d>
          <m:r>
            <m:rPr>
              <m:sty m:val="p"/>
            </m:rPr>
            <m:t>,</m:t>
          </m:r>
          <m:r>
            <m:t>  </m:t>
          </m:r>
          <m:r>
            <m:t>Φ</m:t>
          </m:r>
          <m:d>
            <m:dPr>
              <m:begChr m:val="("/>
              <m:endChr m:val=")"/>
              <m:sepChr m:val=""/>
              <m:grow/>
            </m:dPr>
            <m:e>
              <m:r>
                <m:t>G</m:t>
              </m:r>
            </m:e>
          </m:d>
          <m:r>
            <m:rPr>
              <m:sty m:val="p"/>
            </m:rPr>
            <m:t>=</m:t>
          </m:r>
          <m:sSub>
            <m:e>
              <m:r>
                <m:t>w</m:t>
              </m:r>
            </m:e>
            <m:sub>
              <m:r>
                <m:t>C</m:t>
              </m:r>
            </m:sub>
          </m:sSub>
          <m:sSub>
            <m:e>
              <m:r>
                <m:t>Φ</m:t>
              </m:r>
            </m:e>
            <m:sub>
              <m:r>
                <m:t>C</m:t>
              </m:r>
            </m:sub>
          </m:sSub>
          <m:d>
            <m:dPr>
              <m:begChr m:val="("/>
              <m:endChr m:val=")"/>
              <m:sepChr m:val=""/>
              <m:grow/>
            </m:dPr>
            <m:e>
              <m:r>
                <m:t>G</m:t>
              </m:r>
            </m:e>
          </m:d>
          <m:r>
            <m:rPr>
              <m:sty m:val="p"/>
            </m:rPr>
            <m:t>+</m:t>
          </m:r>
          <m:sSub>
            <m:e>
              <m:r>
                <m:t>w</m:t>
              </m:r>
            </m:e>
            <m:sub>
              <m:r>
                <m:t>R</m:t>
              </m:r>
            </m:sub>
          </m:sSub>
          <m:sSub>
            <m:e>
              <m:r>
                <m:t>Φ</m:t>
              </m:r>
            </m:e>
            <m:sub>
              <m:r>
                <m:t>R</m:t>
              </m:r>
            </m:sub>
          </m:sSub>
          <m:d>
            <m:dPr>
              <m:begChr m:val="("/>
              <m:endChr m:val=")"/>
              <m:sepChr m:val=""/>
              <m:grow/>
            </m:dPr>
            <m:e>
              <m:r>
                <m:t>G</m:t>
              </m:r>
            </m:e>
          </m:d>
          <m:r>
            <m:rPr>
              <m:sty m:val="p"/>
            </m:rPr>
            <m:t>,</m:t>
          </m:r>
        </m:oMath>
      </m:oMathPara>
    </w:p>
    <w:p>
      <w:pPr>
        <w:pStyle w:val="FirstParagraph"/>
      </w:pPr>
      <w:r>
        <w:t xml:space="preserve">其中</w:t>
      </w:r>
      <w:r>
        <w:t xml:space="preserve"> </w:t>
      </w:r>
      <m:oMath>
        <m:sSub>
          <m:e>
            <m:r>
              <m:t>w</m:t>
            </m:r>
          </m:e>
          <m:sub>
            <m:r>
              <m:t>C</m:t>
            </m:r>
          </m:sub>
        </m:sSub>
        <m:r>
          <m:rPr>
            <m:sty m:val="p"/>
          </m:rPr>
          <m:t>,</m:t>
        </m:r>
        <m:sSub>
          <m:e>
            <m:r>
              <m:t>w</m:t>
            </m:r>
          </m:e>
          <m:sub>
            <m:r>
              <m:t>R</m:t>
            </m:r>
          </m:sub>
        </m:sSub>
        <m:r>
          <m:rPr>
            <m:sty m:val="p"/>
          </m:rPr>
          <m:t>&gt;</m:t>
        </m:r>
        <m:r>
          <m:t>0</m:t>
        </m:r>
      </m:oMath>
      <w:r>
        <w:t xml:space="preserve">。主配置以</w:t>
      </w:r>
      <w:r>
        <w:t xml:space="preserve"> </w:t>
      </w:r>
      <m:oMath>
        <m:sSub>
          <m:e>
            <m:r>
              <m:t>w</m:t>
            </m:r>
          </m:e>
          <m:sub>
            <m:r>
              <m:t>C</m:t>
            </m:r>
          </m:sub>
        </m:sSub>
        <m:r>
          <m:rPr>
            <m:sty m:val="p"/>
          </m:rPr>
          <m:t>=</m:t>
        </m:r>
        <m:sSub>
          <m:e>
            <m:r>
              <m:t>w</m:t>
            </m:r>
          </m:e>
          <m:sub>
            <m:r>
              <m:t>R</m:t>
            </m:r>
          </m:sub>
        </m:sSub>
        <m:r>
          <m:rPr>
            <m:sty m:val="p"/>
          </m:rPr>
          <m:t>=</m:t>
        </m:r>
        <m:r>
          <m:t>1</m:t>
        </m:r>
      </m:oMath>
      <w:r>
        <w:t xml:space="preserve"> </w:t>
      </w:r>
      <w:r>
        <w:t xml:space="preserve">为起点，</w:t>
      </w:r>
      <m:oMath>
        <m:sSub>
          <m:e>
            <m:r>
              <m:t>κ</m:t>
            </m:r>
          </m:e>
          <m:sub>
            <m:r>
              <m:t>X</m:t>
            </m:r>
          </m:sub>
        </m:sSub>
      </m:oMath>
      <w:r>
        <w:t xml:space="preserve"> </w:t>
      </w:r>
      <w:r>
        <w:t xml:space="preserve">在开发阶段预先声明的范围内确定并冻结。基线 F1 可以用于初始化候选值，但不构成最优性依据。若为平衡两类对象数量而缩放，只使用固定训练集尺度，不除以当前图的组件数或关系数。</w:t>
      </w:r>
    </w:p>
    <w:p>
      <w:pPr>
        <w:pStyle w:val="BodyText"/>
      </w:pPr>
      <w:r>
        <w:t xml:space="preserve">该效用具有明确的代价解释。令</w:t>
      </w:r>
      <w:r>
        <w:t xml:space="preserve"> </w:t>
      </w:r>
      <m:oMath>
        <m:sSub>
          <m:e>
            <m:r>
              <m:t>Y</m:t>
            </m:r>
          </m:e>
          <m:sub>
            <m:r>
              <m:t>X</m:t>
            </m:r>
          </m:sub>
        </m:sSub>
      </m:oMath>
      <w:r>
        <w:t xml:space="preserve"> </w:t>
      </w:r>
      <w:r>
        <w:t xml:space="preserve">为真实对象集合，且暂假设</w:t>
      </w:r>
      <w:r>
        <w:t xml:space="preserve"> </w:t>
      </w:r>
      <m:oMath>
        <m:sSub>
          <m:e>
            <m:r>
              <m:t>q</m:t>
            </m:r>
          </m:e>
          <m:sub>
            <m:r>
              <m:t>X</m:t>
            </m:r>
          </m:sub>
        </m:sSub>
        <m:d>
          <m:dPr>
            <m:begChr m:val="("/>
            <m:endChr m:val=")"/>
            <m:sepChr m:val=""/>
            <m:grow/>
          </m:dPr>
          <m:e>
            <m:r>
              <m:t>o</m:t>
            </m:r>
            <m:r>
              <m:rPr>
                <m:sty m:val="p"/>
              </m:rPr>
              <m:t>∣</m:t>
            </m:r>
            <m:r>
              <m:t>x</m:t>
            </m:r>
          </m:e>
        </m:d>
        <m:r>
          <m:rPr>
            <m:sty m:val="p"/>
          </m:rPr>
          <m:t>=</m:t>
        </m:r>
        <m:r>
          <m:t>P</m:t>
        </m:r>
        <m:d>
          <m:dPr>
            <m:begChr m:val="("/>
            <m:endChr m:val=")"/>
            <m:sepChr m:val=""/>
            <m:grow/>
          </m:dPr>
          <m:e>
            <m:r>
              <m:t>o</m:t>
            </m:r>
            <m:r>
              <m:rPr>
                <m:sty m:val="p"/>
              </m:rPr>
              <m:t>∈</m:t>
            </m:r>
            <m:sSub>
              <m:e>
                <m:r>
                  <m:t>Y</m:t>
                </m:r>
              </m:e>
              <m:sub>
                <m:r>
                  <m:t>X</m:t>
                </m:r>
              </m:sub>
            </m:sSub>
            <m:r>
              <m:rPr>
                <m:sty m:val="p"/>
              </m:rPr>
              <m:t>∣</m:t>
            </m:r>
            <m:r>
              <m:t>x</m:t>
            </m:r>
          </m:e>
        </m:d>
      </m:oMath>
      <w:r>
        <w:t xml:space="preserve">。由</w:t>
      </w:r>
      <w:r>
        <w:t xml:space="preserve"> </w:t>
      </w:r>
      <m:oMath>
        <m:r>
          <m:t>F</m:t>
        </m:r>
        <m:sSub>
          <m:e>
            <m:r>
              <m:t>P</m:t>
            </m:r>
          </m:e>
          <m:sub>
            <m:r>
              <m:t>X</m:t>
            </m:r>
          </m:sub>
        </m:sSub>
        <m:r>
          <m:rPr>
            <m:sty m:val="p"/>
          </m:rPr>
          <m:t>=</m:t>
        </m:r>
        <m:d>
          <m:dPr>
            <m:begChr m:val="|"/>
            <m:endChr m:val="|"/>
            <m:sepChr m:val=""/>
            <m:grow/>
          </m:dPr>
          <m:e>
            <m:r>
              <m:t>X</m:t>
            </m:r>
            <m:d>
              <m:dPr>
                <m:begChr m:val="("/>
                <m:endChr m:val=")"/>
                <m:sepChr m:val=""/>
                <m:grow/>
              </m:dPr>
              <m:e>
                <m:r>
                  <m:t>G</m:t>
                </m:r>
              </m:e>
            </m:d>
          </m:e>
        </m:d>
        <m:r>
          <m:rPr>
            <m:sty m:val="p"/>
          </m:rPr>
          <m:t>−</m:t>
        </m:r>
        <m:r>
          <m:t>T</m:t>
        </m:r>
        <m:sSub>
          <m:e>
            <m:r>
              <m:t>P</m:t>
            </m:r>
          </m:e>
          <m:sub>
            <m:r>
              <m:t>X</m:t>
            </m:r>
          </m:sub>
        </m:sSub>
      </m:oMath>
      <w:r>
        <w:t xml:space="preserve">、</w:t>
      </w:r>
      <m:oMath>
        <m:r>
          <m:t>F</m:t>
        </m:r>
        <m:sSub>
          <m:e>
            <m:r>
              <m:t>N</m:t>
            </m:r>
          </m:e>
          <m:sub>
            <m:r>
              <m:t>X</m:t>
            </m:r>
          </m:sub>
        </m:sSub>
        <m:r>
          <m:rPr>
            <m:sty m:val="p"/>
          </m:rPr>
          <m:t>=</m:t>
        </m:r>
        <m:d>
          <m:dPr>
            <m:begChr m:val="|"/>
            <m:endChr m:val="|"/>
            <m:sepChr m:val=""/>
            <m:grow/>
          </m:dPr>
          <m:e>
            <m:sSub>
              <m:e>
                <m:r>
                  <m:t>Y</m:t>
                </m:r>
              </m:e>
              <m:sub>
                <m:r>
                  <m:t>X</m:t>
                </m:r>
              </m:sub>
            </m:sSub>
          </m:e>
        </m:d>
        <m:r>
          <m:rPr>
            <m:sty m:val="p"/>
          </m:rPr>
          <m:t>−</m:t>
        </m:r>
        <m:r>
          <m:t>T</m:t>
        </m:r>
        <m:sSub>
          <m:e>
            <m:r>
              <m:t>P</m:t>
            </m:r>
          </m:e>
          <m:sub>
            <m:r>
              <m:t>X</m:t>
            </m:r>
          </m:sub>
        </m:sSub>
      </m:oMath>
      <w:r>
        <w:t xml:space="preserve">，得到</w:t>
      </w:r>
    </w:p>
    <w:p>
      <w:pPr>
        <w:pStyle w:val="BodyText"/>
      </w:pPr>
      <m:oMathPara>
        <m:oMathParaPr>
          <m:jc m:val="center"/>
        </m:oMathParaPr>
        <m:oMath>
          <m:sSub>
            <m:e>
              <m:r>
                <m:t>Φ</m:t>
              </m:r>
            </m:e>
            <m:sub>
              <m:r>
                <m:t>X</m:t>
              </m:r>
            </m:sub>
          </m:sSub>
          <m:d>
            <m:dPr>
              <m:begChr m:val="("/>
              <m:endChr m:val=")"/>
              <m:sepChr m:val=""/>
              <m:grow/>
            </m:dPr>
            <m:e>
              <m:r>
                <m:t>G</m:t>
              </m:r>
            </m:e>
          </m:d>
          <m:r>
            <m:rPr>
              <m:sty m:val="p"/>
            </m:rPr>
            <m:t>=</m:t>
          </m:r>
          <m:d>
            <m:dPr>
              <m:begChr m:val="("/>
              <m:endChr m:val=")"/>
              <m:sepChr m:val=""/>
              <m:grow/>
            </m:dPr>
            <m:e>
              <m:r>
                <m:t>2</m:t>
              </m:r>
              <m:r>
                <m:rPr>
                  <m:sty m:val="p"/>
                </m:rPr>
                <m:t>−</m:t>
              </m:r>
              <m:sSub>
                <m:e>
                  <m:r>
                    <m:t>κ</m:t>
                  </m:r>
                </m:e>
                <m:sub>
                  <m:r>
                    <m:t>X</m:t>
                  </m:r>
                </m:sub>
              </m:sSub>
            </m:e>
          </m:d>
          <m:r>
            <m:rPr>
              <m:sty m:val="p"/>
              <m:scr m:val="double-struck"/>
            </m:rPr>
            <m:t>E</m:t>
          </m:r>
          <m:d>
            <m:dPr>
              <m:begChr m:val="["/>
              <m:endChr m:val="]"/>
              <m:sepChr m:val=""/>
              <m:grow/>
            </m:dPr>
            <m:e>
              <m:d>
                <m:dPr>
                  <m:begChr m:val="|"/>
                  <m:endChr m:val="|"/>
                  <m:sepChr m:val=""/>
                  <m:grow/>
                </m:dPr>
                <m:e>
                  <m:sSub>
                    <m:e>
                      <m:r>
                        <m:t>Y</m:t>
                      </m:r>
                    </m:e>
                    <m:sub>
                      <m:r>
                        <m:t>X</m:t>
                      </m:r>
                    </m:sub>
                  </m:sSub>
                </m:e>
              </m:d>
              <m:r>
                <m:rPr>
                  <m:sty m:val="p"/>
                </m:rPr>
                <m:t>∣</m:t>
              </m:r>
              <m:r>
                <m:t>x</m:t>
              </m:r>
            </m:e>
          </m:d>
          <m:r>
            <m:rPr>
              <m:sty m:val="p"/>
            </m:rPr>
            <m:t>−</m:t>
          </m:r>
          <m:r>
            <m:rPr>
              <m:sty m:val="p"/>
              <m:scr m:val="double-struck"/>
            </m:rPr>
            <m:t>E</m:t>
          </m:r>
          <m:d>
            <m:dPr>
              <m:begChr m:val="["/>
              <m:endChr m:val="]"/>
              <m:sepChr m:val=""/>
              <m:grow/>
            </m:dPr>
            <m:e>
              <m:sSub>
                <m:e>
                  <m:r>
                    <m:t>κ</m:t>
                  </m:r>
                </m:e>
                <m:sub>
                  <m:r>
                    <m:t>X</m:t>
                  </m:r>
                </m:sub>
              </m:sSub>
              <m:r>
                <m:t>F</m:t>
              </m:r>
              <m:sSub>
                <m:e>
                  <m:r>
                    <m:t>P</m:t>
                  </m:r>
                </m:e>
                <m:sub>
                  <m:r>
                    <m:t>X</m:t>
                  </m:r>
                </m:sub>
              </m:sSub>
              <m:r>
                <m:rPr>
                  <m:sty m:val="p"/>
                </m:rPr>
                <m:t>+</m:t>
              </m:r>
              <m:d>
                <m:dPr>
                  <m:begChr m:val="("/>
                  <m:endChr m:val=")"/>
                  <m:sepChr m:val=""/>
                  <m:grow/>
                </m:dPr>
                <m:e>
                  <m:r>
                    <m:t>2</m:t>
                  </m:r>
                  <m:r>
                    <m:rPr>
                      <m:sty m:val="p"/>
                    </m:rPr>
                    <m:t>−</m:t>
                  </m:r>
                  <m:sSub>
                    <m:e>
                      <m:r>
                        <m:t>κ</m:t>
                      </m:r>
                    </m:e>
                    <m:sub>
                      <m:r>
                        <m:t>X</m:t>
                      </m:r>
                    </m:sub>
                  </m:sSub>
                </m:e>
              </m:d>
              <m:r>
                <m:t>F</m:t>
              </m:r>
              <m:sSub>
                <m:e>
                  <m:r>
                    <m:t>N</m:t>
                  </m:r>
                </m:e>
                <m:sub>
                  <m:r>
                    <m:t>X</m:t>
                  </m:r>
                </m:sub>
              </m:sSub>
              <m:r>
                <m:rPr>
                  <m:sty m:val="p"/>
                </m:rPr>
                <m:t>∣</m:t>
              </m:r>
              <m:r>
                <m:t>x</m:t>
              </m:r>
            </m:e>
          </m:d>
          <m:r>
            <m:rPr>
              <m:sty m:val="p"/>
            </m:rPr>
            <m:t>.</m:t>
          </m:r>
        </m:oMath>
      </m:oMathPara>
    </w:p>
    <w:p>
      <w:pPr>
        <w:pStyle w:val="FirstParagraph"/>
      </w:pPr>
      <w:r>
        <w:t xml:space="preserve">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BodyText"/>
      </w:pPr>
      <w:r>
        <w:t xml:space="preserve">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bookmarkEnd w:id="111"/>
    <w:bookmarkStart w:id="112" w:name="分项接受门与编辑成本"/>
    <w:p>
      <w:pPr>
        <w:pStyle w:val="Heading4"/>
      </w:pPr>
      <w:r>
        <w:t xml:space="preserve">4.4.4 分项接受门与编辑成本</w:t>
      </w:r>
    </w:p>
    <w:p>
      <w:pPr>
        <w:pStyle w:val="FirstParagraph"/>
      </w:pPr>
      <w:r>
        <w:t xml:space="preserve">候选事务必须满足完整图合法、剩余预算允许以及</w:t>
      </w:r>
    </w:p>
    <w:p>
      <w:pPr>
        <w:pStyle w:val="BodyText"/>
      </w:pPr>
      <m:oMathPara>
        <m:oMathParaPr>
          <m:jc m:val="center"/>
        </m:oMathParaPr>
        <m:oMath>
          <m:r>
            <m:t>Δ</m:t>
          </m:r>
          <m:sSub>
            <m:e>
              <m:r>
                <m:t>Φ</m:t>
              </m:r>
            </m:e>
            <m:sub>
              <m:r>
                <m:t>C</m:t>
              </m:r>
            </m:sub>
          </m:sSub>
          <m:r>
            <m:rPr>
              <m:sty m:val="p"/>
            </m:rPr>
            <m:t>≥</m:t>
          </m:r>
          <m:r>
            <m:t>0</m:t>
          </m:r>
          <m:r>
            <m:rPr>
              <m:sty m:val="p"/>
            </m:rPr>
            <m:t>,</m:t>
          </m:r>
          <m:r>
            <m:t>  </m:t>
          </m:r>
          <m:r>
            <m:t>Δ</m:t>
          </m:r>
          <m:sSub>
            <m:e>
              <m:r>
                <m:t>Φ</m:t>
              </m:r>
            </m:e>
            <m:sub>
              <m:r>
                <m:t>R</m:t>
              </m:r>
            </m:sub>
          </m:sSub>
          <m:r>
            <m:rPr>
              <m:sty m:val="p"/>
            </m:rPr>
            <m:t>≥</m:t>
          </m:r>
          <m:r>
            <m:t>0</m:t>
          </m:r>
          <m:r>
            <m:rPr>
              <m:sty m:val="p"/>
            </m:rPr>
            <m:t>,</m:t>
          </m:r>
          <m:r>
            <m:t>  </m:t>
          </m:r>
          <m:r>
            <m:t>Δ</m:t>
          </m:r>
          <m:r>
            <m:t>Φ</m:t>
          </m:r>
          <m:r>
            <m:rPr>
              <m:sty m:val="p"/>
            </m:rPr>
            <m:t>&gt;</m:t>
          </m:r>
          <m:r>
            <m:t>δ</m:t>
          </m:r>
          <m:r>
            <m:rPr>
              <m:sty m:val="p"/>
            </m:rPr>
            <m:t>&gt;</m:t>
          </m:r>
          <m:r>
            <m:t>0</m:t>
          </m:r>
          <m:r>
            <m:rPr>
              <m:sty m:val="p"/>
            </m:rPr>
            <m:t>.</m:t>
          </m:r>
        </m:oMath>
      </m:oMathPara>
    </w:p>
    <w:p>
      <w:pPr>
        <w:pStyle w:val="FirstParagraph"/>
      </w:pPr>
      <w:r>
        <w:t xml:space="preserve">两个分项门限制以明显降低某类代理效用为代价换取另一类增益，总效用门排除等分修改。它们是保守代理条件，可能拒绝真实有益的结构替换，也不保证真实组件或关系 F1 不下降。数值容差与正间隔</w:t>
      </w:r>
      <w:r>
        <w:t xml:space="preserve"> </w:t>
      </w:r>
      <m:oMath>
        <m:r>
          <m:t>δ</m:t>
        </m:r>
      </m:oMath>
      <w:r>
        <w:t xml:space="preserve"> </w:t>
      </w:r>
      <w:r>
        <w:t xml:space="preserve">在评价前固定，不通过测试结果调整。</w:t>
      </w:r>
    </w:p>
    <w:p>
      <w:pPr>
        <w:pStyle w:val="BodyText"/>
      </w:pPr>
      <w:r>
        <w:t xml:space="preserve">组件编辑成本为</w:t>
      </w:r>
      <w:r>
        <w:t xml:space="preserve"> </w:t>
      </w:r>
      <m:oMath>
        <m:sSub>
          <m:e>
            <m:r>
              <m:t>d</m:t>
            </m:r>
          </m:e>
          <m:sub>
            <m:r>
              <m:t>C</m:t>
            </m:r>
          </m:sub>
        </m:sSub>
        <m:r>
          <m:rPr>
            <m:sty m:val="p"/>
          </m:rPr>
          <m:t>=</m:t>
        </m:r>
        <m:d>
          <m:dPr>
            <m:begChr m:val="|"/>
            <m:endChr m:val="|"/>
            <m:sepChr m:val=""/>
            <m:grow/>
          </m:dPr>
          <m:e>
            <m:r>
              <m:t>D</m:t>
            </m:r>
          </m:e>
        </m:d>
        <m:r>
          <m:rPr>
            <m:sty m:val="p"/>
          </m:rPr>
          <m:t>+</m:t>
        </m:r>
        <m:d>
          <m:dPr>
            <m:begChr m:val="|"/>
            <m:endChr m:val="|"/>
            <m:sepChr m:val=""/>
            <m:grow/>
          </m:dPr>
          <m:e>
            <m:r>
              <m:t>B</m:t>
            </m:r>
          </m:e>
        </m:d>
      </m:oMath>
      <w:r>
        <w:t xml:space="preserve">，关系成本为</w:t>
      </w:r>
      <w:r>
        <w:t xml:space="preserve"> </w:t>
      </w:r>
      <m:oMath>
        <m:sSub>
          <m:e>
            <m:r>
              <m:t>d</m:t>
            </m:r>
          </m:e>
          <m:sub>
            <m:r>
              <m:t>R</m:t>
            </m:r>
          </m:sub>
        </m:sSub>
        <m:r>
          <m:rPr>
            <m:sty m:val="p"/>
          </m:rPr>
          <m:t>=</m:t>
        </m:r>
        <m:d>
          <m:dPr>
            <m:begChr m:val="|"/>
            <m:endChr m:val="|"/>
            <m:sepChr m:val=""/>
            <m:grow/>
          </m:dPr>
          <m:e>
            <m:r>
              <m:t>R</m:t>
            </m:r>
            <m:r>
              <m:rPr>
                <m:sty m:val="p"/>
              </m:rPr>
              <m:t>△</m:t>
            </m:r>
            <m:r>
              <m:t>R</m:t>
            </m:r>
            <m:r>
              <m:rPr>
                <m:sty m:val="p"/>
              </m:rPr>
              <m:t>′</m:t>
            </m:r>
          </m:e>
        </m:d>
      </m:oMath>
      <w:r>
        <w:t xml:space="preserve">。类型或边界变化引起的旧关系删除与新关系加入分别计费。成本仅用于硬预算和同效用时少改优先，不加入效用作为“接近初始图”的奖励。累计编辑量与最终图相对</w:t>
      </w:r>
      <w:r>
        <w:t xml:space="preserve"> </w:t>
      </w:r>
      <m:oMath>
        <m:sSub>
          <m:e>
            <m:r>
              <m:t>G</m:t>
            </m:r>
          </m:e>
          <m:sub>
            <m:r>
              <m:t>0</m:t>
            </m:r>
          </m:sub>
        </m:sSub>
      </m:oMath>
      <w:r>
        <w:t xml:space="preserve"> </w:t>
      </w:r>
      <w:r>
        <w:t xml:space="preserve">的净变化分别记录，避免反复修改同一对象却只报告最后一次差异。</w:t>
      </w:r>
    </w:p>
    <w:bookmarkEnd w:id="112"/>
    <w:bookmarkStart w:id="113" w:name="从真实对象理解闭合范围"/>
    <w:p>
      <w:pPr>
        <w:pStyle w:val="Heading4"/>
      </w:pPr>
      <w:r>
        <w:t xml:space="preserve">4.4.5 从真实对象理解闭合范围</w:t>
      </w:r>
    </w:p>
    <w:p>
      <w:pPr>
        <w:pStyle w:val="FirstParagraph"/>
      </w:pPr>
      <w:r>
        <w:t xml:space="preserve">AAEC essay098的Premise[1114,1267)与Premise[1020,1099)之间存在原生supports标注。前者的任何边界或类型替换都改变整条关系的身份；两端仍用相同显示编号不能维持原对象正确性。4.6.5列出实际程序保留该关系、删除35条误边的记录，4.6.6保留同文档另一种子误删这条关系的记录。两条案例不附加人为评分来演示接受，而以真实预测集合与实际处理结果核对变化。</w:t>
      </w:r>
    </w:p>
    <w:p>
      <w:pPr>
        <w:pStyle w:val="BodyText"/>
      </w:pPr>
      <w:r>
        <w:t xml:space="preserve">对任意候选事务，接受仍由4.4.4的固定分数与分项门决定。原生标注仅用于事后评价，不用于在线决定哪条边应删。形式性质的反例与证明集中在附录B.6，不作为语料案例。</w:t>
      </w:r>
    </w:p>
    <w:bookmarkEnd w:id="113"/>
    <w:bookmarkEnd w:id="114"/>
    <w:bookmarkStart w:id="125" w:name="求解算法及性质"/>
    <w:p>
      <w:pPr>
        <w:pStyle w:val="Heading3"/>
      </w:pPr>
      <w:r>
        <w:t xml:space="preserve">4.5 求解算法及性质</w:t>
      </w:r>
    </w:p>
    <w:p>
      <w:pPr>
        <w:pStyle w:val="FirstParagraph"/>
      </w:pPr>
      <w:r>
        <w:t xml:space="preserve">本章有两条求解路径共用同一效用、分项门与整图约束：局部路径固定一个组件提议，对其受影响关系寻找满足约束的补全，再由事务层比较所有已找到的合格方案；全局路径同时选择全部组件与关系。以下先给出局部子问题与执行过程，再说明固定评分带来的精确差值、集合事务的可达性及有限终止条件，最后在4.5.6节给出全局模型，在4.5.7节给出两条路径的路由与返回语义。</w:t>
      </w:r>
    </w:p>
    <w:bookmarkStart w:id="115" w:name="局部整数规划关系补全"/>
    <w:p>
      <w:pPr>
        <w:pStyle w:val="Heading4"/>
      </w:pPr>
      <w:r>
        <w:t xml:space="preserve">4.5.1 局部整数规划关系补全</w:t>
      </w:r>
    </w:p>
    <w:p>
      <w:pPr>
        <w:pStyle w:val="FirstParagraph"/>
      </w:pPr>
      <w:r>
        <w:t xml:space="preserve">局部路径采用“有界组件提议＋局部 ILP 关系补全”。对一个已经通过冲突检查的</w:t>
      </w:r>
      <w:r>
        <w:t xml:space="preserve"> </w:t>
      </w:r>
      <m:oMath>
        <m:r>
          <m:t>C</m:t>
        </m:r>
        <m:r>
          <m:rPr>
            <m:sty m:val="p"/>
          </m:rPr>
          <m:t>′</m:t>
        </m:r>
      </m:oMath>
      <w:r>
        <w:t xml:space="preserve">，令</w:t>
      </w:r>
      <w:r>
        <w:t xml:space="preserve"> </w:t>
      </w:r>
      <m:oMath>
        <m:sSub>
          <m:e>
            <m:r>
              <m:t>z</m:t>
            </m:r>
          </m:e>
          <m:sub>
            <m:r>
              <m:t>c</m:t>
            </m:r>
          </m:sub>
        </m:sSub>
        <m:r>
          <m:rPr>
            <m:sty m:val="p"/>
          </m:rPr>
          <m:t>=</m:t>
        </m:r>
        <m:r>
          <m:rPr>
            <m:sty m:val="p"/>
            <m:scr m:val="double-struck"/>
          </m:rPr>
          <m:t>I</m:t>
        </m:r>
        <m:d>
          <m:dPr>
            <m:begChr m:val="["/>
            <m:endChr m:val="]"/>
            <m:sepChr m:val=""/>
            <m:grow/>
          </m:dPr>
          <m:e>
            <m:r>
              <m:t>c</m:t>
            </m:r>
            <m:r>
              <m:rPr>
                <m:sty m:val="p"/>
              </m:rPr>
              <m:t>∈</m:t>
            </m:r>
            <m:r>
              <m:t>C</m:t>
            </m:r>
            <m:r>
              <m:rPr>
                <m:sty m:val="p"/>
              </m:rPr>
              <m:t>′</m:t>
            </m:r>
          </m:e>
        </m:d>
      </m:oMath>
      <w:r>
        <w:t xml:space="preserve"> </w:t>
      </w:r>
      <w:r>
        <w:t xml:space="preserve">为固定组件状态，</w:t>
      </w:r>
      <m:oMath>
        <m:sSub>
          <m:e>
            <m:r>
              <m:t>y</m:t>
            </m:r>
          </m:e>
          <m:sub>
            <m:r>
              <m:t>r</m:t>
            </m:r>
          </m:sub>
        </m:sSub>
        <m:r>
          <m:rPr>
            <m:sty m:val="p"/>
          </m:rPr>
          <m:t>∈</m:t>
        </m:r>
        <m:r>
          <m:rPr>
            <m:sty m:val="p"/>
          </m:rPr>
          <m:t>{</m:t>
        </m:r>
        <m:r>
          <m:t>0</m:t>
        </m:r>
        <m:r>
          <m:rPr>
            <m:sty m:val="p"/>
          </m:rPr>
          <m:t>,</m:t>
        </m:r>
        <m:r>
          <m:t>1</m:t>
        </m:r>
        <m:r>
          <m:rPr>
            <m:sty m:val="p"/>
          </m:rPr>
          <m:t>}</m:t>
        </m:r>
      </m:oMath>
      <w:r>
        <w:t xml:space="preserve"> </w:t>
      </w:r>
      <w:r>
        <w:t xml:space="preserve">表示关系候选</w:t>
      </w:r>
      <w:r>
        <w:t xml:space="preserve"> </w:t>
      </w:r>
      <m:oMath>
        <m:r>
          <m:t>r</m:t>
        </m:r>
        <m:r>
          <m:rPr>
            <m:sty m:val="p"/>
          </m:rPr>
          <m:t>∈</m:t>
        </m:r>
        <m:r>
          <m:t>P</m:t>
        </m:r>
      </m:oMath>
      <w:r>
        <w:t xml:space="preserve"> </w:t>
      </w:r>
      <w:r>
        <w:t xml:space="preserve">是否被选取。目标为</w:t>
      </w:r>
    </w:p>
    <w:p>
      <w:pPr>
        <w:pStyle w:val="BodyText"/>
      </w:pPr>
      <m:oMathPara>
        <m:oMathParaPr>
          <m:jc m:val="center"/>
        </m:oMathParaPr>
        <m:oMath>
          <m:limLow>
            <m:e>
              <m:r>
                <m:rPr>
                  <m:sty m:val="p"/>
                </m:rPr>
                <m:t>max</m:t>
              </m:r>
            </m:e>
            <m:lim>
              <m:r>
                <m:t>y</m:t>
              </m:r>
            </m:lim>
          </m:limLow>
          <m:r>
            <m:t> </m:t>
          </m:r>
          <m:sSub>
            <m:e>
              <m:r>
                <m:t>w</m:t>
              </m:r>
            </m:e>
            <m:sub>
              <m:r>
                <m:t>C</m:t>
              </m:r>
            </m:sub>
          </m:sSub>
          <m:sSub>
            <m:e>
              <m:r>
                <m:t>Φ</m:t>
              </m:r>
            </m:e>
            <m:sub>
              <m:r>
                <m:t>C</m:t>
              </m:r>
            </m:sub>
          </m:sSub>
          <m:d>
            <m:dPr>
              <m:begChr m:val="("/>
              <m:endChr m:val=")"/>
              <m:sepChr m:val=""/>
              <m:grow/>
            </m:dPr>
            <m:e>
              <m:r>
                <m:t>C</m:t>
              </m:r>
              <m:r>
                <m:rPr>
                  <m:sty m:val="p"/>
                </m:rPr>
                <m:t>′</m:t>
              </m:r>
            </m:e>
          </m:d>
          <m:r>
            <m:rPr>
              <m:sty m:val="p"/>
            </m:rPr>
            <m:t>+</m:t>
          </m:r>
          <m:sSub>
            <m:e>
              <m:r>
                <m:t>w</m:t>
              </m:r>
            </m:e>
            <m:sub>
              <m:r>
                <m:t>R</m:t>
              </m:r>
            </m:sub>
          </m:sSub>
          <m:nary>
            <m:naryPr>
              <m:chr m:val="∑"/>
              <m:limLoc m:val="undOvr"/>
              <m:subHide m:val="off"/>
              <m:supHide m:val="on"/>
            </m:naryPr>
            <m:sub>
              <m:r>
                <m:t>r</m:t>
              </m:r>
              <m:r>
                <m:rPr>
                  <m:sty m:val="p"/>
                </m:rPr>
                <m:t>∈</m:t>
              </m:r>
              <m:r>
                <m:t>P</m:t>
              </m:r>
            </m:sub>
            <m:sup>
              <m:r>
                <m:t>​</m:t>
              </m:r>
            </m:sup>
            <m:e>
              <m:d>
                <m:dPr>
                  <m:begChr m:val="("/>
                  <m:endChr m:val=")"/>
                  <m:sepChr m:val=""/>
                  <m:grow/>
                </m:dPr>
                <m:e>
                  <m:r>
                    <m:t>2</m:t>
                  </m:r>
                  <m:sSub>
                    <m:e>
                      <m:r>
                        <m:t>q</m:t>
                      </m:r>
                    </m:e>
                    <m:sub>
                      <m:r>
                        <m:t>R</m:t>
                      </m:r>
                    </m:sub>
                  </m:sSub>
                  <m:d>
                    <m:dPr>
                      <m:begChr m:val="("/>
                      <m:endChr m:val=")"/>
                      <m:sepChr m:val=""/>
                      <m:grow/>
                    </m:dPr>
                    <m:e>
                      <m:r>
                        <m:t>r</m:t>
                      </m:r>
                      <m:r>
                        <m:rPr>
                          <m:sty m:val="p"/>
                        </m:rPr>
                        <m:t>∣</m:t>
                      </m:r>
                      <m:r>
                        <m:t>x</m:t>
                      </m:r>
                    </m:e>
                  </m:d>
                  <m:r>
                    <m:rPr>
                      <m:sty m:val="p"/>
                    </m:rPr>
                    <m:t>−</m:t>
                  </m:r>
                  <m:sSub>
                    <m:e>
                      <m:r>
                        <m:t>κ</m:t>
                      </m:r>
                    </m:e>
                    <m:sub>
                      <m:r>
                        <m:t>R</m:t>
                      </m:r>
                    </m:sub>
                  </m:sSub>
                </m:e>
              </m:d>
            </m:e>
          </m:nary>
          <m:sSub>
            <m:e>
              <m:r>
                <m:t>y</m:t>
              </m:r>
            </m:e>
            <m:sub>
              <m:r>
                <m:t>r</m:t>
              </m:r>
            </m:sub>
          </m:sSub>
          <m:r>
            <m:rPr>
              <m:sty m:val="p"/>
            </m:rPr>
            <m:t>.</m:t>
          </m:r>
        </m:oMath>
      </m:oMathPara>
    </w:p>
    <w:p>
      <w:pPr>
        <w:pStyle w:val="FirstParagraph"/>
      </w:pPr>
      <w:r>
        <w:t xml:space="preserve">组件项在单次求解中为常数，但在比较不同提议时不可省略。求解包含以下约束：</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e>
                <m:nary>
                  <m:naryPr>
                    <m:chr m:val="∑"/>
                    <m:limLoc m:val="undOvr"/>
                    <m:subHide m:val="off"/>
                    <m:supHide m:val="on"/>
                  </m:naryPr>
                  <m:sub>
                    <m:r>
                      <m:t>t</m:t>
                    </m:r>
                    <m:r>
                      <m:rPr>
                        <m:sty m:val="p"/>
                      </m:rPr>
                      <m:t>∈</m:t>
                    </m:r>
                    <m:r>
                      <m:rPr>
                        <m:sty m:val="p"/>
                        <m:scr m:val="script"/>
                      </m:rPr>
                      <m:t>T</m:t>
                    </m:r>
                    <m:d>
                      <m:dPr>
                        <m:begChr m:val="("/>
                        <m:endChr m:val=")"/>
                        <m:sepChr m:val=""/>
                        <m:grow/>
                      </m:dPr>
                      <m:e>
                        <m:r>
                          <m:t>u</m:t>
                        </m:r>
                      </m:e>
                    </m:d>
                  </m:sub>
                  <m:sup>
                    <m:r>
                      <m:t>​</m:t>
                    </m:r>
                  </m:sup>
                  <m:e>
                    <m:sSub>
                      <m:e>
                        <m:r>
                          <m:t>z</m:t>
                        </m:r>
                      </m:e>
                      <m:sub>
                        <m:d>
                          <m:dPr>
                            <m:begChr m:val="("/>
                            <m:endChr m:val=")"/>
                            <m:sepChr m:val=""/>
                            <m:grow/>
                          </m:dPr>
                          <m:e>
                            <m:r>
                              <m:t>u</m:t>
                            </m:r>
                            <m:r>
                              <m:rPr>
                                <m:sty m:val="p"/>
                              </m:rPr>
                              <m:t>,</m:t>
                            </m:r>
                            <m:r>
                              <m:t>t</m:t>
                            </m:r>
                          </m:e>
                        </m:d>
                      </m:sub>
                    </m:sSub>
                  </m:e>
                </m:nary>
                <m:r>
                  <m:rPr>
                    <m:sty m:val="p"/>
                  </m:rPr>
                  <m:t>≤</m:t>
                </m:r>
                <m:r>
                  <m:t>1</m:t>
                </m:r>
                <m:r>
                  <m:rPr>
                    <m:sty m:val="p"/>
                  </m:rPr>
                  <m:t>,</m:t>
                </m:r>
              </m:e>
              <m:e/>
              <m:e>
                <m:sSub>
                  <m:e>
                    <m:r>
                      <m:t>z</m:t>
                    </m:r>
                  </m:e>
                  <m:sub>
                    <m:r>
                      <m:t>c</m:t>
                    </m:r>
                  </m:sub>
                </m:sSub>
                <m:r>
                  <m:rPr>
                    <m:sty m:val="p"/>
                  </m:rPr>
                  <m:t>+</m:t>
                </m:r>
                <m:sSub>
                  <m:e>
                    <m:r>
                      <m:t>z</m:t>
                    </m:r>
                  </m:e>
                  <m:sub>
                    <m:r>
                      <m:t>d</m:t>
                    </m:r>
                  </m:sub>
                </m:sSub>
                <m:r>
                  <m:rPr>
                    <m:sty m:val="p"/>
                  </m:rPr>
                  <m:t>≤</m:t>
                </m:r>
                <m:r>
                  <m:t>1</m:t>
                </m:r>
                <m:r>
                  <m:t> </m:t>
                </m:r>
                <m:r>
                  <m:rPr>
                    <m:nor/>
                    <m:sty m:val="p"/>
                  </m:rPr>
                  <m:t>若 </m:t>
                </m:r>
                <m:r>
                  <m:rPr>
                    <m:sty m:val="p"/>
                  </m:rPr>
                  <m:t>Conflict</m:t>
                </m:r>
                <m:d>
                  <m:dPr>
                    <m:begChr m:val="("/>
                    <m:endChr m:val=")"/>
                    <m:sepChr m:val=""/>
                    <m:grow/>
                  </m:dPr>
                  <m:e>
                    <m:r>
                      <m:t>c</m:t>
                    </m:r>
                    <m:r>
                      <m:rPr>
                        <m:sty m:val="p"/>
                      </m:rPr>
                      <m:t>,</m:t>
                    </m:r>
                    <m:r>
                      <m:t>d</m:t>
                    </m:r>
                  </m:e>
                </m:d>
                <m:r>
                  <m:rPr>
                    <m:sty m:val="p"/>
                  </m:rPr>
                  <m:t>;</m:t>
                </m:r>
              </m:e>
            </m:mr>
            <m:mr>
              <m:e/>
              <m:e>
                <m:sSub>
                  <m:e>
                    <m:r>
                      <m:t>y</m:t>
                    </m:r>
                  </m:e>
                  <m:sub>
                    <m:r>
                      <m:t>r</m:t>
                    </m:r>
                  </m:sub>
                </m:sSub>
                <m:r>
                  <m:rPr>
                    <m:sty m:val="p"/>
                  </m:rPr>
                  <m:t>≤</m:t>
                </m:r>
                <m:sSub>
                  <m:e>
                    <m:r>
                      <m:t>z</m:t>
                    </m:r>
                  </m:e>
                  <m:sub>
                    <m:r>
                      <m:t>c</m:t>
                    </m:r>
                  </m:sub>
                </m:sSub>
                <m:r>
                  <m:t> </m:t>
                </m:r>
                <m:r>
                  <m:rPr>
                    <m:sty m:val="p"/>
                  </m:rPr>
                  <m:t>∀</m:t>
                </m:r>
                <m:r>
                  <m:t>c</m:t>
                </m:r>
                <m:r>
                  <m:rPr>
                    <m:sty m:val="p"/>
                  </m:rPr>
                  <m:t>∈</m:t>
                </m:r>
                <m:r>
                  <m:rPr>
                    <m:sty m:val="p"/>
                  </m:rPr>
                  <m:t>Ends</m:t>
                </m:r>
                <m:d>
                  <m:dPr>
                    <m:begChr m:val="("/>
                    <m:endChr m:val=")"/>
                    <m:sepChr m:val=""/>
                    <m:grow/>
                  </m:dPr>
                  <m:e>
                    <m:r>
                      <m:t>r</m:t>
                    </m:r>
                  </m:e>
                </m:d>
                <m:r>
                  <m:rPr>
                    <m:sty m:val="p"/>
                  </m:rPr>
                  <m:t>,</m:t>
                </m:r>
              </m:e>
              <m:e/>
              <m:e>
                <m:nary>
                  <m:naryPr>
                    <m:chr m:val="∑"/>
                    <m:limLoc m:val="undOvr"/>
                    <m:subHide m:val="off"/>
                    <m:supHide m:val="on"/>
                  </m:naryPr>
                  <m:sub>
                    <m:r>
                      <m:t>r</m:t>
                    </m:r>
                    <m:r>
                      <m:rPr>
                        <m:sty m:val="p"/>
                      </m:rPr>
                      <m:t>∈</m:t>
                    </m:r>
                    <m:sSub>
                      <m:e>
                        <m:r>
                          <m:t>Γ</m:t>
                        </m:r>
                      </m:e>
                      <m:sub>
                        <m:r>
                          <m:t>s</m:t>
                        </m:r>
                      </m:sub>
                    </m:sSub>
                  </m:sub>
                  <m:sup>
                    <m:r>
                      <m:t>​</m:t>
                    </m:r>
                  </m:sup>
                  <m:e>
                    <m:sSub>
                      <m:e>
                        <m:r>
                          <m:t>y</m:t>
                        </m:r>
                      </m:e>
                      <m:sub>
                        <m:r>
                          <m:t>r</m:t>
                        </m:r>
                      </m:sub>
                    </m:sSub>
                  </m:e>
                </m:nary>
                <m:r>
                  <m:rPr>
                    <m:sty m:val="p"/>
                  </m:rPr>
                  <m:t>≤</m:t>
                </m:r>
                <m:r>
                  <m:t>1</m:t>
                </m:r>
                <m:r>
                  <m:t> </m:t>
                </m:r>
                <m:r>
                  <m:rPr>
                    <m:sty m:val="p"/>
                  </m:rPr>
                  <m:t>∀</m:t>
                </m:r>
                <m:r>
                  <m:t>s</m:t>
                </m:r>
                <m:r>
                  <m:rPr>
                    <m:sty m:val="p"/>
                  </m:rPr>
                  <m:t>;</m:t>
                </m:r>
              </m:e>
            </m:mr>
            <m:mr>
              <m:e/>
              <m:e>
                <m:sSub>
                  <m:e>
                    <m:r>
                      <m:t>y</m:t>
                    </m:r>
                  </m:e>
                  <m:sub>
                    <m:r>
                      <m:t>r</m:t>
                    </m:r>
                  </m:sub>
                </m:sSub>
                <m:r>
                  <m:rPr>
                    <m:sty m:val="p"/>
                  </m:rPr>
                  <m:t>=</m:t>
                </m:r>
                <m:r>
                  <m:rPr>
                    <m:sty m:val="p"/>
                    <m:scr m:val="double-struck"/>
                  </m:rPr>
                  <m:t>I</m:t>
                </m:r>
                <m:d>
                  <m:dPr>
                    <m:begChr m:val="["/>
                    <m:endChr m:val="]"/>
                    <m:sepChr m:val=""/>
                    <m:grow/>
                  </m:dPr>
                  <m:e>
                    <m:r>
                      <m:t>r</m:t>
                    </m:r>
                    <m:r>
                      <m:rPr>
                        <m:sty m:val="p"/>
                      </m:rPr>
                      <m:t>∈</m:t>
                    </m:r>
                    <m:r>
                      <m:t>R</m:t>
                    </m:r>
                  </m:e>
                </m:d>
                <m:r>
                  <m:t> </m:t>
                </m:r>
                <m:r>
                  <m:rPr>
                    <m:sty m:val="p"/>
                  </m:rPr>
                  <m:t>∀</m:t>
                </m:r>
                <m:r>
                  <m:t>r</m:t>
                </m:r>
                <m:r>
                  <m:rPr>
                    <m:sty m:val="p"/>
                  </m:rPr>
                  <m:t>∉</m:t>
                </m:r>
                <m:sSub>
                  <m:e>
                    <m:r>
                      <m:t>P</m:t>
                    </m:r>
                  </m:e>
                  <m:sub>
                    <m:r>
                      <m:rPr>
                        <m:sty m:val="p"/>
                      </m:rPr>
                      <m:t>t</m:t>
                    </m:r>
                    <m:r>
                      <m:rPr>
                        <m:sty m:val="p"/>
                      </m:rPr>
                      <m:t>x</m:t>
                    </m:r>
                  </m:sub>
                </m:sSub>
                <m:r>
                  <m:rPr>
                    <m:sty m:val="p"/>
                  </m:rPr>
                  <m:t>,</m:t>
                </m:r>
              </m:e>
              <m:e/>
              <m:e>
                <m:r>
                  <m:t>G</m:t>
                </m:r>
                <m:r>
                  <m:rPr>
                    <m:sty m:val="p"/>
                  </m:rPr>
                  <m:t>′</m:t>
                </m:r>
                <m:r>
                  <m:rPr>
                    <m:sty m:val="p"/>
                  </m:rPr>
                  <m:t>∈</m:t>
                </m:r>
                <m:sSub>
                  <m:e>
                    <m:r>
                      <m:rPr>
                        <m:sty m:val="p"/>
                        <m:scr m:val="script"/>
                      </m:rPr>
                      <m:t>G</m:t>
                    </m:r>
                  </m:e>
                  <m:sub>
                    <m:r>
                      <m:rPr>
                        <m:sty m:val="p"/>
                        <m:scr m:val="script"/>
                      </m:rPr>
                      <m:t>A</m:t>
                    </m:r>
                  </m:sub>
                </m:sSub>
                <m:r>
                  <m:rPr>
                    <m:sty m:val="p"/>
                  </m:rPr>
                  <m:t>.</m:t>
                </m:r>
              </m:e>
            </m:mr>
          </m:m>
        </m:oMath>
      </m:oMathPara>
    </w:p>
    <w:p>
      <w:pPr>
        <w:pStyle w:val="FirstParagraph"/>
      </w:pPr>
      <m:oMath>
        <m:sSub>
          <m:e>
            <m:r>
              <m:t>Γ</m:t>
            </m:r>
          </m:e>
          <m:sub>
            <m:r>
              <m:t>s</m:t>
            </m:r>
          </m:sub>
        </m:sSub>
      </m:oMath>
      <w:r>
        <w:t xml:space="preserve"> </w:t>
      </w:r>
      <w:r>
        <w:t xml:space="preserve">表示同一关系槽位的互斥标签候选，全为零对应 NONE；</w:t>
      </w:r>
      <m:oMath>
        <m:sSub>
          <m:e>
            <m:r>
              <m:rPr>
                <m:sty m:val="p"/>
                <m:scr m:val="script"/>
              </m:rPr>
              <m:t>G</m:t>
            </m:r>
          </m:e>
          <m:sub>
            <m:r>
              <m:rPr>
                <m:sty m:val="p"/>
                <m:scr m:val="script"/>
              </m:rPr>
              <m:t>A</m:t>
            </m:r>
          </m:sub>
        </m:sSub>
      </m:oMath>
      <w:r>
        <w:t xml:space="preserve"> </w:t>
      </w:r>
      <w:r>
        <w:t xml:space="preserve">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t xml:space="preserve"> </w:t>
      </w:r>
      <m:oMath>
        <m:r>
          <m:t>0</m:t>
        </m:r>
        <m:r>
          <m:rPr>
            <m:sty m:val="p"/>
          </m:rPr>
          <m:t>≤</m:t>
        </m:r>
        <m:sSub>
          <m:e>
            <m:r>
              <m:t>o</m:t>
            </m:r>
          </m:e>
          <m:sub>
            <m:r>
              <m:t>c</m:t>
            </m:r>
          </m:sub>
        </m:sSub>
        <m:r>
          <m:rPr>
            <m:sty m:val="p"/>
          </m:rPr>
          <m:t>≤</m:t>
        </m:r>
        <m:r>
          <m:t>M</m:t>
        </m:r>
        <m:r>
          <m:rPr>
            <m:sty m:val="p"/>
          </m:rPr>
          <m:t>−</m:t>
        </m:r>
        <m:r>
          <m:t>1</m:t>
        </m:r>
      </m:oMath>
      <w:r>
        <w:t xml:space="preserve">、</w:t>
      </w:r>
      <m:oMath>
        <m:r>
          <m:t>M</m:t>
        </m:r>
        <m:r>
          <m:rPr>
            <m:sty m:val="p"/>
          </m:rPr>
          <m:t>=</m:t>
        </m:r>
        <m:d>
          <m:dPr>
            <m:begChr m:val="|"/>
            <m:endChr m:val="|"/>
            <m:sepChr m:val=""/>
            <m:grow/>
          </m:dPr>
          <m:e>
            <m:r>
              <m:rPr>
                <m:sty m:val="p"/>
                <m:scr m:val="script"/>
              </m:rPr>
              <m:t>V</m:t>
            </m:r>
          </m:e>
        </m:d>
      </m:oMath>
      <w:r>
        <w:t xml:space="preserve">，对全部候选二元边加入</w:t>
      </w:r>
    </w:p>
    <w:p>
      <w:pPr>
        <w:pStyle w:val="BodyText"/>
      </w:pPr>
      <m:oMathPara>
        <m:oMathParaPr>
          <m:jc m:val="center"/>
        </m:oMathParaPr>
        <m:oMath>
          <m:sSub>
            <m:e>
              <m:r>
                <m:t>o</m:t>
              </m:r>
            </m:e>
            <m:sub>
              <m:r>
                <m:t>v</m:t>
              </m:r>
            </m:sub>
          </m:sSub>
          <m:r>
            <m:rPr>
              <m:sty m:val="p"/>
            </m:rPr>
            <m:t>≥</m:t>
          </m:r>
          <m:sSub>
            <m:e>
              <m:r>
                <m:t>o</m:t>
              </m:r>
            </m:e>
            <m:sub>
              <m:r>
                <m:t>u</m:t>
              </m:r>
            </m:sub>
          </m:sSub>
          <m:r>
            <m:rPr>
              <m:sty m:val="p"/>
            </m:rPr>
            <m:t>+</m:t>
          </m:r>
          <m:r>
            <m:t>1</m:t>
          </m:r>
          <m:r>
            <m:rPr>
              <m:sty m:val="p"/>
            </m:rPr>
            <m:t>−</m:t>
          </m:r>
          <m:r>
            <m:t>M</m:t>
          </m:r>
          <m:d>
            <m:dPr>
              <m:begChr m:val="("/>
              <m:endChr m:val=")"/>
              <m:sepChr m:val=""/>
              <m:grow/>
            </m:dPr>
            <m:e>
              <m:r>
                <m:t>1</m:t>
              </m:r>
              <m:r>
                <m:rPr>
                  <m:sty m:val="p"/>
                </m:rPr>
                <m:t>−</m:t>
              </m:r>
              <m:sSub>
                <m:e>
                  <m:r>
                    <m:t>y</m:t>
                  </m:r>
                </m:e>
                <m:sub>
                  <m:d>
                    <m:dPr>
                      <m:begChr m:val="("/>
                      <m:endChr m:val=")"/>
                      <m:sepChr m:val=""/>
                      <m:grow/>
                    </m:dPr>
                    <m:e>
                      <m:r>
                        <m:t>u</m:t>
                      </m:r>
                      <m:r>
                        <m:rPr>
                          <m:sty m:val="p"/>
                        </m:rPr>
                        <m:t>,</m:t>
                      </m:r>
                      <m:r>
                        <m:t>v</m:t>
                      </m:r>
                      <m:r>
                        <m:rPr>
                          <m:sty m:val="p"/>
                        </m:rPr>
                        <m:t>,</m:t>
                      </m:r>
                      <m:r>
                        <m:rPr>
                          <m:sty m:val="p"/>
                        </m:rPr>
                        <m:t>ℓ</m:t>
                      </m:r>
                    </m:e>
                  </m:d>
                </m:sub>
              </m:sSub>
            </m:e>
          </m:d>
          <m:r>
            <m:rPr>
              <m:sty m:val="p"/>
            </m:rPr>
            <m:t>.</m:t>
          </m:r>
        </m:oMath>
      </m:oMathPara>
    </w:p>
    <w:p>
      <w:pPr>
        <w:pStyle w:val="FirstParagraph"/>
      </w:pPr>
      <w:r>
        <w:t xml:space="preserve">该式同时覆盖固定外部边；超边在协议要求时对各源成员到目标的方向分别加入相同约束。不要求无环时不额外施加该限制。对于 CDCP 的源范围规则，在固定的</w:t>
      </w:r>
      <w:r>
        <w:t xml:space="preserve"> </w:t>
      </w:r>
      <m:oMath>
        <m:r>
          <m:t>C</m:t>
        </m:r>
        <m:r>
          <m:rPr>
            <m:sty m:val="p"/>
          </m:rPr>
          <m:t>′</m:t>
        </m:r>
      </m:oMath>
      <w:r>
        <w:t xml:space="preserve"> </w:t>
      </w:r>
      <w:r>
        <w:t xml:space="preserve">上计算候选超边是否合法，不合法者强制</w:t>
      </w:r>
      <w:r>
        <w:t xml:space="preserve"> </w:t>
      </w:r>
      <m:oMath>
        <m:sSub>
          <m:e>
            <m:r>
              <m:t>y</m:t>
            </m:r>
          </m:e>
          <m:sub>
            <m:r>
              <m:t>h</m:t>
            </m:r>
          </m:sub>
        </m:sSub>
        <m:r>
          <m:rPr>
            <m:sty m:val="p"/>
          </m:rPr>
          <m:t>=</m:t>
        </m:r>
        <m:r>
          <m:t>0</m:t>
        </m:r>
      </m:oMath>
      <w:r>
        <w:t xml:space="preserve">，包括因此失效的事务外超边；若这与外部固定约束冲突，当前事务不可行，必须扩大事务或拒绝。</w:t>
      </w:r>
    </w:p>
    <w:p>
      <w:pPr>
        <w:pStyle w:val="BodyText"/>
      </w:pPr>
      <w:r>
        <w:t xml:space="preserve">分项效用门与编辑预算同样纳入 ILP。设</w:t>
      </w:r>
      <w:r>
        <w:t xml:space="preserve"> </w:t>
      </w:r>
      <m:oMath>
        <m:sSubSup>
          <m:e>
            <m:r>
              <m:t>y</m:t>
            </m:r>
          </m:e>
          <m:sub>
            <m:r>
              <m:t>r</m:t>
            </m:r>
          </m:sub>
          <m:sup>
            <m:r>
              <m:t>0</m:t>
            </m:r>
          </m:sup>
        </m:sSubSup>
        <m:r>
          <m:rPr>
            <m:sty m:val="p"/>
          </m:rPr>
          <m:t>=</m:t>
        </m:r>
        <m:r>
          <m:rPr>
            <m:sty m:val="p"/>
            <m:scr m:val="double-struck"/>
          </m:rPr>
          <m:t>I</m:t>
        </m:r>
        <m:d>
          <m:dPr>
            <m:begChr m:val="["/>
            <m:endChr m:val="]"/>
            <m:sepChr m:val=""/>
            <m:grow/>
          </m:dPr>
          <m:e>
            <m:r>
              <m:t>r</m:t>
            </m:r>
            <m:r>
              <m:rPr>
                <m:sty m:val="p"/>
              </m:rPr>
              <m:t>∈</m:t>
            </m:r>
            <m:r>
              <m:t>R</m:t>
            </m:r>
          </m:e>
        </m:d>
      </m:oMath>
      <w:r>
        <w:t xml:space="preserve">，关系编辑成本可线性写为</w:t>
      </w:r>
    </w:p>
    <w:p>
      <w:pPr>
        <w:pStyle w:val="BodyText"/>
      </w:pPr>
      <m:oMathPara>
        <m:oMathParaPr>
          <m:jc m:val="center"/>
        </m:oMathParaPr>
        <m:oMath>
          <m:sSub>
            <m:e>
              <m:r>
                <m:t>d</m:t>
              </m:r>
            </m:e>
            <m:sub>
              <m:r>
                <m:t>R</m:t>
              </m:r>
            </m:sub>
          </m:sSub>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1</m:t>
              </m:r>
            </m:sub>
            <m:sup>
              <m:r>
                <m:t>​</m:t>
              </m:r>
            </m:sup>
            <m:e>
              <m:d>
                <m:dPr>
                  <m:begChr m:val="("/>
                  <m:endChr m:val=")"/>
                  <m:sepChr m:val=""/>
                  <m:grow/>
                </m:dPr>
                <m:e>
                  <m:r>
                    <m:t>1</m:t>
                  </m:r>
                  <m:r>
                    <m:rPr>
                      <m:sty m:val="p"/>
                    </m:rPr>
                    <m:t>−</m:t>
                  </m:r>
                  <m:sSub>
                    <m:e>
                      <m:r>
                        <m:t>y</m:t>
                      </m:r>
                    </m:e>
                    <m:sub>
                      <m:r>
                        <m:t>r</m:t>
                      </m:r>
                    </m:sub>
                  </m:sSub>
                </m:e>
              </m:d>
            </m:e>
          </m:nary>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0</m:t>
              </m:r>
            </m:sub>
            <m:sup>
              <m:r>
                <m:t>​</m:t>
              </m:r>
            </m:sup>
            <m:e>
              <m:sSub>
                <m:e>
                  <m:r>
                    <m:t>y</m:t>
                  </m:r>
                </m:e>
                <m:sub>
                  <m:r>
                    <m:t>r</m:t>
                  </m:r>
                </m:sub>
              </m:sSub>
            </m:e>
          </m:nary>
          <m:r>
            <m:rPr>
              <m:sty m:val="p"/>
            </m:rPr>
            <m:t>.</m:t>
          </m:r>
        </m:oMath>
      </m:oMathPara>
    </w:p>
    <w:p>
      <w:pPr>
        <w:pStyle w:val="FirstParagraph"/>
      </w:pPr>
      <w:r>
        <w:t xml:space="preserve">将</w:t>
      </w:r>
      <w:r>
        <w:t xml:space="preserve"> </w:t>
      </w:r>
      <m:oMath>
        <m:sSub>
          <m:e>
            <m:r>
              <m:t>d</m:t>
            </m:r>
          </m:e>
          <m:sub>
            <m:r>
              <m:t>C</m:t>
            </m:r>
          </m:sub>
        </m:sSub>
        <m:r>
          <m:rPr>
            <m:sty m:val="p"/>
          </m:rPr>
          <m:t>,</m:t>
        </m:r>
        <m:sSub>
          <m:e>
            <m:r>
              <m:t>d</m:t>
            </m:r>
          </m:e>
          <m:sub>
            <m:r>
              <m:t>R</m:t>
            </m:r>
          </m:sub>
        </m:sSub>
      </m:oMath>
      <w:r>
        <w:t xml:space="preserve"> </w:t>
      </w:r>
      <w:r>
        <w:t xml:space="preserve">限制在各自剩余预算内，并约束</w:t>
      </w:r>
      <w:r>
        <w:t xml:space="preserve"> </w:t>
      </w:r>
      <m:oMath>
        <m:r>
          <m:t>Δ</m:t>
        </m:r>
        <m:sSub>
          <m:e>
            <m:r>
              <m:t>Φ</m:t>
            </m:r>
          </m:e>
          <m:sub>
            <m:r>
              <m:t>C</m:t>
            </m:r>
          </m:sub>
        </m:sSub>
        <m:r>
          <m:rPr>
            <m:sty m:val="p"/>
          </m:rPr>
          <m:t>,</m:t>
        </m:r>
        <m:r>
          <m:t>Δ</m:t>
        </m:r>
        <m:sSub>
          <m:e>
            <m:r>
              <m:t>Φ</m:t>
            </m:r>
          </m:e>
          <m:sub>
            <m:r>
              <m:t>R</m:t>
            </m:r>
          </m:sub>
        </m:sSub>
        <m:r>
          <m:rPr>
            <m:sty m:val="p"/>
          </m:rPr>
          <m:t>≥</m:t>
        </m:r>
        <m:r>
          <m:t>0</m:t>
        </m:r>
      </m:oMath>
      <w:r>
        <w:t xml:space="preserve">。严格总效用门在数值实现中采用固定正间隔及比较容差，提交前再次验证</w:t>
      </w:r>
      <w:r>
        <w:t xml:space="preserve"> </w:t>
      </w:r>
      <m:oMath>
        <m:r>
          <m:t>Δ</m:t>
        </m:r>
        <m:r>
          <m:t>Φ</m:t>
        </m:r>
        <m:r>
          <m:rPr>
            <m:sty m:val="p"/>
          </m:rPr>
          <m:t>&gt;</m:t>
        </m:r>
        <m:r>
          <m:t>δ</m:t>
        </m:r>
      </m:oMath>
      <w:r>
        <w:t xml:space="preserve">。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数值容差和线程确定性纳入附录B的验收记录。</w:t>
      </w:r>
    </w:p>
    <w:bookmarkEnd w:id="115"/>
    <w:bookmarkStart w:id="119" w:name="有界执行原子提交与回退"/>
    <w:p>
      <w:pPr>
        <w:pStyle w:val="Heading4"/>
      </w:pPr>
      <w:r>
        <w:t xml:space="preserve">4.5.2 有界执行、原子提交与回退</w:t>
      </w:r>
    </w:p>
    <w:p>
      <w:pPr>
        <w:pStyle w:val="FirstParagraph"/>
      </w:pPr>
      <w:r>
        <w:t xml:space="preserve">提议分为纯关系、插入、删除、替换、拆分和合并六类。纯关系枚举当前端点存在且合法的全部槽位，包含未选槽位；二元反向仅在冻结正逆槽位都存在且当前合法时共同进入</w:t>
      </w:r>
      <m:oMath>
        <m:sSub>
          <m:e>
            <m:r>
              <m:t>S</m:t>
            </m:r>
          </m:e>
          <m:sub>
            <m:r>
              <m:t>R</m:t>
            </m:r>
          </m:sub>
        </m:sSub>
      </m:oMath>
      <w:r>
        <w:t xml:space="preserve">；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endChr m:val=")"/>
            <m:sepChr m:val=""/>
            <m:grow/>
          </m:dPr>
          <m:e>
            <m:d>
              <m:dPr>
                <m:begChr m:val="|"/>
                <m:endChr m:val="|"/>
                <m:sepChr m:val=""/>
                <m:grow/>
              </m:dPr>
              <m:e>
                <m:r>
                  <m:t>D</m:t>
                </m:r>
              </m:e>
            </m:d>
            <m:r>
              <m:rPr>
                <m:sty m:val="p"/>
              </m:rPr>
              <m:t>,</m:t>
            </m:r>
            <m:d>
              <m:dPr>
                <m:begChr m:val="|"/>
                <m:endChr m:val="|"/>
                <m:sepChr m:val=""/>
                <m:grow/>
              </m:dPr>
              <m:e>
                <m:r>
                  <m:t>B</m:t>
                </m:r>
              </m:e>
            </m:d>
          </m:e>
        </m:d>
      </m:oMath>
      <w:r>
        <w:t xml:space="preserve">重新核对形态、跨度条件及三对象上限。不符合五种声明形态的提议不进入主邻域；名义插入若变成</w:t>
      </w:r>
      <m:oMath>
        <m:r>
          <m:t>2</m:t>
        </m:r>
        <m:r>
          <m:rPr>
            <m:sty m:val="p"/>
          </m:rPr>
          <m:t>→</m:t>
        </m:r>
        <m:r>
          <m:t>1</m:t>
        </m:r>
      </m:oMath>
      <w:r>
        <w:t xml:space="preserve">，单对象对照须拒绝。端点变化产生的旧入边、出边及完整超边全部删除，新增完整关系逐项重新计费。动作和边界条件的验收记录见附录B.4。</w:t>
      </w:r>
    </w:p>
    <w:p>
      <w:pPr>
        <w:pStyle w:val="BodyText"/>
      </w:pPr>
      <w:r>
        <w:t xml:space="preserve">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BodyText"/>
      </w:pPr>
      <w:r>
        <w:t xml:space="preserve">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BodyText"/>
      </w:pPr>
      <w:r>
        <w:t xml:space="preserve">算法4-1 多候选驱动的依赖闭合修正</w:t>
      </w:r>
    </w:p>
    <w:p>
      <w:pPr>
        <w:pStyle w:val="SourceCode"/>
      </w:pPr>
      <w:r>
        <w:rPr>
          <w:rStyle w:val="VerbatimChar"/>
        </w:rPr>
        <w:t xml:space="preserve">输入：原文、生成候选、冻结配置和有限资源清单。</w:t>
      </w:r>
      <w:r>
        <w:br/>
      </w:r>
      <w:r>
        <w:rPr>
          <w:rStyle w:val="VerbatimChar"/>
        </w:rPr>
        <w:t xml:space="preserve">输出：最后完整合法图或明确初始化失败，以及轨迹。</w:t>
      </w:r>
      <w:r>
        <w:br/>
      </w:r>
      <w:r>
        <w:rPr>
          <w:rStyle w:val="VerbatimChar"/>
        </w:rPr>
        <w:t xml:space="preserve">初始化预算；执行MCR选择及共用合法化，计入全部成本</w:t>
      </w:r>
      <w:r>
        <w:br/>
      </w:r>
      <w:r>
        <w:rPr>
          <w:rStyle w:val="VerbatimChar"/>
        </w:rPr>
        <w:t xml:space="preserve">if 初始化失败 then</w:t>
      </w:r>
      <w:r>
        <w:br/>
      </w:r>
      <w:r>
        <w:rPr>
          <w:rStyle w:val="VerbatimChar"/>
        </w:rPr>
        <w:t xml:space="preserve">  return 明确失败状态</w:t>
      </w:r>
      <w:r>
        <w:br/>
      </w:r>
      <w:r>
        <w:rPr>
          <w:rStyle w:val="VerbatimChar"/>
        </w:rPr>
        <w:t xml:space="preserve">end if</w:t>
      </w:r>
      <w:r>
        <w:br/>
      </w:r>
      <w:r>
        <w:rPr>
          <w:rStyle w:val="VerbatimChar"/>
        </w:rPr>
        <w:t xml:space="preserve">冻结候选、对象分与效用系数；G ← G0</w:t>
      </w:r>
      <w:r>
        <w:br/>
      </w:r>
      <w:r>
        <w:rPr>
          <w:rStyle w:val="VerbatimChar"/>
        </w:rPr>
        <w:t xml:space="preserve">for 每一轮，在轮数及全程预算内 do</w:t>
      </w:r>
      <w:r>
        <w:br/>
      </w:r>
      <w:r>
        <w:rPr>
          <w:rStyle w:val="VerbatimChar"/>
        </w:rPr>
        <w:t xml:space="preserve">  重置本轮计数；首次进入状态才建队列，否则续用游标与缓存</w:t>
      </w:r>
      <w:r>
        <w:br/>
      </w:r>
      <w:r>
        <w:rPr>
          <w:rStyle w:val="VerbatimChar"/>
        </w:rPr>
        <w:t xml:space="preserve">  while 本轮与全程尚有尝试及接受名额，且评估资源允许 do</w:t>
      </w:r>
      <w:r>
        <w:br/>
      </w:r>
      <w:r>
        <w:rPr>
          <w:rStyle w:val="VerbatimChar"/>
        </w:rPr>
        <w:t xml:space="preserve">    按剩余尝试名额取至多批长个提议Q；Gnoop ← G；H ← ∅</w:t>
      </w:r>
      <w:r>
        <w:br/>
      </w:r>
      <w:r>
        <w:rPr>
          <w:rStyle w:val="VerbatimChar"/>
        </w:rPr>
        <w:t xml:space="preserve">    for Q中每个未评估提议，在评估资源内 do</w:t>
      </w:r>
      <w:r>
        <w:br/>
      </w:r>
      <w:r>
        <w:rPr>
          <w:rStyle w:val="VerbatimChar"/>
        </w:rPr>
        <w:t xml:space="preserve">      外层尝试加1；调用算法4-2，登记求解、失败及实际开销</w:t>
      </w:r>
      <w:r>
        <w:br/>
      </w:r>
      <w:r>
        <w:rPr>
          <w:rStyle w:val="VerbatimChar"/>
        </w:rPr>
        <w:t xml:space="preserve">      将通过复核的完整状态加入H</w:t>
      </w:r>
      <w:r>
        <w:br/>
      </w:r>
      <w:r>
        <w:rPr>
          <w:rStyle w:val="VerbatimChar"/>
        </w:rPr>
        <w:t xml:space="preserve">    end for</w:t>
      </w:r>
      <w:r>
        <w:br/>
      </w:r>
      <w:r>
        <w:rPr>
          <w:rStyle w:val="VerbatimChar"/>
        </w:rPr>
        <w:t xml:space="preserve">    if H非空 then</w:t>
      </w:r>
      <w:r>
        <w:br/>
      </w:r>
      <w:r>
        <w:rPr>
          <w:rStyle w:val="VerbatimChar"/>
        </w:rPr>
        <w:t xml:space="preserve">      按总效用、较少编辑、语义键择优</w:t>
      </w:r>
      <w:r>
        <w:br/>
      </w:r>
      <w:r>
        <w:rPr>
          <w:rStyle w:val="VerbatimChar"/>
        </w:rPr>
        <w:t xml:space="preserve">      复核接受名额、编辑及提交资源；不再要求剩余尝试名额</w:t>
      </w:r>
      <w:r>
        <w:br/>
      </w:r>
      <w:r>
        <w:rPr>
          <w:rStyle w:val="VerbatimChar"/>
        </w:rPr>
        <w:t xml:space="preserve">      提交条件不足则保留Gnoop，记录原因并停止</w:t>
      </w:r>
      <w:r>
        <w:br/>
      </w:r>
      <w:r>
        <w:rPr>
          <w:rStyle w:val="VerbatimChar"/>
        </w:rPr>
        <w:t xml:space="preserve">      原子提交；失败则完整恢复Gnoop并停止</w:t>
      </w:r>
      <w:r>
        <w:br/>
      </w:r>
      <w:r>
        <w:rPr>
          <w:rStyle w:val="VerbatimChar"/>
        </w:rPr>
        <w:t xml:space="preserve">      更新实际编辑；外层接受加1；未见状态建队列，已见则续用</w:t>
      </w:r>
      <w:r>
        <w:br/>
      </w:r>
      <w:r>
        <w:rPr>
          <w:rStyle w:val="VerbatimChar"/>
        </w:rPr>
        <w:t xml:space="preserve">    else</w:t>
      </w:r>
      <w:r>
        <w:br/>
      </w:r>
      <w:r>
        <w:rPr>
          <w:rStyle w:val="VerbatimChar"/>
        </w:rPr>
        <w:t xml:space="preserve">      保留Gnoop；已遍历声明队列则停止，否则继续下一批</w:t>
      </w:r>
      <w:r>
        <w:br/>
      </w:r>
      <w:r>
        <w:rPr>
          <w:rStyle w:val="VerbatimChar"/>
        </w:rPr>
        <w:t xml:space="preserve">    end if</w:t>
      </w:r>
      <w:r>
        <w:br/>
      </w:r>
      <w:r>
        <w:rPr>
          <w:rStyle w:val="VerbatimChar"/>
        </w:rPr>
        <w:t xml:space="preserve">  end while</w:t>
      </w:r>
      <w:r>
        <w:br/>
      </w:r>
      <w:r>
        <w:rPr>
          <w:rStyle w:val="VerbatimChar"/>
        </w:rPr>
        <w:t xml:space="preserve">end for</w:t>
      </w:r>
      <w:r>
        <w:br/>
      </w:r>
      <w:r>
        <w:rPr>
          <w:rStyle w:val="VerbatimChar"/>
        </w:rPr>
        <w:t xml:space="preserve">return G及实际停止原因；中断只返回最后完整合法状态</w:t>
      </w:r>
    </w:p>
    <w:p>
      <w:pPr>
        <w:pStyle w:val="FirstParagraph"/>
      </w:pPr>
      <w:r>
        <w:t xml:space="preserve">算法4-2 单提议的闭合评估</w:t>
      </w:r>
    </w:p>
    <w:p>
      <w:pPr>
        <w:pStyle w:val="SourceCode"/>
      </w:pPr>
      <w:r>
        <w:rPr>
          <w:rStyle w:val="VerbatimChar"/>
        </w:rPr>
        <w:t xml:space="preserve">输入：当前合法图G、提议、冻结候选分和剩余预算。</w:t>
      </w:r>
      <w:r>
        <w:br/>
      </w:r>
      <w:r>
        <w:rPr>
          <w:rStyle w:val="VerbatimChar"/>
        </w:rPr>
        <w:t xml:space="preserve">输出：经复核的完整候选状态，或拒绝状态。</w:t>
      </w:r>
      <w:r>
        <w:br/>
      </w:r>
      <w:r>
        <w:rPr>
          <w:rStyle w:val="VerbatimChar"/>
        </w:rPr>
        <w:t xml:space="preserve">复制G；抵消相同对象；完成冲突闭合</w:t>
      </w:r>
      <w:r>
        <w:br/>
      </w:r>
      <w:r>
        <w:rPr>
          <w:rStyle w:val="VerbatimChar"/>
        </w:rPr>
        <w:t xml:space="preserve">if 内部冲突、动作形态或组件成本不合规 then</w:t>
      </w:r>
      <w:r>
        <w:br/>
      </w:r>
      <w:r>
        <w:rPr>
          <w:rStyle w:val="VerbatimChar"/>
        </w:rPr>
        <w:t xml:space="preserve">  return 拒绝，原图不变</w:t>
      </w:r>
      <w:r>
        <w:br/>
      </w:r>
      <w:r>
        <w:rPr>
          <w:rStyle w:val="VerbatimChar"/>
        </w:rPr>
        <w:t xml:space="preserve">end if</w:t>
      </w:r>
      <w:r>
        <w:br/>
      </w:r>
      <w:r>
        <w:rPr>
          <w:rStyle w:val="VerbatimChar"/>
        </w:rPr>
        <w:t xml:space="preserve">构造端点依赖域；最小扩域处理失效的已选外部槽位</w:t>
      </w:r>
      <w:r>
        <w:br/>
      </w:r>
      <w:r>
        <w:rPr>
          <w:rStyle w:val="VerbatimChar"/>
        </w:rPr>
        <w:t xml:space="preserve">固定域外关系，将整图约束、效用门及剩余编辑预算加入ILP</w:t>
      </w:r>
      <w:r>
        <w:br/>
      </w:r>
      <w:r>
        <w:rPr>
          <w:rStyle w:val="VerbatimChar"/>
        </w:rPr>
        <w:t xml:space="preserve">求解并登记状态；超时有incumbent时保留非最优身份</w:t>
      </w:r>
      <w:r>
        <w:br/>
      </w:r>
      <w:r>
        <w:rPr>
          <w:rStyle w:val="VerbatimChar"/>
        </w:rPr>
        <w:t xml:space="preserve">if 无可行解或评分失败 then</w:t>
      </w:r>
      <w:r>
        <w:br/>
      </w:r>
      <w:r>
        <w:rPr>
          <w:rStyle w:val="VerbatimChar"/>
        </w:rPr>
        <w:t xml:space="preserve">  return 区分原因的拒绝状态</w:t>
      </w:r>
      <w:r>
        <w:br/>
      </w:r>
      <w:r>
        <w:rPr>
          <w:rStyle w:val="VerbatimChar"/>
        </w:rPr>
        <w:t xml:space="preserve">end if</w:t>
      </w:r>
      <w:r>
        <w:br/>
      </w:r>
      <w:r>
        <w:rPr>
          <w:rStyle w:val="VerbatimChar"/>
        </w:rPr>
        <w:t xml:space="preserve">复核整图合法、完整删增成本、两个分项门及严格总增益</w:t>
      </w:r>
      <w:r>
        <w:br/>
      </w:r>
      <w:r>
        <w:rPr>
          <w:rStyle w:val="VerbatimChar"/>
        </w:rPr>
        <w:t xml:space="preserve">return 复核通过的完整状态；否则丢弃副本并返回拒绝</w:t>
      </w:r>
    </w:p>
    <w:p>
      <w:pPr>
        <w:pStyle w:val="FirstParagraph"/>
      </w:pPr>
      <w:r>
        <w:drawing>
          <wp:inline>
            <wp:extent cx="6400800" cy="8041311"/>
            <wp:effectExtent b="0" l="0" r="0" t="0"/>
            <wp:docPr descr="" title="" id="117" name="Picture"/>
            <a:graphic>
              <a:graphicData uri="http://schemas.openxmlformats.org/drawingml/2006/picture">
                <pic:pic>
                  <pic:nvPicPr>
                    <pic:cNvPr descr="figures/diagram_7.png" id="118" name="Picture"/>
                    <pic:cNvPicPr>
                      <a:picLocks noChangeArrowheads="1" noChangeAspect="1"/>
                    </pic:cNvPicPr>
                  </pic:nvPicPr>
                  <pic:blipFill>
                    <a:blip r:embed="rId116"/>
                    <a:stretch>
                      <a:fillRect/>
                    </a:stretch>
                  </pic:blipFill>
                  <pic:spPr bwMode="auto">
                    <a:xfrm>
                      <a:off x="0" y="0"/>
                      <a:ext cx="6400800" cy="8041311"/>
                    </a:xfrm>
                    <a:prstGeom prst="rect">
                      <a:avLst/>
                    </a:prstGeom>
                    <a:noFill/>
                    <a:ln w="9525">
                      <a:noFill/>
                      <a:headEnd/>
                      <a:tailEnd/>
                    </a:ln>
                  </pic:spPr>
                </pic:pic>
              </a:graphicData>
            </a:graphic>
          </wp:inline>
        </w:drawing>
      </w:r>
    </w:p>
    <w:p>
      <w:pPr>
        <w:pStyle w:val="BodyText"/>
      </w:pPr>
      <w:r>
        <w:t xml:space="preserve">图4-2 集合局部BR-J子程序的执行流程</w:t>
      </w:r>
    </w:p>
    <w:p>
      <w:pPr>
        <w:pStyle w:val="BodyText"/>
      </w:pPr>
      <w:r>
        <w:t xml:space="preserve">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bookmarkEnd w:id="119"/>
    <w:bookmarkStart w:id="120" w:name="固定评分下的精确差值"/>
    <w:p>
      <w:pPr>
        <w:pStyle w:val="Heading4"/>
      </w:pPr>
      <w:r>
        <w:t xml:space="preserve">4.5.3 固定评分下的精确差值</w:t>
      </w:r>
    </w:p>
    <w:p>
      <w:pPr>
        <w:pStyle w:val="FirstParagraph"/>
      </w:pPr>
      <w:r>
        <w:t xml:space="preserve">命题4-1：固定候选宇宙及对象评分时，两个预测状态之间的效用差可由新增、删除对象精确计算。</w:t>
      </w:r>
    </w:p>
    <w:p>
      <w:pPr>
        <w:pStyle w:val="BodyText"/>
      </w:pPr>
      <w:r>
        <w:t xml:space="preserve">证明：对</w:t>
      </w:r>
      <w:r>
        <w:t xml:space="preserve"> </w:t>
      </w:r>
      <m:oMath>
        <m:r>
          <m:t>X</m:t>
        </m:r>
        <m:r>
          <m:rPr>
            <m:sty m:val="p"/>
          </m:rPr>
          <m:t>∈</m:t>
        </m:r>
        <m:r>
          <m:rPr>
            <m:sty m:val="p"/>
          </m:rPr>
          <m:t>{</m:t>
        </m:r>
        <m:r>
          <m:t>C</m:t>
        </m:r>
        <m:r>
          <m:rPr>
            <m:sty m:val="p"/>
          </m:rPr>
          <m:t>,</m:t>
        </m:r>
        <m:r>
          <m:t>R</m:t>
        </m:r>
        <m:r>
          <m:rPr>
            <m:sty m:val="p"/>
          </m:rPr>
          <m:t>}</m:t>
        </m:r>
      </m:oMath>
      <w:r>
        <w:t xml:space="preserve">，记</w:t>
      </w:r>
      <w:r>
        <w:t xml:space="preserve"> </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t xml:space="preserve">，则</w:t>
      </w:r>
    </w:p>
    <w:p>
      <w:pPr>
        <w:pStyle w:val="BodyText"/>
      </w:pPr>
      <m:oMathPara>
        <m:oMathParaPr>
          <m:jc m:val="center"/>
        </m:oMathParaPr>
        <m:oMath>
          <m:r>
            <m:t>Δ</m:t>
          </m:r>
          <m:sSub>
            <m:e>
              <m:r>
                <m:t>Φ</m:t>
              </m:r>
            </m:e>
            <m:sub>
              <m:r>
                <m:t>X</m:t>
              </m:r>
            </m:sub>
          </m:sSub>
          <m:r>
            <m:rPr>
              <m:sty m:val="p"/>
            </m:rPr>
            <m:t>=</m:t>
          </m:r>
          <m:nary>
            <m:naryPr>
              <m:chr m:val="∑"/>
              <m:limLoc m:val="undOvr"/>
              <m:subHide m:val="off"/>
              <m:supHide m:val="on"/>
            </m:naryPr>
            <m:sub>
              <m:r>
                <m:t>o</m:t>
              </m:r>
              <m:r>
                <m:rPr>
                  <m:sty m:val="p"/>
                </m:rPr>
                <m:t>∈</m:t>
              </m:r>
              <m:r>
                <m:t>X</m:t>
              </m:r>
              <m:d>
                <m:dPr>
                  <m:begChr m:val="("/>
                  <m:endChr m:val=")"/>
                  <m:sepChr m:val=""/>
                  <m:grow/>
                </m:dPr>
                <m:e>
                  <m:r>
                    <m:t>G</m:t>
                  </m:r>
                  <m:r>
                    <m:rPr>
                      <m:sty m:val="p"/>
                    </m:rPr>
                    <m:t>′</m:t>
                  </m:r>
                </m:e>
              </m:d>
              <m:r>
                <m:rPr>
                  <m:sty m:val="p"/>
                </m:rPr>
                <m:t>\</m:t>
              </m:r>
              <m:r>
                <m:t>X</m:t>
              </m:r>
              <m:d>
                <m:dPr>
                  <m:begChr m:val="("/>
                  <m:endChr m:val=")"/>
                  <m:sepChr m:val=""/>
                  <m:grow/>
                </m:dPr>
                <m:e>
                  <m:r>
                    <m:t>G</m:t>
                  </m:r>
                </m:e>
              </m:d>
            </m:sub>
            <m:sup>
              <m:r>
                <m:t>​</m:t>
              </m:r>
            </m:sup>
            <m:e>
              <m:sSub>
                <m:e>
                  <m:r>
                    <m:t>a</m:t>
                  </m:r>
                </m:e>
                <m:sub>
                  <m:r>
                    <m:t>X</m:t>
                  </m:r>
                </m:sub>
              </m:sSub>
            </m:e>
          </m:nary>
          <m:d>
            <m:dPr>
              <m:begChr m:val="("/>
              <m:endChr m:val=")"/>
              <m:sepChr m:val=""/>
              <m:grow/>
            </m:dPr>
            <m:e>
              <m:r>
                <m:t>o</m:t>
              </m:r>
            </m:e>
          </m:d>
          <m:r>
            <m:rPr>
              <m:sty m:val="p"/>
            </m:rPr>
            <m:t>−</m:t>
          </m:r>
          <m:nary>
            <m:naryPr>
              <m:chr m:val="∑"/>
              <m:limLoc m:val="undOvr"/>
              <m:subHide m:val="off"/>
              <m:supHide m:val="on"/>
            </m:naryPr>
            <m:sub>
              <m:r>
                <m:t>o</m:t>
              </m:r>
              <m:r>
                <m:rPr>
                  <m:sty m:val="p"/>
                </m:rPr>
                <m:t>∈</m:t>
              </m:r>
              <m:r>
                <m:t>X</m:t>
              </m:r>
              <m:d>
                <m:dPr>
                  <m:begChr m:val="("/>
                  <m:endChr m:val=")"/>
                  <m:sepChr m:val=""/>
                  <m:grow/>
                </m:dPr>
                <m:e>
                  <m:r>
                    <m:t>G</m:t>
                  </m:r>
                </m:e>
              </m:d>
              <m:r>
                <m:rPr>
                  <m:sty m:val="p"/>
                </m:rPr>
                <m:t>\</m:t>
              </m:r>
              <m:r>
                <m:t>X</m:t>
              </m:r>
              <m:d>
                <m:dPr>
                  <m:begChr m:val="("/>
                  <m:endChr m:val=")"/>
                  <m:sepChr m:val=""/>
                  <m:grow/>
                </m:dPr>
                <m:e>
                  <m:r>
                    <m:t>G</m:t>
                  </m:r>
                  <m:r>
                    <m:rPr>
                      <m:sty m:val="p"/>
                    </m:rPr>
                    <m:t>′</m:t>
                  </m:r>
                </m:e>
              </m:d>
            </m:sub>
            <m:sup>
              <m:r>
                <m:t>​</m:t>
              </m:r>
            </m:sup>
            <m:e>
              <m:sSub>
                <m:e>
                  <m:r>
                    <m:t>a</m:t>
                  </m:r>
                </m:e>
                <m:sub>
                  <m:r>
                    <m:t>X</m:t>
                  </m:r>
                </m:sub>
              </m:sSub>
            </m:e>
          </m:nary>
          <m:d>
            <m:dPr>
              <m:begChr m:val="("/>
              <m:endChr m:val=")"/>
              <m:sepChr m:val=""/>
              <m:grow/>
            </m:dPr>
            <m:e>
              <m:r>
                <m:t>o</m:t>
              </m:r>
            </m:e>
          </m:d>
          <m:r>
            <m:rPr>
              <m:sty m:val="p"/>
            </m:rPr>
            <m:t>.</m:t>
          </m:r>
        </m:oMath>
      </m:oMathPara>
    </w:p>
    <w:p>
      <w:pPr>
        <w:pStyle w:val="FirstParagraph"/>
      </w:pPr>
      <w:r>
        <w:t xml:space="preserve">固定评分使共同对象抵消，完整依赖重建使差集覆盖所有改变的关系。详细推导及评分变化时的适用边界见附录B.6。</w:t>
      </w:r>
    </w:p>
    <w:bookmarkEnd w:id="120"/>
    <w:bookmarkStart w:id="121" w:name="集合事务的可达性"/>
    <w:p>
      <w:pPr>
        <w:pStyle w:val="Heading4"/>
      </w:pPr>
      <w:r>
        <w:t xml:space="preserve">4.5.4 集合事务的可达性</w:t>
      </w:r>
    </w:p>
    <w:p>
      <w:pPr>
        <w:pStyle w:val="FirstParagraph"/>
      </w:pPr>
      <w:r>
        <w:t xml:space="preserve">命题4-2：存在合法状态，使全部单对象改动均不能通过严格改进条件，而一个集合替换可以通过。</w:t>
      </w:r>
    </w:p>
    <w:p>
      <w:pPr>
        <w:pStyle w:val="BodyText"/>
      </w:pPr>
      <w:r>
        <w:t xml:space="preserve">附录B.6给出两个旧组件合并为一个新组件的合法构造：单对象严格改进无法通过，整体替换可以通过。该反例刻画动作表达能力，不提供真实F1保证。</w:t>
      </w:r>
    </w:p>
    <w:p>
      <w:pPr>
        <w:pStyle w:val="BodyText"/>
      </w:pPr>
      <w:r>
        <w:t xml:space="preserve">该例说明成组事务可以跨越单对象严格改进的限制，而非证明真实样本上的 F1 必然提高。它也不意味着集合事务具有任意大小的搜索能力；本章默认邻域不能跨越所有可能的局部障碍。</w:t>
      </w:r>
    </w:p>
    <w:bookmarkEnd w:id="121"/>
    <w:bookmarkStart w:id="122" w:name="有限终止与真实指标边界"/>
    <w:p>
      <w:pPr>
        <w:pStyle w:val="Heading4"/>
      </w:pPr>
      <w:r>
        <w:t xml:space="preserve">4.5.5 有限终止与真实指标边界</w:t>
      </w:r>
    </w:p>
    <w:p>
      <w:pPr>
        <w:pStyle w:val="FirstParagraph"/>
      </w:pPr>
      <w:r>
        <w:t xml:space="preserve">命题4-3：在有限候选状态空间内，严格提高同一固定</w:t>
      </w:r>
      <w:r>
        <w:t xml:space="preserve"> </w:t>
      </w:r>
      <m:oMath>
        <m:r>
          <m:t>Φ</m:t>
        </m:r>
      </m:oMath>
      <w:r>
        <w:t xml:space="preserve"> </w:t>
      </w:r>
      <w:r>
        <w:t xml:space="preserve">的接受序列不可能重复访问状态，因此必定有限终止。</w:t>
      </w:r>
    </w:p>
    <w:p>
      <w:pPr>
        <w:pStyle w:val="BodyText"/>
      </w:pPr>
      <w:r>
        <w:t xml:space="preserve">严格增加同一固定效用排除状态重复；有限候选空间使接受序列有限。证明及预算停止的区别见附录B.6。</w:t>
      </w:r>
    </w:p>
    <w:p>
      <w:pPr>
        <w:pStyle w:val="BodyText"/>
      </w:pPr>
      <w:r>
        <w:t xml:space="preserve">对于单项语料 micro-F1，设真实正确数为</w:t>
      </w:r>
      <w:r>
        <w:t xml:space="preserve"> </w:t>
      </w:r>
      <m:oMath>
        <m:r>
          <m:t>T</m:t>
        </m:r>
      </m:oMath>
      <w:r>
        <w:t xml:space="preserve">、预测数为</w:t>
      </w:r>
      <w:r>
        <w:t xml:space="preserve"> </w:t>
      </w:r>
      <m:oMath>
        <m:sSub>
          <m:e>
            <m:r>
              <m:t>P</m:t>
            </m:r>
          </m:e>
          <m:sub>
            <m:r>
              <m:t>0</m:t>
            </m:r>
          </m:sub>
        </m:sSub>
      </m:oMath>
      <w:r>
        <w:t xml:space="preserve">、金标准数为</w:t>
      </w:r>
      <w:r>
        <w:t xml:space="preserve"> </w:t>
      </w:r>
      <m:oMath>
        <m:r>
          <m:t>Q</m:t>
        </m:r>
      </m:oMath>
      <w:r>
        <w:t xml:space="preserve">，</w:t>
      </w:r>
      <m:oMath>
        <m:r>
          <m:t>F</m:t>
        </m:r>
        <m:r>
          <m:rPr>
            <m:sty m:val="p"/>
          </m:rPr>
          <m:t>=</m:t>
        </m:r>
        <m:r>
          <m:t>2</m:t>
        </m:r>
        <m:r>
          <m:t>T</m:t>
        </m:r>
        <m:r>
          <m:rPr>
            <m:sty m:val="p"/>
          </m:rPr>
          <m:t>/</m:t>
        </m:r>
        <m:d>
          <m:dPr>
            <m:begChr m:val="("/>
            <m:endChr m:val=")"/>
            <m:sepChr m:val=""/>
            <m:grow/>
          </m:dPr>
          <m:e>
            <m:sSub>
              <m:e>
                <m:r>
                  <m:t>P</m:t>
                </m:r>
              </m:e>
              <m:sub>
                <m:r>
                  <m:t>0</m:t>
                </m:r>
              </m:sub>
            </m:sSub>
            <m:r>
              <m:rPr>
                <m:sty m:val="p"/>
              </m:rPr>
              <m:t>+</m:t>
            </m:r>
            <m:r>
              <m:t>Q</m:t>
            </m:r>
          </m:e>
        </m:d>
      </m:oMath>
      <w:r>
        <w:t xml:space="preserve">。当修改前后分母均非零时，直接展开可得</w:t>
      </w:r>
    </w:p>
    <w:p>
      <w:pPr>
        <w:pStyle w:val="BodyText"/>
      </w:pPr>
      <m:oMathPara>
        <m:oMathParaPr>
          <m:jc m:val="center"/>
        </m:oMathParaPr>
        <m:oMath>
          <m:r>
            <m:t>F</m:t>
          </m:r>
          <m:r>
            <m:rPr>
              <m:sty m:val="p"/>
            </m:rPr>
            <m:t>′</m:t>
          </m:r>
          <m:r>
            <m:rPr>
              <m:sty m:val="p"/>
            </m:rPr>
            <m:t>−</m:t>
          </m:r>
          <m:r>
            <m:t>F</m:t>
          </m:r>
          <m:r>
            <m:rPr>
              <m:sty m:val="p"/>
            </m:rPr>
            <m:t>=</m:t>
          </m:r>
          <m:f>
            <m:fPr>
              <m:type m:val="bar"/>
            </m:fPr>
            <m:num>
              <m:r>
                <m:t>2</m:t>
              </m:r>
              <m:r>
                <m:t>Δ</m:t>
              </m:r>
              <m:r>
                <m:t>T</m:t>
              </m:r>
              <m:r>
                <m:rPr>
                  <m:sty m:val="p"/>
                </m:rPr>
                <m:t>−</m:t>
              </m:r>
              <m:r>
                <m:t>F</m:t>
              </m:r>
              <m:r>
                <m:t>Δ</m:t>
              </m:r>
              <m:sSub>
                <m:e>
                  <m:r>
                    <m:t>P</m:t>
                  </m:r>
                </m:e>
                <m:sub>
                  <m:r>
                    <m:t>0</m:t>
                  </m:r>
                </m:sub>
              </m:sSub>
            </m:num>
            <m:den>
              <m:sSub>
                <m:e>
                  <m:r>
                    <m:t>P</m:t>
                  </m:r>
                </m:e>
                <m:sub>
                  <m:r>
                    <m:t>0</m:t>
                  </m:r>
                </m:sub>
              </m:sSub>
              <m:r>
                <m:rPr>
                  <m:sty m:val="p"/>
                </m:rPr>
                <m:t>+</m:t>
              </m:r>
              <m:r>
                <m:t>Q</m:t>
              </m:r>
              <m:r>
                <m:rPr>
                  <m:sty m:val="p"/>
                </m:rPr>
                <m:t>+</m:t>
              </m:r>
              <m:r>
                <m:t>Δ</m:t>
              </m:r>
              <m:sSub>
                <m:e>
                  <m:r>
                    <m:t>P</m:t>
                  </m:r>
                </m:e>
                <m:sub>
                  <m:r>
                    <m:t>0</m:t>
                  </m:r>
                </m:sub>
              </m:sSub>
            </m:den>
          </m:f>
          <m:r>
            <m:rPr>
              <m:sty m:val="p"/>
            </m:rPr>
            <m:t>.</m:t>
          </m:r>
        </m:oMath>
      </m:oMathPara>
    </w:p>
    <w:p>
      <w:pPr>
        <w:pStyle w:val="FirstParagraph"/>
      </w:pPr>
      <w:r>
        <w:t xml:space="preserve">该恒等式说明真实增益同时取决于正确数和预测数的变化。推理时不知道真实</w:t>
      </w:r>
      <w:r>
        <w:t xml:space="preserve"> </w:t>
      </w:r>
      <m:oMath>
        <m:r>
          <m:t>Δ</m:t>
        </m:r>
        <m:r>
          <m:t>T</m:t>
        </m:r>
      </m:oMath>
      <w:r>
        <w:t xml:space="preserve"> </w:t>
      </w:r>
      <w:r>
        <w:t xml:space="preserve">与</w:t>
      </w:r>
      <w:r>
        <w:t xml:space="preserve"> </w:t>
      </w:r>
      <m:oMath>
        <m:r>
          <m:t>F</m:t>
        </m:r>
      </m:oMath>
      <w:r>
        <w:t xml:space="preserve">，估计概率及固定</w:t>
      </w:r>
      <w:r>
        <w:t xml:space="preserve"> </w:t>
      </w:r>
      <m:oMath>
        <m:r>
          <m:t>κ</m:t>
        </m:r>
      </m:oMath>
      <w:r>
        <w:t xml:space="preserve"> </w:t>
      </w:r>
      <w:r>
        <w:t xml:space="preserve">也不能替代它们。即使候选级校准良好，仍不能得到每次事务的误差上界。因此，本章只保证接受过程的代理效用单调，不宣称真实 F1 单调、期望 F1 最优或全局最优。</w:t>
      </w:r>
    </w:p>
    <w:bookmarkEnd w:id="122"/>
    <w:bookmarkStart w:id="123" w:name="全局整数规划选择模型"/>
    <w:p>
      <w:pPr>
        <w:pStyle w:val="Heading4"/>
      </w:pPr>
      <w:r>
        <w:t xml:space="preserve">4.5.6 全局整数规划选择模型</w:t>
      </w:r>
    </w:p>
    <w:p>
      <w:pPr>
        <w:pStyle w:val="FirstParagraph"/>
      </w:pPr>
      <w:r>
        <w:t xml:space="preserve">4.5.1节的局部模型令组件状态等于已确定的提议</w:t>
      </w:r>
      <m:oMath>
        <m:r>
          <m:t>C</m:t>
        </m:r>
        <m:r>
          <m:rPr>
            <m:sty m:val="p"/>
          </m:rPr>
          <m:t>′</m:t>
        </m:r>
      </m:oMath>
      <w:r>
        <w:t xml:space="preserve">，求解的是固定组件后的关系补全。全局路径同时决定全部组件与关系，不能只把局部模型中的固定变量改为自由变量：CDCP源组连续性此时依赖哪些中间组件被选中，编辑量与分项门也改为相对初始图</w:t>
      </w:r>
      <m:oMath>
        <m:sSub>
          <m:e>
            <m:r>
              <m:t>G</m:t>
            </m:r>
          </m:e>
          <m:sub>
            <m:r>
              <m:t>0</m:t>
            </m:r>
          </m:sub>
        </m:sSub>
      </m:oMath>
      <w:r>
        <w:t xml:space="preserve">定义。本节给出完整规约。</w:t>
      </w:r>
    </w:p>
    <w:p>
      <w:pPr>
        <w:pStyle w:val="BodyText"/>
      </w:pPr>
      <w:r>
        <w:t xml:space="preserve">（1）决策变量与目标。对冻结候选宇宙中的每个带类型组件</w:t>
      </w:r>
      <m:oMath>
        <m:r>
          <m:t>v</m:t>
        </m:r>
        <m:r>
          <m:rPr>
            <m:sty m:val="p"/>
          </m:rPr>
          <m:t>∈</m:t>
        </m:r>
        <m:r>
          <m:rPr>
            <m:sty m:val="p"/>
            <m:scr m:val="script"/>
          </m:rPr>
          <m:t>V</m:t>
        </m:r>
      </m:oMath>
      <w:r>
        <w:t xml:space="preserve">设</w:t>
      </w:r>
      <m:oMath>
        <m:sSub>
          <m:e>
            <m:r>
              <m:t>z</m:t>
            </m:r>
          </m:e>
          <m:sub>
            <m:r>
              <m:t>v</m:t>
            </m:r>
          </m:sub>
        </m:sSub>
        <m:r>
          <m:rPr>
            <m:sty m:val="p"/>
          </m:rPr>
          <m:t>∈</m:t>
        </m:r>
        <m:r>
          <m:rPr>
            <m:sty m:val="p"/>
          </m:rPr>
          <m:t>{</m:t>
        </m:r>
        <m:r>
          <m:t>0</m:t>
        </m:r>
        <m:r>
          <m:rPr>
            <m:sty m:val="p"/>
          </m:rPr>
          <m:t>,</m:t>
        </m:r>
        <m:r>
          <m:t>1</m:t>
        </m:r>
        <m:r>
          <m:rPr>
            <m:sty m:val="p"/>
          </m:rPr>
          <m:t>}</m:t>
        </m:r>
      </m:oMath>
      <w:r>
        <w:t xml:space="preserve">，对每个关系候选</w:t>
      </w:r>
      <m:oMath>
        <m:r>
          <m:t>r</m:t>
        </m:r>
        <m:r>
          <m:rPr>
            <m:sty m:val="p"/>
          </m:rPr>
          <m:t>∈</m:t>
        </m:r>
        <m:r>
          <m:t>P</m:t>
        </m:r>
      </m:oMath>
      <w:r>
        <w:t xml:space="preserve">设</w:t>
      </w:r>
      <m:oMath>
        <m:sSub>
          <m:e>
            <m:r>
              <m:t>y</m:t>
            </m:r>
          </m:e>
          <m:sub>
            <m:r>
              <m:t>r</m:t>
            </m:r>
          </m:sub>
        </m:sSub>
        <m:r>
          <m:rPr>
            <m:sty m:val="p"/>
          </m:rPr>
          <m:t>∈</m:t>
        </m:r>
        <m:r>
          <m:rPr>
            <m:sty m:val="p"/>
          </m:rPr>
          <m:t>{</m:t>
        </m:r>
        <m:r>
          <m:t>0</m:t>
        </m:r>
        <m:r>
          <m:rPr>
            <m:sty m:val="p"/>
          </m:rPr>
          <m:t>,</m:t>
        </m:r>
        <m:r>
          <m:t>1</m:t>
        </m:r>
        <m:r>
          <m:rPr>
            <m:sty m:val="p"/>
          </m:rPr>
          <m:t>}</m:t>
        </m:r>
      </m:oMath>
      <w:r>
        <w:t xml:space="preserve">；</w:t>
      </w:r>
      <m:oMath>
        <m:sSubSup>
          <m:e>
            <m:r>
              <m:t>z</m:t>
            </m:r>
          </m:e>
          <m:sub>
            <m:r>
              <m:t>v</m:t>
            </m:r>
          </m:sub>
          <m:sup>
            <m:r>
              <m:t>0</m:t>
            </m:r>
          </m:sup>
        </m:sSubSup>
      </m:oMath>
      <w:r>
        <w:t xml:space="preserve">、</w:t>
      </w:r>
      <m:oMath>
        <m:sSubSup>
          <m:e>
            <m:r>
              <m:t>y</m:t>
            </m:r>
          </m:e>
          <m:sub>
            <m:r>
              <m:t>r</m:t>
            </m:r>
          </m:sub>
          <m:sup>
            <m:r>
              <m:t>0</m:t>
            </m:r>
          </m:sup>
        </m:sSubSup>
      </m:oMath>
      <w:r>
        <w:t xml:space="preserve">表示</w:t>
      </w:r>
      <m:oMath>
        <m:sSub>
          <m:e>
            <m:r>
              <m:t>G</m:t>
            </m:r>
          </m:e>
          <m:sub>
            <m:r>
              <m:t>0</m:t>
            </m:r>
          </m:sub>
        </m:sSub>
      </m:oMath>
      <w:r>
        <w:t xml:space="preserve">中的状态。记</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t xml:space="preserve">，全局目标与局部路径使用同一可分解效用：</w:t>
      </w:r>
    </w:p>
    <w:p>
      <w:pPr>
        <w:pStyle w:val="BodyText"/>
      </w:pPr>
      <m:oMathPara>
        <m:oMathParaPr>
          <m:jc m:val="center"/>
        </m:oMathParaPr>
        <m:oMath>
          <m:limLow>
            <m:e>
              <m:r>
                <m:rPr>
                  <m:sty m:val="p"/>
                </m:rPr>
                <m:t>max</m:t>
              </m:r>
            </m:e>
            <m:lim>
              <m:r>
                <m:t>z</m:t>
              </m:r>
              <m:r>
                <m:rPr>
                  <m:sty m:val="p"/>
                </m:rPr>
                <m:t>,</m:t>
              </m:r>
              <m:r>
                <m:t>y</m:t>
              </m:r>
            </m:lim>
          </m:limLow>
          <m:r>
            <m:t> </m:t>
          </m:r>
          <m:r>
            <m:t>Φ</m:t>
          </m:r>
          <m:d>
            <m:dPr>
              <m:begChr m:val="("/>
              <m:endChr m:val=")"/>
              <m:sepChr m:val=""/>
              <m:grow/>
            </m:dPr>
            <m:e>
              <m:r>
                <m:t>z</m:t>
              </m:r>
              <m:r>
                <m:rPr>
                  <m:sty m:val="p"/>
                </m:rPr>
                <m:t>,</m:t>
              </m:r>
              <m:r>
                <m:t>y</m:t>
              </m:r>
            </m:e>
          </m:d>
          <m:r>
            <m:rPr>
              <m:sty m:val="p"/>
            </m:rPr>
            <m:t>=</m:t>
          </m:r>
          <m:sSub>
            <m:e>
              <m:r>
                <m:t>w</m:t>
              </m:r>
            </m:e>
            <m:sub>
              <m:r>
                <m:t>C</m:t>
              </m:r>
            </m:sub>
          </m:sSub>
          <m:nary>
            <m:naryPr>
              <m:chr m:val="∑"/>
              <m:limLoc m:val="undOvr"/>
              <m:subHide m:val="off"/>
              <m:supHide m:val="on"/>
            </m:naryPr>
            <m:sub>
              <m:r>
                <m:t>v</m:t>
              </m:r>
              <m:r>
                <m:rPr>
                  <m:sty m:val="p"/>
                </m:rPr>
                <m:t>∈</m:t>
              </m:r>
              <m:r>
                <m:rPr>
                  <m:sty m:val="p"/>
                  <m:scr m:val="script"/>
                </m:rPr>
                <m:t>V</m:t>
              </m:r>
            </m:sub>
            <m:sup>
              <m:r>
                <m:t>​</m:t>
              </m:r>
            </m:sup>
            <m:e>
              <m:sSub>
                <m:e>
                  <m:r>
                    <m:t>a</m:t>
                  </m:r>
                </m:e>
                <m:sub>
                  <m:r>
                    <m:t>C</m:t>
                  </m:r>
                </m:sub>
              </m:sSub>
            </m:e>
          </m:nary>
          <m:d>
            <m:dPr>
              <m:begChr m:val="("/>
              <m:endChr m:val=")"/>
              <m:sepChr m:val=""/>
              <m:grow/>
            </m:dPr>
            <m:e>
              <m:r>
                <m:t>v</m:t>
              </m:r>
            </m:e>
          </m:d>
          <m:sSub>
            <m:e>
              <m:r>
                <m:t>z</m:t>
              </m:r>
            </m:e>
            <m:sub>
              <m:r>
                <m:t>v</m:t>
              </m:r>
            </m:sub>
          </m:sSub>
          <m:r>
            <m:rPr>
              <m:sty m:val="p"/>
            </m:rPr>
            <m:t>+</m:t>
          </m:r>
          <m:sSub>
            <m:e>
              <m:r>
                <m:t>w</m:t>
              </m:r>
            </m:e>
            <m:sub>
              <m:r>
                <m:t>R</m:t>
              </m:r>
            </m:sub>
          </m:sSub>
          <m:nary>
            <m:naryPr>
              <m:chr m:val="∑"/>
              <m:limLoc m:val="undOvr"/>
              <m:subHide m:val="off"/>
              <m:supHide m:val="on"/>
            </m:naryPr>
            <m:sub>
              <m:r>
                <m:t>r</m:t>
              </m:r>
              <m:r>
                <m:rPr>
                  <m:sty m:val="p"/>
                </m:rPr>
                <m:t>∈</m:t>
              </m:r>
              <m:r>
                <m:t>P</m:t>
              </m:r>
            </m:sub>
            <m:sup>
              <m:r>
                <m:t>​</m:t>
              </m:r>
            </m:sup>
            <m:e>
              <m:sSub>
                <m:e>
                  <m:r>
                    <m:t>a</m:t>
                  </m:r>
                </m:e>
                <m:sub>
                  <m:r>
                    <m:t>R</m:t>
                  </m:r>
                </m:sub>
              </m:sSub>
            </m:e>
          </m:nary>
          <m:d>
            <m:dPr>
              <m:begChr m:val="("/>
              <m:endChr m:val=")"/>
              <m:sepChr m:val=""/>
              <m:grow/>
            </m:dPr>
            <m:e>
              <m:r>
                <m:t>r</m:t>
              </m:r>
            </m:e>
          </m:d>
          <m:sSub>
            <m:e>
              <m:r>
                <m:t>y</m:t>
              </m:r>
            </m:e>
            <m:sub>
              <m:r>
                <m:t>r</m:t>
              </m:r>
            </m:sub>
          </m:sSub>
          <m:r>
            <m:rPr>
              <m:sty m:val="p"/>
            </m:rPr>
            <m:t>.</m:t>
          </m:r>
        </m:oMath>
      </m:oMathPara>
    </w:p>
    <w:p>
      <w:pPr>
        <w:pStyle w:val="FirstParagraph"/>
      </w:pPr>
      <w:r>
        <w:t xml:space="preserve">（2）结构约束。</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e>
                <m:nary>
                  <m:naryPr>
                    <m:chr m:val="∑"/>
                    <m:limLoc m:val="undOvr"/>
                    <m:subHide m:val="off"/>
                    <m:supHide m:val="on"/>
                  </m:naryPr>
                  <m:sub>
                    <m:r>
                      <m:t>t</m:t>
                    </m:r>
                    <m:r>
                      <m:rPr>
                        <m:sty m:val="p"/>
                      </m:rPr>
                      <m:t>∈</m:t>
                    </m:r>
                    <m:sSub>
                      <m:e>
                        <m:r>
                          <m:rPr>
                            <m:sty m:val="p"/>
                            <m:scr m:val="script"/>
                          </m:rPr>
                          <m:t>T</m:t>
                        </m:r>
                      </m:e>
                      <m:sub>
                        <m:r>
                          <m:rPr>
                            <m:sty m:val="p"/>
                          </m:rPr>
                          <m:t>*</m:t>
                        </m:r>
                      </m:sub>
                    </m:sSub>
                    <m:d>
                      <m:dPr>
                        <m:begChr m:val="("/>
                        <m:endChr m:val=")"/>
                        <m:sepChr m:val=""/>
                        <m:grow/>
                      </m:dPr>
                      <m:e>
                        <m:r>
                          <m:t>u</m:t>
                        </m:r>
                      </m:e>
                    </m:d>
                  </m:sub>
                  <m:sup>
                    <m:r>
                      <m:t>​</m:t>
                    </m:r>
                  </m:sup>
                  <m:e>
                    <m:sSub>
                      <m:e>
                        <m:r>
                          <m:t>z</m:t>
                        </m:r>
                      </m:e>
                      <m:sub>
                        <m:d>
                          <m:dPr>
                            <m:begChr m:val="("/>
                            <m:endChr m:val=")"/>
                            <m:sepChr m:val=""/>
                            <m:grow/>
                          </m:dPr>
                          <m:e>
                            <m:r>
                              <m:t>u</m:t>
                            </m:r>
                            <m:r>
                              <m:rPr>
                                <m:sty m:val="p"/>
                              </m:rPr>
                              <m:t>,</m:t>
                            </m:r>
                            <m:r>
                              <m:t>t</m:t>
                            </m:r>
                          </m:e>
                        </m:d>
                      </m:sub>
                    </m:sSub>
                  </m:e>
                </m:nary>
                <m:r>
                  <m:rPr>
                    <m:sty m:val="p"/>
                  </m:rPr>
                  <m:t>≤</m:t>
                </m:r>
                <m:r>
                  <m:t>1</m:t>
                </m:r>
                <m:r>
                  <m:t> </m:t>
                </m:r>
                <m:r>
                  <m:rPr>
                    <m:sty m:val="p"/>
                  </m:rPr>
                  <m:t>∀</m:t>
                </m:r>
                <m:r>
                  <m:t>u</m:t>
                </m:r>
                <m:r>
                  <m:rPr>
                    <m:sty m:val="p"/>
                  </m:rPr>
                  <m:t>∈</m:t>
                </m:r>
                <m:r>
                  <m:t>U</m:t>
                </m:r>
                <m:r>
                  <m:rPr>
                    <m:sty m:val="p"/>
                  </m:rPr>
                  <m:t>,</m:t>
                </m:r>
              </m:e>
              <m:e/>
              <m:e>
                <m:sSub>
                  <m:e>
                    <m:r>
                      <m:t>z</m:t>
                    </m:r>
                  </m:e>
                  <m:sub>
                    <m:r>
                      <m:t>c</m:t>
                    </m:r>
                  </m:sub>
                </m:sSub>
                <m:r>
                  <m:rPr>
                    <m:sty m:val="p"/>
                  </m:rPr>
                  <m:t>+</m:t>
                </m:r>
                <m:sSub>
                  <m:e>
                    <m:r>
                      <m:t>z</m:t>
                    </m:r>
                  </m:e>
                  <m:sub>
                    <m:r>
                      <m:t>d</m:t>
                    </m:r>
                  </m:sub>
                </m:sSub>
                <m:r>
                  <m:rPr>
                    <m:sty m:val="p"/>
                  </m:rPr>
                  <m:t>≤</m:t>
                </m:r>
                <m:r>
                  <m:t>1</m:t>
                </m:r>
                <m:r>
                  <m:t> </m:t>
                </m:r>
                <m:r>
                  <m:rPr>
                    <m:nor/>
                    <m:sty m:val="p"/>
                  </m:rPr>
                  <m:t>若 </m:t>
                </m:r>
                <m:r>
                  <m:rPr>
                    <m:sty m:val="p"/>
                  </m:rPr>
                  <m:t>Conflict</m:t>
                </m:r>
                <m:d>
                  <m:dPr>
                    <m:begChr m:val="("/>
                    <m:endChr m:val=")"/>
                    <m:sepChr m:val=""/>
                    <m:grow/>
                  </m:dPr>
                  <m:e>
                    <m:r>
                      <m:t>c</m:t>
                    </m:r>
                    <m:r>
                      <m:rPr>
                        <m:sty m:val="p"/>
                      </m:rPr>
                      <m:t>,</m:t>
                    </m:r>
                    <m:r>
                      <m:t>d</m:t>
                    </m:r>
                  </m:e>
                </m:d>
                <m:r>
                  <m:rPr>
                    <m:sty m:val="p"/>
                  </m:rPr>
                  <m:t>;</m:t>
                </m:r>
              </m:e>
            </m:mr>
            <m:mr>
              <m:e/>
              <m:e>
                <m:sSub>
                  <m:e>
                    <m:r>
                      <m:t>y</m:t>
                    </m:r>
                  </m:e>
                  <m:sub>
                    <m:r>
                      <m:t>r</m:t>
                    </m:r>
                  </m:sub>
                </m:sSub>
                <m:r>
                  <m:rPr>
                    <m:sty m:val="p"/>
                  </m:rPr>
                  <m:t>≤</m:t>
                </m:r>
                <m:sSub>
                  <m:e>
                    <m:r>
                      <m:t>z</m:t>
                    </m:r>
                  </m:e>
                  <m:sub>
                    <m:r>
                      <m:t>c</m:t>
                    </m:r>
                  </m:sub>
                </m:sSub>
                <m:r>
                  <m:t> </m:t>
                </m:r>
                <m:r>
                  <m:rPr>
                    <m:sty m:val="p"/>
                  </m:rPr>
                  <m:t>∀</m:t>
                </m:r>
                <m:r>
                  <m:t>r</m:t>
                </m:r>
                <m:r>
                  <m:rPr>
                    <m:sty m:val="p"/>
                  </m:rPr>
                  <m:t>∈</m:t>
                </m:r>
                <m:r>
                  <m:t>P</m:t>
                </m:r>
                <m:r>
                  <m:rPr>
                    <m:sty m:val="p"/>
                  </m:rPr>
                  <m:t>,</m:t>
                </m:r>
                <m:r>
                  <m:t> </m:t>
                </m:r>
                <m:r>
                  <m:rPr>
                    <m:sty m:val="p"/>
                  </m:rPr>
                  <m:t>∀</m:t>
                </m:r>
                <m:r>
                  <m:t>c</m:t>
                </m:r>
                <m:r>
                  <m:rPr>
                    <m:sty m:val="p"/>
                  </m:rPr>
                  <m:t>∈</m:t>
                </m:r>
                <m:r>
                  <m:rPr>
                    <m:sty m:val="p"/>
                  </m:rPr>
                  <m:t>Ends</m:t>
                </m:r>
                <m:d>
                  <m:dPr>
                    <m:begChr m:val="("/>
                    <m:endChr m:val=")"/>
                    <m:sepChr m:val=""/>
                    <m:grow/>
                  </m:dPr>
                  <m:e>
                    <m:r>
                      <m:t>r</m:t>
                    </m:r>
                  </m:e>
                </m:d>
                <m:r>
                  <m:rPr>
                    <m:sty m:val="p"/>
                  </m:rPr>
                  <m:t>,</m:t>
                </m:r>
              </m:e>
              <m:e/>
              <m:e>
                <m:nary>
                  <m:naryPr>
                    <m:chr m:val="∑"/>
                    <m:limLoc m:val="undOvr"/>
                    <m:subHide m:val="off"/>
                    <m:supHide m:val="on"/>
                  </m:naryPr>
                  <m:sub>
                    <m:r>
                      <m:t>r</m:t>
                    </m:r>
                    <m:r>
                      <m:rPr>
                        <m:sty m:val="p"/>
                      </m:rPr>
                      <m:t>∈</m:t>
                    </m:r>
                    <m:sSub>
                      <m:e>
                        <m:r>
                          <m:t>Γ</m:t>
                        </m:r>
                      </m:e>
                      <m:sub>
                        <m:r>
                          <m:t>s</m:t>
                        </m:r>
                      </m:sub>
                    </m:sSub>
                  </m:sub>
                  <m:sup>
                    <m:r>
                      <m:t>​</m:t>
                    </m:r>
                  </m:sup>
                  <m:e>
                    <m:sSub>
                      <m:e>
                        <m:r>
                          <m:t>y</m:t>
                        </m:r>
                      </m:e>
                      <m:sub>
                        <m:r>
                          <m:t>r</m:t>
                        </m:r>
                      </m:sub>
                    </m:sSub>
                  </m:e>
                </m:nary>
                <m:r>
                  <m:rPr>
                    <m:sty m:val="p"/>
                  </m:rPr>
                  <m:t>≤</m:t>
                </m:r>
                <m:r>
                  <m:t>1</m:t>
                </m:r>
                <m:r>
                  <m:t> </m:t>
                </m:r>
                <m:r>
                  <m:rPr>
                    <m:sty m:val="p"/>
                  </m:rPr>
                  <m:t>∀</m:t>
                </m:r>
                <m:r>
                  <m:t>s</m:t>
                </m:r>
                <m:r>
                  <m:rPr>
                    <m:sty m:val="p"/>
                  </m:rPr>
                  <m:t>;</m:t>
                </m:r>
              </m:e>
            </m:mr>
            <m:mr>
              <m:e/>
              <m:e>
                <m:sSub>
                  <m:e>
                    <m:r>
                      <m:t>y</m:t>
                    </m:r>
                  </m:e>
                  <m:sub>
                    <m:r>
                      <m:t>h</m:t>
                    </m:r>
                  </m:sub>
                </m:sSub>
                <m:r>
                  <m:rPr>
                    <m:sty m:val="p"/>
                  </m:rPr>
                  <m:t>+</m:t>
                </m:r>
                <m:sSub>
                  <m:e>
                    <m:r>
                      <m:t>z</m:t>
                    </m:r>
                  </m:e>
                  <m:sub>
                    <m:r>
                      <m:t>w</m:t>
                    </m:r>
                  </m:sub>
                </m:sSub>
                <m:r>
                  <m:rPr>
                    <m:sty m:val="p"/>
                  </m:rPr>
                  <m:t>≤</m:t>
                </m:r>
                <m:r>
                  <m:t>1</m:t>
                </m:r>
                <m:r>
                  <m:t> </m:t>
                </m:r>
                <m:r>
                  <m:rPr>
                    <m:sty m:val="p"/>
                  </m:rPr>
                  <m:t>∀</m:t>
                </m:r>
                <m:r>
                  <m:t>h</m:t>
                </m:r>
                <m:r>
                  <m:rPr>
                    <m:sty m:val="p"/>
                  </m:rPr>
                  <m:t>∈</m:t>
                </m:r>
                <m:sSub>
                  <m:e>
                    <m:r>
                      <m:t>P</m:t>
                    </m:r>
                  </m:e>
                  <m:sub>
                    <m:r>
                      <m:rPr>
                        <m:sty m:val="p"/>
                      </m:rPr>
                      <m:t>C</m:t>
                    </m:r>
                    <m:r>
                      <m:rPr>
                        <m:sty m:val="p"/>
                      </m:rPr>
                      <m:t>D</m:t>
                    </m:r>
                    <m:r>
                      <m:rPr>
                        <m:sty m:val="p"/>
                      </m:rPr>
                      <m:t>C</m:t>
                    </m:r>
                    <m:r>
                      <m:rPr>
                        <m:sty m:val="p"/>
                      </m:rPr>
                      <m:t>P</m:t>
                    </m:r>
                  </m:sub>
                </m:sSub>
                <m:r>
                  <m:rPr>
                    <m:sty m:val="p"/>
                  </m:rPr>
                  <m:t>,</m:t>
                </m:r>
                <m:r>
                  <m:t> </m:t>
                </m:r>
                <m:r>
                  <m:rPr>
                    <m:sty m:val="p"/>
                  </m:rPr>
                  <m:t>∀</m:t>
                </m:r>
                <m:r>
                  <m:t>w</m:t>
                </m:r>
                <m:r>
                  <m:rPr>
                    <m:sty m:val="p"/>
                  </m:rPr>
                  <m:t>∈</m:t>
                </m:r>
                <m:r>
                  <m:rPr>
                    <m:sty m:val="p"/>
                  </m:rPr>
                  <m:t>Btw</m:t>
                </m:r>
                <m:d>
                  <m:dPr>
                    <m:begChr m:val="("/>
                    <m:endChr m:val=")"/>
                    <m:sepChr m:val=""/>
                    <m:grow/>
                  </m:dPr>
                  <m:e>
                    <m:r>
                      <m:t>h</m:t>
                    </m:r>
                  </m:e>
                </m:d>
                <m:r>
                  <m:rPr>
                    <m:sty m:val="p"/>
                  </m:rPr>
                  <m:t>.</m:t>
                </m:r>
              </m:e>
              <m:e/>
              <m:e/>
            </m:mr>
          </m:m>
        </m:oMath>
      </m:oMathPara>
    </w:p>
    <w:p>
      <w:pPr>
        <w:pStyle w:val="FirstParagraph"/>
      </w:pPr>
      <w:r>
        <w:t xml:space="preserve">前四项依次为同一跨度至多一个类型、组件两两兼容、关系的全部端点（含超边的全部源成员）均被选中，以及同一槽位标签互斥。最后一项表达CDCP源组连续性：对超边</w:t>
      </w:r>
      <m:oMath>
        <m:r>
          <m:t>h</m:t>
        </m:r>
        <m:r>
          <m:rPr>
            <m:sty m:val="p"/>
          </m:rPr>
          <m:t>=</m:t>
        </m:r>
        <m:d>
          <m:dPr>
            <m:begChr m:val="("/>
            <m:endChr m:val=")"/>
            <m:sepChr m:val=""/>
            <m:grow/>
          </m:dPr>
          <m:e>
            <m:r>
              <m:t>S</m:t>
            </m:r>
            <m:r>
              <m:rPr>
                <m:sty m:val="p"/>
              </m:rPr>
              <m:t>,</m:t>
            </m:r>
            <m:r>
              <m:t>v</m:t>
            </m:r>
            <m:r>
              <m:rPr>
                <m:sty m:val="p"/>
              </m:rPr>
              <m:t>,</m:t>
            </m:r>
            <m:r>
              <m:rPr>
                <m:sty m:val="p"/>
              </m:rPr>
              <m:t>ℓ</m:t>
            </m:r>
          </m:e>
        </m:d>
      </m:oMath>
      <w:r>
        <w:t xml:space="preserve">，令</w:t>
      </w:r>
      <m:oMath>
        <m:r>
          <m:rPr>
            <m:sty m:val="p"/>
          </m:rPr>
          <m:t>Btw</m:t>
        </m:r>
        <m:d>
          <m:dPr>
            <m:begChr m:val="("/>
            <m:endChr m:val=")"/>
            <m:sepChr m:val=""/>
            <m:grow/>
          </m:dPr>
          <m:e>
            <m:r>
              <m:t>h</m:t>
            </m:r>
          </m:e>
        </m:d>
      </m:oMath>
      <w:r>
        <w:t xml:space="preserve">为起点严格位于</w:t>
      </w:r>
      <m:oMath>
        <m:r>
          <m:t>S</m:t>
        </m:r>
      </m:oMath>
      <w:r>
        <w:t xml:space="preserve">中最左与最右源成员起点之间、且不属于</w:t>
      </w:r>
      <m:oMath>
        <m:r>
          <m:t>S</m:t>
        </m:r>
      </m:oMath>
      <w:r>
        <w:t xml:space="preserve">的候选组件。由于选中组件互不重叠，</w:t>
      </w:r>
      <w:r>
        <w:t xml:space="preserve">“</w:t>
      </w:r>
      <m:oMath>
        <m:r>
          <m:t>S</m:t>
        </m:r>
      </m:oMath>
      <w:r>
        <w:t xml:space="preserve">在选中组件序列中连续</w:t>
      </w:r>
      <w:r>
        <w:t xml:space="preserve">”</w:t>
      </w:r>
      <w:r>
        <w:t xml:space="preserve">当且仅当</w:t>
      </w:r>
      <m:oMath>
        <m:r>
          <m:rPr>
            <m:sty m:val="p"/>
          </m:rPr>
          <m:t>Btw</m:t>
        </m:r>
        <m:d>
          <m:dPr>
            <m:begChr m:val="("/>
            <m:endChr m:val=")"/>
            <m:sepChr m:val=""/>
            <m:grow/>
          </m:dPr>
          <m:e>
            <m:r>
              <m:t>h</m:t>
            </m:r>
          </m:e>
        </m:d>
      </m:oMath>
      <w:r>
        <w:t xml:space="preserve">中没有组件被选中，故该约束对组件选择是精确的线性化。目标组件位于源区间内部的超边在候选构造时即排除。协议要求无环时，沿用4.5.1节的序变量约束。</w:t>
      </w:r>
    </w:p>
    <w:p>
      <w:pPr>
        <w:pStyle w:val="BodyText"/>
      </w:pPr>
      <w:r>
        <w:t xml:space="preserve">以4.3.2节的</w:t>
      </w:r>
      <m:oMath>
        <m:r>
          <m:t>a</m:t>
        </m:r>
        <m:r>
          <m:rPr>
            <m:sty m:val="p"/>
          </m:rPr>
          <m:t>,</m:t>
        </m:r>
        <m:r>
          <m:t>b</m:t>
        </m:r>
        <m:r>
          <m:rPr>
            <m:sty m:val="p"/>
          </m:rPr>
          <m:t>,</m:t>
        </m:r>
        <m:r>
          <m:t>c</m:t>
        </m:r>
        <m:r>
          <m:rPr>
            <m:sty m:val="p"/>
          </m:rPr>
          <m:t>,</m:t>
        </m:r>
        <m:r>
          <m:t>t</m:t>
        </m:r>
      </m:oMath>
      <w:r>
        <w:t xml:space="preserve">为例，全局模型含约束</w:t>
      </w:r>
      <m:oMath>
        <m:sSub>
          <m:e>
            <m:r>
              <m:t>y</m:t>
            </m:r>
          </m:e>
          <m:sub>
            <m:r>
              <m:t>h</m:t>
            </m:r>
          </m:sub>
        </m:sSub>
        <m:r>
          <m:rPr>
            <m:sty m:val="p"/>
          </m:rPr>
          <m:t>+</m:t>
        </m:r>
        <m:sSub>
          <m:e>
            <m:r>
              <m:t>z</m:t>
            </m:r>
          </m:e>
          <m:sub>
            <m:r>
              <m:t>b</m:t>
            </m:r>
          </m:sub>
        </m:sSub>
        <m:r>
          <m:rPr>
            <m:sty m:val="p"/>
          </m:rPr>
          <m:t>≤</m:t>
        </m:r>
        <m:r>
          <m:t>1</m:t>
        </m:r>
      </m:oMath>
      <w:r>
        <w:t xml:space="preserve">：删除</w:t>
      </w:r>
      <m:oMath>
        <m:r>
          <m:t>b</m:t>
        </m:r>
      </m:oMath>
      <w:r>
        <w:t xml:space="preserve">与选中</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t xml:space="preserve">在同一次求解中共同决定。局部路径中</w:t>
      </w:r>
      <m:oMath>
        <m:r>
          <m:t>h</m:t>
        </m:r>
      </m:oMath>
      <w:r>
        <w:t xml:space="preserve">不接触删除</w:t>
      </w:r>
      <m:oMath>
        <m:r>
          <m:t>b</m:t>
        </m:r>
      </m:oMath>
      <w:r>
        <w:t xml:space="preserve">的变化对象，只能由后续纯关系提议恢复；这是两条路径可达终态不同的一个具体来源。</w:t>
      </w:r>
    </w:p>
    <w:p>
      <w:pPr>
        <w:pStyle w:val="BodyText"/>
      </w:pPr>
      <w:r>
        <w:t xml:space="preserve">（3）净编辑与分项门。编辑量按终态相对</w:t>
      </w:r>
      <m:oMath>
        <m:sSub>
          <m:e>
            <m:r>
              <m:t>G</m:t>
            </m:r>
          </m:e>
          <m:sub>
            <m:r>
              <m:t>0</m:t>
            </m:r>
          </m:sub>
        </m:sSub>
      </m:oMath>
      <w:r>
        <w:t xml:space="preserve">的净差计数：</w:t>
      </w:r>
    </w:p>
    <w:p>
      <w:pPr>
        <w:pStyle w:val="BodyText"/>
      </w:pPr>
      <m:oMathPara>
        <m:oMathParaPr>
          <m:jc m:val="center"/>
        </m:oMathParaPr>
        <m:oMath>
          <m:sSubSup>
            <m:e>
              <m:r>
                <m:t>d</m:t>
              </m:r>
            </m:e>
            <m:sub>
              <m:r>
                <m:t>C</m:t>
              </m:r>
            </m:sub>
            <m:sup>
              <m:r>
                <m:t>n</m:t>
              </m:r>
              <m:r>
                <m:t>e</m:t>
              </m:r>
              <m:r>
                <m:t>t</m:t>
              </m:r>
            </m:sup>
          </m:sSubSup>
          <m:r>
            <m:rPr>
              <m:sty m:val="p"/>
            </m:rPr>
            <m:t>=</m:t>
          </m:r>
          <m:nary>
            <m:naryPr>
              <m:chr m:val="∑"/>
              <m:limLoc m:val="undOvr"/>
              <m:subHide m:val="off"/>
              <m:supHide m:val="on"/>
            </m:naryPr>
            <m:sub>
              <m:r>
                <m:t>v</m:t>
              </m:r>
              <m:r>
                <m:rPr>
                  <m:sty m:val="p"/>
                </m:rPr>
                <m:t>:</m:t>
              </m:r>
              <m:sSubSup>
                <m:e>
                  <m:r>
                    <m:t>z</m:t>
                  </m:r>
                </m:e>
                <m:sub>
                  <m:r>
                    <m:t>v</m:t>
                  </m:r>
                </m:sub>
                <m:sup>
                  <m:r>
                    <m:t>0</m:t>
                  </m:r>
                </m:sup>
              </m:sSubSup>
              <m:r>
                <m:rPr>
                  <m:sty m:val="p"/>
                </m:rPr>
                <m:t>=</m:t>
              </m:r>
              <m:r>
                <m:t>1</m:t>
              </m:r>
            </m:sub>
            <m:sup>
              <m:r>
                <m:t>​</m:t>
              </m:r>
            </m:sup>
            <m:e>
              <m:d>
                <m:dPr>
                  <m:begChr m:val="("/>
                  <m:endChr m:val=")"/>
                  <m:sepChr m:val=""/>
                  <m:grow/>
                </m:dPr>
                <m:e>
                  <m:r>
                    <m:t>1</m:t>
                  </m:r>
                  <m:r>
                    <m:rPr>
                      <m:sty m:val="p"/>
                    </m:rPr>
                    <m:t>−</m:t>
                  </m:r>
                  <m:sSub>
                    <m:e>
                      <m:r>
                        <m:t>z</m:t>
                      </m:r>
                    </m:e>
                    <m:sub>
                      <m:r>
                        <m:t>v</m:t>
                      </m:r>
                    </m:sub>
                  </m:sSub>
                </m:e>
              </m:d>
            </m:e>
          </m:nary>
          <m:r>
            <m:rPr>
              <m:sty m:val="p"/>
            </m:rPr>
            <m:t>+</m:t>
          </m:r>
          <m:nary>
            <m:naryPr>
              <m:chr m:val="∑"/>
              <m:limLoc m:val="undOvr"/>
              <m:subHide m:val="off"/>
              <m:supHide m:val="on"/>
            </m:naryPr>
            <m:sub>
              <m:r>
                <m:t>v</m:t>
              </m:r>
              <m:r>
                <m:rPr>
                  <m:sty m:val="p"/>
                </m:rPr>
                <m:t>:</m:t>
              </m:r>
              <m:sSubSup>
                <m:e>
                  <m:r>
                    <m:t>z</m:t>
                  </m:r>
                </m:e>
                <m:sub>
                  <m:r>
                    <m:t>v</m:t>
                  </m:r>
                </m:sub>
                <m:sup>
                  <m:r>
                    <m:t>0</m:t>
                  </m:r>
                </m:sup>
              </m:sSubSup>
              <m:r>
                <m:rPr>
                  <m:sty m:val="p"/>
                </m:rPr>
                <m:t>=</m:t>
              </m:r>
              <m:r>
                <m:t>0</m:t>
              </m:r>
            </m:sub>
            <m:sup>
              <m:r>
                <m:t>​</m:t>
              </m:r>
            </m:sup>
            <m:e>
              <m:sSub>
                <m:e>
                  <m:r>
                    <m:t>z</m:t>
                  </m:r>
                </m:e>
                <m:sub>
                  <m:r>
                    <m:t>v</m:t>
                  </m:r>
                </m:sub>
              </m:sSub>
            </m:e>
          </m:nary>
          <m:r>
            <m:rPr>
              <m:sty m:val="p"/>
            </m:rPr>
            <m:t>≤</m:t>
          </m:r>
          <m:sSub>
            <m:e>
              <m:r>
                <m:t>B</m:t>
              </m:r>
            </m:e>
            <m:sub>
              <m:r>
                <m:t>C</m:t>
              </m:r>
            </m:sub>
          </m:sSub>
          <m:r>
            <m:rPr>
              <m:sty m:val="p"/>
            </m:rPr>
            <m:t>,</m:t>
          </m:r>
          <m:r>
            <m:t>  </m:t>
          </m:r>
          <m:sSubSup>
            <m:e>
              <m:r>
                <m:t>d</m:t>
              </m:r>
            </m:e>
            <m:sub>
              <m:r>
                <m:t>R</m:t>
              </m:r>
            </m:sub>
            <m:sup>
              <m:r>
                <m:t>n</m:t>
              </m:r>
              <m:r>
                <m:t>e</m:t>
              </m:r>
              <m:r>
                <m:t>t</m:t>
              </m:r>
            </m:sup>
          </m:sSubSup>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1</m:t>
              </m:r>
            </m:sub>
            <m:sup>
              <m:r>
                <m:t>​</m:t>
              </m:r>
            </m:sup>
            <m:e>
              <m:d>
                <m:dPr>
                  <m:begChr m:val="("/>
                  <m:endChr m:val=")"/>
                  <m:sepChr m:val=""/>
                  <m:grow/>
                </m:dPr>
                <m:e>
                  <m:r>
                    <m:t>1</m:t>
                  </m:r>
                  <m:r>
                    <m:rPr>
                      <m:sty m:val="p"/>
                    </m:rPr>
                    <m:t>−</m:t>
                  </m:r>
                  <m:sSub>
                    <m:e>
                      <m:r>
                        <m:t>y</m:t>
                      </m:r>
                    </m:e>
                    <m:sub>
                      <m:r>
                        <m:t>r</m:t>
                      </m:r>
                    </m:sub>
                  </m:sSub>
                </m:e>
              </m:d>
            </m:e>
          </m:nary>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0</m:t>
              </m:r>
            </m:sub>
            <m:sup>
              <m:r>
                <m:t>​</m:t>
              </m:r>
            </m:sup>
            <m:e>
              <m:sSub>
                <m:e>
                  <m:r>
                    <m:t>y</m:t>
                  </m:r>
                </m:e>
                <m:sub>
                  <m:r>
                    <m:t>r</m:t>
                  </m:r>
                </m:sub>
              </m:sSub>
            </m:e>
          </m:nary>
          <m:r>
            <m:rPr>
              <m:sty m:val="p"/>
            </m:rPr>
            <m:t>≤</m:t>
          </m:r>
          <m:sSub>
            <m:e>
              <m:r>
                <m:t>B</m:t>
              </m:r>
            </m:e>
            <m:sub>
              <m:r>
                <m:t>R</m:t>
              </m:r>
            </m:sub>
          </m:sSub>
          <m:r>
            <m:rPr>
              <m:sty m:val="p"/>
            </m:rPr>
            <m:t>.</m:t>
          </m:r>
        </m:oMath>
      </m:oMathPara>
    </w:p>
    <w:p>
      <w:pPr>
        <w:pStyle w:val="FirstParagraph"/>
      </w:pPr>
      <w:r>
        <w:t xml:space="preserve">类型或边界改变对应不同变量，计为一次删除和一次加入，与局部路径的</w:t>
      </w:r>
      <m:oMath>
        <m:d>
          <m:dPr>
            <m:begChr m:val="|"/>
            <m:endChr m:val="|"/>
            <m:sepChr m:val=""/>
            <m:grow/>
          </m:dPr>
          <m:e>
            <m:r>
              <m:t>D</m:t>
            </m:r>
          </m:e>
        </m:d>
        <m:r>
          <m:rPr>
            <m:sty m:val="p"/>
          </m:rPr>
          <m:t>+</m:t>
        </m:r>
        <m:d>
          <m:dPr>
            <m:begChr m:val="|"/>
            <m:endChr m:val="|"/>
            <m:sepChr m:val=""/>
            <m:grow/>
          </m:dPr>
          <m:e>
            <m:r>
              <m:t>B</m:t>
            </m:r>
          </m:e>
        </m:d>
      </m:oMath>
      <w:r>
        <w:t xml:space="preserve">口径一致；端点被删除而失效的旧关系在</w:t>
      </w:r>
      <m:oMath>
        <m:sSubSup>
          <m:e>
            <m:r>
              <m:t>d</m:t>
            </m:r>
          </m:e>
          <m:sub>
            <m:r>
              <m:t>R</m:t>
            </m:r>
          </m:sub>
          <m:sup>
            <m:r>
              <m:t>n</m:t>
            </m:r>
            <m:r>
              <m:t>e</m:t>
            </m:r>
            <m:r>
              <m:t>t</m:t>
            </m:r>
          </m:sup>
        </m:sSubSup>
      </m:oMath>
      <w:r>
        <w:t xml:space="preserve">中计费。分项门相对</w:t>
      </w:r>
      <m:oMath>
        <m:sSub>
          <m:e>
            <m:r>
              <m:t>G</m:t>
            </m:r>
          </m:e>
          <m:sub>
            <m:r>
              <m:t>0</m:t>
            </m:r>
          </m:sub>
        </m:sSub>
      </m:oMath>
      <w:r>
        <w:t xml:space="preserve">定义为</w:t>
      </w:r>
      <m:oMath>
        <m:sSub>
          <m:e>
            <m:r>
              <m:t>Φ</m:t>
            </m:r>
          </m:e>
          <m:sub>
            <m:r>
              <m:t>C</m:t>
            </m:r>
          </m:sub>
        </m:sSub>
        <m:d>
          <m:dPr>
            <m:begChr m:val="("/>
            <m:endChr m:val=")"/>
            <m:sepChr m:val=""/>
            <m:grow/>
          </m:dPr>
          <m:e>
            <m:r>
              <m:t>z</m:t>
            </m:r>
          </m:e>
        </m:d>
        <m:r>
          <m:rPr>
            <m:sty m:val="p"/>
          </m:rPr>
          <m:t>≥</m:t>
        </m:r>
        <m:sSub>
          <m:e>
            <m:r>
              <m:t>Φ</m:t>
            </m:r>
          </m:e>
          <m:sub>
            <m:r>
              <m:t>C</m:t>
            </m:r>
          </m:sub>
        </m:sSub>
        <m:d>
          <m:dPr>
            <m:begChr m:val="("/>
            <m:endChr m:val=")"/>
            <m:sepChr m:val=""/>
            <m:grow/>
          </m:dPr>
          <m:e>
            <m:sSup>
              <m:e>
                <m:r>
                  <m:t>z</m:t>
                </m:r>
              </m:e>
              <m:sup>
                <m:r>
                  <m:t>0</m:t>
                </m:r>
              </m:sup>
            </m:sSup>
          </m:e>
        </m:d>
      </m:oMath>
      <w:r>
        <w:t xml:space="preserve">与</w:t>
      </w:r>
      <m:oMath>
        <m:sSub>
          <m:e>
            <m:r>
              <m:t>Φ</m:t>
            </m:r>
          </m:e>
          <m:sub>
            <m:r>
              <m:t>R</m:t>
            </m:r>
          </m:sub>
        </m:sSub>
        <m:d>
          <m:dPr>
            <m:begChr m:val="("/>
            <m:endChr m:val=")"/>
            <m:sepChr m:val=""/>
            <m:grow/>
          </m:dPr>
          <m:e>
            <m:r>
              <m:t>y</m:t>
            </m:r>
          </m:e>
        </m:d>
        <m:r>
          <m:rPr>
            <m:sty m:val="p"/>
          </m:rPr>
          <m:t>≥</m:t>
        </m:r>
        <m:sSub>
          <m:e>
            <m:r>
              <m:t>Φ</m:t>
            </m:r>
          </m:e>
          <m:sub>
            <m:r>
              <m:t>R</m:t>
            </m:r>
          </m:sub>
        </m:sSub>
        <m:d>
          <m:dPr>
            <m:begChr m:val="("/>
            <m:endChr m:val=")"/>
            <m:sepChr m:val=""/>
            <m:grow/>
          </m:dPr>
          <m:e>
            <m:sSup>
              <m:e>
                <m:r>
                  <m:t>y</m:t>
                </m:r>
              </m:e>
              <m:sup>
                <m:r>
                  <m:t>0</m:t>
                </m:r>
              </m:sup>
            </m:sSup>
          </m:e>
        </m:d>
      </m:oMath>
      <w:r>
        <w:t xml:space="preserve">，主配置</w:t>
      </w:r>
      <m:oMath>
        <m:sSub>
          <m:e>
            <m:r>
              <m:t>B</m:t>
            </m:r>
          </m:e>
          <m:sub>
            <m:r>
              <m:t>C</m:t>
            </m:r>
          </m:sub>
        </m:sSub>
        <m:r>
          <m:rPr>
            <m:sty m:val="p"/>
          </m:rPr>
          <m:t>=</m:t>
        </m:r>
        <m:r>
          <m:t>24</m:t>
        </m:r>
      </m:oMath>
      <w:r>
        <w:t xml:space="preserve">、</w:t>
      </w:r>
      <m:oMath>
        <m:sSub>
          <m:e>
            <m:r>
              <m:t>B</m:t>
            </m:r>
          </m:e>
          <m:sub>
            <m:r>
              <m:t>R</m:t>
            </m:r>
          </m:sub>
        </m:sSub>
        <m:r>
          <m:rPr>
            <m:sty m:val="p"/>
          </m:rPr>
          <m:t>=</m:t>
        </m:r>
        <m:r>
          <m:t>96</m:t>
        </m:r>
      </m:oMath>
      <w:r>
        <w:t xml:space="preserve">。求解后若</w:t>
      </w:r>
      <m:oMath>
        <m:sSup>
          <m:e>
            <m:r>
              <m:t>Φ</m:t>
            </m:r>
          </m:e>
          <m:sup>
            <m:r>
              <m:rPr>
                <m:sty m:val="p"/>
              </m:rPr>
              <m:t>*</m:t>
            </m:r>
          </m:sup>
        </m:sSup>
        <m:r>
          <m:rPr>
            <m:sty m:val="p"/>
          </m:rPr>
          <m:t>−</m:t>
        </m:r>
        <m:r>
          <m:t>Φ</m:t>
        </m:r>
        <m:d>
          <m:dPr>
            <m:begChr m:val="("/>
            <m:endChr m:val=")"/>
            <m:sepChr m:val=""/>
            <m:grow/>
          </m:dPr>
          <m:e>
            <m:sSup>
              <m:e>
                <m:r>
                  <m:t>z</m:t>
                </m:r>
              </m:e>
              <m:sup>
                <m:r>
                  <m:t>0</m:t>
                </m:r>
              </m:sup>
            </m:sSup>
            <m:r>
              <m:rPr>
                <m:sty m:val="p"/>
              </m:rPr>
              <m:t>,</m:t>
            </m:r>
            <m:sSup>
              <m:e>
                <m:r>
                  <m:t>y</m:t>
                </m:r>
              </m:e>
              <m:sup>
                <m:r>
                  <m:t>0</m:t>
                </m:r>
              </m:sup>
            </m:sSup>
          </m:e>
        </m:d>
        <m:r>
          <m:rPr>
            <m:sty m:val="p"/>
          </m:rPr>
          <m:t>&gt;</m:t>
        </m:r>
        <m:r>
          <m:t>δ</m:t>
        </m:r>
      </m:oMath>
      <w:r>
        <w:t xml:space="preserve">且复核通过，则返回该终态，否则返回</w:t>
      </w:r>
      <m:oMath>
        <m:sSub>
          <m:e>
            <m:r>
              <m:t>G</m:t>
            </m:r>
          </m:e>
          <m:sub>
            <m:r>
              <m:t>0</m:t>
            </m:r>
          </m:sub>
        </m:sSub>
      </m:oMath>
      <w:r>
        <w:t xml:space="preserve">。</w:t>
      </w:r>
    </w:p>
    <w:p>
      <w:pPr>
        <w:pStyle w:val="BodyText"/>
      </w:pPr>
      <m:oMath>
        <m:d>
          <m:dPr>
            <m:begChr m:val="("/>
            <m:endChr m:val=")"/>
            <m:sepChr m:val=""/>
            <m:grow/>
          </m:dPr>
          <m:e>
            <m:sSup>
              <m:e>
                <m:r>
                  <m:t>z</m:t>
                </m:r>
              </m:e>
              <m:sup>
                <m:r>
                  <m:t>0</m:t>
                </m:r>
              </m:sup>
            </m:sSup>
            <m:r>
              <m:rPr>
                <m:sty m:val="p"/>
              </m:rPr>
              <m:t>,</m:t>
            </m:r>
            <m:sSup>
              <m:e>
                <m:r>
                  <m:t>y</m:t>
                </m:r>
              </m:e>
              <m:sup>
                <m:r>
                  <m:t>0</m:t>
                </m:r>
              </m:sup>
            </m:sSup>
          </m:e>
        </m:d>
      </m:oMath>
      <w:r>
        <w:t xml:space="preserve">满足全部约束：</w:t>
      </w:r>
      <m:oMath>
        <m:sSub>
          <m:e>
            <m:r>
              <m:t>G</m:t>
            </m:r>
          </m:e>
          <m:sub>
            <m:r>
              <m:t>0</m:t>
            </m:r>
          </m:sub>
        </m:sSub>
      </m:oMath>
      <w:r>
        <w:t xml:space="preserve">经共同合法化、其对象受保护地留在候选宇宙中、编辑量为零且分项门取等号。因此全局模型恒可行，求解器报告“不可行”只能来自实现或数值错误，按求解失败记录，不解释为“不存在可接受修改”。</w:t>
      </w:r>
    </w:p>
    <w:p>
      <w:pPr>
        <w:pStyle w:val="BodyText"/>
      </w:pPr>
      <w:r>
        <w:t xml:space="preserve">（4）与局部路径的语义差别。局部路径每次事务相对当前状态检查分项门，累计编辑逐次相加；其任一终态都满足相对</w:t>
      </w:r>
      <m:oMath>
        <m:sSub>
          <m:e>
            <m:r>
              <m:t>G</m:t>
            </m:r>
          </m:e>
          <m:sub>
            <m:r>
              <m:t>0</m:t>
            </m:r>
          </m:sub>
        </m:sSub>
      </m:oMath>
      <w:r>
        <w:t xml:space="preserve">的分项门，且净编辑不超过累计编辑，故属于全局可行域。反之，全局最优解可能需要局部路径中某一步分项下降才能到达，因而两者可行域不等价。表4-1汇总两条路径的定义差异。</w:t>
      </w:r>
    </w:p>
    <w:p>
      <w:pPr>
        <w:pStyle w:val="BodyText"/>
      </w:pPr>
      <w:r>
        <w:t xml:space="preserve">表4-1 局部路径与全局路径的规约对照</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要素</w:t>
            </w:r>
          </w:p>
        </w:tc>
        <w:tc>
          <w:tcPr/>
          <w:p>
            <w:pPr>
              <w:pStyle w:val="Compact"/>
              <w:jc w:val="left"/>
            </w:pPr>
            <w:r>
              <w:rPr>
                <w:sz w:val="16"/>
              </w:rPr>
              <w:t xml:space="preserve">局部路径（单对象闭合或BR-J）</w:t>
            </w:r>
          </w:p>
        </w:tc>
        <w:tc>
          <w:tcPr/>
          <w:p>
            <w:pPr>
              <w:pStyle w:val="Compact"/>
              <w:jc w:val="left"/>
            </w:pPr>
            <w:r>
              <w:rPr>
                <w:sz w:val="16"/>
              </w:rPr>
              <w:t xml:space="preserve">全局路径</w:t>
            </w:r>
          </w:p>
        </w:tc>
      </w:tr>
      <w:tr>
        <w:tc>
          <w:tcPr/>
          <w:p>
            <w:pPr>
              <w:pStyle w:val="Compact"/>
              <w:jc w:val="left"/>
            </w:pPr>
            <w:r>
              <w:rPr>
                <w:sz w:val="16"/>
              </w:rPr>
              <w:t xml:space="preserve">决策变量</w:t>
            </w:r>
          </w:p>
        </w:tc>
        <w:tc>
          <w:tcPr/>
          <w:p>
            <w:pPr>
              <w:pStyle w:val="Compact"/>
              <w:jc w:val="left"/>
            </w:pPr>
            <w:r>
              <w:rPr>
                <w:sz w:val="16"/>
              </w:rPr>
              <w:t xml:space="preserve">组件状态固定为提议后的</w:t>
            </w:r>
            <m:oMath>
              <m:r>
                <m:t>C</m:t>
              </m:r>
              <m:r>
                <m:rPr>
                  <m:sty m:val="p"/>
                </m:rPr>
                <m:t>′</m:t>
              </m:r>
            </m:oMath>
            <w:r>
              <w:rPr>
                <w:sz w:val="16"/>
              </w:rPr>
              <w:t xml:space="preserve">；仅</w:t>
            </w:r>
            <m:oMath>
              <m:sSub>
                <m:e>
                  <m:r>
                    <m:t>y</m:t>
                  </m:r>
                </m:e>
                <m:sub>
                  <m:r>
                    <m:t>r</m:t>
                  </m:r>
                </m:sub>
              </m:sSub>
            </m:oMath>
            <w:r>
              <w:rPr>
                <w:sz w:val="16"/>
              </w:rPr>
              <w:t xml:space="preserve">，</w:t>
            </w:r>
            <m:oMath>
              <m:r>
                <m:t>r</m:t>
              </m:r>
              <m:r>
                <m:rPr>
                  <m:sty m:val="p"/>
                </m:rPr>
                <m:t>∈</m:t>
              </m:r>
              <m:sSub>
                <m:e>
                  <m:r>
                    <m:t>P</m:t>
                  </m:r>
                </m:e>
                <m:sub>
                  <m:r>
                    <m:rPr>
                      <m:sty m:val="p"/>
                    </m:rPr>
                    <m:t>t</m:t>
                  </m:r>
                  <m:r>
                    <m:rPr>
                      <m:sty m:val="p"/>
                    </m:rPr>
                    <m:t>x</m:t>
                  </m:r>
                </m:sub>
              </m:sSub>
            </m:oMath>
            <w:r>
              <w:rPr>
                <w:sz w:val="16"/>
              </w:rPr>
              <w:t xml:space="preserve">可变</w:t>
            </w:r>
          </w:p>
        </w:tc>
        <w:tc>
          <w:tcPr/>
          <w:p>
            <w:pPr>
              <w:pStyle w:val="Compact"/>
              <w:jc w:val="left"/>
            </w:pPr>
            <w:r>
              <w:rPr>
                <w:sz w:val="16"/>
              </w:rPr>
              <w:t xml:space="preserve">全部</w:t>
            </w:r>
            <m:oMath>
              <m:sSub>
                <m:e>
                  <m:r>
                    <m:t>z</m:t>
                  </m:r>
                </m:e>
                <m:sub>
                  <m:r>
                    <m:t>v</m:t>
                  </m:r>
                </m:sub>
              </m:sSub>
            </m:oMath>
            <w:r>
              <w:rPr>
                <w:sz w:val="16"/>
              </w:rPr>
              <w:t xml:space="preserve">与</w:t>
            </w:r>
            <m:oMath>
              <m:sSub>
                <m:e>
                  <m:r>
                    <m:t>y</m:t>
                  </m:r>
                </m:e>
                <m:sub>
                  <m:r>
                    <m:t>r</m:t>
                  </m:r>
                </m:sub>
              </m:sSub>
            </m:oMath>
            <w:r>
              <w:rPr>
                <w:sz w:val="16"/>
              </w:rPr>
              <w:t xml:space="preserve">同时可变</w:t>
            </w:r>
          </w:p>
        </w:tc>
      </w:tr>
      <w:tr>
        <w:tc>
          <w:tcPr/>
          <w:p>
            <w:pPr>
              <w:pStyle w:val="Compact"/>
              <w:jc w:val="left"/>
            </w:pPr>
            <w:r>
              <w:rPr>
                <w:sz w:val="16"/>
              </w:rPr>
              <w:t xml:space="preserve">目标</w:t>
            </w:r>
          </w:p>
        </w:tc>
        <w:tc>
          <w:tcPr/>
          <w:p>
            <w:pPr>
              <w:pStyle w:val="Compact"/>
              <w:jc w:val="left"/>
            </w:pPr>
            <w:r>
              <w:rPr>
                <w:sz w:val="16"/>
              </w:rPr>
              <w:t xml:space="preserve">同一</w:t>
            </w:r>
            <m:oMath>
              <m:r>
                <m:t>Φ</m:t>
              </m:r>
            </m:oMath>
            <w:r>
              <w:rPr>
                <w:sz w:val="16"/>
              </w:rPr>
              <w:t xml:space="preserve">；单次求解中组件项为常数</w:t>
            </w:r>
          </w:p>
        </w:tc>
        <w:tc>
          <w:tcPr/>
          <w:p>
            <w:pPr>
              <w:pStyle w:val="Compact"/>
              <w:jc w:val="left"/>
            </w:pPr>
            <w:r>
              <w:rPr>
                <w:sz w:val="16"/>
              </w:rPr>
              <w:t xml:space="preserve">同一</w:t>
            </w:r>
            <m:oMath>
              <m:r>
                <m:t>Φ</m:t>
              </m:r>
            </m:oMath>
          </w:p>
        </w:tc>
      </w:tr>
      <w:tr>
        <w:tc>
          <w:tcPr/>
          <w:p>
            <w:pPr>
              <w:pStyle w:val="Compact"/>
              <w:jc w:val="left"/>
            </w:pPr>
            <w:r>
              <w:rPr>
                <w:sz w:val="16"/>
              </w:rPr>
              <w:t xml:space="preserve">事务外对象</w:t>
            </w:r>
          </w:p>
        </w:tc>
        <w:tc>
          <w:tcPr/>
          <w:p>
            <w:pPr>
              <w:pStyle w:val="Compact"/>
              <w:jc w:val="left"/>
            </w:pPr>
            <w:r>
              <w:rPr>
                <w:sz w:val="16"/>
              </w:rPr>
              <w:t xml:space="preserve">固定为当前状态，仅最小合法化扩域</w:t>
            </w:r>
          </w:p>
        </w:tc>
        <w:tc>
          <w:tcPr/>
          <w:p>
            <w:pPr>
              <w:pStyle w:val="Compact"/>
              <w:jc w:val="left"/>
            </w:pPr>
            <w:r>
              <w:rPr>
                <w:sz w:val="16"/>
              </w:rPr>
              <w:t xml:space="preserve">无事务边界</w:t>
            </w:r>
          </w:p>
        </w:tc>
      </w:tr>
      <w:tr>
        <w:tc>
          <w:tcPr/>
          <w:p>
            <w:pPr>
              <w:pStyle w:val="Compact"/>
              <w:jc w:val="left"/>
            </w:pPr>
            <w:r>
              <w:rPr>
                <w:sz w:val="16"/>
              </w:rPr>
              <w:t xml:space="preserve">CDCP连续性</w:t>
            </w:r>
          </w:p>
        </w:tc>
        <w:tc>
          <w:tcPr/>
          <w:p>
            <w:pPr>
              <w:pStyle w:val="Compact"/>
              <w:jc w:val="left"/>
            </w:pPr>
            <w:r>
              <w:rPr>
                <w:sz w:val="16"/>
              </w:rPr>
              <w:t xml:space="preserve">在固定</w:t>
            </w:r>
            <m:oMath>
              <m:r>
                <m:t>C</m:t>
              </m:r>
              <m:r>
                <m:rPr>
                  <m:sty m:val="p"/>
                </m:rPr>
                <m:t>′</m:t>
              </m:r>
            </m:oMath>
            <w:r>
              <w:rPr>
                <w:sz w:val="16"/>
              </w:rPr>
              <w:t xml:space="preserve">上预判，非法超边强制</w:t>
            </w:r>
            <m:oMath>
              <m:sSub>
                <m:e>
                  <m:r>
                    <m:t>y</m:t>
                  </m:r>
                </m:e>
                <m:sub>
                  <m:r>
                    <m:t>h</m:t>
                  </m:r>
                </m:sub>
              </m:sSub>
              <m:r>
                <m:rPr>
                  <m:sty m:val="p"/>
                </m:rPr>
                <m:t>=</m:t>
              </m:r>
              <m:r>
                <m:t>0</m:t>
              </m:r>
            </m:oMath>
          </w:p>
        </w:tc>
        <w:tc>
          <w:tcPr/>
          <w:p>
            <w:pPr>
              <w:pStyle w:val="Compact"/>
              <w:jc w:val="left"/>
            </w:pPr>
            <m:oMath>
              <m:sSub>
                <m:e>
                  <m:r>
                    <m:t>y</m:t>
                  </m:r>
                </m:e>
                <m:sub>
                  <m:r>
                    <m:t>h</m:t>
                  </m:r>
                </m:sub>
              </m:sSub>
              <m:r>
                <m:rPr>
                  <m:sty m:val="p"/>
                </m:rPr>
                <m:t>+</m:t>
              </m:r>
              <m:sSub>
                <m:e>
                  <m:r>
                    <m:t>z</m:t>
                  </m:r>
                </m:e>
                <m:sub>
                  <m:r>
                    <m:t>w</m:t>
                  </m:r>
                </m:sub>
              </m:sSub>
              <m:r>
                <m:rPr>
                  <m:sty m:val="p"/>
                </m:rPr>
                <m:t>≤</m:t>
              </m:r>
              <m:r>
                <m:t>1</m:t>
              </m:r>
            </m:oMath>
            <w:r>
              <w:rPr>
                <w:sz w:val="16"/>
              </w:rPr>
              <w:t xml:space="preserve">，</w:t>
            </w:r>
            <m:oMath>
              <m:r>
                <m:t>w</m:t>
              </m:r>
              <m:r>
                <m:rPr>
                  <m:sty m:val="p"/>
                </m:rPr>
                <m:t>∈</m:t>
              </m:r>
              <m:r>
                <m:rPr>
                  <m:sty m:val="p"/>
                </m:rPr>
                <m:t>Btw</m:t>
              </m:r>
              <m:d>
                <m:dPr>
                  <m:begChr m:val="("/>
                  <m:endChr m:val=")"/>
                  <m:sepChr m:val=""/>
                  <m:grow/>
                </m:dPr>
                <m:e>
                  <m:r>
                    <m:t>h</m:t>
                  </m:r>
                </m:e>
              </m:d>
            </m:oMath>
          </w:p>
        </w:tc>
      </w:tr>
      <w:tr>
        <w:tc>
          <w:tcPr/>
          <w:p>
            <w:pPr>
              <w:pStyle w:val="Compact"/>
              <w:jc w:val="left"/>
            </w:pPr>
            <w:r>
              <w:rPr>
                <w:sz w:val="16"/>
              </w:rPr>
              <w:t xml:space="preserve">分项门参照</w:t>
            </w:r>
          </w:p>
        </w:tc>
        <w:tc>
          <w:tcPr/>
          <w:p>
            <w:pPr>
              <w:pStyle w:val="Compact"/>
              <w:jc w:val="left"/>
            </w:pPr>
            <w:r>
              <w:rPr>
                <w:sz w:val="16"/>
              </w:rPr>
              <w:t xml:space="preserve">每次事务相对当前状态</w:t>
            </w:r>
          </w:p>
        </w:tc>
        <w:tc>
          <w:tcPr/>
          <w:p>
            <w:pPr>
              <w:pStyle w:val="Compact"/>
              <w:jc w:val="left"/>
            </w:pPr>
            <w:r>
              <w:rPr>
                <w:sz w:val="16"/>
              </w:rPr>
              <w:t xml:space="preserve">终态相对</w:t>
            </w:r>
            <m:oMath>
              <m:sSub>
                <m:e>
                  <m:r>
                    <m:t>G</m:t>
                  </m:r>
                </m:e>
                <m:sub>
                  <m:r>
                    <m:t>0</m:t>
                  </m:r>
                </m:sub>
              </m:sSub>
            </m:oMath>
          </w:p>
        </w:tc>
      </w:tr>
      <w:tr>
        <w:tc>
          <w:tcPr/>
          <w:p>
            <w:pPr>
              <w:pStyle w:val="Compact"/>
              <w:jc w:val="left"/>
            </w:pPr>
            <w:r>
              <w:rPr>
                <w:sz w:val="16"/>
              </w:rPr>
              <w:t xml:space="preserve">编辑计数</w:t>
            </w:r>
          </w:p>
        </w:tc>
        <w:tc>
          <w:tcPr/>
          <w:p>
            <w:pPr>
              <w:pStyle w:val="Compact"/>
              <w:jc w:val="left"/>
            </w:pPr>
            <w:r>
              <w:rPr>
                <w:sz w:val="16"/>
              </w:rPr>
              <w:t xml:space="preserve">累计：各次提交的删增之和</w:t>
            </w:r>
          </w:p>
        </w:tc>
        <w:tc>
          <w:tcPr/>
          <w:p>
            <w:pPr>
              <w:pStyle w:val="Compact"/>
              <w:jc w:val="left"/>
            </w:pPr>
            <w:r>
              <w:rPr>
                <w:sz w:val="16"/>
              </w:rPr>
              <w:t xml:space="preserve">净：终态相对</w:t>
            </w:r>
            <m:oMath>
              <m:sSub>
                <m:e>
                  <m:r>
                    <m:t>G</m:t>
                  </m:r>
                </m:e>
                <m:sub>
                  <m:r>
                    <m:t>0</m:t>
                  </m:r>
                </m:sub>
              </m:sSub>
            </m:oMath>
            <w:r>
              <w:rPr>
                <w:sz w:val="16"/>
              </w:rPr>
              <w:t xml:space="preserve">的差异</w:t>
            </w:r>
          </w:p>
        </w:tc>
      </w:tr>
      <w:tr>
        <w:tc>
          <w:tcPr/>
          <w:p>
            <w:pPr>
              <w:pStyle w:val="Compact"/>
              <w:jc w:val="left"/>
            </w:pPr>
            <w:r>
              <w:rPr>
                <w:sz w:val="16"/>
              </w:rPr>
              <w:t xml:space="preserve">预算数值</w:t>
            </w:r>
          </w:p>
        </w:tc>
        <w:tc>
          <w:tcPr/>
          <w:p>
            <w:pPr>
              <w:pStyle w:val="Compact"/>
              <w:jc w:val="left"/>
            </w:pPr>
            <w:r>
              <w:rPr>
                <w:sz w:val="16"/>
              </w:rPr>
              <w:t xml:space="preserve">组件24、关系96（累计）</w:t>
            </w:r>
          </w:p>
        </w:tc>
        <w:tc>
          <w:tcPr/>
          <w:p>
            <w:pPr>
              <w:pStyle w:val="Compact"/>
              <w:jc w:val="left"/>
            </w:pPr>
            <w:r>
              <w:rPr>
                <w:sz w:val="16"/>
              </w:rPr>
              <w:t xml:space="preserve">组件24、关系96（净）</w:t>
            </w:r>
          </w:p>
        </w:tc>
      </w:tr>
      <w:tr>
        <w:tc>
          <w:tcPr/>
          <w:p>
            <w:pPr>
              <w:pStyle w:val="Compact"/>
              <w:jc w:val="left"/>
            </w:pPr>
            <w:r>
              <w:rPr>
                <w:sz w:val="16"/>
              </w:rPr>
              <w:t xml:space="preserve">缺失评分</w:t>
            </w:r>
          </w:p>
        </w:tc>
        <w:tc>
          <w:tcPr/>
          <w:p>
            <w:pPr>
              <w:pStyle w:val="Compact"/>
              <w:jc w:val="left"/>
            </w:pPr>
            <w:r>
              <w:rPr>
                <w:sz w:val="16"/>
              </w:rPr>
              <w:t xml:space="preserve">触及缺分对象的事务拒绝</w:t>
            </w:r>
          </w:p>
        </w:tc>
        <w:tc>
          <w:tcPr/>
          <w:p>
            <w:pPr>
              <w:pStyle w:val="Compact"/>
              <w:jc w:val="left"/>
            </w:pPr>
            <w:r>
              <w:rPr>
                <w:sz w:val="16"/>
              </w:rPr>
              <w:t xml:space="preserve">要求全池评分齐备，否则不进入本路径</w:t>
            </w:r>
          </w:p>
        </w:tc>
      </w:tr>
      <w:tr>
        <w:tc>
          <w:tcPr/>
          <w:p>
            <w:pPr>
              <w:pStyle w:val="Compact"/>
              <w:jc w:val="left"/>
            </w:pPr>
            <w:r>
              <w:rPr>
                <w:sz w:val="16"/>
              </w:rPr>
              <w:t xml:space="preserve">求解调用</w:t>
            </w:r>
          </w:p>
        </w:tc>
        <w:tc>
          <w:tcPr/>
          <w:p>
            <w:pPr>
              <w:pStyle w:val="Compact"/>
              <w:jc w:val="left"/>
            </w:pPr>
            <w:r>
              <w:rPr>
                <w:sz w:val="16"/>
              </w:rPr>
              <w:t xml:space="preserve">每个提议一次ILP；外层至多128次尝试</w:t>
            </w:r>
          </w:p>
        </w:tc>
        <w:tc>
          <w:tcPr/>
          <w:p>
            <w:pPr>
              <w:pStyle w:val="Compact"/>
              <w:jc w:val="left"/>
            </w:pPr>
            <w:r>
              <w:rPr>
                <w:sz w:val="16"/>
              </w:rPr>
              <w:t xml:space="preserve">每文档一次主求解，另加破同分求解</w:t>
            </w:r>
          </w:p>
        </w:tc>
      </w:tr>
      <w:tr>
        <w:tc>
          <w:tcPr/>
          <w:p>
            <w:pPr>
              <w:pStyle w:val="Compact"/>
              <w:jc w:val="left"/>
            </w:pPr>
            <w:r>
              <w:rPr>
                <w:sz w:val="16"/>
              </w:rPr>
              <w:t xml:space="preserve">返回</w:t>
            </w:r>
          </w:p>
        </w:tc>
        <w:tc>
          <w:tcPr/>
          <w:p>
            <w:pPr>
              <w:pStyle w:val="Compact"/>
              <w:jc w:val="left"/>
            </w:pPr>
            <w:r>
              <w:rPr>
                <w:sz w:val="16"/>
              </w:rPr>
              <w:t xml:space="preserve">最近完整合法图及停止原因</w:t>
            </w:r>
          </w:p>
        </w:tc>
        <w:tc>
          <w:tcPr/>
          <w:p>
            <w:pPr>
              <w:pStyle w:val="Compact"/>
              <w:jc w:val="left"/>
            </w:pPr>
            <w:r>
              <w:rPr>
                <w:sz w:val="16"/>
              </w:rPr>
              <w:t xml:space="preserve">经复核的终态，或</w:t>
            </w:r>
            <m:oMath>
              <m:sSub>
                <m:e>
                  <m:r>
                    <m:t>G</m:t>
                  </m:r>
                </m:e>
                <m:sub>
                  <m:r>
                    <m:t>0</m:t>
                  </m:r>
                </m:sub>
              </m:sSub>
            </m:oMath>
            <w:r>
              <w:rPr>
                <w:sz w:val="16"/>
              </w:rPr>
              <w:t xml:space="preserve">及状态码</w:t>
            </w:r>
          </w:p>
        </w:tc>
      </w:tr>
    </w:tbl>
    <w:p>
      <w:pPr>
        <w:pStyle w:val="BodyText"/>
      </w:pPr>
      <w:r>
        <w:t xml:space="preserve">（5）破同分。依次求解三级目标：先最大化</w:t>
      </w:r>
      <m:oMath>
        <m:r>
          <m:t>Φ</m:t>
        </m:r>
      </m:oMath>
      <w:r>
        <w:t xml:space="preserve">；再在</w:t>
      </w:r>
      <m:oMath>
        <m:r>
          <m:t>Φ</m:t>
        </m:r>
        <m:r>
          <m:rPr>
            <m:sty m:val="p"/>
          </m:rPr>
          <m:t>≥</m:t>
        </m:r>
        <m:sSup>
          <m:e>
            <m:r>
              <m:t>Φ</m:t>
            </m:r>
          </m:e>
          <m:sup>
            <m:r>
              <m:rPr>
                <m:sty m:val="p"/>
              </m:rPr>
              <m:t>*</m:t>
            </m:r>
          </m:sup>
        </m:sSup>
        <m:r>
          <m:rPr>
            <m:sty m:val="p"/>
          </m:rPr>
          <m:t>−</m:t>
        </m:r>
        <m:r>
          <m:t>ε</m:t>
        </m:r>
      </m:oMath>
      <w:r>
        <w:t xml:space="preserve">下最小化</w:t>
      </w:r>
      <m:oMath>
        <m:sSubSup>
          <m:e>
            <m:r>
              <m:t>d</m:t>
            </m:r>
          </m:e>
          <m:sub>
            <m:r>
              <m:t>C</m:t>
            </m:r>
          </m:sub>
          <m:sup>
            <m:r>
              <m:t>n</m:t>
            </m:r>
            <m:r>
              <m:t>e</m:t>
            </m:r>
            <m:r>
              <m:t>t</m:t>
            </m:r>
          </m:sup>
        </m:sSubSup>
        <m:r>
          <m:rPr>
            <m:sty m:val="p"/>
          </m:rPr>
          <m:t>+</m:t>
        </m:r>
        <m:sSubSup>
          <m:e>
            <m:r>
              <m:t>d</m:t>
            </m:r>
          </m:e>
          <m:sub>
            <m:r>
              <m:t>R</m:t>
            </m:r>
          </m:sub>
          <m:sup>
            <m:r>
              <m:t>n</m:t>
            </m:r>
            <m:r>
              <m:t>e</m:t>
            </m:r>
            <m:r>
              <m:t>t</m:t>
            </m:r>
          </m:sup>
        </m:sSubSup>
      </m:oMath>
      <w:r>
        <w:t xml:space="preserve">；仍有多个解时，按规范键顺序逐个固定对象取值并优先保持</w:t>
      </w:r>
      <m:oMath>
        <m:sSub>
          <m:e>
            <m:r>
              <m:t>G</m:t>
            </m:r>
          </m:e>
          <m:sub>
            <m:r>
              <m:t>0</m:t>
            </m:r>
          </m:sub>
        </m:sSub>
      </m:oMath>
      <w:r>
        <w:t xml:space="preserve">状态，每次固定后确认前两级目标仍可达。</w:t>
      </w:r>
      <m:oMath>
        <m:r>
          <m:t>ε</m:t>
        </m:r>
      </m:oMath>
      <w:r>
        <w:t xml:space="preserve">为写入配置的比较容差；第三级设调用上限，未完成时记录“破同分未完成”，不称唯一最优。</w:t>
      </w:r>
    </w:p>
    <w:bookmarkEnd w:id="123"/>
    <w:bookmarkStart w:id="124" w:name="动作粒度路由与返回语义"/>
    <w:p>
      <w:pPr>
        <w:pStyle w:val="Heading4"/>
      </w:pPr>
      <w:r>
        <w:t xml:space="preserve">4.5.7 动作粒度、路由与返回语义</w:t>
      </w:r>
    </w:p>
    <w:p>
      <w:pPr>
        <w:pStyle w:val="FirstParagraph"/>
      </w:pPr>
      <w:r>
        <w:t xml:space="preserve">依赖闭合规定一次修改必须共同处理哪些关系，不要求所有输入都使用集合动作或局部搜索。默认路由按以下顺序执行，所用统计量与阈值在训练侧冻结：</w:t>
      </w:r>
    </w:p>
    <w:p>
      <w:pPr>
        <w:pStyle w:val="Compact"/>
        <w:numPr>
          <w:ilvl w:val="0"/>
          <w:numId w:val="1001"/>
        </w:numPr>
      </w:pPr>
      <w:r>
        <w:t xml:space="preserve">评分齐备检查。</w:t>
      </w:r>
      <w:r>
        <w:t xml:space="preserve">“</w:t>
      </w:r>
      <w:r>
        <w:t xml:space="preserve">齐备</w:t>
      </w:r>
      <w:r>
        <w:t xml:space="preserve">”</w:t>
      </w:r>
      <w:r>
        <w:t xml:space="preserve">指</w:t>
      </w:r>
      <m:oMath>
        <m:r>
          <m:rPr>
            <m:sty m:val="p"/>
            <m:scr m:val="script"/>
          </m:rPr>
          <m:t>V</m:t>
        </m:r>
        <m:r>
          <m:rPr>
            <m:sty m:val="p"/>
          </m:rPr>
          <m:t>∪</m:t>
        </m:r>
        <m:r>
          <m:t>P</m:t>
        </m:r>
      </m:oMath>
      <w:r>
        <w:t xml:space="preserve">中每个对象都有有限的有效分数。全部评分失败时直接返回</w:t>
      </w:r>
      <m:oMath>
        <m:sSub>
          <m:e>
            <m:r>
              <m:t>G</m:t>
            </m:r>
          </m:e>
          <m:sub>
            <m:r>
              <m:t>0</m:t>
            </m:r>
          </m:sub>
        </m:sSub>
      </m:oMath>
      <w:r>
        <w:t xml:space="preserve">；存在部分缺分时不进入全局路径，转入局部路径，由4.4.1节规则拒绝触及缺分对象的事务，其余事务照常评估。</w:t>
      </w:r>
      <w:r>
        <w:t xml:space="preserve">“</w:t>
      </w:r>
      <w:r>
        <w:t xml:space="preserve">冻结缺分对象后全局求解</w:t>
      </w:r>
      <w:r>
        <w:t xml:space="preserve">”</w:t>
      </w:r>
      <w:r>
        <w:t xml:space="preserve">只作为独立消融。</w:t>
      </w:r>
    </w:p>
    <w:p>
      <w:pPr>
        <w:pStyle w:val="Compact"/>
        <w:numPr>
          <w:ilvl w:val="0"/>
          <w:numId w:val="1001"/>
        </w:numPr>
      </w:pPr>
      <w:r>
        <w:t xml:space="preserve">规模判定。路由变量数取</w:t>
      </w:r>
      <m:oMath>
        <m:r>
          <m:t>n</m:t>
        </m:r>
        <m:r>
          <m:rPr>
            <m:sty m:val="p"/>
          </m:rPr>
          <m:t>=</m:t>
        </m:r>
        <m:d>
          <m:dPr>
            <m:begChr m:val="|"/>
            <m:endChr m:val="|"/>
            <m:sepChr m:val=""/>
            <m:grow/>
          </m:dPr>
          <m:e>
            <m:r>
              <m:rPr>
                <m:sty m:val="p"/>
                <m:scr m:val="script"/>
              </m:rPr>
              <m:t>V</m:t>
            </m:r>
          </m:e>
        </m:d>
        <m:r>
          <m:rPr>
            <m:sty m:val="p"/>
          </m:rPr>
          <m:t>+</m:t>
        </m:r>
        <m:d>
          <m:dPr>
            <m:begChr m:val="|"/>
            <m:endChr m:val="|"/>
            <m:sepChr m:val=""/>
            <m:grow/>
          </m:dPr>
          <m:e>
            <m:r>
              <m:t>P</m:t>
            </m:r>
          </m:e>
        </m:d>
      </m:oMath>
      <w:r>
        <w:t xml:space="preserve">，即裁剪后（含受保护对象）的组件与关系决策变量，不计无环序变量和破同分辅助求解；约束数与</w:t>
      </w:r>
      <m:oMath>
        <m:nary>
          <m:naryPr>
            <m:chr m:val="∑"/>
            <m:limLoc m:val="undOvr"/>
            <m:subHide m:val="off"/>
            <m:supHide m:val="on"/>
          </m:naryPr>
          <m:sub>
            <m:r>
              <m:t>h</m:t>
            </m:r>
          </m:sub>
          <m:sup>
            <m:r>
              <m:t>​</m:t>
            </m:r>
          </m:sup>
          <m:e>
            <m:d>
              <m:dPr>
                <m:begChr m:val="|"/>
                <m:endChr m:val="|"/>
                <m:sepChr m:val=""/>
                <m:grow/>
              </m:dPr>
              <m:e>
                <m:r>
                  <m:rPr>
                    <m:sty m:val="p"/>
                  </m:rPr>
                  <m:t>Btw</m:t>
                </m:r>
                <m:d>
                  <m:dPr>
                    <m:begChr m:val="("/>
                    <m:endChr m:val=")"/>
                    <m:sepChr m:val=""/>
                    <m:grow/>
                  </m:dPr>
                  <m:e>
                    <m:r>
                      <m:t>h</m:t>
                    </m:r>
                  </m:e>
                </m:d>
              </m:e>
            </m:d>
          </m:e>
        </m:nary>
      </m:oMath>
      <w:r>
        <w:t xml:space="preserve">另行登记。</w:t>
      </w:r>
      <m:oMath>
        <m:r>
          <m:t>n</m:t>
        </m:r>
        <m:r>
          <m:rPr>
            <m:sty m:val="p"/>
          </m:rPr>
          <m:t>≤</m:t>
        </m:r>
        <m:r>
          <m:t>2500</m:t>
        </m:r>
      </m:oMath>
      <w:r>
        <w:t xml:space="preserve">时采用全局路径，否则采用有界局部路径。2500由训练侧规模扫描确定：该规模的AAEC／CDCP求解P95分别为2.71／4.12秒，仍处于3／5秒时限内；3000变量开始出现超时。扫描见附录H，阈值随配置冻结。</w:t>
      </w:r>
    </w:p>
    <w:p>
      <w:pPr>
        <w:pStyle w:val="Compact"/>
        <w:numPr>
          <w:ilvl w:val="0"/>
          <w:numId w:val="1001"/>
        </w:numPr>
      </w:pPr>
      <w:r>
        <w:t xml:space="preserve">求解与返回。全局路径使用与局部相同的逐文档时限（AAEC 3秒、CDCP 5秒）。取得最优证书时按</w:t>
      </w:r>
      <m:oMath>
        <m:r>
          <m:t>δ</m:t>
        </m:r>
      </m:oMath>
      <w:r>
        <w:t xml:space="preserve">规则返回；超时但有不同于</w:t>
      </w:r>
      <m:oMath>
        <m:sSub>
          <m:e>
            <m:r>
              <m:t>G</m:t>
            </m:r>
          </m:e>
          <m:sub>
            <m:r>
              <m:t>0</m:t>
            </m:r>
          </m:sub>
        </m:sSub>
      </m:oMath>
      <w:r>
        <w:t xml:space="preserve">的incumbent时，重新核对全部约束、分项门和</w:t>
      </w:r>
      <m:oMath>
        <m:r>
          <m:t>Φ</m:t>
        </m:r>
        <m:r>
          <m:rPr>
            <m:sty m:val="p"/>
          </m:rPr>
          <m:t>−</m:t>
        </m:r>
        <m:r>
          <m:t>Φ</m:t>
        </m:r>
        <m:d>
          <m:dPr>
            <m:begChr m:val="("/>
            <m:endChr m:val=")"/>
            <m:sepChr m:val=""/>
            <m:grow/>
          </m:dPr>
          <m:e>
            <m:sSub>
              <m:e>
                <m:r>
                  <m:t>G</m:t>
                </m:r>
              </m:e>
              <m:sub>
                <m:r>
                  <m:t>0</m:t>
                </m:r>
              </m:sub>
            </m:sSub>
          </m:e>
        </m:d>
        <m:r>
          <m:rPr>
            <m:sty m:val="p"/>
          </m:rPr>
          <m:t>&gt;</m:t>
        </m:r>
        <m:r>
          <m:t>δ</m:t>
        </m:r>
      </m:oMath>
      <w:r>
        <w:t xml:space="preserve">，通过则以“可行非最优”返回并记录gap，否则返回</w:t>
      </w:r>
      <m:oMath>
        <m:sSub>
          <m:e>
            <m:r>
              <m:t>G</m:t>
            </m:r>
          </m:e>
          <m:sub>
            <m:r>
              <m:t>0</m:t>
            </m:r>
          </m:sub>
        </m:sSub>
      </m:oMath>
      <w:r>
        <w:t xml:space="preserve">；超时且无改进incumbent时记“超时无改进”并返回</w:t>
      </w:r>
      <m:oMath>
        <m:sSub>
          <m:e>
            <m:r>
              <m:t>G</m:t>
            </m:r>
          </m:e>
          <m:sub>
            <m:r>
              <m:t>0</m:t>
            </m:r>
          </m:sub>
        </m:sSub>
      </m:oMath>
      <w:r>
        <w:t xml:space="preserve">；求解器报错、数值异常或报告不可行时记“求解失败”并返回</w:t>
      </w:r>
      <m:oMath>
        <m:sSub>
          <m:e>
            <m:r>
              <m:t>G</m:t>
            </m:r>
          </m:e>
          <m:sub>
            <m:r>
              <m:t>0</m:t>
            </m:r>
          </m:sub>
        </m:sSub>
      </m:oMath>
      <w:r>
        <w:t xml:space="preserve">。默认不在同一预算内回退到局部路径，以保持成本口径可比；回退方案作为独立配置报告。</w:t>
      </w:r>
    </w:p>
    <w:p>
      <w:pPr>
        <w:pStyle w:val="FirstParagraph"/>
      </w:pPr>
      <w:r>
        <w:t xml:space="preserve">局部路径默认采用单对象闭合；只有训练侧拆分／合并诊断及受控比较支持时才开启集合动作。算法4-1、4-2描述集合局部子程序，仍用于可达性分析和独立消融。小池直接全局求解不经过局部循环，大池也不因局部运行而获得真实F1改进保证。</w:t>
      </w:r>
    </w:p>
    <w:p>
      <w:pPr>
        <w:pStyle w:val="BodyText"/>
      </w:pPr>
      <w:r>
        <w:t xml:space="preserve">相同候选、评分和时限的比较需同时报告预算语义及求解证书。综合配置I1是依赖闭合决策及上述固定路由；</w:t>
      </w:r>
      <w:r>
        <w:t xml:space="preserve">“</w:t>
      </w:r>
      <w:r>
        <w:t xml:space="preserve">集合局部BR-J</w:t>
      </w:r>
      <w:r>
        <w:t xml:space="preserve">”</w:t>
      </w:r>
      <w:r>
        <w:t xml:space="preserve">单独命名，防止把整套方法的总收益全部归给局部算法。</w:t>
      </w:r>
    </w:p>
    <w:bookmarkEnd w:id="124"/>
    <w:bookmarkEnd w:id="125"/>
    <w:bookmarkStart w:id="141" w:name="实验与分析"/>
    <w:p>
      <w:pPr>
        <w:pStyle w:val="Heading3"/>
      </w:pPr>
      <w:r>
        <w:t xml:space="preserve">4.6 实验与分析</w:t>
      </w:r>
    </w:p>
    <w:bookmarkStart w:id="126" w:name="受控比较与初始状态"/>
    <w:p>
      <w:pPr>
        <w:pStyle w:val="Heading4"/>
      </w:pPr>
      <w:r>
        <w:t xml:space="preserve">4.6.1 受控比较与初始状态</w:t>
      </w:r>
    </w:p>
    <w:p>
      <w:pPr>
        <w:pStyle w:val="FirstParagraph"/>
      </w:pPr>
      <w:r>
        <w:t xml:space="preserve">各推理对照固定T1检查点、候选快照、对象评分和合法化规则。RelationOnly固定组件；Sequential先处理组件再处理关系；Single在一个组件动作中闭合关系依赖；SetLocal允许声明的集合动作；Global同时选择全部对象。I1使用固定规模路由。本评价的全部候选池均小于2500变量，因而I1与Global重合；这不代表两者在大池条件下恒等。</w:t>
      </w:r>
    </w:p>
    <w:p>
      <w:pPr>
        <w:pStyle w:val="BodyText"/>
      </w:pPr>
      <w:r>
        <w:t xml:space="preserve">Regenerate使用相同的追加模型调用及token上限进行完整图采样与重排序。NoRisk取消开发保留约束并将δ降为数值正间隔，保留合法性和两个分项门。NoCalibration使用未校准分数。MissingLow把缺失分数替为低值；正常评价缺分为零时，它只构成空效应检查。</w:t>
      </w:r>
    </w:p>
    <w:p>
      <w:pPr>
        <w:pStyle w:val="BodyText"/>
      </w:pPr>
      <w:r>
        <w:t xml:space="preserve">表4-2 推理比较的公共条件与变化项</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配置</w:t>
            </w:r>
          </w:p>
        </w:tc>
        <w:tc>
          <w:tcPr/>
          <w:p>
            <w:pPr>
              <w:pStyle w:val="Compact"/>
              <w:jc w:val="left"/>
            </w:pPr>
            <w:r>
              <w:rPr>
                <w:sz w:val="16"/>
              </w:rPr>
              <w:t xml:space="preserve">冻结候选与评分</w:t>
            </w:r>
          </w:p>
        </w:tc>
        <w:tc>
          <w:tcPr/>
          <w:p>
            <w:pPr>
              <w:pStyle w:val="Compact"/>
              <w:jc w:val="left"/>
            </w:pPr>
            <w:r>
              <w:rPr>
                <w:sz w:val="16"/>
              </w:rPr>
              <w:t xml:space="preserve">变化项</w:t>
            </w:r>
          </w:p>
        </w:tc>
      </w:tr>
      <w:tr>
        <w:tc>
          <w:tcPr/>
          <w:p>
            <w:pPr>
              <w:pStyle w:val="Compact"/>
              <w:jc w:val="left"/>
            </w:pPr>
            <w:r>
              <w:rPr>
                <w:sz w:val="16"/>
              </w:rPr>
              <w:t xml:space="preserve">RelationOnly</w:t>
            </w:r>
          </w:p>
        </w:tc>
        <w:tc>
          <w:tcPr/>
          <w:p>
            <w:pPr>
              <w:pStyle w:val="Compact"/>
              <w:jc w:val="left"/>
            </w:pPr>
            <w:r>
              <w:rPr>
                <w:sz w:val="16"/>
              </w:rPr>
              <w:t xml:space="preserve">是</w:t>
            </w:r>
          </w:p>
        </w:tc>
        <w:tc>
          <w:tcPr/>
          <w:p>
            <w:pPr>
              <w:pStyle w:val="Compact"/>
              <w:jc w:val="left"/>
            </w:pPr>
            <w:r>
              <w:rPr>
                <w:sz w:val="16"/>
              </w:rPr>
              <w:t xml:space="preserve">组件固定，只选择关系</w:t>
            </w:r>
          </w:p>
        </w:tc>
      </w:tr>
      <w:tr>
        <w:tc>
          <w:tcPr/>
          <w:p>
            <w:pPr>
              <w:pStyle w:val="Compact"/>
              <w:jc w:val="left"/>
            </w:pPr>
            <w:r>
              <w:rPr>
                <w:sz w:val="16"/>
              </w:rPr>
              <w:t xml:space="preserve">Sequential／Single</w:t>
            </w:r>
          </w:p>
        </w:tc>
        <w:tc>
          <w:tcPr/>
          <w:p>
            <w:pPr>
              <w:pStyle w:val="Compact"/>
              <w:jc w:val="left"/>
            </w:pPr>
            <w:r>
              <w:rPr>
                <w:sz w:val="16"/>
              </w:rPr>
              <w:t xml:space="preserve">是</w:t>
            </w:r>
          </w:p>
        </w:tc>
        <w:tc>
          <w:tcPr/>
          <w:p>
            <w:pPr>
              <w:pStyle w:val="Compact"/>
              <w:jc w:val="left"/>
            </w:pPr>
            <w:r>
              <w:rPr>
                <w:sz w:val="16"/>
              </w:rPr>
              <w:t xml:space="preserve">组件优先接受／共同接受</w:t>
            </w:r>
          </w:p>
        </w:tc>
      </w:tr>
      <w:tr>
        <w:tc>
          <w:tcPr/>
          <w:p>
            <w:pPr>
              <w:pStyle w:val="Compact"/>
              <w:jc w:val="left"/>
            </w:pPr>
            <w:r>
              <w:rPr>
                <w:sz w:val="16"/>
              </w:rPr>
              <w:t xml:space="preserve">SetLocal／Global</w:t>
            </w:r>
          </w:p>
        </w:tc>
        <w:tc>
          <w:tcPr/>
          <w:p>
            <w:pPr>
              <w:pStyle w:val="Compact"/>
              <w:jc w:val="left"/>
            </w:pPr>
            <w:r>
              <w:rPr>
                <w:sz w:val="16"/>
              </w:rPr>
              <w:t xml:space="preserve">是</w:t>
            </w:r>
          </w:p>
        </w:tc>
        <w:tc>
          <w:tcPr/>
          <w:p>
            <w:pPr>
              <w:pStyle w:val="Compact"/>
              <w:jc w:val="left"/>
            </w:pPr>
            <w:r>
              <w:rPr>
                <w:sz w:val="16"/>
              </w:rPr>
              <w:t xml:space="preserve">动作与可行域；累计／净编辑</w:t>
            </w:r>
          </w:p>
        </w:tc>
      </w:tr>
      <w:tr>
        <w:tc>
          <w:tcPr/>
          <w:p>
            <w:pPr>
              <w:pStyle w:val="Compact"/>
              <w:jc w:val="left"/>
            </w:pPr>
            <w:r>
              <w:rPr>
                <w:sz w:val="16"/>
              </w:rPr>
              <w:t xml:space="preserve">NoRisk</w:t>
            </w:r>
          </w:p>
        </w:tc>
        <w:tc>
          <w:tcPr/>
          <w:p>
            <w:pPr>
              <w:pStyle w:val="Compact"/>
              <w:jc w:val="left"/>
            </w:pPr>
            <w:r>
              <w:rPr>
                <w:sz w:val="16"/>
              </w:rPr>
              <w:t xml:space="preserve">是</w:t>
            </w:r>
          </w:p>
        </w:tc>
        <w:tc>
          <w:tcPr/>
          <w:p>
            <w:pPr>
              <w:pStyle w:val="Compact"/>
              <w:jc w:val="left"/>
            </w:pPr>
            <w:r>
              <w:rPr>
                <w:sz w:val="16"/>
              </w:rPr>
              <w:t xml:space="preserve">开发风险选择与δ</w:t>
            </w:r>
          </w:p>
        </w:tc>
      </w:tr>
      <w:tr>
        <w:tc>
          <w:tcPr/>
          <w:p>
            <w:pPr>
              <w:pStyle w:val="Compact"/>
              <w:jc w:val="left"/>
            </w:pPr>
            <w:r>
              <w:rPr>
                <w:sz w:val="16"/>
              </w:rPr>
              <w:t xml:space="preserve">NoCalibration</w:t>
            </w:r>
          </w:p>
        </w:tc>
        <w:tc>
          <w:tcPr/>
          <w:p>
            <w:pPr>
              <w:pStyle w:val="Compact"/>
              <w:jc w:val="left"/>
            </w:pPr>
            <w:r>
              <w:rPr>
                <w:sz w:val="16"/>
              </w:rPr>
              <w:t xml:space="preserve">候选相同</w:t>
            </w:r>
          </w:p>
        </w:tc>
        <w:tc>
          <w:tcPr/>
          <w:p>
            <w:pPr>
              <w:pStyle w:val="Compact"/>
              <w:jc w:val="left"/>
            </w:pPr>
            <w:r>
              <w:rPr>
                <w:sz w:val="16"/>
              </w:rPr>
              <w:t xml:space="preserve">使用原始分数</w:t>
            </w:r>
          </w:p>
        </w:tc>
      </w:tr>
      <w:tr>
        <w:tc>
          <w:tcPr/>
          <w:p>
            <w:pPr>
              <w:pStyle w:val="Compact"/>
              <w:jc w:val="left"/>
            </w:pPr>
            <w:r>
              <w:rPr>
                <w:sz w:val="16"/>
              </w:rPr>
              <w:t xml:space="preserve">MissingLow</w:t>
            </w:r>
          </w:p>
        </w:tc>
        <w:tc>
          <w:tcPr/>
          <w:p>
            <w:pPr>
              <w:pStyle w:val="Compact"/>
              <w:jc w:val="left"/>
            </w:pPr>
            <w:r>
              <w:rPr>
                <w:sz w:val="16"/>
              </w:rPr>
              <w:t xml:space="preserve">正常缺分为0</w:t>
            </w:r>
          </w:p>
        </w:tc>
        <w:tc>
          <w:tcPr/>
          <w:p>
            <w:pPr>
              <w:pStyle w:val="Compact"/>
              <w:jc w:val="left"/>
            </w:pPr>
            <w:r>
              <w:rPr>
                <w:sz w:val="16"/>
              </w:rPr>
              <w:t xml:space="preserve">缺分解释</w:t>
            </w:r>
          </w:p>
        </w:tc>
      </w:tr>
      <w:tr>
        <w:tc>
          <w:tcPr/>
          <w:p>
            <w:pPr>
              <w:pStyle w:val="Compact"/>
              <w:jc w:val="left"/>
            </w:pPr>
            <w:r>
              <w:rPr>
                <w:sz w:val="16"/>
              </w:rPr>
              <w:t xml:space="preserve">Regenerate</w:t>
            </w:r>
          </w:p>
        </w:tc>
        <w:tc>
          <w:tcPr/>
          <w:p>
            <w:pPr>
              <w:pStyle w:val="Compact"/>
              <w:jc w:val="left"/>
            </w:pPr>
            <w:r>
              <w:rPr>
                <w:sz w:val="16"/>
              </w:rPr>
              <w:t xml:space="preserve">同检查点与追加资源</w:t>
            </w:r>
          </w:p>
        </w:tc>
        <w:tc>
          <w:tcPr/>
          <w:p>
            <w:pPr>
              <w:pStyle w:val="Compact"/>
              <w:jc w:val="left"/>
            </w:pPr>
            <w:r>
              <w:rPr>
                <w:sz w:val="16"/>
              </w:rPr>
              <w:t xml:space="preserve">重生成完整图并重排序</w:t>
            </w:r>
          </w:p>
        </w:tc>
      </w:tr>
    </w:tbl>
    <w:bookmarkEnd w:id="126"/>
    <w:bookmarkStart w:id="127" w:name="严格抽取质量比较"/>
    <w:p>
      <w:pPr>
        <w:pStyle w:val="Heading4"/>
      </w:pPr>
      <w:r>
        <w:t xml:space="preserve">4.6.2 严格抽取质量比较</w:t>
      </w:r>
    </w:p>
    <w:p>
      <w:pPr>
        <w:pStyle w:val="FirstParagraph"/>
      </w:pPr>
      <w:r>
        <w:t xml:space="preserve">表4-3 固定T1检查点的推理比较</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配置</w:t>
            </w:r>
          </w:p>
        </w:tc>
        <w:tc>
          <w:tcPr/>
          <w:p>
            <w:pPr>
              <w:pStyle w:val="Compact"/>
              <w:jc w:val="left"/>
            </w:pPr>
            <w:r>
              <w:rPr>
                <w:sz w:val="16"/>
              </w:rPr>
              <w:t xml:space="preserve">AAEC组件F1</w:t>
            </w:r>
          </w:p>
        </w:tc>
        <w:tc>
          <w:tcPr/>
          <w:p>
            <w:pPr>
              <w:pStyle w:val="Compact"/>
              <w:jc w:val="left"/>
            </w:pPr>
            <w:r>
              <w:rPr>
                <w:sz w:val="16"/>
              </w:rPr>
              <w:t xml:space="preserve">AAEC关系F1</w:t>
            </w:r>
          </w:p>
        </w:tc>
        <w:tc>
          <w:tcPr/>
          <w:p>
            <w:pPr>
              <w:pStyle w:val="Compact"/>
              <w:jc w:val="left"/>
            </w:pPr>
            <w:r>
              <w:rPr>
                <w:sz w:val="16"/>
              </w:rPr>
              <w:t xml:space="preserve">CDCP组件F1</w:t>
            </w:r>
          </w:p>
        </w:tc>
        <w:tc>
          <w:tcPr/>
          <w:p>
            <w:pPr>
              <w:pStyle w:val="Compact"/>
              <w:jc w:val="left"/>
            </w:pPr>
            <w:r>
              <w:rPr>
                <w:sz w:val="16"/>
              </w:rPr>
              <w:t xml:space="preserve">CDCP关系F1</w:t>
            </w:r>
          </w:p>
        </w:tc>
      </w:tr>
      <w:tr>
        <w:tc>
          <w:tcPr/>
          <w:p>
            <w:pPr>
              <w:pStyle w:val="Compact"/>
              <w:jc w:val="left"/>
            </w:pPr>
            <w:r>
              <w:rPr>
                <w:sz w:val="16"/>
              </w:rPr>
              <w:t xml:space="preserve">T1/I0：完整成对</w:t>
            </w:r>
          </w:p>
        </w:tc>
        <w:tc>
          <w:tcPr/>
          <w:p>
            <w:pPr>
              <w:pStyle w:val="Compact"/>
              <w:jc w:val="left"/>
            </w:pPr>
            <w:r>
              <w:rPr>
                <w:sz w:val="16"/>
              </w:rPr>
              <w:t xml:space="preserve">86.73 ± 0.67</w:t>
            </w:r>
          </w:p>
        </w:tc>
        <w:tc>
          <w:tcPr/>
          <w:p>
            <w:pPr>
              <w:pStyle w:val="Compact"/>
              <w:jc w:val="left"/>
            </w:pPr>
            <w:r>
              <w:rPr>
                <w:sz w:val="16"/>
              </w:rPr>
              <w:t xml:space="preserve">68.81 ± 2.05</w:t>
            </w:r>
          </w:p>
        </w:tc>
        <w:tc>
          <w:tcPr/>
          <w:p>
            <w:pPr>
              <w:pStyle w:val="Compact"/>
              <w:jc w:val="left"/>
            </w:pPr>
            <w:r>
              <w:rPr>
                <w:sz w:val="16"/>
              </w:rPr>
              <w:t xml:space="preserve">79.92 ± 1.51</w:t>
            </w:r>
          </w:p>
        </w:tc>
        <w:tc>
          <w:tcPr/>
          <w:p>
            <w:pPr>
              <w:pStyle w:val="Compact"/>
              <w:jc w:val="left"/>
            </w:pPr>
            <w:r>
              <w:rPr>
                <w:sz w:val="16"/>
              </w:rPr>
              <w:t xml:space="preserve">43.65 ± 3.53</w:t>
            </w:r>
          </w:p>
        </w:tc>
      </w:tr>
      <w:tr>
        <w:tc>
          <w:tcPr/>
          <w:p>
            <w:pPr>
              <w:pStyle w:val="Compact"/>
              <w:jc w:val="left"/>
            </w:pPr>
            <w:r>
              <w:rPr>
                <w:sz w:val="16"/>
              </w:rPr>
              <w:t xml:space="preserve">固定组件，RelationOnly</w:t>
            </w:r>
          </w:p>
        </w:tc>
        <w:tc>
          <w:tcPr/>
          <w:p>
            <w:pPr>
              <w:pStyle w:val="Compact"/>
              <w:jc w:val="left"/>
            </w:pPr>
            <w:r>
              <w:rPr>
                <w:sz w:val="16"/>
              </w:rPr>
              <w:t xml:space="preserve">86.73 ± 0.67</w:t>
            </w:r>
          </w:p>
        </w:tc>
        <w:tc>
          <w:tcPr/>
          <w:p>
            <w:pPr>
              <w:pStyle w:val="Compact"/>
              <w:jc w:val="left"/>
            </w:pPr>
            <w:r>
              <w:rPr>
                <w:sz w:val="16"/>
              </w:rPr>
              <w:t xml:space="preserve">72.61 ± 2.11</w:t>
            </w:r>
          </w:p>
        </w:tc>
        <w:tc>
          <w:tcPr/>
          <w:p>
            <w:pPr>
              <w:pStyle w:val="Compact"/>
              <w:jc w:val="left"/>
            </w:pPr>
            <w:r>
              <w:rPr>
                <w:sz w:val="16"/>
              </w:rPr>
              <w:t xml:space="preserve">79.92 ± 1.51</w:t>
            </w:r>
          </w:p>
        </w:tc>
        <w:tc>
          <w:tcPr/>
          <w:p>
            <w:pPr>
              <w:pStyle w:val="Compact"/>
              <w:jc w:val="left"/>
            </w:pPr>
            <w:r>
              <w:rPr>
                <w:sz w:val="16"/>
              </w:rPr>
              <w:t xml:space="preserve">50.67 ± 2.65</w:t>
            </w:r>
          </w:p>
        </w:tc>
      </w:tr>
      <w:tr>
        <w:tc>
          <w:tcPr/>
          <w:p>
            <w:pPr>
              <w:pStyle w:val="Compact"/>
              <w:jc w:val="left"/>
            </w:pPr>
            <w:r>
              <w:rPr>
                <w:sz w:val="16"/>
              </w:rPr>
              <w:t xml:space="preserve">组件优先分步</w:t>
            </w:r>
          </w:p>
        </w:tc>
        <w:tc>
          <w:tcPr/>
          <w:p>
            <w:pPr>
              <w:pStyle w:val="Compact"/>
              <w:jc w:val="left"/>
            </w:pPr>
            <w:r>
              <w:rPr>
                <w:sz w:val="16"/>
              </w:rPr>
              <w:t xml:space="preserve">87.31 ± 0.54</w:t>
            </w:r>
          </w:p>
        </w:tc>
        <w:tc>
          <w:tcPr/>
          <w:p>
            <w:pPr>
              <w:pStyle w:val="Compact"/>
              <w:jc w:val="left"/>
            </w:pPr>
            <w:r>
              <w:rPr>
                <w:sz w:val="16"/>
              </w:rPr>
              <w:t xml:space="preserve">72.93 ± 2.15</w:t>
            </w:r>
          </w:p>
        </w:tc>
        <w:tc>
          <w:tcPr/>
          <w:p>
            <w:pPr>
              <w:pStyle w:val="Compact"/>
              <w:jc w:val="left"/>
            </w:pPr>
            <w:r>
              <w:rPr>
                <w:sz w:val="16"/>
              </w:rPr>
              <w:t xml:space="preserve">81.74 ± 1.54</w:t>
            </w:r>
          </w:p>
        </w:tc>
        <w:tc>
          <w:tcPr/>
          <w:p>
            <w:pPr>
              <w:pStyle w:val="Compact"/>
              <w:jc w:val="left"/>
            </w:pPr>
            <w:r>
              <w:rPr>
                <w:sz w:val="16"/>
              </w:rPr>
              <w:t xml:space="preserve">51.94 ± 3.13</w:t>
            </w:r>
          </w:p>
        </w:tc>
      </w:tr>
      <w:tr>
        <w:tc>
          <w:tcPr/>
          <w:p>
            <w:pPr>
              <w:pStyle w:val="Compact"/>
              <w:jc w:val="left"/>
            </w:pPr>
            <w:r>
              <w:rPr>
                <w:sz w:val="16"/>
              </w:rPr>
              <w:t xml:space="preserve">单对象闭合</w:t>
            </w:r>
          </w:p>
        </w:tc>
        <w:tc>
          <w:tcPr/>
          <w:p>
            <w:pPr>
              <w:pStyle w:val="Compact"/>
              <w:jc w:val="left"/>
            </w:pPr>
            <w:r>
              <w:rPr>
                <w:sz w:val="16"/>
              </w:rPr>
              <w:t xml:space="preserve">87.30 ± 0.51</w:t>
            </w:r>
          </w:p>
        </w:tc>
        <w:tc>
          <w:tcPr/>
          <w:p>
            <w:pPr>
              <w:pStyle w:val="Compact"/>
              <w:jc w:val="left"/>
            </w:pPr>
            <w:r>
              <w:rPr>
                <w:sz w:val="16"/>
              </w:rPr>
              <w:t xml:space="preserve">73.12 ± 1.80</w:t>
            </w:r>
          </w:p>
        </w:tc>
        <w:tc>
          <w:tcPr/>
          <w:p>
            <w:pPr>
              <w:pStyle w:val="Compact"/>
              <w:jc w:val="left"/>
            </w:pPr>
            <w:r>
              <w:rPr>
                <w:sz w:val="16"/>
              </w:rPr>
              <w:t xml:space="preserve">81.87 ± 1.31</w:t>
            </w:r>
          </w:p>
        </w:tc>
        <w:tc>
          <w:tcPr/>
          <w:p>
            <w:pPr>
              <w:pStyle w:val="Compact"/>
              <w:jc w:val="left"/>
            </w:pPr>
            <w:r>
              <w:rPr>
                <w:sz w:val="16"/>
              </w:rPr>
              <w:t xml:space="preserve">51.94 ± 2.54</w:t>
            </w:r>
          </w:p>
        </w:tc>
      </w:tr>
      <w:tr>
        <w:tc>
          <w:tcPr/>
          <w:p>
            <w:pPr>
              <w:pStyle w:val="Compact"/>
              <w:jc w:val="left"/>
            </w:pPr>
            <w:r>
              <w:rPr>
                <w:sz w:val="16"/>
              </w:rPr>
              <w:t xml:space="preserve">集合局部</w:t>
            </w:r>
          </w:p>
        </w:tc>
        <w:tc>
          <w:tcPr/>
          <w:p>
            <w:pPr>
              <w:pStyle w:val="Compact"/>
              <w:jc w:val="left"/>
            </w:pPr>
            <w:r>
              <w:rPr>
                <w:sz w:val="16"/>
              </w:rPr>
              <w:t xml:space="preserve">87.30 ± 0.51</w:t>
            </w:r>
          </w:p>
        </w:tc>
        <w:tc>
          <w:tcPr/>
          <w:p>
            <w:pPr>
              <w:pStyle w:val="Compact"/>
              <w:jc w:val="left"/>
            </w:pPr>
            <w:r>
              <w:rPr>
                <w:sz w:val="16"/>
              </w:rPr>
              <w:t xml:space="preserve">73.12 ± 1.80</w:t>
            </w:r>
          </w:p>
        </w:tc>
        <w:tc>
          <w:tcPr/>
          <w:p>
            <w:pPr>
              <w:pStyle w:val="Compact"/>
              <w:jc w:val="left"/>
            </w:pPr>
            <w:r>
              <w:rPr>
                <w:sz w:val="16"/>
              </w:rPr>
              <w:t xml:space="preserve">81.87 ± 1.31</w:t>
            </w:r>
          </w:p>
        </w:tc>
        <w:tc>
          <w:tcPr/>
          <w:p>
            <w:pPr>
              <w:pStyle w:val="Compact"/>
              <w:jc w:val="left"/>
            </w:pPr>
            <w:r>
              <w:rPr>
                <w:sz w:val="16"/>
              </w:rPr>
              <w:t xml:space="preserve">51.94 ± 2.54</w:t>
            </w:r>
          </w:p>
        </w:tc>
      </w:tr>
      <w:tr>
        <w:tc>
          <w:tcPr/>
          <w:p>
            <w:pPr>
              <w:pStyle w:val="Compact"/>
              <w:jc w:val="left"/>
            </w:pPr>
            <w:r>
              <w:rPr>
                <w:sz w:val="16"/>
              </w:rPr>
              <w:t xml:space="preserve">全局选择</w:t>
            </w:r>
          </w:p>
        </w:tc>
        <w:tc>
          <w:tcPr/>
          <w:p>
            <w:pPr>
              <w:pStyle w:val="Compact"/>
              <w:jc w:val="left"/>
            </w:pPr>
            <w:r>
              <w:rPr>
                <w:sz w:val="16"/>
              </w:rPr>
              <w:t xml:space="preserve">87.60 ± 0.44</w:t>
            </w:r>
          </w:p>
        </w:tc>
        <w:tc>
          <w:tcPr/>
          <w:p>
            <w:pPr>
              <w:pStyle w:val="Compact"/>
              <w:jc w:val="left"/>
            </w:pPr>
            <w:r>
              <w:rPr>
                <w:sz w:val="16"/>
              </w:rPr>
              <w:t xml:space="preserve">73.29 ± 1.76</w:t>
            </w:r>
          </w:p>
        </w:tc>
        <w:tc>
          <w:tcPr/>
          <w:p>
            <w:pPr>
              <w:pStyle w:val="Compact"/>
              <w:jc w:val="left"/>
            </w:pPr>
            <w:r>
              <w:rPr>
                <w:sz w:val="16"/>
              </w:rPr>
              <w:t xml:space="preserve">81.91 ± 1.22</w:t>
            </w:r>
          </w:p>
        </w:tc>
        <w:tc>
          <w:tcPr/>
          <w:p>
            <w:pPr>
              <w:pStyle w:val="Compact"/>
              <w:jc w:val="left"/>
            </w:pPr>
            <w:r>
              <w:rPr>
                <w:sz w:val="16"/>
              </w:rPr>
              <w:t xml:space="preserve">52.02 ± 2.59</w:t>
            </w:r>
          </w:p>
        </w:tc>
      </w:tr>
      <w:tr>
        <w:tc>
          <w:tcPr/>
          <w:p>
            <w:pPr>
              <w:pStyle w:val="Compact"/>
              <w:jc w:val="left"/>
            </w:pPr>
            <w:r>
              <w:rPr>
                <w:sz w:val="16"/>
              </w:rPr>
              <w:t xml:space="preserve">T1/I1：完整配置</w:t>
            </w:r>
          </w:p>
        </w:tc>
        <w:tc>
          <w:tcPr/>
          <w:p>
            <w:pPr>
              <w:pStyle w:val="Compact"/>
              <w:jc w:val="left"/>
            </w:pPr>
            <w:r>
              <w:rPr>
                <w:sz w:val="16"/>
              </w:rPr>
              <w:t xml:space="preserve">87.60 ± 0.44</w:t>
            </w:r>
          </w:p>
        </w:tc>
        <w:tc>
          <w:tcPr/>
          <w:p>
            <w:pPr>
              <w:pStyle w:val="Compact"/>
              <w:jc w:val="left"/>
            </w:pPr>
            <w:r>
              <w:rPr>
                <w:sz w:val="16"/>
              </w:rPr>
              <w:t xml:space="preserve">73.29 ± 1.76</w:t>
            </w:r>
          </w:p>
        </w:tc>
        <w:tc>
          <w:tcPr/>
          <w:p>
            <w:pPr>
              <w:pStyle w:val="Compact"/>
              <w:jc w:val="left"/>
            </w:pPr>
            <w:r>
              <w:rPr>
                <w:sz w:val="16"/>
              </w:rPr>
              <w:t xml:space="preserve">81.91 ± 1.22</w:t>
            </w:r>
          </w:p>
        </w:tc>
        <w:tc>
          <w:tcPr/>
          <w:p>
            <w:pPr>
              <w:pStyle w:val="Compact"/>
              <w:jc w:val="left"/>
            </w:pPr>
            <w:r>
              <w:rPr>
                <w:sz w:val="16"/>
              </w:rPr>
              <w:t xml:space="preserve">52.02 ± 2.59</w:t>
            </w:r>
          </w:p>
        </w:tc>
      </w:tr>
      <w:tr>
        <w:tc>
          <w:tcPr/>
          <w:p>
            <w:pPr>
              <w:pStyle w:val="Compact"/>
              <w:jc w:val="left"/>
            </w:pPr>
            <w:r>
              <w:rPr>
                <w:sz w:val="16"/>
              </w:rPr>
              <w:t xml:space="preserve">等预算重生成</w:t>
            </w:r>
          </w:p>
        </w:tc>
        <w:tc>
          <w:tcPr/>
          <w:p>
            <w:pPr>
              <w:pStyle w:val="Compact"/>
              <w:jc w:val="left"/>
            </w:pPr>
            <w:r>
              <w:rPr>
                <w:sz w:val="16"/>
              </w:rPr>
              <w:t xml:space="preserve">86.84 ± 2.23</w:t>
            </w:r>
          </w:p>
        </w:tc>
        <w:tc>
          <w:tcPr/>
          <w:p>
            <w:pPr>
              <w:pStyle w:val="Compact"/>
              <w:jc w:val="left"/>
            </w:pPr>
            <w:r>
              <w:rPr>
                <w:sz w:val="16"/>
              </w:rPr>
              <w:t xml:space="preserve">69.22 ± 2.24</w:t>
            </w:r>
          </w:p>
        </w:tc>
        <w:tc>
          <w:tcPr/>
          <w:p>
            <w:pPr>
              <w:pStyle w:val="Compact"/>
              <w:jc w:val="left"/>
            </w:pPr>
            <w:r>
              <w:rPr>
                <w:sz w:val="16"/>
              </w:rPr>
              <w:t xml:space="preserve">81.06 ± 0.59</w:t>
            </w:r>
          </w:p>
        </w:tc>
        <w:tc>
          <w:tcPr/>
          <w:p>
            <w:pPr>
              <w:pStyle w:val="Compact"/>
              <w:jc w:val="left"/>
            </w:pPr>
            <w:r>
              <w:rPr>
                <w:sz w:val="16"/>
              </w:rPr>
              <w:t xml:space="preserve">44.18 ± 2.19</w:t>
            </w:r>
          </w:p>
        </w:tc>
      </w:tr>
      <w:tr>
        <w:tc>
          <w:tcPr/>
          <w:p>
            <w:pPr>
              <w:pStyle w:val="Compact"/>
              <w:jc w:val="left"/>
            </w:pPr>
            <w:r>
              <w:rPr>
                <w:sz w:val="16"/>
              </w:rPr>
              <w:t xml:space="preserve">取消开发风险限制</w:t>
            </w:r>
          </w:p>
        </w:tc>
        <w:tc>
          <w:tcPr/>
          <w:p>
            <w:pPr>
              <w:pStyle w:val="Compact"/>
              <w:jc w:val="left"/>
            </w:pPr>
            <w:r>
              <w:rPr>
                <w:sz w:val="16"/>
              </w:rPr>
              <w:t xml:space="preserve">87.63 ± 0.41</w:t>
            </w:r>
          </w:p>
        </w:tc>
        <w:tc>
          <w:tcPr/>
          <w:p>
            <w:pPr>
              <w:pStyle w:val="Compact"/>
              <w:jc w:val="left"/>
            </w:pPr>
            <w:r>
              <w:rPr>
                <w:sz w:val="16"/>
              </w:rPr>
              <w:t xml:space="preserve">73.29 ± 1.76</w:t>
            </w:r>
          </w:p>
        </w:tc>
        <w:tc>
          <w:tcPr/>
          <w:p>
            <w:pPr>
              <w:pStyle w:val="Compact"/>
              <w:jc w:val="left"/>
            </w:pPr>
            <w:r>
              <w:rPr>
                <w:sz w:val="16"/>
              </w:rPr>
              <w:t xml:space="preserve">81.95 ± 1.23</w:t>
            </w:r>
          </w:p>
        </w:tc>
        <w:tc>
          <w:tcPr/>
          <w:p>
            <w:pPr>
              <w:pStyle w:val="Compact"/>
              <w:jc w:val="left"/>
            </w:pPr>
            <w:r>
              <w:rPr>
                <w:sz w:val="16"/>
              </w:rPr>
              <w:t xml:space="preserve">52.02 ± 2.59</w:t>
            </w:r>
          </w:p>
        </w:tc>
      </w:tr>
      <w:tr>
        <w:tc>
          <w:tcPr/>
          <w:p>
            <w:pPr>
              <w:pStyle w:val="Compact"/>
              <w:jc w:val="left"/>
            </w:pPr>
            <w:r>
              <w:rPr>
                <w:sz w:val="16"/>
              </w:rPr>
              <w:t xml:space="preserve">取消概率校准</w:t>
            </w:r>
          </w:p>
        </w:tc>
        <w:tc>
          <w:tcPr/>
          <w:p>
            <w:pPr>
              <w:pStyle w:val="Compact"/>
              <w:jc w:val="left"/>
            </w:pPr>
            <w:r>
              <w:rPr>
                <w:sz w:val="16"/>
              </w:rPr>
              <w:t xml:space="preserve">88.02 ± 0.36</w:t>
            </w:r>
          </w:p>
        </w:tc>
        <w:tc>
          <w:tcPr/>
          <w:p>
            <w:pPr>
              <w:pStyle w:val="Compact"/>
              <w:jc w:val="left"/>
            </w:pPr>
            <w:r>
              <w:rPr>
                <w:sz w:val="16"/>
              </w:rPr>
              <w:t xml:space="preserve">73.73 ± 1.87</w:t>
            </w:r>
          </w:p>
        </w:tc>
        <w:tc>
          <w:tcPr/>
          <w:p>
            <w:pPr>
              <w:pStyle w:val="Compact"/>
              <w:jc w:val="left"/>
            </w:pPr>
            <w:r>
              <w:rPr>
                <w:sz w:val="16"/>
              </w:rPr>
              <w:t xml:space="preserve">81.94 ± 1.24</w:t>
            </w:r>
          </w:p>
        </w:tc>
        <w:tc>
          <w:tcPr/>
          <w:p>
            <w:pPr>
              <w:pStyle w:val="Compact"/>
              <w:jc w:val="left"/>
            </w:pPr>
            <w:r>
              <w:rPr>
                <w:sz w:val="16"/>
              </w:rPr>
              <w:t xml:space="preserve">52.05 ± 2.64</w:t>
            </w:r>
          </w:p>
        </w:tc>
      </w:tr>
      <w:tr>
        <w:tc>
          <w:tcPr/>
          <w:p>
            <w:pPr>
              <w:pStyle w:val="Compact"/>
              <w:jc w:val="left"/>
            </w:pPr>
            <w:r>
              <w:rPr>
                <w:sz w:val="16"/>
              </w:rPr>
              <w:t xml:space="preserve">缺分当低分</w:t>
            </w:r>
          </w:p>
        </w:tc>
        <w:tc>
          <w:tcPr/>
          <w:p>
            <w:pPr>
              <w:pStyle w:val="Compact"/>
              <w:jc w:val="left"/>
            </w:pPr>
            <w:r>
              <w:rPr>
                <w:sz w:val="16"/>
              </w:rPr>
              <w:t xml:space="preserve">87.60 ± 0.44</w:t>
            </w:r>
          </w:p>
        </w:tc>
        <w:tc>
          <w:tcPr/>
          <w:p>
            <w:pPr>
              <w:pStyle w:val="Compact"/>
              <w:jc w:val="left"/>
            </w:pPr>
            <w:r>
              <w:rPr>
                <w:sz w:val="16"/>
              </w:rPr>
              <w:t xml:space="preserve">73.29 ± 1.76</w:t>
            </w:r>
          </w:p>
        </w:tc>
        <w:tc>
          <w:tcPr/>
          <w:p>
            <w:pPr>
              <w:pStyle w:val="Compact"/>
              <w:jc w:val="left"/>
            </w:pPr>
            <w:r>
              <w:rPr>
                <w:sz w:val="16"/>
              </w:rPr>
              <w:t xml:space="preserve">81.91 ± 1.22</w:t>
            </w:r>
          </w:p>
        </w:tc>
        <w:tc>
          <w:tcPr/>
          <w:p>
            <w:pPr>
              <w:pStyle w:val="Compact"/>
              <w:jc w:val="left"/>
            </w:pPr>
            <w:r>
              <w:rPr>
                <w:sz w:val="16"/>
              </w:rPr>
              <w:t xml:space="preserve">52.02 ± 2.59</w:t>
            </w:r>
          </w:p>
        </w:tc>
      </w:tr>
    </w:tbl>
    <w:p>
      <w:pPr>
        <w:pStyle w:val="BodyText"/>
      </w:pPr>
      <w:r>
        <w:t xml:space="preserve">表4-4 推理侧配对比较</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语料</w:t>
            </w:r>
          </w:p>
        </w:tc>
        <w:tc>
          <w:tcPr/>
          <w:p>
            <w:pPr>
              <w:pStyle w:val="Compact"/>
              <w:jc w:val="left"/>
            </w:pPr>
            <w:r>
              <w:rPr>
                <w:sz w:val="16"/>
              </w:rPr>
              <w:t xml:space="preserve">比较</w:t>
            </w:r>
          </w:p>
        </w:tc>
        <w:tc>
          <w:tcPr/>
          <w:p>
            <w:pPr>
              <w:pStyle w:val="Compact"/>
              <w:jc w:val="left"/>
            </w:pPr>
            <w:r>
              <w:rPr>
                <w:sz w:val="16"/>
              </w:rPr>
              <w:t xml:space="preserve">差值/pp</w:t>
            </w:r>
          </w:p>
        </w:tc>
        <w:tc>
          <w:tcPr/>
          <w:p>
            <w:pPr>
              <w:pStyle w:val="Compact"/>
              <w:jc w:val="left"/>
            </w:pPr>
            <w:r>
              <w:rPr>
                <w:sz w:val="16"/>
              </w:rPr>
              <w:t xml:space="preserve">95% CI</w:t>
            </w:r>
          </w:p>
        </w:tc>
        <w:tc>
          <w:tcPr/>
          <w:p>
            <w:pPr>
              <w:pStyle w:val="Compact"/>
              <w:jc w:val="left"/>
            </w:pPr>
            <w:r>
              <w:rPr>
                <w:sz w:val="16"/>
              </w:rPr>
              <w:t xml:space="preserve">种子17 / 29 / 43</w:t>
            </w:r>
          </w:p>
        </w:tc>
        <w:tc>
          <w:tcPr/>
          <w:p>
            <w:pPr>
              <w:pStyle w:val="Compact"/>
              <w:jc w:val="left"/>
            </w:pPr>
            <w:r>
              <w:rPr>
                <w:sz w:val="16"/>
              </w:rPr>
              <w:t xml:space="preserve">p</w:t>
            </w:r>
          </w:p>
        </w:tc>
        <w:tc>
          <w:tcPr/>
          <w:p>
            <w:pPr>
              <w:pStyle w:val="Compact"/>
              <w:jc w:val="left"/>
            </w:pPr>
            <w:r>
              <w:rPr>
                <w:sz w:val="16"/>
              </w:rPr>
              <w:t xml:space="preserve">比较身份</w:t>
            </w:r>
          </w:p>
        </w:tc>
      </w:tr>
      <w:tr>
        <w:tc>
          <w:tcPr/>
          <w:p>
            <w:pPr>
              <w:pStyle w:val="Compact"/>
              <w:jc w:val="left"/>
            </w:pPr>
            <w:r>
              <w:rPr>
                <w:sz w:val="16"/>
              </w:rPr>
              <w:t xml:space="preserve">AAEC</w:t>
            </w:r>
          </w:p>
        </w:tc>
        <w:tc>
          <w:tcPr/>
          <w:p>
            <w:pPr>
              <w:pStyle w:val="Compact"/>
              <w:jc w:val="left"/>
            </w:pPr>
            <w:r>
              <w:rPr>
                <w:sz w:val="16"/>
              </w:rPr>
              <w:t xml:space="preserve">T1I1 − T1I0</w:t>
            </w:r>
          </w:p>
        </w:tc>
        <w:tc>
          <w:tcPr/>
          <w:p>
            <w:pPr>
              <w:pStyle w:val="Compact"/>
              <w:jc w:val="left"/>
            </w:pPr>
            <w:r>
              <w:rPr>
                <w:sz w:val="16"/>
              </w:rPr>
              <w:t xml:space="preserve">4.48</w:t>
            </w:r>
          </w:p>
        </w:tc>
        <w:tc>
          <w:tcPr/>
          <w:p>
            <w:pPr>
              <w:pStyle w:val="Compact"/>
              <w:jc w:val="left"/>
            </w:pPr>
            <w:r>
              <w:rPr>
                <w:sz w:val="16"/>
              </w:rPr>
              <w:t xml:space="preserve">[3.43, 5.54]</w:t>
            </w:r>
          </w:p>
        </w:tc>
        <w:tc>
          <w:tcPr/>
          <w:p>
            <w:pPr>
              <w:pStyle w:val="Compact"/>
              <w:jc w:val="left"/>
            </w:pPr>
            <w:r>
              <w:rPr>
                <w:sz w:val="16"/>
              </w:rPr>
              <w:t xml:space="preserve">3.88 / 4.90 / 4.66</w:t>
            </w:r>
          </w:p>
        </w:tc>
        <w:tc>
          <w:tcPr/>
          <w:p>
            <w:pPr>
              <w:pStyle w:val="Compact"/>
              <w:jc w:val="left"/>
            </w:pPr>
            <w:r>
              <w:rPr>
                <w:sz w:val="16"/>
              </w:rPr>
              <w:t xml:space="preserve">0.0070</w:t>
            </w:r>
          </w:p>
        </w:tc>
        <w:tc>
          <w:tcPr/>
          <w:p>
            <w:pPr>
              <w:pStyle w:val="Compact"/>
              <w:jc w:val="left"/>
            </w:pPr>
            <w:r>
              <w:rPr>
                <w:sz w:val="16"/>
              </w:rPr>
              <w:t xml:space="preserve">主要／Holm</w:t>
            </w:r>
          </w:p>
        </w:tc>
      </w:tr>
      <w:tr>
        <w:tc>
          <w:tcPr/>
          <w:p>
            <w:pPr>
              <w:pStyle w:val="Compact"/>
              <w:jc w:val="left"/>
            </w:pPr>
            <w:r>
              <w:rPr>
                <w:sz w:val="16"/>
              </w:rPr>
              <w:t xml:space="preserve">AAEC</w:t>
            </w:r>
          </w:p>
        </w:tc>
        <w:tc>
          <w:tcPr/>
          <w:p>
            <w:pPr>
              <w:pStyle w:val="Compact"/>
              <w:jc w:val="left"/>
            </w:pPr>
            <w:r>
              <w:rPr>
                <w:sz w:val="16"/>
              </w:rPr>
              <w:t xml:space="preserve">T1I1 − RelationOnly</w:t>
            </w:r>
          </w:p>
        </w:tc>
        <w:tc>
          <w:tcPr/>
          <w:p>
            <w:pPr>
              <w:pStyle w:val="Compact"/>
              <w:jc w:val="left"/>
            </w:pPr>
            <w:r>
              <w:rPr>
                <w:sz w:val="16"/>
              </w:rPr>
              <w:t xml:space="preserve">0.67</w:t>
            </w:r>
          </w:p>
        </w:tc>
        <w:tc>
          <w:tcPr/>
          <w:p>
            <w:pPr>
              <w:pStyle w:val="Compact"/>
              <w:jc w:val="left"/>
            </w:pPr>
            <w:r>
              <w:rPr>
                <w:sz w:val="16"/>
              </w:rPr>
              <w:t xml:space="preserve">[0.23, 1.37]</w:t>
            </w:r>
          </w:p>
        </w:tc>
        <w:tc>
          <w:tcPr/>
          <w:p>
            <w:pPr>
              <w:pStyle w:val="Compact"/>
              <w:jc w:val="left"/>
            </w:pPr>
            <w:r>
              <w:rPr>
                <w:sz w:val="16"/>
              </w:rPr>
              <w:t xml:space="preserve">0.53 / 0.40 / 1.09</w:t>
            </w:r>
          </w:p>
        </w:tc>
        <w:tc>
          <w:tcPr/>
          <w:p>
            <w:pPr>
              <w:pStyle w:val="Compact"/>
              <w:jc w:val="left"/>
            </w:pPr>
            <w:r>
              <w:rPr>
                <w:sz w:val="16"/>
              </w:rPr>
              <w:t xml:space="preserve">0.1924</w:t>
            </w:r>
          </w:p>
        </w:tc>
        <w:tc>
          <w:tcPr/>
          <w:p>
            <w:pPr>
              <w:pStyle w:val="Compact"/>
              <w:jc w:val="left"/>
            </w:pPr>
            <w:r>
              <w:rPr>
                <w:sz w:val="16"/>
              </w:rPr>
              <w:t xml:space="preserve">主要／Holm</w:t>
            </w:r>
          </w:p>
        </w:tc>
      </w:tr>
      <w:tr>
        <w:tc>
          <w:tcPr/>
          <w:p>
            <w:pPr>
              <w:pStyle w:val="Compact"/>
              <w:jc w:val="left"/>
            </w:pPr>
            <w:r>
              <w:rPr>
                <w:sz w:val="16"/>
              </w:rPr>
              <w:t xml:space="preserve">AAEC</w:t>
            </w:r>
          </w:p>
        </w:tc>
        <w:tc>
          <w:tcPr/>
          <w:p>
            <w:pPr>
              <w:pStyle w:val="Compact"/>
              <w:jc w:val="left"/>
            </w:pPr>
            <w:r>
              <w:rPr>
                <w:sz w:val="16"/>
              </w:rPr>
              <w:t xml:space="preserve">Single − Sequential</w:t>
            </w:r>
          </w:p>
        </w:tc>
        <w:tc>
          <w:tcPr/>
          <w:p>
            <w:pPr>
              <w:pStyle w:val="Compact"/>
              <w:jc w:val="left"/>
            </w:pPr>
            <w:r>
              <w:rPr>
                <w:sz w:val="16"/>
              </w:rPr>
              <w:t xml:space="preserve">0.18</w:t>
            </w:r>
          </w:p>
        </w:tc>
        <w:tc>
          <w:tcPr/>
          <w:p>
            <w:pPr>
              <w:pStyle w:val="Compact"/>
              <w:jc w:val="left"/>
            </w:pPr>
            <w:r>
              <w:rPr>
                <w:sz w:val="16"/>
              </w:rPr>
              <w:t xml:space="preserve">[-0.33, 0.92]</w:t>
            </w:r>
          </w:p>
        </w:tc>
        <w:tc>
          <w:tcPr/>
          <w:p>
            <w:pPr>
              <w:pStyle w:val="Compact"/>
              <w:jc w:val="left"/>
            </w:pPr>
            <w:r>
              <w:rPr>
                <w:sz w:val="16"/>
              </w:rPr>
              <w:t xml:space="preserve">-0.01 / -0.03 / 0.59</w:t>
            </w:r>
          </w:p>
        </w:tc>
        <w:tc>
          <w:tcPr/>
          <w:p>
            <w:pPr>
              <w:pStyle w:val="Compact"/>
              <w:jc w:val="left"/>
            </w:pPr>
            <w:r>
              <w:rPr>
                <w:sz w:val="16"/>
              </w:rPr>
              <w:t xml:space="preserve">1.0000</w:t>
            </w:r>
          </w:p>
        </w:tc>
        <w:tc>
          <w:tcPr/>
          <w:p>
            <w:pPr>
              <w:pStyle w:val="Compact"/>
              <w:jc w:val="left"/>
            </w:pPr>
            <w:r>
              <w:rPr>
                <w:sz w:val="16"/>
              </w:rPr>
              <w:t xml:space="preserve">主要／Holm</w:t>
            </w:r>
          </w:p>
        </w:tc>
      </w:tr>
      <w:tr>
        <w:tc>
          <w:tcPr/>
          <w:p>
            <w:pPr>
              <w:pStyle w:val="Compact"/>
              <w:jc w:val="left"/>
            </w:pPr>
            <w:r>
              <w:rPr>
                <w:sz w:val="16"/>
              </w:rPr>
              <w:t xml:space="preserve">AAEC</w:t>
            </w:r>
          </w:p>
        </w:tc>
        <w:tc>
          <w:tcPr/>
          <w:p>
            <w:pPr>
              <w:pStyle w:val="Compact"/>
              <w:jc w:val="left"/>
            </w:pPr>
            <w:r>
              <w:rPr>
                <w:sz w:val="16"/>
              </w:rPr>
              <w:t xml:space="preserve">T1I1 − Regenerate</w:t>
            </w:r>
          </w:p>
        </w:tc>
        <w:tc>
          <w:tcPr/>
          <w:p>
            <w:pPr>
              <w:pStyle w:val="Compact"/>
              <w:jc w:val="left"/>
            </w:pPr>
            <w:r>
              <w:rPr>
                <w:sz w:val="16"/>
              </w:rPr>
              <w:t xml:space="preserve">4.07</w:t>
            </w:r>
          </w:p>
        </w:tc>
        <w:tc>
          <w:tcPr/>
          <w:p>
            <w:pPr>
              <w:pStyle w:val="Compact"/>
              <w:jc w:val="left"/>
            </w:pPr>
            <w:r>
              <w:rPr>
                <w:sz w:val="16"/>
              </w:rPr>
              <w:t xml:space="preserve">[-1.65, 9.40]</w:t>
            </w:r>
          </w:p>
        </w:tc>
        <w:tc>
          <w:tcPr/>
          <w:p>
            <w:pPr>
              <w:pStyle w:val="Compact"/>
              <w:jc w:val="left"/>
            </w:pPr>
            <w:r>
              <w:rPr>
                <w:sz w:val="16"/>
              </w:rPr>
              <w:t xml:space="preserve">7.71 / 2.67 / 1.81</w:t>
            </w:r>
          </w:p>
        </w:tc>
        <w:tc>
          <w:tcPr/>
          <w:p>
            <w:pPr>
              <w:pStyle w:val="Compact"/>
              <w:jc w:val="left"/>
            </w:pPr>
            <w:r>
              <w:rPr>
                <w:sz w:val="16"/>
              </w:rPr>
              <w:t xml:space="preserve">0.6797</w:t>
            </w:r>
          </w:p>
        </w:tc>
        <w:tc>
          <w:tcPr/>
          <w:p>
            <w:pPr>
              <w:pStyle w:val="Compact"/>
              <w:jc w:val="left"/>
            </w:pPr>
            <w:r>
              <w:rPr>
                <w:sz w:val="16"/>
              </w:rPr>
              <w:t xml:space="preserve">主要／Holm</w:t>
            </w:r>
          </w:p>
        </w:tc>
      </w:tr>
      <w:tr>
        <w:tc>
          <w:tcPr/>
          <w:p>
            <w:pPr>
              <w:pStyle w:val="Compact"/>
              <w:jc w:val="left"/>
            </w:pPr>
            <w:r>
              <w:rPr>
                <w:sz w:val="16"/>
              </w:rPr>
              <w:t xml:space="preserve">AAEC</w:t>
            </w:r>
          </w:p>
        </w:tc>
        <w:tc>
          <w:tcPr/>
          <w:p>
            <w:pPr>
              <w:pStyle w:val="Compact"/>
              <w:jc w:val="left"/>
            </w:pPr>
            <w:r>
              <w:rPr>
                <w:sz w:val="16"/>
              </w:rPr>
              <w:t xml:space="preserve">T1I1 − NoRisk</w:t>
            </w:r>
          </w:p>
        </w:tc>
        <w:tc>
          <w:tcPr/>
          <w:p>
            <w:pPr>
              <w:pStyle w:val="Compact"/>
              <w:jc w:val="left"/>
            </w:pPr>
            <w:r>
              <w:rPr>
                <w:sz w:val="16"/>
              </w:rPr>
              <w:t xml:space="preserve">0.00</w:t>
            </w:r>
          </w:p>
        </w:tc>
        <w:tc>
          <w:tcPr/>
          <w:p>
            <w:pPr>
              <w:pStyle w:val="Compact"/>
              <w:jc w:val="left"/>
            </w:pPr>
            <w:r>
              <w:rPr>
                <w:sz w:val="16"/>
              </w:rPr>
              <w:t xml:space="preserve">[0.00, 0.00]</w:t>
            </w:r>
          </w:p>
        </w:tc>
        <w:tc>
          <w:tcPr/>
          <w:p>
            <w:pPr>
              <w:pStyle w:val="Compact"/>
              <w:jc w:val="left"/>
            </w:pPr>
            <w:r>
              <w:rPr>
                <w:sz w:val="16"/>
              </w:rPr>
              <w:t xml:space="preserve">0.00 / 0.00 / 0.00</w:t>
            </w:r>
          </w:p>
        </w:tc>
        <w:tc>
          <w:tcPr/>
          <w:p>
            <w:pPr>
              <w:pStyle w:val="Compact"/>
              <w:jc w:val="left"/>
            </w:pPr>
            <w:r>
              <w:rPr>
                <w:sz w:val="16"/>
              </w:rPr>
              <w:t xml:space="preserve">1.0000</w:t>
            </w:r>
          </w:p>
        </w:tc>
        <w:tc>
          <w:tcPr/>
          <w:p>
            <w:pPr>
              <w:pStyle w:val="Compact"/>
              <w:jc w:val="left"/>
            </w:pPr>
            <w:r>
              <w:rPr>
                <w:sz w:val="16"/>
              </w:rPr>
              <w:t xml:space="preserve">主要／Holm</w:t>
            </w:r>
          </w:p>
        </w:tc>
      </w:tr>
      <w:tr>
        <w:tc>
          <w:tcPr/>
          <w:p>
            <w:pPr>
              <w:pStyle w:val="Compact"/>
              <w:jc w:val="left"/>
            </w:pPr>
            <w:r>
              <w:rPr>
                <w:sz w:val="16"/>
              </w:rPr>
              <w:t xml:space="preserve">AAEC</w:t>
            </w:r>
          </w:p>
        </w:tc>
        <w:tc>
          <w:tcPr/>
          <w:p>
            <w:pPr>
              <w:pStyle w:val="Compact"/>
              <w:jc w:val="left"/>
            </w:pPr>
            <w:r>
              <w:rPr>
                <w:sz w:val="16"/>
              </w:rPr>
              <w:t xml:space="preserve">SetLocal − Single</w:t>
            </w:r>
          </w:p>
        </w:tc>
        <w:tc>
          <w:tcPr/>
          <w:p>
            <w:pPr>
              <w:pStyle w:val="Compact"/>
              <w:jc w:val="left"/>
            </w:pPr>
            <w:r>
              <w:rPr>
                <w:sz w:val="16"/>
              </w:rPr>
              <w:t xml:space="preserve">0.00</w:t>
            </w:r>
          </w:p>
        </w:tc>
        <w:tc>
          <w:tcPr/>
          <w:p>
            <w:pPr>
              <w:pStyle w:val="Compact"/>
              <w:jc w:val="left"/>
            </w:pPr>
            <w:r>
              <w:rPr>
                <w:sz w:val="16"/>
              </w:rPr>
              <w:t xml:space="preserve">[0.00, 0.00]</w:t>
            </w:r>
          </w:p>
        </w:tc>
        <w:tc>
          <w:tcPr/>
          <w:p>
            <w:pPr>
              <w:pStyle w:val="Compact"/>
              <w:jc w:val="left"/>
            </w:pPr>
            <w:r>
              <w:rPr>
                <w:sz w:val="16"/>
              </w:rPr>
              <w:t xml:space="preserve">0.00 / 0.00 / 0.00</w:t>
            </w:r>
          </w:p>
        </w:tc>
        <w:tc>
          <w:tcPr/>
          <w:p>
            <w:pPr>
              <w:pStyle w:val="Compact"/>
              <w:jc w:val="left"/>
            </w:pPr>
            <w:r>
              <w:rPr>
                <w:sz w:val="16"/>
              </w:rPr>
              <w:t xml:space="preserve">1.0000</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Global − SetLocal</w:t>
            </w:r>
          </w:p>
        </w:tc>
        <w:tc>
          <w:tcPr/>
          <w:p>
            <w:pPr>
              <w:pStyle w:val="Compact"/>
              <w:jc w:val="left"/>
            </w:pPr>
            <w:r>
              <w:rPr>
                <w:sz w:val="16"/>
              </w:rPr>
              <w:t xml:space="preserve">0.17</w:t>
            </w:r>
          </w:p>
        </w:tc>
        <w:tc>
          <w:tcPr/>
          <w:p>
            <w:pPr>
              <w:pStyle w:val="Compact"/>
              <w:jc w:val="left"/>
            </w:pPr>
            <w:r>
              <w:rPr>
                <w:sz w:val="16"/>
              </w:rPr>
              <w:t xml:space="preserve">[-0.06, 0.45]</w:t>
            </w:r>
          </w:p>
        </w:tc>
        <w:tc>
          <w:tcPr/>
          <w:p>
            <w:pPr>
              <w:pStyle w:val="Compact"/>
              <w:jc w:val="left"/>
            </w:pPr>
            <w:r>
              <w:rPr>
                <w:sz w:val="16"/>
              </w:rPr>
              <w:t xml:space="preserve">0.27 / 0.01 / 0.23</w:t>
            </w:r>
          </w:p>
        </w:tc>
        <w:tc>
          <w:tcPr/>
          <w:p>
            <w:pPr>
              <w:pStyle w:val="Compact"/>
              <w:jc w:val="left"/>
            </w:pPr>
            <w:r>
              <w:rPr>
                <w:sz w:val="16"/>
              </w:rPr>
              <w:t xml:space="preserve">0.1294</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Global − Single</w:t>
            </w:r>
          </w:p>
        </w:tc>
        <w:tc>
          <w:tcPr/>
          <w:p>
            <w:pPr>
              <w:pStyle w:val="Compact"/>
              <w:jc w:val="left"/>
            </w:pPr>
            <w:r>
              <w:rPr>
                <w:sz w:val="16"/>
              </w:rPr>
              <w:t xml:space="preserve">0.17</w:t>
            </w:r>
          </w:p>
        </w:tc>
        <w:tc>
          <w:tcPr/>
          <w:p>
            <w:pPr>
              <w:pStyle w:val="Compact"/>
              <w:jc w:val="left"/>
            </w:pPr>
            <w:r>
              <w:rPr>
                <w:sz w:val="16"/>
              </w:rPr>
              <w:t xml:space="preserve">[-0.06, 0.45]</w:t>
            </w:r>
          </w:p>
        </w:tc>
        <w:tc>
          <w:tcPr/>
          <w:p>
            <w:pPr>
              <w:pStyle w:val="Compact"/>
              <w:jc w:val="left"/>
            </w:pPr>
            <w:r>
              <w:rPr>
                <w:sz w:val="16"/>
              </w:rPr>
              <w:t xml:space="preserve">0.27 / 0.01 / 0.23</w:t>
            </w:r>
          </w:p>
        </w:tc>
        <w:tc>
          <w:tcPr/>
          <w:p>
            <w:pPr>
              <w:pStyle w:val="Compact"/>
              <w:jc w:val="left"/>
            </w:pPr>
            <w:r>
              <w:rPr>
                <w:sz w:val="16"/>
              </w:rPr>
              <w:t xml:space="preserve">0.1294</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T1I1 − MissingLow</w:t>
            </w:r>
          </w:p>
        </w:tc>
        <w:tc>
          <w:tcPr/>
          <w:p>
            <w:pPr>
              <w:pStyle w:val="Compact"/>
              <w:jc w:val="left"/>
            </w:pPr>
            <w:r>
              <w:rPr>
                <w:sz w:val="16"/>
              </w:rPr>
              <w:t xml:space="preserve">0.00</w:t>
            </w:r>
          </w:p>
        </w:tc>
        <w:tc>
          <w:tcPr/>
          <w:p>
            <w:pPr>
              <w:pStyle w:val="Compact"/>
              <w:jc w:val="left"/>
            </w:pPr>
            <w:r>
              <w:rPr>
                <w:sz w:val="16"/>
              </w:rPr>
              <w:t xml:space="preserve">[0.00, 0.00]</w:t>
            </w:r>
          </w:p>
        </w:tc>
        <w:tc>
          <w:tcPr/>
          <w:p>
            <w:pPr>
              <w:pStyle w:val="Compact"/>
              <w:jc w:val="left"/>
            </w:pPr>
            <w:r>
              <w:rPr>
                <w:sz w:val="16"/>
              </w:rPr>
              <w:t xml:space="preserve">0.00 / 0.00 / 0.00</w:t>
            </w:r>
          </w:p>
        </w:tc>
        <w:tc>
          <w:tcPr/>
          <w:p>
            <w:pPr>
              <w:pStyle w:val="Compact"/>
              <w:jc w:val="left"/>
            </w:pPr>
            <w:r>
              <w:rPr>
                <w:sz w:val="16"/>
              </w:rPr>
              <w:t xml:space="preserve">1.0000</w:t>
            </w:r>
          </w:p>
        </w:tc>
        <w:tc>
          <w:tcPr/>
          <w:p>
            <w:pPr>
              <w:pStyle w:val="Compact"/>
              <w:jc w:val="left"/>
            </w:pPr>
            <w:r>
              <w:rPr>
                <w:sz w:val="16"/>
              </w:rPr>
              <w:t xml:space="preserve">探索／原始p</w:t>
            </w:r>
          </w:p>
        </w:tc>
      </w:tr>
      <w:tr>
        <w:tc>
          <w:tcPr/>
          <w:p>
            <w:pPr>
              <w:pStyle w:val="Compact"/>
              <w:jc w:val="left"/>
            </w:pPr>
            <w:r>
              <w:rPr>
                <w:sz w:val="16"/>
              </w:rPr>
              <w:t xml:space="preserve">AAEC</w:t>
            </w:r>
          </w:p>
        </w:tc>
        <w:tc>
          <w:tcPr/>
          <w:p>
            <w:pPr>
              <w:pStyle w:val="Compact"/>
              <w:jc w:val="left"/>
            </w:pPr>
            <w:r>
              <w:rPr>
                <w:sz w:val="16"/>
              </w:rPr>
              <w:t xml:space="preserve">T1I1 − NoCalibration</w:t>
            </w:r>
          </w:p>
        </w:tc>
        <w:tc>
          <w:tcPr/>
          <w:p>
            <w:pPr>
              <w:pStyle w:val="Compact"/>
              <w:jc w:val="left"/>
            </w:pPr>
            <w:r>
              <w:rPr>
                <w:sz w:val="16"/>
              </w:rPr>
              <w:t xml:space="preserve">-0.45</w:t>
            </w:r>
          </w:p>
        </w:tc>
        <w:tc>
          <w:tcPr/>
          <w:p>
            <w:pPr>
              <w:pStyle w:val="Compact"/>
              <w:jc w:val="left"/>
            </w:pPr>
            <w:r>
              <w:rPr>
                <w:sz w:val="16"/>
              </w:rPr>
              <w:t xml:space="preserve">[-0.88, -0.09]</w:t>
            </w:r>
          </w:p>
        </w:tc>
        <w:tc>
          <w:tcPr/>
          <w:p>
            <w:pPr>
              <w:pStyle w:val="Compact"/>
              <w:jc w:val="left"/>
            </w:pPr>
            <w:r>
              <w:rPr>
                <w:sz w:val="16"/>
              </w:rPr>
              <w:t xml:space="preserve">-0.53 / -0.48 / -0.32</w:t>
            </w:r>
          </w:p>
        </w:tc>
        <w:tc>
          <w:tcPr/>
          <w:p>
            <w:pPr>
              <w:pStyle w:val="Compact"/>
              <w:jc w:val="left"/>
            </w:pPr>
            <w:r>
              <w:rPr>
                <w:sz w:val="16"/>
              </w:rPr>
              <w:t xml:space="preserve">0.0300</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T1I1 − T1I0</w:t>
            </w:r>
          </w:p>
        </w:tc>
        <w:tc>
          <w:tcPr/>
          <w:p>
            <w:pPr>
              <w:pStyle w:val="Compact"/>
              <w:jc w:val="left"/>
            </w:pPr>
            <w:r>
              <w:rPr>
                <w:sz w:val="16"/>
              </w:rPr>
              <w:t xml:space="preserve">8.37</w:t>
            </w:r>
          </w:p>
        </w:tc>
        <w:tc>
          <w:tcPr/>
          <w:p>
            <w:pPr>
              <w:pStyle w:val="Compact"/>
              <w:jc w:val="left"/>
            </w:pPr>
            <w:r>
              <w:rPr>
                <w:sz w:val="16"/>
              </w:rPr>
              <w:t xml:space="preserve">[6.11, 10.94]</w:t>
            </w:r>
          </w:p>
        </w:tc>
        <w:tc>
          <w:tcPr/>
          <w:p>
            <w:pPr>
              <w:pStyle w:val="Compact"/>
              <w:jc w:val="left"/>
            </w:pPr>
            <w:r>
              <w:rPr>
                <w:sz w:val="16"/>
              </w:rPr>
              <w:t xml:space="preserve">7.14 / 8.20 / 9.77</w:t>
            </w:r>
          </w:p>
        </w:tc>
        <w:tc>
          <w:tcPr/>
          <w:p>
            <w:pPr>
              <w:pStyle w:val="Compact"/>
              <w:jc w:val="left"/>
            </w:pPr>
            <w:r>
              <w:rPr>
                <w:sz w:val="16"/>
              </w:rPr>
              <w:t xml:space="preserve">0.0070</w:t>
            </w:r>
          </w:p>
        </w:tc>
        <w:tc>
          <w:tcPr/>
          <w:p>
            <w:pPr>
              <w:pStyle w:val="Compact"/>
              <w:jc w:val="left"/>
            </w:pPr>
            <w:r>
              <w:rPr>
                <w:sz w:val="16"/>
              </w:rPr>
              <w:t xml:space="preserve">主要／Holm</w:t>
            </w:r>
          </w:p>
        </w:tc>
      </w:tr>
      <w:tr>
        <w:tc>
          <w:tcPr/>
          <w:p>
            <w:pPr>
              <w:pStyle w:val="Compact"/>
              <w:jc w:val="left"/>
            </w:pPr>
            <w:r>
              <w:rPr>
                <w:sz w:val="16"/>
              </w:rPr>
              <w:t xml:space="preserve">CDCP</w:t>
            </w:r>
          </w:p>
        </w:tc>
        <w:tc>
          <w:tcPr/>
          <w:p>
            <w:pPr>
              <w:pStyle w:val="Compact"/>
              <w:jc w:val="left"/>
            </w:pPr>
            <w:r>
              <w:rPr>
                <w:sz w:val="16"/>
              </w:rPr>
              <w:t xml:space="preserve">T1I1 − RelationOnly</w:t>
            </w:r>
          </w:p>
        </w:tc>
        <w:tc>
          <w:tcPr/>
          <w:p>
            <w:pPr>
              <w:pStyle w:val="Compact"/>
              <w:jc w:val="left"/>
            </w:pPr>
            <w:r>
              <w:rPr>
                <w:sz w:val="16"/>
              </w:rPr>
              <w:t xml:space="preserve">1.35</w:t>
            </w:r>
          </w:p>
        </w:tc>
        <w:tc>
          <w:tcPr/>
          <w:p>
            <w:pPr>
              <w:pStyle w:val="Compact"/>
              <w:jc w:val="left"/>
            </w:pPr>
            <w:r>
              <w:rPr>
                <w:sz w:val="16"/>
              </w:rPr>
              <w:t xml:space="preserve">[0.45, 2.49]</w:t>
            </w:r>
          </w:p>
        </w:tc>
        <w:tc>
          <w:tcPr/>
          <w:p>
            <w:pPr>
              <w:pStyle w:val="Compact"/>
              <w:jc w:val="left"/>
            </w:pPr>
            <w:r>
              <w:rPr>
                <w:sz w:val="16"/>
              </w:rPr>
              <w:t xml:space="preserve">1.54 / 1.20 / 1.31</w:t>
            </w:r>
          </w:p>
        </w:tc>
        <w:tc>
          <w:tcPr/>
          <w:p>
            <w:pPr>
              <w:pStyle w:val="Compact"/>
              <w:jc w:val="left"/>
            </w:pPr>
            <w:r>
              <w:rPr>
                <w:sz w:val="16"/>
              </w:rPr>
              <w:t xml:space="preserve">0.1239</w:t>
            </w:r>
          </w:p>
        </w:tc>
        <w:tc>
          <w:tcPr/>
          <w:p>
            <w:pPr>
              <w:pStyle w:val="Compact"/>
              <w:jc w:val="left"/>
            </w:pPr>
            <w:r>
              <w:rPr>
                <w:sz w:val="16"/>
              </w:rPr>
              <w:t xml:space="preserve">主要／Holm</w:t>
            </w:r>
          </w:p>
        </w:tc>
      </w:tr>
      <w:tr>
        <w:tc>
          <w:tcPr/>
          <w:p>
            <w:pPr>
              <w:pStyle w:val="Compact"/>
              <w:jc w:val="left"/>
            </w:pPr>
            <w:r>
              <w:rPr>
                <w:sz w:val="16"/>
              </w:rPr>
              <w:t xml:space="preserve">CDCP</w:t>
            </w:r>
          </w:p>
        </w:tc>
        <w:tc>
          <w:tcPr/>
          <w:p>
            <w:pPr>
              <w:pStyle w:val="Compact"/>
              <w:jc w:val="left"/>
            </w:pPr>
            <w:r>
              <w:rPr>
                <w:sz w:val="16"/>
              </w:rPr>
              <w:t xml:space="preserve">Single − Sequential</w:t>
            </w:r>
          </w:p>
        </w:tc>
        <w:tc>
          <w:tcPr/>
          <w:p>
            <w:pPr>
              <w:pStyle w:val="Compact"/>
              <w:jc w:val="left"/>
            </w:pPr>
            <w:r>
              <w:rPr>
                <w:sz w:val="16"/>
              </w:rPr>
              <w:t xml:space="preserve">0.00</w:t>
            </w:r>
          </w:p>
        </w:tc>
        <w:tc>
          <w:tcPr/>
          <w:p>
            <w:pPr>
              <w:pStyle w:val="Compact"/>
              <w:jc w:val="left"/>
            </w:pPr>
            <w:r>
              <w:rPr>
                <w:sz w:val="16"/>
              </w:rPr>
              <w:t xml:space="preserve">[-0.92, 1.17]</w:t>
            </w:r>
          </w:p>
        </w:tc>
        <w:tc>
          <w:tcPr/>
          <w:p>
            <w:pPr>
              <w:pStyle w:val="Compact"/>
              <w:jc w:val="left"/>
            </w:pPr>
            <w:r>
              <w:rPr>
                <w:sz w:val="16"/>
              </w:rPr>
              <w:t xml:space="preserve">0.08 / -0.63 / 0.56</w:t>
            </w:r>
          </w:p>
        </w:tc>
        <w:tc>
          <w:tcPr/>
          <w:p>
            <w:pPr>
              <w:pStyle w:val="Compact"/>
              <w:jc w:val="left"/>
            </w:pPr>
            <w:r>
              <w:rPr>
                <w:sz w:val="16"/>
              </w:rPr>
              <w:t xml:space="preserve">1.0000</w:t>
            </w:r>
          </w:p>
        </w:tc>
        <w:tc>
          <w:tcPr/>
          <w:p>
            <w:pPr>
              <w:pStyle w:val="Compact"/>
              <w:jc w:val="left"/>
            </w:pPr>
            <w:r>
              <w:rPr>
                <w:sz w:val="16"/>
              </w:rPr>
              <w:t xml:space="preserve">主要／Holm</w:t>
            </w:r>
          </w:p>
        </w:tc>
      </w:tr>
      <w:tr>
        <w:tc>
          <w:tcPr/>
          <w:p>
            <w:pPr>
              <w:pStyle w:val="Compact"/>
              <w:jc w:val="left"/>
            </w:pPr>
            <w:r>
              <w:rPr>
                <w:sz w:val="16"/>
              </w:rPr>
              <w:t xml:space="preserve">CDCP</w:t>
            </w:r>
          </w:p>
        </w:tc>
        <w:tc>
          <w:tcPr/>
          <w:p>
            <w:pPr>
              <w:pStyle w:val="Compact"/>
              <w:jc w:val="left"/>
            </w:pPr>
            <w:r>
              <w:rPr>
                <w:sz w:val="16"/>
              </w:rPr>
              <w:t xml:space="preserve">T1I1 − Regenerate</w:t>
            </w:r>
          </w:p>
        </w:tc>
        <w:tc>
          <w:tcPr/>
          <w:p>
            <w:pPr>
              <w:pStyle w:val="Compact"/>
              <w:jc w:val="left"/>
            </w:pPr>
            <w:r>
              <w:rPr>
                <w:sz w:val="16"/>
              </w:rPr>
              <w:t xml:space="preserve">7.84</w:t>
            </w:r>
          </w:p>
        </w:tc>
        <w:tc>
          <w:tcPr/>
          <w:p>
            <w:pPr>
              <w:pStyle w:val="Compact"/>
              <w:jc w:val="left"/>
            </w:pPr>
            <w:r>
              <w:rPr>
                <w:sz w:val="16"/>
              </w:rPr>
              <w:t xml:space="preserve">[-0.75, 15.48]</w:t>
            </w:r>
          </w:p>
        </w:tc>
        <w:tc>
          <w:tcPr/>
          <w:p>
            <w:pPr>
              <w:pStyle w:val="Compact"/>
              <w:jc w:val="left"/>
            </w:pPr>
            <w:r>
              <w:rPr>
                <w:sz w:val="16"/>
              </w:rPr>
              <w:t xml:space="preserve">9.92 / 10.58 / 3.02</w:t>
            </w:r>
          </w:p>
        </w:tc>
        <w:tc>
          <w:tcPr/>
          <w:p>
            <w:pPr>
              <w:pStyle w:val="Compact"/>
              <w:jc w:val="left"/>
            </w:pPr>
            <w:r>
              <w:rPr>
                <w:sz w:val="16"/>
              </w:rPr>
              <w:t xml:space="preserve">0.3508</w:t>
            </w:r>
          </w:p>
        </w:tc>
        <w:tc>
          <w:tcPr/>
          <w:p>
            <w:pPr>
              <w:pStyle w:val="Compact"/>
              <w:jc w:val="left"/>
            </w:pPr>
            <w:r>
              <w:rPr>
                <w:sz w:val="16"/>
              </w:rPr>
              <w:t xml:space="preserve">主要／Holm</w:t>
            </w:r>
          </w:p>
        </w:tc>
      </w:tr>
      <w:tr>
        <w:tc>
          <w:tcPr/>
          <w:p>
            <w:pPr>
              <w:pStyle w:val="Compact"/>
              <w:jc w:val="left"/>
            </w:pPr>
            <w:r>
              <w:rPr>
                <w:sz w:val="16"/>
              </w:rPr>
              <w:t xml:space="preserve">CDCP</w:t>
            </w:r>
          </w:p>
        </w:tc>
        <w:tc>
          <w:tcPr/>
          <w:p>
            <w:pPr>
              <w:pStyle w:val="Compact"/>
              <w:jc w:val="left"/>
            </w:pPr>
            <w:r>
              <w:rPr>
                <w:sz w:val="16"/>
              </w:rPr>
              <w:t xml:space="preserve">T1I1 − NoRisk</w:t>
            </w:r>
          </w:p>
        </w:tc>
        <w:tc>
          <w:tcPr/>
          <w:p>
            <w:pPr>
              <w:pStyle w:val="Compact"/>
              <w:jc w:val="left"/>
            </w:pPr>
            <w:r>
              <w:rPr>
                <w:sz w:val="16"/>
              </w:rPr>
              <w:t xml:space="preserve">0.00</w:t>
            </w:r>
          </w:p>
        </w:tc>
        <w:tc>
          <w:tcPr/>
          <w:p>
            <w:pPr>
              <w:pStyle w:val="Compact"/>
              <w:jc w:val="left"/>
            </w:pPr>
            <w:r>
              <w:rPr>
                <w:sz w:val="16"/>
              </w:rPr>
              <w:t xml:space="preserve">[0.00, 0.00]</w:t>
            </w:r>
          </w:p>
        </w:tc>
        <w:tc>
          <w:tcPr/>
          <w:p>
            <w:pPr>
              <w:pStyle w:val="Compact"/>
              <w:jc w:val="left"/>
            </w:pPr>
            <w:r>
              <w:rPr>
                <w:sz w:val="16"/>
              </w:rPr>
              <w:t xml:space="preserve">0.00 / 0.00 / 0.00</w:t>
            </w:r>
          </w:p>
        </w:tc>
        <w:tc>
          <w:tcPr/>
          <w:p>
            <w:pPr>
              <w:pStyle w:val="Compact"/>
              <w:jc w:val="left"/>
            </w:pPr>
            <w:r>
              <w:rPr>
                <w:sz w:val="16"/>
              </w:rPr>
              <w:t xml:space="preserve">1.0000</w:t>
            </w:r>
          </w:p>
        </w:tc>
        <w:tc>
          <w:tcPr/>
          <w:p>
            <w:pPr>
              <w:pStyle w:val="Compact"/>
              <w:jc w:val="left"/>
            </w:pPr>
            <w:r>
              <w:rPr>
                <w:sz w:val="16"/>
              </w:rPr>
              <w:t xml:space="preserve">主要／Holm</w:t>
            </w:r>
          </w:p>
        </w:tc>
      </w:tr>
      <w:tr>
        <w:tc>
          <w:tcPr/>
          <w:p>
            <w:pPr>
              <w:pStyle w:val="Compact"/>
              <w:jc w:val="left"/>
            </w:pPr>
            <w:r>
              <w:rPr>
                <w:sz w:val="16"/>
              </w:rPr>
              <w:t xml:space="preserve">CDCP</w:t>
            </w:r>
          </w:p>
        </w:tc>
        <w:tc>
          <w:tcPr/>
          <w:p>
            <w:pPr>
              <w:pStyle w:val="Compact"/>
              <w:jc w:val="left"/>
            </w:pPr>
            <w:r>
              <w:rPr>
                <w:sz w:val="16"/>
              </w:rPr>
              <w:t xml:space="preserve">SetLocal − Single</w:t>
            </w:r>
          </w:p>
        </w:tc>
        <w:tc>
          <w:tcPr/>
          <w:p>
            <w:pPr>
              <w:pStyle w:val="Compact"/>
              <w:jc w:val="left"/>
            </w:pPr>
            <w:r>
              <w:rPr>
                <w:sz w:val="16"/>
              </w:rPr>
              <w:t xml:space="preserve">0.00</w:t>
            </w:r>
          </w:p>
        </w:tc>
        <w:tc>
          <w:tcPr/>
          <w:p>
            <w:pPr>
              <w:pStyle w:val="Compact"/>
              <w:jc w:val="left"/>
            </w:pPr>
            <w:r>
              <w:rPr>
                <w:sz w:val="16"/>
              </w:rPr>
              <w:t xml:space="preserve">[0.00, 0.00]</w:t>
            </w:r>
          </w:p>
        </w:tc>
        <w:tc>
          <w:tcPr/>
          <w:p>
            <w:pPr>
              <w:pStyle w:val="Compact"/>
              <w:jc w:val="left"/>
            </w:pPr>
            <w:r>
              <w:rPr>
                <w:sz w:val="16"/>
              </w:rPr>
              <w:t xml:space="preserve">0.00 / 0.00 / 0.00</w:t>
            </w:r>
          </w:p>
        </w:tc>
        <w:tc>
          <w:tcPr/>
          <w:p>
            <w:pPr>
              <w:pStyle w:val="Compact"/>
              <w:jc w:val="left"/>
            </w:pPr>
            <w:r>
              <w:rPr>
                <w:sz w:val="16"/>
              </w:rPr>
              <w:t xml:space="preserve">1.0000</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Global − SetLocal</w:t>
            </w:r>
          </w:p>
        </w:tc>
        <w:tc>
          <w:tcPr/>
          <w:p>
            <w:pPr>
              <w:pStyle w:val="Compact"/>
              <w:jc w:val="left"/>
            </w:pPr>
            <w:r>
              <w:rPr>
                <w:sz w:val="16"/>
              </w:rPr>
              <w:t xml:space="preserve">0.08</w:t>
            </w:r>
          </w:p>
        </w:tc>
        <w:tc>
          <w:tcPr/>
          <w:p>
            <w:pPr>
              <w:pStyle w:val="Compact"/>
              <w:jc w:val="left"/>
            </w:pPr>
            <w:r>
              <w:rPr>
                <w:sz w:val="16"/>
              </w:rPr>
              <w:t xml:space="preserve">[-0.50, 0.50]</w:t>
            </w:r>
          </w:p>
        </w:tc>
        <w:tc>
          <w:tcPr/>
          <w:p>
            <w:pPr>
              <w:pStyle w:val="Compact"/>
              <w:jc w:val="left"/>
            </w:pPr>
            <w:r>
              <w:rPr>
                <w:sz w:val="16"/>
              </w:rPr>
              <w:t xml:space="preserve">-0.33 / 0.35 / 0.22</w:t>
            </w:r>
          </w:p>
        </w:tc>
        <w:tc>
          <w:tcPr/>
          <w:p>
            <w:pPr>
              <w:pStyle w:val="Compact"/>
              <w:jc w:val="left"/>
            </w:pPr>
            <w:r>
              <w:rPr>
                <w:sz w:val="16"/>
              </w:rPr>
              <w:t xml:space="preserve">0.7151</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Global − Single</w:t>
            </w:r>
          </w:p>
        </w:tc>
        <w:tc>
          <w:tcPr/>
          <w:p>
            <w:pPr>
              <w:pStyle w:val="Compact"/>
              <w:jc w:val="left"/>
            </w:pPr>
            <w:r>
              <w:rPr>
                <w:sz w:val="16"/>
              </w:rPr>
              <w:t xml:space="preserve">0.08</w:t>
            </w:r>
          </w:p>
        </w:tc>
        <w:tc>
          <w:tcPr/>
          <w:p>
            <w:pPr>
              <w:pStyle w:val="Compact"/>
              <w:jc w:val="left"/>
            </w:pPr>
            <w:r>
              <w:rPr>
                <w:sz w:val="16"/>
              </w:rPr>
              <w:t xml:space="preserve">[-0.50, 0.50]</w:t>
            </w:r>
          </w:p>
        </w:tc>
        <w:tc>
          <w:tcPr/>
          <w:p>
            <w:pPr>
              <w:pStyle w:val="Compact"/>
              <w:jc w:val="left"/>
            </w:pPr>
            <w:r>
              <w:rPr>
                <w:sz w:val="16"/>
              </w:rPr>
              <w:t xml:space="preserve">-0.33 / 0.35 / 0.22</w:t>
            </w:r>
          </w:p>
        </w:tc>
        <w:tc>
          <w:tcPr/>
          <w:p>
            <w:pPr>
              <w:pStyle w:val="Compact"/>
              <w:jc w:val="left"/>
            </w:pPr>
            <w:r>
              <w:rPr>
                <w:sz w:val="16"/>
              </w:rPr>
              <w:t xml:space="preserve">0.7151</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T1I1 − MissingLow</w:t>
            </w:r>
          </w:p>
        </w:tc>
        <w:tc>
          <w:tcPr/>
          <w:p>
            <w:pPr>
              <w:pStyle w:val="Compact"/>
              <w:jc w:val="left"/>
            </w:pPr>
            <w:r>
              <w:rPr>
                <w:sz w:val="16"/>
              </w:rPr>
              <w:t xml:space="preserve">0.00</w:t>
            </w:r>
          </w:p>
        </w:tc>
        <w:tc>
          <w:tcPr/>
          <w:p>
            <w:pPr>
              <w:pStyle w:val="Compact"/>
              <w:jc w:val="left"/>
            </w:pPr>
            <w:r>
              <w:rPr>
                <w:sz w:val="16"/>
              </w:rPr>
              <w:t xml:space="preserve">[0.00, 0.00]</w:t>
            </w:r>
          </w:p>
        </w:tc>
        <w:tc>
          <w:tcPr/>
          <w:p>
            <w:pPr>
              <w:pStyle w:val="Compact"/>
              <w:jc w:val="left"/>
            </w:pPr>
            <w:r>
              <w:rPr>
                <w:sz w:val="16"/>
              </w:rPr>
              <w:t xml:space="preserve">0.00 / 0.00 / 0.00</w:t>
            </w:r>
          </w:p>
        </w:tc>
        <w:tc>
          <w:tcPr/>
          <w:p>
            <w:pPr>
              <w:pStyle w:val="Compact"/>
              <w:jc w:val="left"/>
            </w:pPr>
            <w:r>
              <w:rPr>
                <w:sz w:val="16"/>
              </w:rPr>
              <w:t xml:space="preserve">1.0000</w:t>
            </w:r>
          </w:p>
        </w:tc>
        <w:tc>
          <w:tcPr/>
          <w:p>
            <w:pPr>
              <w:pStyle w:val="Compact"/>
              <w:jc w:val="left"/>
            </w:pPr>
            <w:r>
              <w:rPr>
                <w:sz w:val="16"/>
              </w:rPr>
              <w:t xml:space="preserve">探索／原始p</w:t>
            </w:r>
          </w:p>
        </w:tc>
      </w:tr>
      <w:tr>
        <w:tc>
          <w:tcPr/>
          <w:p>
            <w:pPr>
              <w:pStyle w:val="Compact"/>
              <w:jc w:val="left"/>
            </w:pPr>
            <w:r>
              <w:rPr>
                <w:sz w:val="16"/>
              </w:rPr>
              <w:t xml:space="preserve">CDCP</w:t>
            </w:r>
          </w:p>
        </w:tc>
        <w:tc>
          <w:tcPr/>
          <w:p>
            <w:pPr>
              <w:pStyle w:val="Compact"/>
              <w:jc w:val="left"/>
            </w:pPr>
            <w:r>
              <w:rPr>
                <w:sz w:val="16"/>
              </w:rPr>
              <w:t xml:space="preserve">T1I1 − NoCalibration</w:t>
            </w:r>
          </w:p>
        </w:tc>
        <w:tc>
          <w:tcPr/>
          <w:p>
            <w:pPr>
              <w:pStyle w:val="Compact"/>
              <w:jc w:val="left"/>
            </w:pPr>
            <w:r>
              <w:rPr>
                <w:sz w:val="16"/>
              </w:rPr>
              <w:t xml:space="preserve">-0.03</w:t>
            </w:r>
          </w:p>
        </w:tc>
        <w:tc>
          <w:tcPr/>
          <w:p>
            <w:pPr>
              <w:pStyle w:val="Compact"/>
              <w:jc w:val="left"/>
            </w:pPr>
            <w:r>
              <w:rPr>
                <w:sz w:val="16"/>
              </w:rPr>
              <w:t xml:space="preserve">[-0.48, 0.22]</w:t>
            </w:r>
          </w:p>
        </w:tc>
        <w:tc>
          <w:tcPr/>
          <w:p>
            <w:pPr>
              <w:pStyle w:val="Compact"/>
              <w:jc w:val="left"/>
            </w:pPr>
            <w:r>
              <w:rPr>
                <w:sz w:val="16"/>
              </w:rPr>
              <w:t xml:space="preserve">-0.21 / 0.00 / 0.11</w:t>
            </w:r>
          </w:p>
        </w:tc>
        <w:tc>
          <w:tcPr/>
          <w:p>
            <w:pPr>
              <w:pStyle w:val="Compact"/>
              <w:jc w:val="left"/>
            </w:pPr>
            <w:r>
              <w:rPr>
                <w:sz w:val="16"/>
              </w:rPr>
              <w:t xml:space="preserve">0.9115</w:t>
            </w:r>
          </w:p>
        </w:tc>
        <w:tc>
          <w:tcPr/>
          <w:p>
            <w:pPr>
              <w:pStyle w:val="Compact"/>
              <w:jc w:val="left"/>
            </w:pPr>
            <w:r>
              <w:rPr>
                <w:sz w:val="16"/>
              </w:rPr>
              <w:t xml:space="preserve">探索／原始p</w:t>
            </w:r>
          </w:p>
        </w:tc>
      </w:tr>
    </w:tbl>
    <w:p>
      <w:pPr>
        <w:pStyle w:val="BodyText"/>
      </w:pPr>
      <w:r>
        <w:t xml:space="preserve">I1相对I0的AAEC和CDCP关系增量分别为4.48和8.37 pp，两个主要检验均通过Holm校正。相对RelationOnly的点估计为正，但校正后不足以独立确认组件可变性的收益。Single−Sequential的区间均跨零，故共同决策的论证保留在依赖完整性与合法性层面，不单独归因总体F1提升。</w:t>
      </w:r>
    </w:p>
    <w:p>
      <w:pPr>
        <w:pStyle w:val="BodyText"/>
      </w:pPr>
      <w:r>
        <w:t xml:space="preserve">SetLocal与Single在当前池中得到相同计数，集合动作没有新增收益；Global相对局部的微小差值区间跨零。全局路径的选择依据包括可行解证书、较少调度与资源成本，而非必然更高的F1。主路径690个输入均获得最优证书，gap为0，正常评价无超时；破同分与故障输入另见附录B。</w:t>
      </w:r>
    </w:p>
    <w:p>
      <w:pPr>
        <w:pStyle w:val="BodyText"/>
      </w:pPr>
      <w:r>
        <w:t xml:space="preserve">重生成点估计低于I1，但文档与种子联合区间跨零，不能仅据均值称I1显著优于等预算重生成。取消风险限制在关系F1上与主配置持平；概率校准也并非F1的普遍增益项，AAEC未校准版本更高但原TP损失由3增至5。完整报告这些取舍有助于区分系统效果和机制作用。</w:t>
      </w:r>
    </w:p>
    <w:bookmarkEnd w:id="127"/>
    <w:bookmarkStart w:id="128" w:name="候选评分与恢复链"/>
    <w:p>
      <w:pPr>
        <w:pStyle w:val="Heading4"/>
      </w:pPr>
      <w:r>
        <w:t xml:space="preserve">4.6.3 候选、评分与恢复链</w:t>
      </w:r>
    </w:p>
    <w:p>
      <w:pPr>
        <w:pStyle w:val="FirstParagraph"/>
      </w:pPr>
      <w:r>
        <w:t xml:space="preserve">表4-5 候选—评分—选择链（三种子对象合计）</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sz w:val="14"/>
              </w:rPr>
              <w:t xml:space="preserve">语料</w:t>
            </w:r>
          </w:p>
        </w:tc>
        <w:tc>
          <w:tcPr/>
          <w:p>
            <w:pPr>
              <w:pStyle w:val="Compact"/>
              <w:jc w:val="left"/>
            </w:pPr>
            <w:r>
              <w:rPr>
                <w:sz w:val="14"/>
              </w:rPr>
              <w:t xml:space="preserve">金标组件</w:t>
            </w:r>
          </w:p>
        </w:tc>
        <w:tc>
          <w:tcPr/>
          <w:p>
            <w:pPr>
              <w:pStyle w:val="Compact"/>
              <w:jc w:val="left"/>
            </w:pPr>
            <w:r>
              <w:rPr>
                <w:sz w:val="14"/>
              </w:rPr>
              <w:t xml:space="preserve">组件入池</w:t>
            </w:r>
          </w:p>
        </w:tc>
        <w:tc>
          <w:tcPr/>
          <w:p>
            <w:pPr>
              <w:pStyle w:val="Compact"/>
              <w:jc w:val="left"/>
            </w:pPr>
            <w:r>
              <w:rPr>
                <w:sz w:val="14"/>
              </w:rPr>
              <w:t xml:space="preserve">金标关系</w:t>
            </w:r>
          </w:p>
        </w:tc>
        <w:tc>
          <w:tcPr/>
          <w:p>
            <w:pPr>
              <w:pStyle w:val="Compact"/>
              <w:jc w:val="left"/>
            </w:pPr>
            <w:r>
              <w:rPr>
                <w:sz w:val="14"/>
              </w:rPr>
              <w:t xml:space="preserve">全部端点入池</w:t>
            </w:r>
          </w:p>
        </w:tc>
        <w:tc>
          <w:tcPr/>
          <w:p>
            <w:pPr>
              <w:pStyle w:val="Compact"/>
              <w:jc w:val="left"/>
            </w:pPr>
            <w:r>
              <w:rPr>
                <w:sz w:val="14"/>
              </w:rPr>
              <w:t xml:space="preserve">完整关系入池</w:t>
            </w:r>
          </w:p>
        </w:tc>
        <w:tc>
          <w:tcPr/>
          <w:p>
            <w:pPr>
              <w:pStyle w:val="Compact"/>
              <w:jc w:val="left"/>
            </w:pPr>
            <w:r>
              <w:rPr>
                <w:sz w:val="14"/>
              </w:rPr>
              <w:t xml:space="preserve">评分过门</w:t>
            </w:r>
          </w:p>
        </w:tc>
        <w:tc>
          <w:tcPr/>
          <w:p>
            <w:pPr>
              <w:pStyle w:val="Compact"/>
              <w:jc w:val="left"/>
            </w:pPr>
            <w:r>
              <w:rPr>
                <w:sz w:val="14"/>
              </w:rPr>
              <w:t xml:space="preserve">过门且端点被选</w:t>
            </w:r>
          </w:p>
        </w:tc>
        <w:tc>
          <w:tcPr/>
          <w:p>
            <w:pPr>
              <w:pStyle w:val="Compact"/>
              <w:jc w:val="left"/>
            </w:pPr>
            <w:r>
              <w:rPr>
                <w:sz w:val="14"/>
              </w:rPr>
              <w:t xml:space="preserve">最终TP</w:t>
            </w:r>
          </w:p>
        </w:tc>
      </w:tr>
      <w:tr>
        <w:tc>
          <w:tcPr/>
          <w:p>
            <w:pPr>
              <w:pStyle w:val="Compact"/>
              <w:jc w:val="left"/>
            </w:pPr>
            <w:r>
              <w:rPr>
                <w:sz w:val="14"/>
              </w:rPr>
              <w:t xml:space="preserve">AAEC</w:t>
            </w:r>
          </w:p>
        </w:tc>
        <w:tc>
          <w:tcPr/>
          <w:p>
            <w:pPr>
              <w:pStyle w:val="Compact"/>
              <w:jc w:val="left"/>
            </w:pPr>
            <w:r>
              <w:rPr>
                <w:sz w:val="14"/>
              </w:rPr>
              <w:t xml:space="preserve">3798</w:t>
            </w:r>
          </w:p>
        </w:tc>
        <w:tc>
          <w:tcPr/>
          <w:p>
            <w:pPr>
              <w:pStyle w:val="Compact"/>
              <w:jc w:val="left"/>
            </w:pPr>
            <w:r>
              <w:rPr>
                <w:sz w:val="14"/>
              </w:rPr>
              <w:t xml:space="preserve">3781</w:t>
            </w:r>
          </w:p>
        </w:tc>
        <w:tc>
          <w:tcPr/>
          <w:p>
            <w:pPr>
              <w:pStyle w:val="Compact"/>
              <w:jc w:val="left"/>
            </w:pPr>
            <w:r>
              <w:rPr>
                <w:sz w:val="14"/>
              </w:rPr>
              <w:t xml:space="preserve">2427</w:t>
            </w:r>
          </w:p>
        </w:tc>
        <w:tc>
          <w:tcPr/>
          <w:p>
            <w:pPr>
              <w:pStyle w:val="Compact"/>
              <w:jc w:val="left"/>
            </w:pPr>
            <w:r>
              <w:rPr>
                <w:sz w:val="14"/>
              </w:rPr>
              <w:t xml:space="preserve">2411</w:t>
            </w:r>
          </w:p>
        </w:tc>
        <w:tc>
          <w:tcPr/>
          <w:p>
            <w:pPr>
              <w:pStyle w:val="Compact"/>
              <w:jc w:val="left"/>
            </w:pPr>
            <w:r>
              <w:rPr>
                <w:sz w:val="14"/>
              </w:rPr>
              <w:t xml:space="preserve">2391</w:t>
            </w:r>
          </w:p>
        </w:tc>
        <w:tc>
          <w:tcPr/>
          <w:p>
            <w:pPr>
              <w:pStyle w:val="Compact"/>
              <w:jc w:val="left"/>
            </w:pPr>
            <w:r>
              <w:rPr>
                <w:sz w:val="14"/>
              </w:rPr>
              <w:t xml:space="preserve">1788</w:t>
            </w:r>
          </w:p>
        </w:tc>
        <w:tc>
          <w:tcPr/>
          <w:p>
            <w:pPr>
              <w:pStyle w:val="Compact"/>
              <w:jc w:val="left"/>
            </w:pPr>
            <w:r>
              <w:rPr>
                <w:sz w:val="14"/>
              </w:rPr>
              <w:t xml:space="preserve">1704</w:t>
            </w:r>
          </w:p>
        </w:tc>
        <w:tc>
          <w:tcPr/>
          <w:p>
            <w:pPr>
              <w:pStyle w:val="Compact"/>
              <w:jc w:val="left"/>
            </w:pPr>
            <w:r>
              <w:rPr>
                <w:sz w:val="14"/>
              </w:rPr>
              <w:t xml:space="preserve">1704</w:t>
            </w:r>
          </w:p>
        </w:tc>
      </w:tr>
      <w:tr>
        <w:tc>
          <w:tcPr/>
          <w:p>
            <w:pPr>
              <w:pStyle w:val="Compact"/>
              <w:jc w:val="left"/>
            </w:pPr>
            <w:r>
              <w:rPr>
                <w:sz w:val="14"/>
              </w:rPr>
              <w:t xml:space="preserve">CDCP</w:t>
            </w:r>
          </w:p>
        </w:tc>
        <w:tc>
          <w:tcPr/>
          <w:p>
            <w:pPr>
              <w:pStyle w:val="Compact"/>
              <w:jc w:val="left"/>
            </w:pPr>
            <w:r>
              <w:rPr>
                <w:sz w:val="14"/>
              </w:rPr>
              <w:t xml:space="preserve">3078</w:t>
            </w:r>
          </w:p>
        </w:tc>
        <w:tc>
          <w:tcPr/>
          <w:p>
            <w:pPr>
              <w:pStyle w:val="Compact"/>
              <w:jc w:val="left"/>
            </w:pPr>
            <w:r>
              <w:rPr>
                <w:sz w:val="14"/>
              </w:rPr>
              <w:t xml:space="preserve">3031</w:t>
            </w:r>
          </w:p>
        </w:tc>
        <w:tc>
          <w:tcPr/>
          <w:p>
            <w:pPr>
              <w:pStyle w:val="Compact"/>
              <w:jc w:val="left"/>
            </w:pPr>
            <w:r>
              <w:rPr>
                <w:sz w:val="14"/>
              </w:rPr>
              <w:t xml:space="preserve">756</w:t>
            </w:r>
          </w:p>
        </w:tc>
        <w:tc>
          <w:tcPr/>
          <w:p>
            <w:pPr>
              <w:pStyle w:val="Compact"/>
              <w:jc w:val="left"/>
            </w:pPr>
            <w:r>
              <w:rPr>
                <w:sz w:val="14"/>
              </w:rPr>
              <w:t xml:space="preserve">734</w:t>
            </w:r>
          </w:p>
        </w:tc>
        <w:tc>
          <w:tcPr/>
          <w:p>
            <w:pPr>
              <w:pStyle w:val="Compact"/>
              <w:jc w:val="left"/>
            </w:pPr>
            <w:r>
              <w:rPr>
                <w:sz w:val="14"/>
              </w:rPr>
              <w:t xml:space="preserve">705</w:t>
            </w:r>
          </w:p>
        </w:tc>
        <w:tc>
          <w:tcPr/>
          <w:p>
            <w:pPr>
              <w:pStyle w:val="Compact"/>
              <w:jc w:val="left"/>
            </w:pPr>
            <w:r>
              <w:rPr>
                <w:sz w:val="14"/>
              </w:rPr>
              <w:t xml:space="preserve">399</w:t>
            </w:r>
          </w:p>
        </w:tc>
        <w:tc>
          <w:tcPr/>
          <w:p>
            <w:pPr>
              <w:pStyle w:val="Compact"/>
              <w:jc w:val="left"/>
            </w:pPr>
            <w:r>
              <w:rPr>
                <w:sz w:val="14"/>
              </w:rPr>
              <w:t xml:space="preserve">358</w:t>
            </w:r>
          </w:p>
        </w:tc>
        <w:tc>
          <w:tcPr/>
          <w:p>
            <w:pPr>
              <w:pStyle w:val="Compact"/>
              <w:jc w:val="left"/>
            </w:pPr>
            <w:r>
              <w:rPr>
                <w:sz w:val="14"/>
              </w:rPr>
              <w:t xml:space="preserve">358</w:t>
            </w:r>
          </w:p>
        </w:tc>
      </w:tr>
    </w:tbl>
    <w:p>
      <w:pPr>
        <w:pStyle w:val="BodyText"/>
      </w:pPr>
      <w:r>
        <w:t xml:space="preserve">计数单位为文档×种子×唯一语义对象。组件金标供给为3798与3078，完整关系供给为2427与756；所有候选正例不超过供给。</w:t>
      </w:r>
      <w:r>
        <w:t xml:space="preserve">“</w:t>
      </w:r>
      <w:r>
        <w:t xml:space="preserve">评分过门</w:t>
      </w:r>
      <w:r>
        <w:t xml:space="preserve">”</w:t>
      </w:r>
      <w:r>
        <w:t xml:space="preserve">还要求完整关系已入池，</w:t>
      </w:r>
      <w:r>
        <w:t xml:space="preserve">“</w:t>
      </w:r>
      <w:r>
        <w:t xml:space="preserve">端点被选</w:t>
      </w:r>
      <w:r>
        <w:t xml:space="preserve">”</w:t>
      </w:r>
      <w:r>
        <w:t xml:space="preserve">进一步要求这些过门关系的全部端点出现在终态。最终TP按原生完整对象重新计数，不把单源片段恢复记成联合源命中。</w:t>
      </w:r>
    </w:p>
    <w:p>
      <w:pPr>
        <w:pStyle w:val="BodyText"/>
      </w:pPr>
      <w:r>
        <w:t xml:space="preserve">候选裁剪前后规模与受保护对象逐项登记于candidate_complete；本评价没有资源裁剪，没有初始对象丢失。扩充候选仅提高可达性，不能替代评分或选择。CDCP长源集合的分组结果见5.4。</w:t>
      </w:r>
    </w:p>
    <w:bookmarkEnd w:id="128"/>
    <w:bookmarkStart w:id="132" w:name="误改评分与资源的联合报告"/>
    <w:p>
      <w:pPr>
        <w:pStyle w:val="Heading4"/>
      </w:pPr>
      <w:r>
        <w:t xml:space="preserve">4.6.4 误改、评分与资源的联合报告</w:t>
      </w:r>
    </w:p>
    <w:p>
      <w:pPr>
        <w:pStyle w:val="FirstParagraph"/>
      </w:pPr>
      <w:r>
        <w:t xml:space="preserve">表4-6 终态误改与逐文档影响</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sz w:val="14"/>
              </w:rPr>
              <w:t xml:space="preserve">语料</w:t>
            </w:r>
          </w:p>
        </w:tc>
        <w:tc>
          <w:tcPr/>
          <w:p>
            <w:pPr>
              <w:pStyle w:val="Compact"/>
              <w:jc w:val="left"/>
            </w:pPr>
            <w:r>
              <w:rPr>
                <w:sz w:val="14"/>
              </w:rPr>
              <w:t xml:space="preserve">配置</w:t>
            </w:r>
          </w:p>
        </w:tc>
        <w:tc>
          <w:tcPr/>
          <w:p>
            <w:pPr>
              <w:pStyle w:val="Compact"/>
              <w:jc w:val="left"/>
            </w:pPr>
            <w:r>
              <w:rPr>
                <w:sz w:val="14"/>
              </w:rPr>
              <w:t xml:space="preserve">原TP</w:t>
            </w:r>
          </w:p>
        </w:tc>
        <w:tc>
          <w:tcPr/>
          <w:p>
            <w:pPr>
              <w:pStyle w:val="Compact"/>
              <w:jc w:val="left"/>
            </w:pPr>
            <w:r>
              <w:rPr>
                <w:sz w:val="14"/>
              </w:rPr>
              <w:t xml:space="preserve">恢复TP</w:t>
            </w:r>
          </w:p>
        </w:tc>
        <w:tc>
          <w:tcPr/>
          <w:p>
            <w:pPr>
              <w:pStyle w:val="Compact"/>
              <w:jc w:val="left"/>
            </w:pPr>
            <w:r>
              <w:rPr>
                <w:sz w:val="14"/>
              </w:rPr>
              <w:t xml:space="preserve">误删TP</w:t>
            </w:r>
          </w:p>
        </w:tc>
        <w:tc>
          <w:tcPr/>
          <w:p>
            <w:pPr>
              <w:pStyle w:val="Compact"/>
              <w:jc w:val="left"/>
            </w:pPr>
            <w:r>
              <w:rPr>
                <w:sz w:val="14"/>
              </w:rPr>
              <w:t xml:space="preserve">删除FP</w:t>
            </w:r>
          </w:p>
        </w:tc>
        <w:tc>
          <w:tcPr/>
          <w:p>
            <w:pPr>
              <w:pStyle w:val="Compact"/>
              <w:jc w:val="left"/>
            </w:pPr>
            <w:r>
              <w:rPr>
                <w:sz w:val="14"/>
              </w:rPr>
              <w:t xml:space="preserve">新增FP</w:t>
            </w:r>
          </w:p>
        </w:tc>
        <w:tc>
          <w:tcPr/>
          <w:p>
            <w:pPr>
              <w:pStyle w:val="Compact"/>
              <w:jc w:val="left"/>
            </w:pPr>
            <w:r>
              <w:rPr>
                <w:sz w:val="14"/>
              </w:rPr>
              <w:t xml:space="preserve">原TP保留率</w:t>
            </w:r>
          </w:p>
        </w:tc>
        <w:tc>
          <w:tcPr/>
          <w:p>
            <w:pPr>
              <w:pStyle w:val="Compact"/>
              <w:jc w:val="left"/>
            </w:pPr>
            <w:r>
              <w:rPr>
                <w:sz w:val="14"/>
              </w:rPr>
              <w:t xml:space="preserve">F1下降记录／总记录</w:t>
            </w:r>
          </w:p>
        </w:tc>
      </w:tr>
      <w:tr>
        <w:tc>
          <w:tcPr/>
          <w:p>
            <w:pPr>
              <w:pStyle w:val="Compact"/>
              <w:jc w:val="left"/>
            </w:pPr>
            <w:r>
              <w:rPr>
                <w:sz w:val="14"/>
              </w:rPr>
              <w:t xml:space="preserve">AAEC</w:t>
            </w:r>
          </w:p>
        </w:tc>
        <w:tc>
          <w:tcPr/>
          <w:p>
            <w:pPr>
              <w:pStyle w:val="Compact"/>
              <w:jc w:val="left"/>
            </w:pPr>
            <w:r>
              <w:rPr>
                <w:sz w:val="14"/>
              </w:rPr>
              <w:t xml:space="preserve">T1I1</w:t>
            </w:r>
          </w:p>
        </w:tc>
        <w:tc>
          <w:tcPr/>
          <w:p>
            <w:pPr>
              <w:pStyle w:val="Compact"/>
              <w:jc w:val="left"/>
            </w:pPr>
            <w:r>
              <w:rPr>
                <w:sz w:val="14"/>
              </w:rPr>
              <w:t xml:space="preserve">1670</w:t>
            </w:r>
          </w:p>
        </w:tc>
        <w:tc>
          <w:tcPr/>
          <w:p>
            <w:pPr>
              <w:pStyle w:val="Compact"/>
              <w:jc w:val="left"/>
            </w:pPr>
            <w:r>
              <w:rPr>
                <w:sz w:val="14"/>
              </w:rPr>
              <w:t xml:space="preserve">37</w:t>
            </w:r>
          </w:p>
        </w:tc>
        <w:tc>
          <w:tcPr/>
          <w:p>
            <w:pPr>
              <w:pStyle w:val="Compact"/>
              <w:jc w:val="left"/>
            </w:pPr>
            <w:r>
              <w:rPr>
                <w:sz w:val="14"/>
              </w:rPr>
              <w:t xml:space="preserve">3</w:t>
            </w:r>
          </w:p>
        </w:tc>
        <w:tc>
          <w:tcPr/>
          <w:p>
            <w:pPr>
              <w:pStyle w:val="Compact"/>
              <w:jc w:val="left"/>
            </w:pPr>
            <w:r>
              <w:rPr>
                <w:sz w:val="14"/>
              </w:rPr>
              <w:t xml:space="preserve">244</w:t>
            </w:r>
          </w:p>
        </w:tc>
        <w:tc>
          <w:tcPr/>
          <w:p>
            <w:pPr>
              <w:pStyle w:val="Compact"/>
              <w:jc w:val="left"/>
            </w:pPr>
            <w:r>
              <w:rPr>
                <w:sz w:val="14"/>
              </w:rPr>
              <w:t xml:space="preserve">6</w:t>
            </w:r>
          </w:p>
        </w:tc>
        <w:tc>
          <w:tcPr/>
          <w:p>
            <w:pPr>
              <w:pStyle w:val="Compact"/>
              <w:jc w:val="left"/>
            </w:pPr>
            <w:r>
              <w:rPr>
                <w:sz w:val="14"/>
              </w:rPr>
              <w:t xml:space="preserve">99.82%</w:t>
            </w:r>
          </w:p>
        </w:tc>
        <w:tc>
          <w:tcPr/>
          <w:p>
            <w:pPr>
              <w:pStyle w:val="Compact"/>
              <w:jc w:val="left"/>
            </w:pPr>
            <w:r>
              <w:rPr>
                <w:sz w:val="14"/>
              </w:rPr>
              <w:t xml:space="preserve">4／240</w:t>
            </w:r>
          </w:p>
        </w:tc>
      </w:tr>
      <w:tr>
        <w:tc>
          <w:tcPr/>
          <w:p>
            <w:pPr>
              <w:pStyle w:val="Compact"/>
              <w:jc w:val="left"/>
            </w:pPr>
            <w:r>
              <w:rPr>
                <w:sz w:val="14"/>
              </w:rPr>
              <w:t xml:space="preserve">AAEC</w:t>
            </w:r>
          </w:p>
        </w:tc>
        <w:tc>
          <w:tcPr/>
          <w:p>
            <w:pPr>
              <w:pStyle w:val="Compact"/>
              <w:jc w:val="left"/>
            </w:pPr>
            <w:r>
              <w:rPr>
                <w:sz w:val="14"/>
              </w:rPr>
              <w:t xml:space="preserve">RelationOnly</w:t>
            </w:r>
          </w:p>
        </w:tc>
        <w:tc>
          <w:tcPr/>
          <w:p>
            <w:pPr>
              <w:pStyle w:val="Compact"/>
              <w:jc w:val="left"/>
            </w:pPr>
            <w:r>
              <w:rPr>
                <w:sz w:val="14"/>
              </w:rPr>
              <w:t xml:space="preserve">1670</w:t>
            </w:r>
          </w:p>
        </w:tc>
        <w:tc>
          <w:tcPr/>
          <w:p>
            <w:pPr>
              <w:pStyle w:val="Compact"/>
              <w:jc w:val="left"/>
            </w:pPr>
            <w:r>
              <w:rPr>
                <w:sz w:val="14"/>
              </w:rPr>
              <w:t xml:space="preserve">26</w:t>
            </w:r>
          </w:p>
        </w:tc>
        <w:tc>
          <w:tcPr/>
          <w:p>
            <w:pPr>
              <w:pStyle w:val="Compact"/>
              <w:jc w:val="left"/>
            </w:pPr>
            <w:r>
              <w:rPr>
                <w:sz w:val="14"/>
              </w:rPr>
              <w:t xml:space="preserve">3</w:t>
            </w:r>
          </w:p>
        </w:tc>
        <w:tc>
          <w:tcPr/>
          <w:p>
            <w:pPr>
              <w:pStyle w:val="Compact"/>
              <w:jc w:val="left"/>
            </w:pPr>
            <w:r>
              <w:rPr>
                <w:sz w:val="14"/>
              </w:rPr>
              <w:t xml:space="preserve">220</w:t>
            </w:r>
          </w:p>
        </w:tc>
        <w:tc>
          <w:tcPr/>
          <w:p>
            <w:pPr>
              <w:pStyle w:val="Compact"/>
              <w:jc w:val="left"/>
            </w:pPr>
            <w:r>
              <w:rPr>
                <w:sz w:val="14"/>
              </w:rPr>
              <w:t xml:space="preserve">6</w:t>
            </w:r>
          </w:p>
        </w:tc>
        <w:tc>
          <w:tcPr/>
          <w:p>
            <w:pPr>
              <w:pStyle w:val="Compact"/>
              <w:jc w:val="left"/>
            </w:pPr>
            <w:r>
              <w:rPr>
                <w:sz w:val="14"/>
              </w:rPr>
              <w:t xml:space="preserve">99.82%</w:t>
            </w:r>
          </w:p>
        </w:tc>
        <w:tc>
          <w:tcPr/>
          <w:p>
            <w:pPr>
              <w:pStyle w:val="Compact"/>
              <w:jc w:val="left"/>
            </w:pPr>
            <w:r>
              <w:rPr>
                <w:sz w:val="14"/>
              </w:rPr>
              <w:t xml:space="preserve">4／240</w:t>
            </w:r>
          </w:p>
        </w:tc>
      </w:tr>
      <w:tr>
        <w:tc>
          <w:tcPr/>
          <w:p>
            <w:pPr>
              <w:pStyle w:val="Compact"/>
              <w:jc w:val="left"/>
            </w:pPr>
            <w:r>
              <w:rPr>
                <w:sz w:val="14"/>
              </w:rPr>
              <w:t xml:space="preserve">AAEC</w:t>
            </w:r>
          </w:p>
        </w:tc>
        <w:tc>
          <w:tcPr/>
          <w:p>
            <w:pPr>
              <w:pStyle w:val="Compact"/>
              <w:jc w:val="left"/>
            </w:pPr>
            <w:r>
              <w:rPr>
                <w:sz w:val="14"/>
              </w:rPr>
              <w:t xml:space="preserve">Single</w:t>
            </w:r>
          </w:p>
        </w:tc>
        <w:tc>
          <w:tcPr/>
          <w:p>
            <w:pPr>
              <w:pStyle w:val="Compact"/>
              <w:jc w:val="left"/>
            </w:pPr>
            <w:r>
              <w:rPr>
                <w:sz w:val="14"/>
              </w:rPr>
              <w:t xml:space="preserve">1670</w:t>
            </w:r>
          </w:p>
        </w:tc>
        <w:tc>
          <w:tcPr/>
          <w:p>
            <w:pPr>
              <w:pStyle w:val="Compact"/>
              <w:jc w:val="left"/>
            </w:pPr>
            <w:r>
              <w:rPr>
                <w:sz w:val="14"/>
              </w:rPr>
              <w:t xml:space="preserve">37</w:t>
            </w:r>
          </w:p>
        </w:tc>
        <w:tc>
          <w:tcPr/>
          <w:p>
            <w:pPr>
              <w:pStyle w:val="Compact"/>
              <w:jc w:val="left"/>
            </w:pPr>
            <w:r>
              <w:rPr>
                <w:sz w:val="14"/>
              </w:rPr>
              <w:t xml:space="preserve">3</w:t>
            </w:r>
          </w:p>
        </w:tc>
        <w:tc>
          <w:tcPr/>
          <w:p>
            <w:pPr>
              <w:pStyle w:val="Compact"/>
              <w:jc w:val="left"/>
            </w:pPr>
            <w:r>
              <w:rPr>
                <w:sz w:val="14"/>
              </w:rPr>
              <w:t xml:space="preserve">233</w:t>
            </w:r>
          </w:p>
        </w:tc>
        <w:tc>
          <w:tcPr/>
          <w:p>
            <w:pPr>
              <w:pStyle w:val="Compact"/>
              <w:jc w:val="left"/>
            </w:pPr>
            <w:r>
              <w:rPr>
                <w:sz w:val="14"/>
              </w:rPr>
              <w:t xml:space="preserve">6</w:t>
            </w:r>
          </w:p>
        </w:tc>
        <w:tc>
          <w:tcPr/>
          <w:p>
            <w:pPr>
              <w:pStyle w:val="Compact"/>
              <w:jc w:val="left"/>
            </w:pPr>
            <w:r>
              <w:rPr>
                <w:sz w:val="14"/>
              </w:rPr>
              <w:t xml:space="preserve">99.82%</w:t>
            </w:r>
          </w:p>
        </w:tc>
        <w:tc>
          <w:tcPr/>
          <w:p>
            <w:pPr>
              <w:pStyle w:val="Compact"/>
              <w:jc w:val="left"/>
            </w:pPr>
            <w:r>
              <w:rPr>
                <w:sz w:val="14"/>
              </w:rPr>
              <w:t xml:space="preserve">4／240</w:t>
            </w:r>
          </w:p>
        </w:tc>
      </w:tr>
      <w:tr>
        <w:tc>
          <w:tcPr/>
          <w:p>
            <w:pPr>
              <w:pStyle w:val="Compact"/>
              <w:jc w:val="left"/>
            </w:pPr>
            <w:r>
              <w:rPr>
                <w:sz w:val="14"/>
              </w:rPr>
              <w:t xml:space="preserve">AAEC</w:t>
            </w:r>
          </w:p>
        </w:tc>
        <w:tc>
          <w:tcPr/>
          <w:p>
            <w:pPr>
              <w:pStyle w:val="Compact"/>
              <w:jc w:val="left"/>
            </w:pPr>
            <w:r>
              <w:rPr>
                <w:sz w:val="14"/>
              </w:rPr>
              <w:t xml:space="preserve">Sequential</w:t>
            </w:r>
          </w:p>
        </w:tc>
        <w:tc>
          <w:tcPr/>
          <w:p>
            <w:pPr>
              <w:pStyle w:val="Compact"/>
              <w:jc w:val="left"/>
            </w:pPr>
            <w:r>
              <w:rPr>
                <w:sz w:val="14"/>
              </w:rPr>
              <w:t xml:space="preserve">1670</w:t>
            </w:r>
          </w:p>
        </w:tc>
        <w:tc>
          <w:tcPr/>
          <w:p>
            <w:pPr>
              <w:pStyle w:val="Compact"/>
              <w:jc w:val="left"/>
            </w:pPr>
            <w:r>
              <w:rPr>
                <w:sz w:val="14"/>
              </w:rPr>
              <w:t xml:space="preserve">28</w:t>
            </w:r>
          </w:p>
        </w:tc>
        <w:tc>
          <w:tcPr/>
          <w:p>
            <w:pPr>
              <w:pStyle w:val="Compact"/>
              <w:jc w:val="left"/>
            </w:pPr>
            <w:r>
              <w:rPr>
                <w:sz w:val="14"/>
              </w:rPr>
              <w:t xml:space="preserve">3</w:t>
            </w:r>
          </w:p>
        </w:tc>
        <w:tc>
          <w:tcPr/>
          <w:p>
            <w:pPr>
              <w:pStyle w:val="Compact"/>
              <w:jc w:val="left"/>
            </w:pPr>
            <w:r>
              <w:rPr>
                <w:sz w:val="14"/>
              </w:rPr>
              <w:t xml:space="preserve">237</w:t>
            </w:r>
          </w:p>
        </w:tc>
        <w:tc>
          <w:tcPr/>
          <w:p>
            <w:pPr>
              <w:pStyle w:val="Compact"/>
              <w:jc w:val="left"/>
            </w:pPr>
            <w:r>
              <w:rPr>
                <w:sz w:val="14"/>
              </w:rPr>
              <w:t xml:space="preserve">6</w:t>
            </w:r>
          </w:p>
        </w:tc>
        <w:tc>
          <w:tcPr/>
          <w:p>
            <w:pPr>
              <w:pStyle w:val="Compact"/>
              <w:jc w:val="left"/>
            </w:pPr>
            <w:r>
              <w:rPr>
                <w:sz w:val="14"/>
              </w:rPr>
              <w:t xml:space="preserve">99.82%</w:t>
            </w:r>
          </w:p>
        </w:tc>
        <w:tc>
          <w:tcPr/>
          <w:p>
            <w:pPr>
              <w:pStyle w:val="Compact"/>
              <w:jc w:val="left"/>
            </w:pPr>
            <w:r>
              <w:rPr>
                <w:sz w:val="14"/>
              </w:rPr>
              <w:t xml:space="preserve">4／240</w:t>
            </w:r>
          </w:p>
        </w:tc>
      </w:tr>
      <w:tr>
        <w:tc>
          <w:tcPr/>
          <w:p>
            <w:pPr>
              <w:pStyle w:val="Compact"/>
              <w:jc w:val="left"/>
            </w:pPr>
            <w:r>
              <w:rPr>
                <w:sz w:val="14"/>
              </w:rPr>
              <w:t xml:space="preserve">AAEC</w:t>
            </w:r>
          </w:p>
        </w:tc>
        <w:tc>
          <w:tcPr/>
          <w:p>
            <w:pPr>
              <w:pStyle w:val="Compact"/>
              <w:jc w:val="left"/>
            </w:pPr>
            <w:r>
              <w:rPr>
                <w:sz w:val="14"/>
              </w:rPr>
              <w:t xml:space="preserve">NoRisk</w:t>
            </w:r>
          </w:p>
        </w:tc>
        <w:tc>
          <w:tcPr/>
          <w:p>
            <w:pPr>
              <w:pStyle w:val="Compact"/>
              <w:jc w:val="left"/>
            </w:pPr>
            <w:r>
              <w:rPr>
                <w:sz w:val="14"/>
              </w:rPr>
              <w:t xml:space="preserve">1670</w:t>
            </w:r>
          </w:p>
        </w:tc>
        <w:tc>
          <w:tcPr/>
          <w:p>
            <w:pPr>
              <w:pStyle w:val="Compact"/>
              <w:jc w:val="left"/>
            </w:pPr>
            <w:r>
              <w:rPr>
                <w:sz w:val="14"/>
              </w:rPr>
              <w:t xml:space="preserve">37</w:t>
            </w:r>
          </w:p>
        </w:tc>
        <w:tc>
          <w:tcPr/>
          <w:p>
            <w:pPr>
              <w:pStyle w:val="Compact"/>
              <w:jc w:val="left"/>
            </w:pPr>
            <w:r>
              <w:rPr>
                <w:sz w:val="14"/>
              </w:rPr>
              <w:t xml:space="preserve">3</w:t>
            </w:r>
          </w:p>
        </w:tc>
        <w:tc>
          <w:tcPr/>
          <w:p>
            <w:pPr>
              <w:pStyle w:val="Compact"/>
              <w:jc w:val="left"/>
            </w:pPr>
            <w:r>
              <w:rPr>
                <w:sz w:val="14"/>
              </w:rPr>
              <w:t xml:space="preserve">244</w:t>
            </w:r>
          </w:p>
        </w:tc>
        <w:tc>
          <w:tcPr/>
          <w:p>
            <w:pPr>
              <w:pStyle w:val="Compact"/>
              <w:jc w:val="left"/>
            </w:pPr>
            <w:r>
              <w:rPr>
                <w:sz w:val="14"/>
              </w:rPr>
              <w:t xml:space="preserve">6</w:t>
            </w:r>
          </w:p>
        </w:tc>
        <w:tc>
          <w:tcPr/>
          <w:p>
            <w:pPr>
              <w:pStyle w:val="Compact"/>
              <w:jc w:val="left"/>
            </w:pPr>
            <w:r>
              <w:rPr>
                <w:sz w:val="14"/>
              </w:rPr>
              <w:t xml:space="preserve">99.82%</w:t>
            </w:r>
          </w:p>
        </w:tc>
        <w:tc>
          <w:tcPr/>
          <w:p>
            <w:pPr>
              <w:pStyle w:val="Compact"/>
              <w:jc w:val="left"/>
            </w:pPr>
            <w:r>
              <w:rPr>
                <w:sz w:val="14"/>
              </w:rPr>
              <w:t xml:space="preserve">4／240</w:t>
            </w:r>
          </w:p>
        </w:tc>
      </w:tr>
      <w:tr>
        <w:tc>
          <w:tcPr/>
          <w:p>
            <w:pPr>
              <w:pStyle w:val="Compact"/>
              <w:jc w:val="left"/>
            </w:pPr>
            <w:r>
              <w:rPr>
                <w:sz w:val="14"/>
              </w:rPr>
              <w:t xml:space="preserve">AAEC</w:t>
            </w:r>
          </w:p>
        </w:tc>
        <w:tc>
          <w:tcPr/>
          <w:p>
            <w:pPr>
              <w:pStyle w:val="Compact"/>
              <w:jc w:val="left"/>
            </w:pPr>
            <w:r>
              <w:rPr>
                <w:sz w:val="14"/>
              </w:rPr>
              <w:t xml:space="preserve">NoCalibration</w:t>
            </w:r>
          </w:p>
        </w:tc>
        <w:tc>
          <w:tcPr/>
          <w:p>
            <w:pPr>
              <w:pStyle w:val="Compact"/>
              <w:jc w:val="left"/>
            </w:pPr>
            <w:r>
              <w:rPr>
                <w:sz w:val="14"/>
              </w:rPr>
              <w:t xml:space="preserve">1670</w:t>
            </w:r>
          </w:p>
        </w:tc>
        <w:tc>
          <w:tcPr/>
          <w:p>
            <w:pPr>
              <w:pStyle w:val="Compact"/>
              <w:jc w:val="left"/>
            </w:pPr>
            <w:r>
              <w:rPr>
                <w:sz w:val="14"/>
              </w:rPr>
              <w:t xml:space="preserve">39</w:t>
            </w:r>
          </w:p>
        </w:tc>
        <w:tc>
          <w:tcPr/>
          <w:p>
            <w:pPr>
              <w:pStyle w:val="Compact"/>
              <w:jc w:val="left"/>
            </w:pPr>
            <w:r>
              <w:rPr>
                <w:sz w:val="14"/>
              </w:rPr>
              <w:t xml:space="preserve">5</w:t>
            </w:r>
          </w:p>
        </w:tc>
        <w:tc>
          <w:tcPr/>
          <w:p>
            <w:pPr>
              <w:pStyle w:val="Compact"/>
              <w:jc w:val="left"/>
            </w:pPr>
            <w:r>
              <w:rPr>
                <w:sz w:val="14"/>
              </w:rPr>
              <w:t xml:space="preserve">272</w:t>
            </w:r>
          </w:p>
        </w:tc>
        <w:tc>
          <w:tcPr/>
          <w:p>
            <w:pPr>
              <w:pStyle w:val="Compact"/>
              <w:jc w:val="left"/>
            </w:pPr>
            <w:r>
              <w:rPr>
                <w:sz w:val="14"/>
              </w:rPr>
              <w:t xml:space="preserve">6</w:t>
            </w:r>
          </w:p>
        </w:tc>
        <w:tc>
          <w:tcPr/>
          <w:p>
            <w:pPr>
              <w:pStyle w:val="Compact"/>
              <w:jc w:val="left"/>
            </w:pPr>
            <w:r>
              <w:rPr>
                <w:sz w:val="14"/>
              </w:rPr>
              <w:t xml:space="preserve">99.70%</w:t>
            </w:r>
          </w:p>
        </w:tc>
        <w:tc>
          <w:tcPr/>
          <w:p>
            <w:pPr>
              <w:pStyle w:val="Compact"/>
              <w:jc w:val="left"/>
            </w:pPr>
            <w:r>
              <w:rPr>
                <w:sz w:val="14"/>
              </w:rPr>
              <w:t xml:space="preserve">5／240</w:t>
            </w:r>
          </w:p>
        </w:tc>
      </w:tr>
      <w:tr>
        <w:tc>
          <w:tcPr/>
          <w:p>
            <w:pPr>
              <w:pStyle w:val="Compact"/>
              <w:jc w:val="left"/>
            </w:pPr>
            <w:r>
              <w:rPr>
                <w:sz w:val="14"/>
              </w:rPr>
              <w:t xml:space="preserve">AAEC</w:t>
            </w:r>
          </w:p>
        </w:tc>
        <w:tc>
          <w:tcPr/>
          <w:p>
            <w:pPr>
              <w:pStyle w:val="Compact"/>
              <w:jc w:val="left"/>
            </w:pPr>
            <w:r>
              <w:rPr>
                <w:sz w:val="14"/>
              </w:rPr>
              <w:t xml:space="preserve">Regenerate</w:t>
            </w:r>
          </w:p>
        </w:tc>
        <w:tc>
          <w:tcPr/>
          <w:p>
            <w:pPr>
              <w:pStyle w:val="Compact"/>
              <w:jc w:val="left"/>
            </w:pPr>
            <w:r>
              <w:rPr>
                <w:sz w:val="14"/>
              </w:rPr>
              <w:t xml:space="preserve">1670</w:t>
            </w:r>
          </w:p>
        </w:tc>
        <w:tc>
          <w:tcPr/>
          <w:p>
            <w:pPr>
              <w:pStyle w:val="Compact"/>
              <w:jc w:val="left"/>
            </w:pPr>
            <w:r>
              <w:rPr>
                <w:sz w:val="14"/>
              </w:rPr>
              <w:t xml:space="preserve">516</w:t>
            </w:r>
          </w:p>
        </w:tc>
        <w:tc>
          <w:tcPr/>
          <w:p>
            <w:pPr>
              <w:pStyle w:val="Compact"/>
              <w:jc w:val="left"/>
            </w:pPr>
            <w:r>
              <w:rPr>
                <w:sz w:val="14"/>
              </w:rPr>
              <w:t xml:space="preserve">506</w:t>
            </w:r>
          </w:p>
        </w:tc>
        <w:tc>
          <w:tcPr/>
          <w:p>
            <w:pPr>
              <w:pStyle w:val="Compact"/>
              <w:jc w:val="left"/>
            </w:pPr>
            <w:r>
              <w:rPr>
                <w:sz w:val="14"/>
              </w:rPr>
              <w:t xml:space="preserve">680</w:t>
            </w:r>
          </w:p>
        </w:tc>
        <w:tc>
          <w:tcPr/>
          <w:p>
            <w:pPr>
              <w:pStyle w:val="Compact"/>
              <w:jc w:val="left"/>
            </w:pPr>
            <w:r>
              <w:rPr>
                <w:sz w:val="14"/>
              </w:rPr>
              <w:t xml:space="preserve">670</w:t>
            </w:r>
          </w:p>
        </w:tc>
        <w:tc>
          <w:tcPr/>
          <w:p>
            <w:pPr>
              <w:pStyle w:val="Compact"/>
              <w:jc w:val="left"/>
            </w:pPr>
            <w:r>
              <w:rPr>
                <w:sz w:val="14"/>
              </w:rPr>
              <w:t xml:space="preserve">69.70%</w:t>
            </w:r>
          </w:p>
        </w:tc>
        <w:tc>
          <w:tcPr/>
          <w:p>
            <w:pPr>
              <w:pStyle w:val="Compact"/>
              <w:jc w:val="left"/>
            </w:pPr>
            <w:r>
              <w:rPr>
                <w:sz w:val="14"/>
              </w:rPr>
              <w:t xml:space="preserve">99／240</w:t>
            </w:r>
          </w:p>
        </w:tc>
      </w:tr>
      <w:tr>
        <w:tc>
          <w:tcPr/>
          <w:p>
            <w:pPr>
              <w:pStyle w:val="Compact"/>
              <w:jc w:val="left"/>
            </w:pPr>
            <w:r>
              <w:rPr>
                <w:sz w:val="14"/>
              </w:rPr>
              <w:t xml:space="preserve">CDCP</w:t>
            </w:r>
          </w:p>
        </w:tc>
        <w:tc>
          <w:tcPr/>
          <w:p>
            <w:pPr>
              <w:pStyle w:val="Compact"/>
              <w:jc w:val="left"/>
            </w:pPr>
            <w:r>
              <w:rPr>
                <w:sz w:val="14"/>
              </w:rPr>
              <w:t xml:space="preserve">T1I1</w:t>
            </w:r>
          </w:p>
        </w:tc>
        <w:tc>
          <w:tcPr/>
          <w:p>
            <w:pPr>
              <w:pStyle w:val="Compact"/>
              <w:jc w:val="left"/>
            </w:pPr>
            <w:r>
              <w:rPr>
                <w:sz w:val="14"/>
              </w:rPr>
              <w:t xml:space="preserve">330</w:t>
            </w:r>
          </w:p>
        </w:tc>
        <w:tc>
          <w:tcPr/>
          <w:p>
            <w:pPr>
              <w:pStyle w:val="Compact"/>
              <w:jc w:val="left"/>
            </w:pPr>
            <w:r>
              <w:rPr>
                <w:sz w:val="14"/>
              </w:rPr>
              <w:t xml:space="preserve">29</w:t>
            </w:r>
          </w:p>
        </w:tc>
        <w:tc>
          <w:tcPr/>
          <w:p>
            <w:pPr>
              <w:pStyle w:val="Compact"/>
              <w:jc w:val="left"/>
            </w:pPr>
            <w:r>
              <w:rPr>
                <w:sz w:val="14"/>
              </w:rPr>
              <w:t xml:space="preserve">1</w:t>
            </w:r>
          </w:p>
        </w:tc>
        <w:tc>
          <w:tcPr/>
          <w:p>
            <w:pPr>
              <w:pStyle w:val="Compact"/>
              <w:jc w:val="left"/>
            </w:pPr>
            <w:r>
              <w:rPr>
                <w:sz w:val="14"/>
              </w:rPr>
              <w:t xml:space="preserve">170</w:t>
            </w:r>
          </w:p>
        </w:tc>
        <w:tc>
          <w:tcPr/>
          <w:p>
            <w:pPr>
              <w:pStyle w:val="Compact"/>
              <w:jc w:val="left"/>
            </w:pPr>
            <w:r>
              <w:rPr>
                <w:sz w:val="14"/>
              </w:rPr>
              <w:t xml:space="preserve">6</w:t>
            </w:r>
          </w:p>
        </w:tc>
        <w:tc>
          <w:tcPr/>
          <w:p>
            <w:pPr>
              <w:pStyle w:val="Compact"/>
              <w:jc w:val="left"/>
            </w:pPr>
            <w:r>
              <w:rPr>
                <w:sz w:val="14"/>
              </w:rPr>
              <w:t xml:space="preserve">99.70%</w:t>
            </w:r>
          </w:p>
        </w:tc>
        <w:tc>
          <w:tcPr/>
          <w:p>
            <w:pPr>
              <w:pStyle w:val="Compact"/>
              <w:jc w:val="left"/>
            </w:pPr>
            <w:r>
              <w:rPr>
                <w:sz w:val="14"/>
              </w:rPr>
              <w:t xml:space="preserve">2／450</w:t>
            </w:r>
          </w:p>
        </w:tc>
      </w:tr>
      <w:tr>
        <w:tc>
          <w:tcPr/>
          <w:p>
            <w:pPr>
              <w:pStyle w:val="Compact"/>
              <w:jc w:val="left"/>
            </w:pPr>
            <w:r>
              <w:rPr>
                <w:sz w:val="14"/>
              </w:rPr>
              <w:t xml:space="preserve">CDCP</w:t>
            </w:r>
          </w:p>
        </w:tc>
        <w:tc>
          <w:tcPr/>
          <w:p>
            <w:pPr>
              <w:pStyle w:val="Compact"/>
              <w:jc w:val="left"/>
            </w:pPr>
            <w:r>
              <w:rPr>
                <w:sz w:val="14"/>
              </w:rPr>
              <w:t xml:space="preserve">RelationOnly</w:t>
            </w:r>
          </w:p>
        </w:tc>
        <w:tc>
          <w:tcPr/>
          <w:p>
            <w:pPr>
              <w:pStyle w:val="Compact"/>
              <w:jc w:val="left"/>
            </w:pPr>
            <w:r>
              <w:rPr>
                <w:sz w:val="14"/>
              </w:rPr>
              <w:t xml:space="preserve">330</w:t>
            </w:r>
          </w:p>
        </w:tc>
        <w:tc>
          <w:tcPr/>
          <w:p>
            <w:pPr>
              <w:pStyle w:val="Compact"/>
              <w:jc w:val="left"/>
            </w:pPr>
            <w:r>
              <w:rPr>
                <w:sz w:val="14"/>
              </w:rPr>
              <w:t xml:space="preserve">21</w:t>
            </w:r>
          </w:p>
        </w:tc>
        <w:tc>
          <w:tcPr/>
          <w:p>
            <w:pPr>
              <w:pStyle w:val="Compact"/>
              <w:jc w:val="left"/>
            </w:pPr>
            <w:r>
              <w:rPr>
                <w:sz w:val="14"/>
              </w:rPr>
              <w:t xml:space="preserve">1</w:t>
            </w:r>
          </w:p>
        </w:tc>
        <w:tc>
          <w:tcPr/>
          <w:p>
            <w:pPr>
              <w:pStyle w:val="Compact"/>
              <w:jc w:val="left"/>
            </w:pPr>
            <w:r>
              <w:rPr>
                <w:sz w:val="14"/>
              </w:rPr>
              <w:t xml:space="preserve">157</w:t>
            </w:r>
          </w:p>
        </w:tc>
        <w:tc>
          <w:tcPr/>
          <w:p>
            <w:pPr>
              <w:pStyle w:val="Compact"/>
              <w:jc w:val="left"/>
            </w:pPr>
            <w:r>
              <w:rPr>
                <w:sz w:val="14"/>
              </w:rPr>
              <w:t xml:space="preserve">6</w:t>
            </w:r>
          </w:p>
        </w:tc>
        <w:tc>
          <w:tcPr/>
          <w:p>
            <w:pPr>
              <w:pStyle w:val="Compact"/>
              <w:jc w:val="left"/>
            </w:pPr>
            <w:r>
              <w:rPr>
                <w:sz w:val="14"/>
              </w:rPr>
              <w:t xml:space="preserve">99.70%</w:t>
            </w:r>
          </w:p>
        </w:tc>
        <w:tc>
          <w:tcPr/>
          <w:p>
            <w:pPr>
              <w:pStyle w:val="Compact"/>
              <w:jc w:val="left"/>
            </w:pPr>
            <w:r>
              <w:rPr>
                <w:sz w:val="14"/>
              </w:rPr>
              <w:t xml:space="preserve">3／450</w:t>
            </w:r>
          </w:p>
        </w:tc>
      </w:tr>
      <w:tr>
        <w:tc>
          <w:tcPr/>
          <w:p>
            <w:pPr>
              <w:pStyle w:val="Compact"/>
              <w:jc w:val="left"/>
            </w:pPr>
            <w:r>
              <w:rPr>
                <w:sz w:val="14"/>
              </w:rPr>
              <w:t xml:space="preserve">CDCP</w:t>
            </w:r>
          </w:p>
        </w:tc>
        <w:tc>
          <w:tcPr/>
          <w:p>
            <w:pPr>
              <w:pStyle w:val="Compact"/>
              <w:jc w:val="left"/>
            </w:pPr>
            <w:r>
              <w:rPr>
                <w:sz w:val="14"/>
              </w:rPr>
              <w:t xml:space="preserve">Single</w:t>
            </w:r>
          </w:p>
        </w:tc>
        <w:tc>
          <w:tcPr/>
          <w:p>
            <w:pPr>
              <w:pStyle w:val="Compact"/>
              <w:jc w:val="left"/>
            </w:pPr>
            <w:r>
              <w:rPr>
                <w:sz w:val="14"/>
              </w:rPr>
              <w:t xml:space="preserve">330</w:t>
            </w:r>
          </w:p>
        </w:tc>
        <w:tc>
          <w:tcPr/>
          <w:p>
            <w:pPr>
              <w:pStyle w:val="Compact"/>
              <w:jc w:val="left"/>
            </w:pPr>
            <w:r>
              <w:rPr>
                <w:sz w:val="14"/>
              </w:rPr>
              <w:t xml:space="preserve">30</w:t>
            </w:r>
          </w:p>
        </w:tc>
        <w:tc>
          <w:tcPr/>
          <w:p>
            <w:pPr>
              <w:pStyle w:val="Compact"/>
              <w:jc w:val="left"/>
            </w:pPr>
            <w:r>
              <w:rPr>
                <w:sz w:val="14"/>
              </w:rPr>
              <w:t xml:space="preserve">1</w:t>
            </w:r>
          </w:p>
        </w:tc>
        <w:tc>
          <w:tcPr/>
          <w:p>
            <w:pPr>
              <w:pStyle w:val="Compact"/>
              <w:jc w:val="left"/>
            </w:pPr>
            <w:r>
              <w:rPr>
                <w:sz w:val="14"/>
              </w:rPr>
              <w:t xml:space="preserve">165</w:t>
            </w:r>
          </w:p>
        </w:tc>
        <w:tc>
          <w:tcPr/>
          <w:p>
            <w:pPr>
              <w:pStyle w:val="Compact"/>
              <w:jc w:val="left"/>
            </w:pPr>
            <w:r>
              <w:rPr>
                <w:sz w:val="14"/>
              </w:rPr>
              <w:t xml:space="preserve">6</w:t>
            </w:r>
          </w:p>
        </w:tc>
        <w:tc>
          <w:tcPr/>
          <w:p>
            <w:pPr>
              <w:pStyle w:val="Compact"/>
              <w:jc w:val="left"/>
            </w:pPr>
            <w:r>
              <w:rPr>
                <w:sz w:val="14"/>
              </w:rPr>
              <w:t xml:space="preserve">99.70%</w:t>
            </w:r>
          </w:p>
        </w:tc>
        <w:tc>
          <w:tcPr/>
          <w:p>
            <w:pPr>
              <w:pStyle w:val="Compact"/>
              <w:jc w:val="left"/>
            </w:pPr>
            <w:r>
              <w:rPr>
                <w:sz w:val="14"/>
              </w:rPr>
              <w:t xml:space="preserve">2／450</w:t>
            </w:r>
          </w:p>
        </w:tc>
      </w:tr>
      <w:tr>
        <w:tc>
          <w:tcPr/>
          <w:p>
            <w:pPr>
              <w:pStyle w:val="Compact"/>
              <w:jc w:val="left"/>
            </w:pPr>
            <w:r>
              <w:rPr>
                <w:sz w:val="14"/>
              </w:rPr>
              <w:t xml:space="preserve">CDCP</w:t>
            </w:r>
          </w:p>
        </w:tc>
        <w:tc>
          <w:tcPr/>
          <w:p>
            <w:pPr>
              <w:pStyle w:val="Compact"/>
              <w:jc w:val="left"/>
            </w:pPr>
            <w:r>
              <w:rPr>
                <w:sz w:val="14"/>
              </w:rPr>
              <w:t xml:space="preserve">Sequential</w:t>
            </w:r>
          </w:p>
        </w:tc>
        <w:tc>
          <w:tcPr/>
          <w:p>
            <w:pPr>
              <w:pStyle w:val="Compact"/>
              <w:jc w:val="left"/>
            </w:pPr>
            <w:r>
              <w:rPr>
                <w:sz w:val="14"/>
              </w:rPr>
              <w:t xml:space="preserve">330</w:t>
            </w:r>
          </w:p>
        </w:tc>
        <w:tc>
          <w:tcPr/>
          <w:p>
            <w:pPr>
              <w:pStyle w:val="Compact"/>
              <w:jc w:val="left"/>
            </w:pPr>
            <w:r>
              <w:rPr>
                <w:sz w:val="14"/>
              </w:rPr>
              <w:t xml:space="preserve">25</w:t>
            </w:r>
          </w:p>
        </w:tc>
        <w:tc>
          <w:tcPr/>
          <w:p>
            <w:pPr>
              <w:pStyle w:val="Compact"/>
              <w:jc w:val="left"/>
            </w:pPr>
            <w:r>
              <w:rPr>
                <w:sz w:val="14"/>
              </w:rPr>
              <w:t xml:space="preserve">2</w:t>
            </w:r>
          </w:p>
        </w:tc>
        <w:tc>
          <w:tcPr/>
          <w:p>
            <w:pPr>
              <w:pStyle w:val="Compact"/>
              <w:jc w:val="left"/>
            </w:pPr>
            <w:r>
              <w:rPr>
                <w:sz w:val="14"/>
              </w:rPr>
              <w:t xml:space="preserve">182</w:t>
            </w:r>
          </w:p>
        </w:tc>
        <w:tc>
          <w:tcPr/>
          <w:p>
            <w:pPr>
              <w:pStyle w:val="Compact"/>
              <w:jc w:val="left"/>
            </w:pPr>
            <w:r>
              <w:rPr>
                <w:sz w:val="14"/>
              </w:rPr>
              <w:t xml:space="preserve">6</w:t>
            </w:r>
          </w:p>
        </w:tc>
        <w:tc>
          <w:tcPr/>
          <w:p>
            <w:pPr>
              <w:pStyle w:val="Compact"/>
              <w:jc w:val="left"/>
            </w:pPr>
            <w:r>
              <w:rPr>
                <w:sz w:val="14"/>
              </w:rPr>
              <w:t xml:space="preserve">99.39%</w:t>
            </w:r>
          </w:p>
        </w:tc>
        <w:tc>
          <w:tcPr/>
          <w:p>
            <w:pPr>
              <w:pStyle w:val="Compact"/>
              <w:jc w:val="left"/>
            </w:pPr>
            <w:r>
              <w:rPr>
                <w:sz w:val="14"/>
              </w:rPr>
              <w:t xml:space="preserve">1／450</w:t>
            </w:r>
          </w:p>
        </w:tc>
      </w:tr>
      <w:tr>
        <w:tc>
          <w:tcPr/>
          <w:p>
            <w:pPr>
              <w:pStyle w:val="Compact"/>
              <w:jc w:val="left"/>
            </w:pPr>
            <w:r>
              <w:rPr>
                <w:sz w:val="14"/>
              </w:rPr>
              <w:t xml:space="preserve">CDCP</w:t>
            </w:r>
          </w:p>
        </w:tc>
        <w:tc>
          <w:tcPr/>
          <w:p>
            <w:pPr>
              <w:pStyle w:val="Compact"/>
              <w:jc w:val="left"/>
            </w:pPr>
            <w:r>
              <w:rPr>
                <w:sz w:val="14"/>
              </w:rPr>
              <w:t xml:space="preserve">NoRisk</w:t>
            </w:r>
          </w:p>
        </w:tc>
        <w:tc>
          <w:tcPr/>
          <w:p>
            <w:pPr>
              <w:pStyle w:val="Compact"/>
              <w:jc w:val="left"/>
            </w:pPr>
            <w:r>
              <w:rPr>
                <w:sz w:val="14"/>
              </w:rPr>
              <w:t xml:space="preserve">330</w:t>
            </w:r>
          </w:p>
        </w:tc>
        <w:tc>
          <w:tcPr/>
          <w:p>
            <w:pPr>
              <w:pStyle w:val="Compact"/>
              <w:jc w:val="left"/>
            </w:pPr>
            <w:r>
              <w:rPr>
                <w:sz w:val="14"/>
              </w:rPr>
              <w:t xml:space="preserve">29</w:t>
            </w:r>
          </w:p>
        </w:tc>
        <w:tc>
          <w:tcPr/>
          <w:p>
            <w:pPr>
              <w:pStyle w:val="Compact"/>
              <w:jc w:val="left"/>
            </w:pPr>
            <w:r>
              <w:rPr>
                <w:sz w:val="14"/>
              </w:rPr>
              <w:t xml:space="preserve">1</w:t>
            </w:r>
          </w:p>
        </w:tc>
        <w:tc>
          <w:tcPr/>
          <w:p>
            <w:pPr>
              <w:pStyle w:val="Compact"/>
              <w:jc w:val="left"/>
            </w:pPr>
            <w:r>
              <w:rPr>
                <w:sz w:val="14"/>
              </w:rPr>
              <w:t xml:space="preserve">170</w:t>
            </w:r>
          </w:p>
        </w:tc>
        <w:tc>
          <w:tcPr/>
          <w:p>
            <w:pPr>
              <w:pStyle w:val="Compact"/>
              <w:jc w:val="left"/>
            </w:pPr>
            <w:r>
              <w:rPr>
                <w:sz w:val="14"/>
              </w:rPr>
              <w:t xml:space="preserve">6</w:t>
            </w:r>
          </w:p>
        </w:tc>
        <w:tc>
          <w:tcPr/>
          <w:p>
            <w:pPr>
              <w:pStyle w:val="Compact"/>
              <w:jc w:val="left"/>
            </w:pPr>
            <w:r>
              <w:rPr>
                <w:sz w:val="14"/>
              </w:rPr>
              <w:t xml:space="preserve">99.70%</w:t>
            </w:r>
          </w:p>
        </w:tc>
        <w:tc>
          <w:tcPr/>
          <w:p>
            <w:pPr>
              <w:pStyle w:val="Compact"/>
              <w:jc w:val="left"/>
            </w:pPr>
            <w:r>
              <w:rPr>
                <w:sz w:val="14"/>
              </w:rPr>
              <w:t xml:space="preserve">2／450</w:t>
            </w:r>
          </w:p>
        </w:tc>
      </w:tr>
      <w:tr>
        <w:tc>
          <w:tcPr/>
          <w:p>
            <w:pPr>
              <w:pStyle w:val="Compact"/>
              <w:jc w:val="left"/>
            </w:pPr>
            <w:r>
              <w:rPr>
                <w:sz w:val="14"/>
              </w:rPr>
              <w:t xml:space="preserve">CDCP</w:t>
            </w:r>
          </w:p>
        </w:tc>
        <w:tc>
          <w:tcPr/>
          <w:p>
            <w:pPr>
              <w:pStyle w:val="Compact"/>
              <w:jc w:val="left"/>
            </w:pPr>
            <w:r>
              <w:rPr>
                <w:sz w:val="14"/>
              </w:rPr>
              <w:t xml:space="preserve">NoCalibration</w:t>
            </w:r>
          </w:p>
        </w:tc>
        <w:tc>
          <w:tcPr/>
          <w:p>
            <w:pPr>
              <w:pStyle w:val="Compact"/>
              <w:jc w:val="left"/>
            </w:pPr>
            <w:r>
              <w:rPr>
                <w:sz w:val="14"/>
              </w:rPr>
              <w:t xml:space="preserve">330</w:t>
            </w:r>
          </w:p>
        </w:tc>
        <w:tc>
          <w:tcPr/>
          <w:p>
            <w:pPr>
              <w:pStyle w:val="Compact"/>
              <w:jc w:val="left"/>
            </w:pPr>
            <w:r>
              <w:rPr>
                <w:sz w:val="14"/>
              </w:rPr>
              <w:t xml:space="preserve">30</w:t>
            </w:r>
          </w:p>
        </w:tc>
        <w:tc>
          <w:tcPr/>
          <w:p>
            <w:pPr>
              <w:pStyle w:val="Compact"/>
              <w:jc w:val="left"/>
            </w:pPr>
            <w:r>
              <w:rPr>
                <w:sz w:val="14"/>
              </w:rPr>
              <w:t xml:space="preserve">1</w:t>
            </w:r>
          </w:p>
        </w:tc>
        <w:tc>
          <w:tcPr/>
          <w:p>
            <w:pPr>
              <w:pStyle w:val="Compact"/>
              <w:jc w:val="left"/>
            </w:pPr>
            <w:r>
              <w:rPr>
                <w:sz w:val="14"/>
              </w:rPr>
              <w:t xml:space="preserve">168</w:t>
            </w:r>
          </w:p>
        </w:tc>
        <w:tc>
          <w:tcPr/>
          <w:p>
            <w:pPr>
              <w:pStyle w:val="Compact"/>
              <w:jc w:val="left"/>
            </w:pPr>
            <w:r>
              <w:rPr>
                <w:sz w:val="14"/>
              </w:rPr>
              <w:t xml:space="preserve">6</w:t>
            </w:r>
          </w:p>
        </w:tc>
        <w:tc>
          <w:tcPr/>
          <w:p>
            <w:pPr>
              <w:pStyle w:val="Compact"/>
              <w:jc w:val="left"/>
            </w:pPr>
            <w:r>
              <w:rPr>
                <w:sz w:val="14"/>
              </w:rPr>
              <w:t xml:space="preserve">99.70%</w:t>
            </w:r>
          </w:p>
        </w:tc>
        <w:tc>
          <w:tcPr/>
          <w:p>
            <w:pPr>
              <w:pStyle w:val="Compact"/>
              <w:jc w:val="left"/>
            </w:pPr>
            <w:r>
              <w:rPr>
                <w:sz w:val="14"/>
              </w:rPr>
              <w:t xml:space="preserve">2／450</w:t>
            </w:r>
          </w:p>
        </w:tc>
      </w:tr>
      <w:tr>
        <w:tc>
          <w:tcPr/>
          <w:p>
            <w:pPr>
              <w:pStyle w:val="Compact"/>
              <w:jc w:val="left"/>
            </w:pPr>
            <w:r>
              <w:rPr>
                <w:sz w:val="14"/>
              </w:rPr>
              <w:t xml:space="preserve">CDCP</w:t>
            </w:r>
          </w:p>
        </w:tc>
        <w:tc>
          <w:tcPr/>
          <w:p>
            <w:pPr>
              <w:pStyle w:val="Compact"/>
              <w:jc w:val="left"/>
            </w:pPr>
            <w:r>
              <w:rPr>
                <w:sz w:val="14"/>
              </w:rPr>
              <w:t xml:space="preserve">Regenerate</w:t>
            </w:r>
          </w:p>
        </w:tc>
        <w:tc>
          <w:tcPr/>
          <w:p>
            <w:pPr>
              <w:pStyle w:val="Compact"/>
              <w:jc w:val="left"/>
            </w:pPr>
            <w:r>
              <w:rPr>
                <w:sz w:val="14"/>
              </w:rPr>
              <w:t xml:space="preserve">330</w:t>
            </w:r>
          </w:p>
        </w:tc>
        <w:tc>
          <w:tcPr/>
          <w:p>
            <w:pPr>
              <w:pStyle w:val="Compact"/>
              <w:jc w:val="left"/>
            </w:pPr>
            <w:r>
              <w:rPr>
                <w:sz w:val="14"/>
              </w:rPr>
              <w:t xml:space="preserve">178</w:t>
            </w:r>
          </w:p>
        </w:tc>
        <w:tc>
          <w:tcPr/>
          <w:p>
            <w:pPr>
              <w:pStyle w:val="Compact"/>
              <w:jc w:val="left"/>
            </w:pPr>
            <w:r>
              <w:rPr>
                <w:sz w:val="14"/>
              </w:rPr>
              <w:t xml:space="preserve">174</w:t>
            </w:r>
          </w:p>
        </w:tc>
        <w:tc>
          <w:tcPr/>
          <w:p>
            <w:pPr>
              <w:pStyle w:val="Compact"/>
              <w:jc w:val="left"/>
            </w:pPr>
            <w:r>
              <w:rPr>
                <w:sz w:val="14"/>
              </w:rPr>
              <w:t xml:space="preserve">345</w:t>
            </w:r>
          </w:p>
        </w:tc>
        <w:tc>
          <w:tcPr/>
          <w:p>
            <w:pPr>
              <w:pStyle w:val="Compact"/>
              <w:jc w:val="left"/>
            </w:pPr>
            <w:r>
              <w:rPr>
                <w:sz w:val="14"/>
              </w:rPr>
              <w:t xml:space="preserve">341</w:t>
            </w:r>
          </w:p>
        </w:tc>
        <w:tc>
          <w:tcPr/>
          <w:p>
            <w:pPr>
              <w:pStyle w:val="Compact"/>
              <w:jc w:val="left"/>
            </w:pPr>
            <w:r>
              <w:rPr>
                <w:sz w:val="14"/>
              </w:rPr>
              <w:t xml:space="preserve">47.27%</w:t>
            </w:r>
          </w:p>
        </w:tc>
        <w:tc>
          <w:tcPr/>
          <w:p>
            <w:pPr>
              <w:pStyle w:val="Compact"/>
              <w:jc w:val="left"/>
            </w:pPr>
            <w:r>
              <w:rPr>
                <w:sz w:val="14"/>
              </w:rPr>
              <w:t xml:space="preserve">88／450</w:t>
            </w:r>
          </w:p>
        </w:tc>
      </w:tr>
    </w:tbl>
    <w:p>
      <w:pPr>
        <w:pStyle w:val="BodyText"/>
      </w:pPr>
      <w:r>
        <w:t xml:space="preserve">AAEC与CDCP主配置分别有4/240与2/450条文档—种子记录下降。开发侧5%规则是经验筛选，不是逐文档质量保证。表4-6的终态净变化与表4-8b的逐次提交分开；全局路径一次提交时二者相同，局部路径不得省略中间新增或删除。</w:t>
      </w:r>
    </w:p>
    <w:p>
      <w:pPr>
        <w:pStyle w:val="BodyText"/>
      </w:pPr>
      <w:r>
        <w:t xml:space="preserve">表4-7 开发候选角色与评分质量</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rPr>
                <w:sz w:val="14"/>
              </w:rPr>
              <w:t xml:space="preserve">语料</w:t>
            </w:r>
          </w:p>
        </w:tc>
        <w:tc>
          <w:tcPr/>
          <w:p>
            <w:pPr>
              <w:pStyle w:val="Compact"/>
              <w:jc w:val="left"/>
            </w:pPr>
            <w:r>
              <w:rPr>
                <w:sz w:val="14"/>
              </w:rPr>
              <w:t xml:space="preserve">用途</w:t>
            </w:r>
          </w:p>
        </w:tc>
        <w:tc>
          <w:tcPr/>
          <w:p>
            <w:pPr>
              <w:pStyle w:val="Compact"/>
              <w:jc w:val="left"/>
            </w:pPr>
            <w:r>
              <w:rPr>
                <w:sz w:val="14"/>
              </w:rPr>
              <w:t xml:space="preserve">族</w:t>
            </w:r>
          </w:p>
        </w:tc>
        <w:tc>
          <w:tcPr/>
          <w:p>
            <w:pPr>
              <w:pStyle w:val="Compact"/>
              <w:jc w:val="left"/>
            </w:pPr>
            <w:r>
              <w:rPr>
                <w:sz w:val="14"/>
              </w:rPr>
              <w:t xml:space="preserve">候选</w:t>
            </w:r>
          </w:p>
        </w:tc>
        <w:tc>
          <w:tcPr/>
          <w:p>
            <w:pPr>
              <w:pStyle w:val="Compact"/>
              <w:jc w:val="left"/>
            </w:pPr>
            <w:r>
              <w:rPr>
                <w:sz w:val="14"/>
              </w:rPr>
              <w:t xml:space="preserve">正例</w:t>
            </w:r>
          </w:p>
        </w:tc>
        <w:tc>
          <w:tcPr/>
          <w:p>
            <w:pPr>
              <w:pStyle w:val="Compact"/>
              <w:jc w:val="left"/>
            </w:pPr>
            <w:r>
              <w:rPr>
                <w:sz w:val="14"/>
              </w:rPr>
              <w:t xml:space="preserve">AUROC</w:t>
            </w:r>
          </w:p>
        </w:tc>
        <w:tc>
          <w:tcPr/>
          <w:p>
            <w:pPr>
              <w:pStyle w:val="Compact"/>
              <w:jc w:val="left"/>
            </w:pPr>
            <w:r>
              <w:rPr>
                <w:sz w:val="14"/>
              </w:rPr>
              <w:t xml:space="preserve">AP</w:t>
            </w:r>
          </w:p>
        </w:tc>
        <w:tc>
          <w:tcPr/>
          <w:p>
            <w:pPr>
              <w:pStyle w:val="Compact"/>
              <w:jc w:val="left"/>
            </w:pPr>
            <w:r>
              <w:rPr>
                <w:sz w:val="14"/>
              </w:rPr>
              <w:t xml:space="preserve">Brier</w:t>
            </w:r>
          </w:p>
        </w:tc>
        <w:tc>
          <w:tcPr/>
          <w:p>
            <w:pPr>
              <w:pStyle w:val="Compact"/>
              <w:jc w:val="left"/>
            </w:pPr>
            <w:r>
              <w:rPr>
                <w:sz w:val="14"/>
              </w:rPr>
              <w:t xml:space="preserve">先验Brier</w:t>
            </w:r>
          </w:p>
        </w:tc>
        <w:tc>
          <w:tcPr/>
          <w:p>
            <w:pPr>
              <w:pStyle w:val="Compact"/>
              <w:jc w:val="left"/>
            </w:pPr>
            <w:r>
              <w:rPr>
                <w:sz w:val="14"/>
              </w:rPr>
              <w:t xml:space="preserve">ECE10</w:t>
            </w:r>
          </w:p>
        </w:tc>
        <w:tc>
          <w:tcPr/>
          <w:p>
            <w:pPr>
              <w:pStyle w:val="Compact"/>
              <w:jc w:val="left"/>
            </w:pPr>
            <w:r>
              <w:rPr>
                <w:sz w:val="14"/>
              </w:rPr>
              <w:t xml:space="preserve">决策n</w:t>
            </w:r>
          </w:p>
        </w:tc>
        <w:tc>
          <w:tcPr/>
          <w:p>
            <w:pPr>
              <w:pStyle w:val="Compact"/>
              <w:jc w:val="left"/>
            </w:pPr>
            <w:r>
              <w:rPr>
                <w:sz w:val="14"/>
              </w:rPr>
              <w:t xml:space="preserve">区域精确率</w:t>
            </w:r>
          </w:p>
        </w:tc>
      </w:tr>
      <w:tr>
        <w:tc>
          <w:tcPr/>
          <w:p>
            <w:pPr>
              <w:pStyle w:val="Compact"/>
              <w:jc w:val="left"/>
            </w:pPr>
            <w:r>
              <w:rPr>
                <w:sz w:val="14"/>
              </w:rPr>
              <w:t xml:space="preserve">AAEC</w:t>
            </w:r>
          </w:p>
        </w:tc>
        <w:tc>
          <w:tcPr/>
          <w:p>
            <w:pPr>
              <w:pStyle w:val="Compact"/>
              <w:jc w:val="left"/>
            </w:pPr>
            <w:r>
              <w:rPr>
                <w:sz w:val="14"/>
              </w:rPr>
              <w:t xml:space="preserve">calibration</w:t>
            </w:r>
          </w:p>
        </w:tc>
        <w:tc>
          <w:tcPr/>
          <w:p>
            <w:pPr>
              <w:pStyle w:val="Compact"/>
              <w:jc w:val="left"/>
            </w:pPr>
            <w:r>
              <w:rPr>
                <w:sz w:val="14"/>
              </w:rPr>
              <w:t xml:space="preserve">C</w:t>
            </w:r>
          </w:p>
        </w:tc>
        <w:tc>
          <w:tcPr/>
          <w:p>
            <w:pPr>
              <w:pStyle w:val="Compact"/>
              <w:jc w:val="left"/>
            </w:pPr>
            <w:r>
              <w:rPr>
                <w:sz w:val="14"/>
              </w:rPr>
              <w:t xml:space="preserve">3253</w:t>
            </w:r>
          </w:p>
        </w:tc>
        <w:tc>
          <w:tcPr/>
          <w:p>
            <w:pPr>
              <w:pStyle w:val="Compact"/>
              <w:jc w:val="left"/>
            </w:pPr>
            <w:r>
              <w:rPr>
                <w:sz w:val="14"/>
              </w:rPr>
              <w:t xml:space="preserve">1403</w:t>
            </w:r>
          </w:p>
        </w:tc>
        <w:tc>
          <w:tcPr/>
          <w:p>
            <w:pPr>
              <w:pStyle w:val="Compact"/>
              <w:jc w:val="left"/>
            </w:pPr>
            <w:r>
              <w:rPr>
                <w:sz w:val="14"/>
              </w:rPr>
              <w:t xml:space="preserve">0.8967</w:t>
            </w:r>
          </w:p>
        </w:tc>
        <w:tc>
          <w:tcPr/>
          <w:p>
            <w:pPr>
              <w:pStyle w:val="Compact"/>
              <w:jc w:val="left"/>
            </w:pPr>
            <w:r>
              <w:rPr>
                <w:sz w:val="14"/>
              </w:rPr>
              <w:t xml:space="preserve">0.8490</w:t>
            </w:r>
          </w:p>
        </w:tc>
        <w:tc>
          <w:tcPr/>
          <w:p>
            <w:pPr>
              <w:pStyle w:val="Compact"/>
              <w:jc w:val="left"/>
            </w:pPr>
            <w:r>
              <w:rPr>
                <w:sz w:val="14"/>
              </w:rPr>
              <w:t xml:space="preserve">0.0909</w:t>
            </w:r>
          </w:p>
        </w:tc>
        <w:tc>
          <w:tcPr/>
          <w:p>
            <w:pPr>
              <w:pStyle w:val="Compact"/>
              <w:jc w:val="left"/>
            </w:pPr>
            <w:r>
              <w:rPr>
                <w:sz w:val="14"/>
              </w:rPr>
              <w:t xml:space="preserve">0.2453</w:t>
            </w:r>
          </w:p>
        </w:tc>
        <w:tc>
          <w:tcPr/>
          <w:p>
            <w:pPr>
              <w:pStyle w:val="Compact"/>
              <w:jc w:val="left"/>
            </w:pPr>
            <w:r>
              <w:rPr>
                <w:sz w:val="14"/>
              </w:rPr>
              <w:t xml:space="preserve">0.0083</w:t>
            </w:r>
          </w:p>
        </w:tc>
        <w:tc>
          <w:tcPr/>
          <w:p>
            <w:pPr>
              <w:pStyle w:val="Compact"/>
              <w:jc w:val="left"/>
            </w:pPr>
            <w:r>
              <w:rPr>
                <w:sz w:val="14"/>
              </w:rPr>
              <w:t xml:space="preserve">1412</w:t>
            </w:r>
          </w:p>
        </w:tc>
        <w:tc>
          <w:tcPr/>
          <w:p>
            <w:pPr>
              <w:pStyle w:val="Compact"/>
              <w:jc w:val="left"/>
            </w:pPr>
            <w:r>
              <w:rPr>
                <w:sz w:val="14"/>
              </w:rPr>
              <w:t xml:space="preserve">0.880</w:t>
            </w:r>
          </w:p>
        </w:tc>
      </w:tr>
      <w:tr>
        <w:tc>
          <w:tcPr/>
          <w:p>
            <w:pPr>
              <w:pStyle w:val="Compact"/>
              <w:jc w:val="left"/>
            </w:pPr>
            <w:r>
              <w:rPr>
                <w:sz w:val="14"/>
              </w:rPr>
              <w:t xml:space="preserve">AAEC</w:t>
            </w:r>
          </w:p>
        </w:tc>
        <w:tc>
          <w:tcPr/>
          <w:p>
            <w:pPr>
              <w:pStyle w:val="Compact"/>
              <w:jc w:val="left"/>
            </w:pPr>
            <w:r>
              <w:rPr>
                <w:sz w:val="14"/>
              </w:rPr>
              <w:t xml:space="preserve">calibration</w:t>
            </w:r>
          </w:p>
        </w:tc>
        <w:tc>
          <w:tcPr/>
          <w:p>
            <w:pPr>
              <w:pStyle w:val="Compact"/>
              <w:jc w:val="left"/>
            </w:pPr>
            <w:r>
              <w:rPr>
                <w:sz w:val="14"/>
              </w:rPr>
              <w:t xml:space="preserve">R</w:t>
            </w:r>
          </w:p>
        </w:tc>
        <w:tc>
          <w:tcPr/>
          <w:p>
            <w:pPr>
              <w:pStyle w:val="Compact"/>
              <w:jc w:val="left"/>
            </w:pPr>
            <w:r>
              <w:rPr>
                <w:sz w:val="14"/>
              </w:rPr>
              <w:t xml:space="preserve">14118</w:t>
            </w:r>
          </w:p>
        </w:tc>
        <w:tc>
          <w:tcPr/>
          <w:p>
            <w:pPr>
              <w:pStyle w:val="Compact"/>
              <w:jc w:val="left"/>
            </w:pPr>
            <w:r>
              <w:rPr>
                <w:sz w:val="14"/>
              </w:rPr>
              <w:t xml:space="preserve">849</w:t>
            </w:r>
          </w:p>
        </w:tc>
        <w:tc>
          <w:tcPr/>
          <w:p>
            <w:pPr>
              <w:pStyle w:val="Compact"/>
              <w:jc w:val="left"/>
            </w:pPr>
            <w:r>
              <w:rPr>
                <w:sz w:val="14"/>
              </w:rPr>
              <w:t xml:space="preserve">0.8641</w:t>
            </w:r>
          </w:p>
        </w:tc>
        <w:tc>
          <w:tcPr/>
          <w:p>
            <w:pPr>
              <w:pStyle w:val="Compact"/>
              <w:jc w:val="left"/>
            </w:pPr>
            <w:r>
              <w:rPr>
                <w:sz w:val="14"/>
              </w:rPr>
              <w:t xml:space="preserve">0.5995</w:t>
            </w:r>
          </w:p>
        </w:tc>
        <w:tc>
          <w:tcPr/>
          <w:p>
            <w:pPr>
              <w:pStyle w:val="Compact"/>
              <w:jc w:val="left"/>
            </w:pPr>
            <w:r>
              <w:rPr>
                <w:sz w:val="14"/>
              </w:rPr>
              <w:t xml:space="preserve">0.0263</w:t>
            </w:r>
          </w:p>
        </w:tc>
        <w:tc>
          <w:tcPr/>
          <w:p>
            <w:pPr>
              <w:pStyle w:val="Compact"/>
              <w:jc w:val="left"/>
            </w:pPr>
            <w:r>
              <w:rPr>
                <w:sz w:val="14"/>
              </w:rPr>
              <w:t xml:space="preserve">0.0566</w:t>
            </w:r>
          </w:p>
        </w:tc>
        <w:tc>
          <w:tcPr/>
          <w:p>
            <w:pPr>
              <w:pStyle w:val="Compact"/>
              <w:jc w:val="left"/>
            </w:pPr>
            <w:r>
              <w:rPr>
                <w:sz w:val="14"/>
              </w:rPr>
              <w:t xml:space="preserve">0.0036</w:t>
            </w:r>
          </w:p>
        </w:tc>
        <w:tc>
          <w:tcPr/>
          <w:p>
            <w:pPr>
              <w:pStyle w:val="Compact"/>
              <w:jc w:val="left"/>
            </w:pPr>
            <w:r>
              <w:rPr>
                <w:sz w:val="14"/>
              </w:rPr>
              <w:t xml:space="preserve">855</w:t>
            </w:r>
          </w:p>
        </w:tc>
        <w:tc>
          <w:tcPr/>
          <w:p>
            <w:pPr>
              <w:pStyle w:val="Compact"/>
              <w:jc w:val="left"/>
            </w:pPr>
            <w:r>
              <w:rPr>
                <w:sz w:val="14"/>
              </w:rPr>
              <w:t xml:space="preserve">0.747</w:t>
            </w:r>
          </w:p>
        </w:tc>
      </w:tr>
      <w:tr>
        <w:tc>
          <w:tcPr/>
          <w:p>
            <w:pPr>
              <w:pStyle w:val="Compact"/>
              <w:jc w:val="left"/>
            </w:pPr>
            <w:r>
              <w:rPr>
                <w:sz w:val="14"/>
              </w:rPr>
              <w:t xml:space="preserve">AAEC</w:t>
            </w:r>
          </w:p>
        </w:tc>
        <w:tc>
          <w:tcPr/>
          <w:p>
            <w:pPr>
              <w:pStyle w:val="Compact"/>
              <w:jc w:val="left"/>
            </w:pPr>
            <w:r>
              <w:rPr>
                <w:sz w:val="14"/>
              </w:rPr>
              <w:t xml:space="preserve">strategy</w:t>
            </w:r>
          </w:p>
        </w:tc>
        <w:tc>
          <w:tcPr/>
          <w:p>
            <w:pPr>
              <w:pStyle w:val="Compact"/>
              <w:jc w:val="left"/>
            </w:pPr>
            <w:r>
              <w:rPr>
                <w:sz w:val="14"/>
              </w:rPr>
              <w:t xml:space="preserve">C</w:t>
            </w:r>
          </w:p>
        </w:tc>
        <w:tc>
          <w:tcPr/>
          <w:p>
            <w:pPr>
              <w:pStyle w:val="Compact"/>
              <w:jc w:val="left"/>
            </w:pPr>
            <w:r>
              <w:rPr>
                <w:sz w:val="14"/>
              </w:rPr>
              <w:t xml:space="preserve">3041</w:t>
            </w:r>
          </w:p>
        </w:tc>
        <w:tc>
          <w:tcPr/>
          <w:p>
            <w:pPr>
              <w:pStyle w:val="Compact"/>
              <w:jc w:val="left"/>
            </w:pPr>
            <w:r>
              <w:rPr>
                <w:sz w:val="14"/>
              </w:rPr>
              <w:t xml:space="preserve">1321</w:t>
            </w:r>
          </w:p>
        </w:tc>
        <w:tc>
          <w:tcPr/>
          <w:p>
            <w:pPr>
              <w:pStyle w:val="Compact"/>
              <w:jc w:val="left"/>
            </w:pPr>
            <w:r>
              <w:rPr>
                <w:sz w:val="14"/>
              </w:rPr>
              <w:t xml:space="preserve">0.8909</w:t>
            </w:r>
          </w:p>
        </w:tc>
        <w:tc>
          <w:tcPr/>
          <w:p>
            <w:pPr>
              <w:pStyle w:val="Compact"/>
              <w:jc w:val="left"/>
            </w:pPr>
            <w:r>
              <w:rPr>
                <w:sz w:val="14"/>
              </w:rPr>
              <w:t xml:space="preserve">0.8453</w:t>
            </w:r>
          </w:p>
        </w:tc>
        <w:tc>
          <w:tcPr/>
          <w:p>
            <w:pPr>
              <w:pStyle w:val="Compact"/>
              <w:jc w:val="left"/>
            </w:pPr>
            <w:r>
              <w:rPr>
                <w:sz w:val="14"/>
              </w:rPr>
              <w:t xml:space="preserve">0.0962</w:t>
            </w:r>
          </w:p>
        </w:tc>
        <w:tc>
          <w:tcPr/>
          <w:p>
            <w:pPr>
              <w:pStyle w:val="Compact"/>
              <w:jc w:val="left"/>
            </w:pPr>
            <w:r>
              <w:rPr>
                <w:sz w:val="14"/>
              </w:rPr>
              <w:t xml:space="preserve">0.2457</w:t>
            </w:r>
          </w:p>
        </w:tc>
        <w:tc>
          <w:tcPr/>
          <w:p>
            <w:pPr>
              <w:pStyle w:val="Compact"/>
              <w:jc w:val="left"/>
            </w:pPr>
            <w:r>
              <w:rPr>
                <w:sz w:val="14"/>
              </w:rPr>
              <w:t xml:space="preserve">0.0175</w:t>
            </w:r>
          </w:p>
        </w:tc>
        <w:tc>
          <w:tcPr/>
          <w:p>
            <w:pPr>
              <w:pStyle w:val="Compact"/>
              <w:jc w:val="left"/>
            </w:pPr>
            <w:r>
              <w:rPr>
                <w:sz w:val="14"/>
              </w:rPr>
              <w:t xml:space="preserve">1333</w:t>
            </w:r>
          </w:p>
        </w:tc>
        <w:tc>
          <w:tcPr/>
          <w:p>
            <w:pPr>
              <w:pStyle w:val="Compact"/>
              <w:jc w:val="left"/>
            </w:pPr>
            <w:r>
              <w:rPr>
                <w:sz w:val="14"/>
              </w:rPr>
              <w:t xml:space="preserve">0.872</w:t>
            </w:r>
          </w:p>
        </w:tc>
      </w:tr>
      <w:tr>
        <w:tc>
          <w:tcPr/>
          <w:p>
            <w:pPr>
              <w:pStyle w:val="Compact"/>
              <w:jc w:val="left"/>
            </w:pPr>
            <w:r>
              <w:rPr>
                <w:sz w:val="14"/>
              </w:rPr>
              <w:t xml:space="preserve">AAEC</w:t>
            </w:r>
          </w:p>
        </w:tc>
        <w:tc>
          <w:tcPr/>
          <w:p>
            <w:pPr>
              <w:pStyle w:val="Compact"/>
              <w:jc w:val="left"/>
            </w:pPr>
            <w:r>
              <w:rPr>
                <w:sz w:val="14"/>
              </w:rPr>
              <w:t xml:space="preserve">strategy</w:t>
            </w:r>
          </w:p>
        </w:tc>
        <w:tc>
          <w:tcPr/>
          <w:p>
            <w:pPr>
              <w:pStyle w:val="Compact"/>
              <w:jc w:val="left"/>
            </w:pPr>
            <w:r>
              <w:rPr>
                <w:sz w:val="14"/>
              </w:rPr>
              <w:t xml:space="preserve">R</w:t>
            </w:r>
          </w:p>
        </w:tc>
        <w:tc>
          <w:tcPr/>
          <w:p>
            <w:pPr>
              <w:pStyle w:val="Compact"/>
              <w:jc w:val="left"/>
            </w:pPr>
            <w:r>
              <w:rPr>
                <w:sz w:val="14"/>
              </w:rPr>
              <w:t xml:space="preserve">12532</w:t>
            </w:r>
          </w:p>
        </w:tc>
        <w:tc>
          <w:tcPr/>
          <w:p>
            <w:pPr>
              <w:pStyle w:val="Compact"/>
              <w:jc w:val="left"/>
            </w:pPr>
            <w:r>
              <w:rPr>
                <w:sz w:val="14"/>
              </w:rPr>
              <w:t xml:space="preserve">803</w:t>
            </w:r>
          </w:p>
        </w:tc>
        <w:tc>
          <w:tcPr/>
          <w:p>
            <w:pPr>
              <w:pStyle w:val="Compact"/>
              <w:jc w:val="left"/>
            </w:pPr>
            <w:r>
              <w:rPr>
                <w:sz w:val="14"/>
              </w:rPr>
              <w:t xml:space="preserve">0.8659</w:t>
            </w:r>
          </w:p>
        </w:tc>
        <w:tc>
          <w:tcPr/>
          <w:p>
            <w:pPr>
              <w:pStyle w:val="Compact"/>
              <w:jc w:val="left"/>
            </w:pPr>
            <w:r>
              <w:rPr>
                <w:sz w:val="14"/>
              </w:rPr>
              <w:t xml:space="preserve">0.6082</w:t>
            </w:r>
          </w:p>
        </w:tc>
        <w:tc>
          <w:tcPr/>
          <w:p>
            <w:pPr>
              <w:pStyle w:val="Compact"/>
              <w:jc w:val="left"/>
            </w:pPr>
            <w:r>
              <w:rPr>
                <w:sz w:val="14"/>
              </w:rPr>
              <w:t xml:space="preserve">0.0285</w:t>
            </w:r>
          </w:p>
        </w:tc>
        <w:tc>
          <w:tcPr/>
          <w:p>
            <w:pPr>
              <w:pStyle w:val="Compact"/>
              <w:jc w:val="left"/>
            </w:pPr>
            <w:r>
              <w:rPr>
                <w:sz w:val="14"/>
              </w:rPr>
              <w:t xml:space="preserve">0.0600</w:t>
            </w:r>
          </w:p>
        </w:tc>
        <w:tc>
          <w:tcPr/>
          <w:p>
            <w:pPr>
              <w:pStyle w:val="Compact"/>
              <w:jc w:val="left"/>
            </w:pPr>
            <w:r>
              <w:rPr>
                <w:sz w:val="14"/>
              </w:rPr>
              <w:t xml:space="preserve">0.0032</w:t>
            </w:r>
          </w:p>
        </w:tc>
        <w:tc>
          <w:tcPr/>
          <w:p>
            <w:pPr>
              <w:pStyle w:val="Compact"/>
              <w:jc w:val="left"/>
            </w:pPr>
            <w:r>
              <w:rPr>
                <w:sz w:val="14"/>
              </w:rPr>
              <w:t xml:space="preserve">805</w:t>
            </w:r>
          </w:p>
        </w:tc>
        <w:tc>
          <w:tcPr/>
          <w:p>
            <w:pPr>
              <w:pStyle w:val="Compact"/>
              <w:jc w:val="left"/>
            </w:pPr>
            <w:r>
              <w:rPr>
                <w:sz w:val="14"/>
              </w:rPr>
              <w:t xml:space="preserve">0.742</w:t>
            </w:r>
          </w:p>
        </w:tc>
      </w:tr>
      <w:tr>
        <w:tc>
          <w:tcPr/>
          <w:p>
            <w:pPr>
              <w:pStyle w:val="Compact"/>
              <w:jc w:val="left"/>
            </w:pPr>
            <w:r>
              <w:rPr>
                <w:sz w:val="14"/>
              </w:rPr>
              <w:t xml:space="preserve">CDCP</w:t>
            </w:r>
          </w:p>
        </w:tc>
        <w:tc>
          <w:tcPr/>
          <w:p>
            <w:pPr>
              <w:pStyle w:val="Compact"/>
              <w:jc w:val="left"/>
            </w:pPr>
            <w:r>
              <w:rPr>
                <w:sz w:val="14"/>
              </w:rPr>
              <w:t xml:space="preserve">calibration</w:t>
            </w:r>
          </w:p>
        </w:tc>
        <w:tc>
          <w:tcPr/>
          <w:p>
            <w:pPr>
              <w:pStyle w:val="Compact"/>
              <w:jc w:val="left"/>
            </w:pPr>
            <w:r>
              <w:rPr>
                <w:sz w:val="14"/>
              </w:rPr>
              <w:t xml:space="preserve">C</w:t>
            </w:r>
          </w:p>
        </w:tc>
        <w:tc>
          <w:tcPr/>
          <w:p>
            <w:pPr>
              <w:pStyle w:val="Compact"/>
              <w:jc w:val="left"/>
            </w:pPr>
            <w:r>
              <w:rPr>
                <w:sz w:val="14"/>
              </w:rPr>
              <w:t xml:space="preserve">3607</w:t>
            </w:r>
          </w:p>
        </w:tc>
        <w:tc>
          <w:tcPr/>
          <w:p>
            <w:pPr>
              <w:pStyle w:val="Compact"/>
              <w:jc w:val="left"/>
            </w:pPr>
            <w:r>
              <w:rPr>
                <w:sz w:val="14"/>
              </w:rPr>
              <w:t xml:space="preserve">1041</w:t>
            </w:r>
          </w:p>
        </w:tc>
        <w:tc>
          <w:tcPr/>
          <w:p>
            <w:pPr>
              <w:pStyle w:val="Compact"/>
              <w:jc w:val="left"/>
            </w:pPr>
            <w:r>
              <w:rPr>
                <w:sz w:val="14"/>
              </w:rPr>
              <w:t xml:space="preserve">0.8660</w:t>
            </w:r>
          </w:p>
        </w:tc>
        <w:tc>
          <w:tcPr/>
          <w:p>
            <w:pPr>
              <w:pStyle w:val="Compact"/>
              <w:jc w:val="left"/>
            </w:pPr>
            <w:r>
              <w:rPr>
                <w:sz w:val="14"/>
              </w:rPr>
              <w:t xml:space="preserve">0.7323</w:t>
            </w:r>
          </w:p>
        </w:tc>
        <w:tc>
          <w:tcPr/>
          <w:p>
            <w:pPr>
              <w:pStyle w:val="Compact"/>
              <w:jc w:val="left"/>
            </w:pPr>
            <w:r>
              <w:rPr>
                <w:sz w:val="14"/>
              </w:rPr>
              <w:t xml:space="preserve">0.0985</w:t>
            </w:r>
          </w:p>
        </w:tc>
        <w:tc>
          <w:tcPr/>
          <w:p>
            <w:pPr>
              <w:pStyle w:val="Compact"/>
              <w:jc w:val="left"/>
            </w:pPr>
            <w:r>
              <w:rPr>
                <w:sz w:val="14"/>
              </w:rPr>
              <w:t xml:space="preserve">0.2053</w:t>
            </w:r>
          </w:p>
        </w:tc>
        <w:tc>
          <w:tcPr/>
          <w:p>
            <w:pPr>
              <w:pStyle w:val="Compact"/>
              <w:jc w:val="left"/>
            </w:pPr>
            <w:r>
              <w:rPr>
                <w:sz w:val="14"/>
              </w:rPr>
              <w:t xml:space="preserve">0.0084</w:t>
            </w:r>
          </w:p>
        </w:tc>
        <w:tc>
          <w:tcPr/>
          <w:p>
            <w:pPr>
              <w:pStyle w:val="Compact"/>
              <w:jc w:val="left"/>
            </w:pPr>
            <w:r>
              <w:rPr>
                <w:sz w:val="14"/>
              </w:rPr>
              <w:t xml:space="preserve">1061</w:t>
            </w:r>
          </w:p>
        </w:tc>
        <w:tc>
          <w:tcPr/>
          <w:p>
            <w:pPr>
              <w:pStyle w:val="Compact"/>
              <w:jc w:val="left"/>
            </w:pPr>
            <w:r>
              <w:rPr>
                <w:sz w:val="14"/>
              </w:rPr>
              <w:t xml:space="preserve">0.795</w:t>
            </w:r>
          </w:p>
        </w:tc>
      </w:tr>
      <w:tr>
        <w:tc>
          <w:tcPr/>
          <w:p>
            <w:pPr>
              <w:pStyle w:val="Compact"/>
              <w:jc w:val="left"/>
            </w:pPr>
            <w:r>
              <w:rPr>
                <w:sz w:val="14"/>
              </w:rPr>
              <w:t xml:space="preserve">CDCP</w:t>
            </w:r>
          </w:p>
        </w:tc>
        <w:tc>
          <w:tcPr/>
          <w:p>
            <w:pPr>
              <w:pStyle w:val="Compact"/>
              <w:jc w:val="left"/>
            </w:pPr>
            <w:r>
              <w:rPr>
                <w:sz w:val="14"/>
              </w:rPr>
              <w:t xml:space="preserve">calibration</w:t>
            </w:r>
          </w:p>
        </w:tc>
        <w:tc>
          <w:tcPr/>
          <w:p>
            <w:pPr>
              <w:pStyle w:val="Compact"/>
              <w:jc w:val="left"/>
            </w:pPr>
            <w:r>
              <w:rPr>
                <w:sz w:val="14"/>
              </w:rPr>
              <w:t xml:space="preserve">R</w:t>
            </w:r>
          </w:p>
        </w:tc>
        <w:tc>
          <w:tcPr/>
          <w:p>
            <w:pPr>
              <w:pStyle w:val="Compact"/>
              <w:jc w:val="left"/>
            </w:pPr>
            <w:r>
              <w:rPr>
                <w:sz w:val="14"/>
              </w:rPr>
              <w:t xml:space="preserve">10972</w:t>
            </w:r>
          </w:p>
        </w:tc>
        <w:tc>
          <w:tcPr/>
          <w:p>
            <w:pPr>
              <w:pStyle w:val="Compact"/>
              <w:jc w:val="left"/>
            </w:pPr>
            <w:r>
              <w:rPr>
                <w:sz w:val="14"/>
              </w:rPr>
              <w:t xml:space="preserve">266</w:t>
            </w:r>
          </w:p>
        </w:tc>
        <w:tc>
          <w:tcPr/>
          <w:p>
            <w:pPr>
              <w:pStyle w:val="Compact"/>
              <w:jc w:val="left"/>
            </w:pPr>
            <w:r>
              <w:rPr>
                <w:sz w:val="14"/>
              </w:rPr>
              <w:t xml:space="preserve">0.7403</w:t>
            </w:r>
          </w:p>
        </w:tc>
        <w:tc>
          <w:tcPr/>
          <w:p>
            <w:pPr>
              <w:pStyle w:val="Compact"/>
              <w:jc w:val="left"/>
            </w:pPr>
            <w:r>
              <w:rPr>
                <w:sz w:val="14"/>
              </w:rPr>
              <w:t xml:space="preserve">0.3391</w:t>
            </w:r>
          </w:p>
        </w:tc>
        <w:tc>
          <w:tcPr/>
          <w:p>
            <w:pPr>
              <w:pStyle w:val="Compact"/>
              <w:jc w:val="left"/>
            </w:pPr>
            <w:r>
              <w:rPr>
                <w:sz w:val="14"/>
              </w:rPr>
              <w:t xml:space="preserve">0.0176</w:t>
            </w:r>
          </w:p>
        </w:tc>
        <w:tc>
          <w:tcPr/>
          <w:p>
            <w:pPr>
              <w:pStyle w:val="Compact"/>
              <w:jc w:val="left"/>
            </w:pPr>
            <w:r>
              <w:rPr>
                <w:sz w:val="14"/>
              </w:rPr>
              <w:t xml:space="preserve">0.0237</w:t>
            </w:r>
          </w:p>
        </w:tc>
        <w:tc>
          <w:tcPr/>
          <w:p>
            <w:pPr>
              <w:pStyle w:val="Compact"/>
              <w:jc w:val="left"/>
            </w:pPr>
            <w:r>
              <w:rPr>
                <w:sz w:val="14"/>
              </w:rPr>
              <w:t xml:space="preserve">0.0010</w:t>
            </w:r>
          </w:p>
        </w:tc>
        <w:tc>
          <w:tcPr/>
          <w:p>
            <w:pPr>
              <w:pStyle w:val="Compact"/>
              <w:jc w:val="left"/>
            </w:pPr>
            <w:r>
              <w:rPr>
                <w:sz w:val="14"/>
              </w:rPr>
              <w:t xml:space="preserve">271</w:t>
            </w:r>
          </w:p>
        </w:tc>
        <w:tc>
          <w:tcPr/>
          <w:p>
            <w:pPr>
              <w:pStyle w:val="Compact"/>
              <w:jc w:val="left"/>
            </w:pPr>
            <w:r>
              <w:rPr>
                <w:sz w:val="14"/>
              </w:rPr>
              <w:t xml:space="preserve">0.506</w:t>
            </w:r>
          </w:p>
        </w:tc>
      </w:tr>
      <w:tr>
        <w:tc>
          <w:tcPr/>
          <w:p>
            <w:pPr>
              <w:pStyle w:val="Compact"/>
              <w:jc w:val="left"/>
            </w:pPr>
            <w:r>
              <w:rPr>
                <w:sz w:val="14"/>
              </w:rPr>
              <w:t xml:space="preserve">CDCP</w:t>
            </w:r>
          </w:p>
        </w:tc>
        <w:tc>
          <w:tcPr/>
          <w:p>
            <w:pPr>
              <w:pStyle w:val="Compact"/>
              <w:jc w:val="left"/>
            </w:pPr>
            <w:r>
              <w:rPr>
                <w:sz w:val="14"/>
              </w:rPr>
              <w:t xml:space="preserve">strategy</w:t>
            </w:r>
          </w:p>
        </w:tc>
        <w:tc>
          <w:tcPr/>
          <w:p>
            <w:pPr>
              <w:pStyle w:val="Compact"/>
              <w:jc w:val="left"/>
            </w:pPr>
            <w:r>
              <w:rPr>
                <w:sz w:val="14"/>
              </w:rPr>
              <w:t xml:space="preserve">C</w:t>
            </w:r>
          </w:p>
        </w:tc>
        <w:tc>
          <w:tcPr/>
          <w:p>
            <w:pPr>
              <w:pStyle w:val="Compact"/>
              <w:jc w:val="left"/>
            </w:pPr>
            <w:r>
              <w:rPr>
                <w:sz w:val="14"/>
              </w:rPr>
              <w:t xml:space="preserve">3837</w:t>
            </w:r>
          </w:p>
        </w:tc>
        <w:tc>
          <w:tcPr/>
          <w:p>
            <w:pPr>
              <w:pStyle w:val="Compact"/>
              <w:jc w:val="left"/>
            </w:pPr>
            <w:r>
              <w:rPr>
                <w:sz w:val="14"/>
              </w:rPr>
              <w:t xml:space="preserve">1092</w:t>
            </w:r>
          </w:p>
        </w:tc>
        <w:tc>
          <w:tcPr/>
          <w:p>
            <w:pPr>
              <w:pStyle w:val="Compact"/>
              <w:jc w:val="left"/>
            </w:pPr>
            <w:r>
              <w:rPr>
                <w:sz w:val="14"/>
              </w:rPr>
              <w:t xml:space="preserve">0.8748</w:t>
            </w:r>
          </w:p>
        </w:tc>
        <w:tc>
          <w:tcPr/>
          <w:p>
            <w:pPr>
              <w:pStyle w:val="Compact"/>
              <w:jc w:val="left"/>
            </w:pPr>
            <w:r>
              <w:rPr>
                <w:sz w:val="14"/>
              </w:rPr>
              <w:t xml:space="preserve">0.7454</w:t>
            </w:r>
          </w:p>
        </w:tc>
        <w:tc>
          <w:tcPr/>
          <w:p>
            <w:pPr>
              <w:pStyle w:val="Compact"/>
              <w:jc w:val="left"/>
            </w:pPr>
            <w:r>
              <w:rPr>
                <w:sz w:val="14"/>
              </w:rPr>
              <w:t xml:space="preserve">0.0933</w:t>
            </w:r>
          </w:p>
        </w:tc>
        <w:tc>
          <w:tcPr/>
          <w:p>
            <w:pPr>
              <w:pStyle w:val="Compact"/>
              <w:jc w:val="left"/>
            </w:pPr>
            <w:r>
              <w:rPr>
                <w:sz w:val="14"/>
              </w:rPr>
              <w:t xml:space="preserve">0.2036</w:t>
            </w:r>
          </w:p>
        </w:tc>
        <w:tc>
          <w:tcPr/>
          <w:p>
            <w:pPr>
              <w:pStyle w:val="Compact"/>
              <w:jc w:val="left"/>
            </w:pPr>
            <w:r>
              <w:rPr>
                <w:sz w:val="14"/>
              </w:rPr>
              <w:t xml:space="preserve">0.0150</w:t>
            </w:r>
          </w:p>
        </w:tc>
        <w:tc>
          <w:tcPr/>
          <w:p>
            <w:pPr>
              <w:pStyle w:val="Compact"/>
              <w:jc w:val="left"/>
            </w:pPr>
            <w:r>
              <w:rPr>
                <w:sz w:val="14"/>
              </w:rPr>
              <w:t xml:space="preserve">1101</w:t>
            </w:r>
          </w:p>
        </w:tc>
        <w:tc>
          <w:tcPr/>
          <w:p>
            <w:pPr>
              <w:pStyle w:val="Compact"/>
              <w:jc w:val="left"/>
            </w:pPr>
            <w:r>
              <w:rPr>
                <w:sz w:val="14"/>
              </w:rPr>
              <w:t xml:space="preserve">0.809</w:t>
            </w:r>
          </w:p>
        </w:tc>
      </w:tr>
      <w:tr>
        <w:tc>
          <w:tcPr/>
          <w:p>
            <w:pPr>
              <w:pStyle w:val="Compact"/>
              <w:jc w:val="left"/>
            </w:pPr>
            <w:r>
              <w:rPr>
                <w:sz w:val="14"/>
              </w:rPr>
              <w:t xml:space="preserve">CDCP</w:t>
            </w:r>
          </w:p>
        </w:tc>
        <w:tc>
          <w:tcPr/>
          <w:p>
            <w:pPr>
              <w:pStyle w:val="Compact"/>
              <w:jc w:val="left"/>
            </w:pPr>
            <w:r>
              <w:rPr>
                <w:sz w:val="14"/>
              </w:rPr>
              <w:t xml:space="preserve">strategy</w:t>
            </w:r>
          </w:p>
        </w:tc>
        <w:tc>
          <w:tcPr/>
          <w:p>
            <w:pPr>
              <w:pStyle w:val="Compact"/>
              <w:jc w:val="left"/>
            </w:pPr>
            <w:r>
              <w:rPr>
                <w:sz w:val="14"/>
              </w:rPr>
              <w:t xml:space="preserve">R</w:t>
            </w:r>
          </w:p>
        </w:tc>
        <w:tc>
          <w:tcPr/>
          <w:p>
            <w:pPr>
              <w:pStyle w:val="Compact"/>
              <w:jc w:val="left"/>
            </w:pPr>
            <w:r>
              <w:rPr>
                <w:sz w:val="14"/>
              </w:rPr>
              <w:t xml:space="preserve">13326</w:t>
            </w:r>
          </w:p>
        </w:tc>
        <w:tc>
          <w:tcPr/>
          <w:p>
            <w:pPr>
              <w:pStyle w:val="Compact"/>
              <w:jc w:val="left"/>
            </w:pPr>
            <w:r>
              <w:rPr>
                <w:sz w:val="14"/>
              </w:rPr>
              <w:t xml:space="preserve">226</w:t>
            </w:r>
          </w:p>
        </w:tc>
        <w:tc>
          <w:tcPr/>
          <w:p>
            <w:pPr>
              <w:pStyle w:val="Compact"/>
              <w:jc w:val="left"/>
            </w:pPr>
            <w:r>
              <w:rPr>
                <w:sz w:val="14"/>
              </w:rPr>
              <w:t xml:space="preserve">0.8013</w:t>
            </w:r>
          </w:p>
        </w:tc>
        <w:tc>
          <w:tcPr/>
          <w:p>
            <w:pPr>
              <w:pStyle w:val="Compact"/>
              <w:jc w:val="left"/>
            </w:pPr>
            <w:r>
              <w:rPr>
                <w:sz w:val="14"/>
              </w:rPr>
              <w:t xml:space="preserve">0.3649</w:t>
            </w:r>
          </w:p>
        </w:tc>
        <w:tc>
          <w:tcPr/>
          <w:p>
            <w:pPr>
              <w:pStyle w:val="Compact"/>
              <w:jc w:val="left"/>
            </w:pPr>
            <w:r>
              <w:rPr>
                <w:sz w:val="14"/>
              </w:rPr>
              <w:t xml:space="preserve">0.0118</w:t>
            </w:r>
          </w:p>
        </w:tc>
        <w:tc>
          <w:tcPr/>
          <w:p>
            <w:pPr>
              <w:pStyle w:val="Compact"/>
              <w:jc w:val="left"/>
            </w:pPr>
            <w:r>
              <w:rPr>
                <w:sz w:val="14"/>
              </w:rPr>
              <w:t xml:space="preserve">0.0167</w:t>
            </w:r>
          </w:p>
        </w:tc>
        <w:tc>
          <w:tcPr/>
          <w:p>
            <w:pPr>
              <w:pStyle w:val="Compact"/>
              <w:jc w:val="left"/>
            </w:pPr>
            <w:r>
              <w:rPr>
                <w:sz w:val="14"/>
              </w:rPr>
              <w:t xml:space="preserve">0.0068</w:t>
            </w:r>
          </w:p>
        </w:tc>
        <w:tc>
          <w:tcPr/>
          <w:p>
            <w:pPr>
              <w:pStyle w:val="Compact"/>
              <w:jc w:val="left"/>
            </w:pPr>
            <w:r>
              <w:rPr>
                <w:sz w:val="14"/>
              </w:rPr>
              <w:t xml:space="preserve">239</w:t>
            </w:r>
          </w:p>
        </w:tc>
        <w:tc>
          <w:tcPr/>
          <w:p>
            <w:pPr>
              <w:pStyle w:val="Compact"/>
              <w:jc w:val="left"/>
            </w:pPr>
            <w:r>
              <w:rPr>
                <w:sz w:val="14"/>
              </w:rPr>
              <w:t xml:space="preserve">0.548</w:t>
            </w:r>
          </w:p>
        </w:tc>
      </w:tr>
    </w:tbl>
    <w:p>
      <w:pPr>
        <w:pStyle w:val="BodyText"/>
      </w:pPr>
      <w:r>
        <w:t xml:space="preserve">表4-7的AUROC、AP、Brier和ECE为三个种子的指标均值，候选数与正例数为三种子合计，区域精确率由合计正确数计算。校准用途为拟合内质量，策略用途为样本外但参与阈值选择；两者均不替代独立测试质量。</w:t>
      </w:r>
    </w:p>
    <w:p>
      <w:pPr>
        <w:pStyle w:val="BodyText"/>
      </w:pPr>
      <w:r>
        <w:t xml:space="preserve">表4-8a 独立测试候选评分质量</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sz w:val="14"/>
              </w:rPr>
              <w:t xml:space="preserve">语料／族</w:t>
            </w:r>
          </w:p>
        </w:tc>
        <w:tc>
          <w:tcPr/>
          <w:p>
            <w:pPr>
              <w:pStyle w:val="Compact"/>
              <w:jc w:val="left"/>
            </w:pPr>
            <w:r>
              <w:rPr>
                <w:sz w:val="14"/>
              </w:rPr>
              <w:t xml:space="preserve">候选n／正例</w:t>
            </w:r>
          </w:p>
        </w:tc>
        <w:tc>
          <w:tcPr/>
          <w:p>
            <w:pPr>
              <w:pStyle w:val="Compact"/>
              <w:jc w:val="left"/>
            </w:pPr>
            <w:r>
              <w:rPr>
                <w:sz w:val="14"/>
              </w:rPr>
              <w:t xml:space="preserve">AUROC</w:t>
            </w:r>
          </w:p>
        </w:tc>
        <w:tc>
          <w:tcPr/>
          <w:p>
            <w:pPr>
              <w:pStyle w:val="Compact"/>
              <w:jc w:val="left"/>
            </w:pPr>
            <w:r>
              <w:rPr>
                <w:sz w:val="14"/>
              </w:rPr>
              <w:t xml:space="preserve">AP</w:t>
            </w:r>
          </w:p>
        </w:tc>
        <w:tc>
          <w:tcPr/>
          <w:p>
            <w:pPr>
              <w:pStyle w:val="Compact"/>
              <w:jc w:val="left"/>
            </w:pPr>
            <w:r>
              <w:rPr>
                <w:sz w:val="14"/>
              </w:rPr>
              <w:t xml:space="preserve">Brier／先验Brier</w:t>
            </w:r>
          </w:p>
        </w:tc>
        <w:tc>
          <w:tcPr/>
          <w:p>
            <w:pPr>
              <w:pStyle w:val="Compact"/>
              <w:jc w:val="left"/>
            </w:pPr>
            <w:r>
              <w:rPr>
                <w:sz w:val="14"/>
              </w:rPr>
              <w:t xml:space="preserve">ECE10</w:t>
            </w:r>
          </w:p>
        </w:tc>
        <w:tc>
          <w:tcPr/>
          <w:p>
            <w:pPr>
              <w:pStyle w:val="Compact"/>
              <w:jc w:val="left"/>
            </w:pPr>
            <w:r>
              <w:rPr>
                <w:sz w:val="14"/>
              </w:rPr>
              <w:t xml:space="preserve">门限</w:t>
            </w:r>
          </w:p>
        </w:tc>
        <w:tc>
          <w:tcPr/>
          <w:p>
            <w:pPr>
              <w:pStyle w:val="Compact"/>
              <w:jc w:val="left"/>
            </w:pPr>
            <w:r>
              <w:rPr>
                <w:sz w:val="14"/>
              </w:rPr>
              <w:t xml:space="preserve">决策n／正确</w:t>
            </w:r>
          </w:p>
        </w:tc>
        <w:tc>
          <w:tcPr/>
          <w:p>
            <w:pPr>
              <w:pStyle w:val="Compact"/>
              <w:jc w:val="left"/>
            </w:pPr>
            <w:r>
              <w:rPr>
                <w:sz w:val="14"/>
              </w:rPr>
              <w:t xml:space="preserve">区域精确率／平均q</w:t>
            </w:r>
          </w:p>
        </w:tc>
      </w:tr>
      <w:tr>
        <w:tc>
          <w:tcPr/>
          <w:p>
            <w:pPr>
              <w:pStyle w:val="Compact"/>
              <w:jc w:val="left"/>
            </w:pPr>
            <w:r>
              <w:rPr>
                <w:sz w:val="14"/>
              </w:rPr>
              <w:t xml:space="preserve">AAEC/C</w:t>
            </w:r>
          </w:p>
        </w:tc>
        <w:tc>
          <w:tcPr/>
          <w:p>
            <w:pPr>
              <w:pStyle w:val="Compact"/>
              <w:jc w:val="left"/>
            </w:pPr>
            <w:r>
              <w:rPr>
                <w:sz w:val="14"/>
              </w:rPr>
              <w:t xml:space="preserve">8779／3781</w:t>
            </w:r>
          </w:p>
        </w:tc>
        <w:tc>
          <w:tcPr/>
          <w:p>
            <w:pPr>
              <w:pStyle w:val="Compact"/>
              <w:jc w:val="left"/>
            </w:pPr>
            <w:r>
              <w:rPr>
                <w:sz w:val="14"/>
              </w:rPr>
              <w:t xml:space="preserve">0.898</w:t>
            </w:r>
          </w:p>
        </w:tc>
        <w:tc>
          <w:tcPr/>
          <w:p>
            <w:pPr>
              <w:pStyle w:val="Compact"/>
              <w:jc w:val="left"/>
            </w:pPr>
            <w:r>
              <w:rPr>
                <w:sz w:val="14"/>
              </w:rPr>
              <w:t xml:space="preserve">0.853</w:t>
            </w:r>
          </w:p>
        </w:tc>
        <w:tc>
          <w:tcPr/>
          <w:p>
            <w:pPr>
              <w:pStyle w:val="Compact"/>
              <w:jc w:val="left"/>
            </w:pPr>
            <w:r>
              <w:rPr>
                <w:sz w:val="14"/>
              </w:rPr>
              <w:t xml:space="preserve">0.0913／0.2452</w:t>
            </w:r>
          </w:p>
        </w:tc>
        <w:tc>
          <w:tcPr/>
          <w:p>
            <w:pPr>
              <w:pStyle w:val="Compact"/>
              <w:jc w:val="left"/>
            </w:pPr>
            <w:r>
              <w:rPr>
                <w:sz w:val="14"/>
              </w:rPr>
              <w:t xml:space="preserve">0.0081</w:t>
            </w:r>
          </w:p>
        </w:tc>
        <w:tc>
          <w:tcPr/>
          <w:p>
            <w:pPr>
              <w:pStyle w:val="Compact"/>
              <w:jc w:val="left"/>
            </w:pPr>
            <w:r>
              <w:rPr>
                <w:sz w:val="14"/>
              </w:rPr>
              <w:t xml:space="preserve">0.5</w:t>
            </w:r>
          </w:p>
        </w:tc>
        <w:tc>
          <w:tcPr/>
          <w:p>
            <w:pPr>
              <w:pStyle w:val="Compact"/>
              <w:jc w:val="left"/>
            </w:pPr>
            <w:r>
              <w:rPr>
                <w:sz w:val="14"/>
              </w:rPr>
              <w:t xml:space="preserve">3810／3349</w:t>
            </w:r>
          </w:p>
        </w:tc>
        <w:tc>
          <w:tcPr/>
          <w:p>
            <w:pPr>
              <w:pStyle w:val="Compact"/>
              <w:jc w:val="left"/>
            </w:pPr>
            <w:r>
              <w:rPr>
                <w:sz w:val="14"/>
              </w:rPr>
              <w:t xml:space="preserve">0.879／0.879</w:t>
            </w:r>
          </w:p>
        </w:tc>
      </w:tr>
      <w:tr>
        <w:tc>
          <w:tcPr/>
          <w:p>
            <w:pPr>
              <w:pStyle w:val="Compact"/>
              <w:jc w:val="left"/>
            </w:pPr>
            <w:r>
              <w:rPr>
                <w:sz w:val="14"/>
              </w:rPr>
              <w:t xml:space="preserve">AAEC/R</w:t>
            </w:r>
          </w:p>
        </w:tc>
        <w:tc>
          <w:tcPr/>
          <w:p>
            <w:pPr>
              <w:pStyle w:val="Compact"/>
              <w:jc w:val="left"/>
            </w:pPr>
            <w:r>
              <w:rPr>
                <w:sz w:val="14"/>
              </w:rPr>
              <w:t xml:space="preserve">41876／2391</w:t>
            </w:r>
          </w:p>
        </w:tc>
        <w:tc>
          <w:tcPr/>
          <w:p>
            <w:pPr>
              <w:pStyle w:val="Compact"/>
              <w:jc w:val="left"/>
            </w:pPr>
            <w:r>
              <w:rPr>
                <w:sz w:val="14"/>
              </w:rPr>
              <w:t xml:space="preserve">0.863</w:t>
            </w:r>
          </w:p>
        </w:tc>
        <w:tc>
          <w:tcPr/>
          <w:p>
            <w:pPr>
              <w:pStyle w:val="Compact"/>
              <w:jc w:val="left"/>
            </w:pPr>
            <w:r>
              <w:rPr>
                <w:sz w:val="14"/>
              </w:rPr>
              <w:t xml:space="preserve">0.602</w:t>
            </w:r>
          </w:p>
        </w:tc>
        <w:tc>
          <w:tcPr/>
          <w:p>
            <w:pPr>
              <w:pStyle w:val="Compact"/>
              <w:jc w:val="left"/>
            </w:pPr>
            <w:r>
              <w:rPr>
                <w:sz w:val="14"/>
              </w:rPr>
              <w:t xml:space="preserve">0.0250／0.0538</w:t>
            </w:r>
          </w:p>
        </w:tc>
        <w:tc>
          <w:tcPr/>
          <w:p>
            <w:pPr>
              <w:pStyle w:val="Compact"/>
              <w:jc w:val="left"/>
            </w:pPr>
            <w:r>
              <w:rPr>
                <w:sz w:val="14"/>
              </w:rPr>
              <w:t xml:space="preserve">0.0033</w:t>
            </w:r>
          </w:p>
        </w:tc>
        <w:tc>
          <w:tcPr/>
          <w:p>
            <w:pPr>
              <w:pStyle w:val="Compact"/>
              <w:jc w:val="left"/>
            </w:pPr>
            <w:r>
              <w:rPr>
                <w:sz w:val="14"/>
              </w:rPr>
              <w:t xml:space="preserve">0.5</w:t>
            </w:r>
          </w:p>
        </w:tc>
        <w:tc>
          <w:tcPr/>
          <w:p>
            <w:pPr>
              <w:pStyle w:val="Compact"/>
              <w:jc w:val="left"/>
            </w:pPr>
            <w:r>
              <w:rPr>
                <w:sz w:val="14"/>
              </w:rPr>
              <w:t xml:space="preserve">2378／1788</w:t>
            </w:r>
          </w:p>
        </w:tc>
        <w:tc>
          <w:tcPr/>
          <w:p>
            <w:pPr>
              <w:pStyle w:val="Compact"/>
              <w:jc w:val="left"/>
            </w:pPr>
            <w:r>
              <w:rPr>
                <w:sz w:val="14"/>
              </w:rPr>
              <w:t xml:space="preserve">0.752／0.736</w:t>
            </w:r>
          </w:p>
        </w:tc>
      </w:tr>
      <w:tr>
        <w:tc>
          <w:tcPr/>
          <w:p>
            <w:pPr>
              <w:pStyle w:val="Compact"/>
              <w:jc w:val="left"/>
            </w:pPr>
            <w:r>
              <w:rPr>
                <w:sz w:val="14"/>
              </w:rPr>
              <w:t xml:space="preserve">CDCP/C</w:t>
            </w:r>
          </w:p>
        </w:tc>
        <w:tc>
          <w:tcPr/>
          <w:p>
            <w:pPr>
              <w:pStyle w:val="Compact"/>
              <w:jc w:val="left"/>
            </w:pPr>
            <w:r>
              <w:rPr>
                <w:sz w:val="14"/>
              </w:rPr>
              <w:t xml:space="preserve">10525／3031</w:t>
            </w:r>
          </w:p>
        </w:tc>
        <w:tc>
          <w:tcPr/>
          <w:p>
            <w:pPr>
              <w:pStyle w:val="Compact"/>
              <w:jc w:val="left"/>
            </w:pPr>
            <w:r>
              <w:rPr>
                <w:sz w:val="14"/>
              </w:rPr>
              <w:t xml:space="preserve">0.875</w:t>
            </w:r>
          </w:p>
        </w:tc>
        <w:tc>
          <w:tcPr/>
          <w:p>
            <w:pPr>
              <w:pStyle w:val="Compact"/>
              <w:jc w:val="left"/>
            </w:pPr>
            <w:r>
              <w:rPr>
                <w:sz w:val="14"/>
              </w:rPr>
              <w:t xml:space="preserve">0.761</w:t>
            </w:r>
          </w:p>
        </w:tc>
        <w:tc>
          <w:tcPr/>
          <w:p>
            <w:pPr>
              <w:pStyle w:val="Compact"/>
              <w:jc w:val="left"/>
            </w:pPr>
            <w:r>
              <w:rPr>
                <w:sz w:val="14"/>
              </w:rPr>
              <w:t xml:space="preserve">0.0892／0.2050</w:t>
            </w:r>
          </w:p>
        </w:tc>
        <w:tc>
          <w:tcPr/>
          <w:p>
            <w:pPr>
              <w:pStyle w:val="Compact"/>
              <w:jc w:val="left"/>
            </w:pPr>
            <w:r>
              <w:rPr>
                <w:sz w:val="14"/>
              </w:rPr>
              <w:t xml:space="preserve">0.0146</w:t>
            </w:r>
          </w:p>
        </w:tc>
        <w:tc>
          <w:tcPr/>
          <w:p>
            <w:pPr>
              <w:pStyle w:val="Compact"/>
              <w:jc w:val="left"/>
            </w:pPr>
            <w:r>
              <w:rPr>
                <w:sz w:val="14"/>
              </w:rPr>
              <w:t xml:space="preserve">0.5</w:t>
            </w:r>
          </w:p>
        </w:tc>
        <w:tc>
          <w:tcPr/>
          <w:p>
            <w:pPr>
              <w:pStyle w:val="Compact"/>
              <w:jc w:val="left"/>
            </w:pPr>
            <w:r>
              <w:rPr>
                <w:sz w:val="14"/>
              </w:rPr>
              <w:t xml:space="preserve">3091／2525</w:t>
            </w:r>
          </w:p>
        </w:tc>
        <w:tc>
          <w:tcPr/>
          <w:p>
            <w:pPr>
              <w:pStyle w:val="Compact"/>
              <w:jc w:val="left"/>
            </w:pPr>
            <w:r>
              <w:rPr>
                <w:sz w:val="14"/>
              </w:rPr>
              <w:t xml:space="preserve">0.817／0.793</w:t>
            </w:r>
          </w:p>
        </w:tc>
      </w:tr>
      <w:tr>
        <w:tc>
          <w:tcPr/>
          <w:p>
            <w:pPr>
              <w:pStyle w:val="Compact"/>
              <w:jc w:val="left"/>
            </w:pPr>
            <w:r>
              <w:rPr>
                <w:sz w:val="14"/>
              </w:rPr>
              <w:t xml:space="preserve">CDCP/R</w:t>
            </w:r>
          </w:p>
        </w:tc>
        <w:tc>
          <w:tcPr/>
          <w:p>
            <w:pPr>
              <w:pStyle w:val="Compact"/>
              <w:jc w:val="left"/>
            </w:pPr>
            <w:r>
              <w:rPr>
                <w:sz w:val="14"/>
              </w:rPr>
              <w:t xml:space="preserve">41818／705</w:t>
            </w:r>
          </w:p>
        </w:tc>
        <w:tc>
          <w:tcPr/>
          <w:p>
            <w:pPr>
              <w:pStyle w:val="Compact"/>
              <w:jc w:val="left"/>
            </w:pPr>
            <w:r>
              <w:rPr>
                <w:sz w:val="14"/>
              </w:rPr>
              <w:t xml:space="preserve">0.789</w:t>
            </w:r>
          </w:p>
        </w:tc>
        <w:tc>
          <w:tcPr/>
          <w:p>
            <w:pPr>
              <w:pStyle w:val="Compact"/>
              <w:jc w:val="left"/>
            </w:pPr>
            <w:r>
              <w:rPr>
                <w:sz w:val="14"/>
              </w:rPr>
              <w:t xml:space="preserve">0.368</w:t>
            </w:r>
          </w:p>
        </w:tc>
        <w:tc>
          <w:tcPr/>
          <w:p>
            <w:pPr>
              <w:pStyle w:val="Compact"/>
              <w:jc w:val="left"/>
            </w:pPr>
            <w:r>
              <w:rPr>
                <w:sz w:val="14"/>
              </w:rPr>
              <w:t xml:space="preserve">0.0116／0.0166</w:t>
            </w:r>
          </w:p>
        </w:tc>
        <w:tc>
          <w:tcPr/>
          <w:p>
            <w:pPr>
              <w:pStyle w:val="Compact"/>
              <w:jc w:val="left"/>
            </w:pPr>
            <w:r>
              <w:rPr>
                <w:sz w:val="14"/>
              </w:rPr>
              <w:t xml:space="preserve">0.0059</w:t>
            </w:r>
          </w:p>
        </w:tc>
        <w:tc>
          <w:tcPr/>
          <w:p>
            <w:pPr>
              <w:pStyle w:val="Compact"/>
              <w:jc w:val="left"/>
            </w:pPr>
            <w:r>
              <w:rPr>
                <w:sz w:val="14"/>
              </w:rPr>
              <w:t xml:space="preserve">0.25</w:t>
            </w:r>
          </w:p>
        </w:tc>
        <w:tc>
          <w:tcPr/>
          <w:p>
            <w:pPr>
              <w:pStyle w:val="Compact"/>
              <w:jc w:val="left"/>
            </w:pPr>
            <w:r>
              <w:rPr>
                <w:sz w:val="14"/>
              </w:rPr>
              <w:t xml:space="preserve">714／399</w:t>
            </w:r>
          </w:p>
        </w:tc>
        <w:tc>
          <w:tcPr/>
          <w:p>
            <w:pPr>
              <w:pStyle w:val="Compact"/>
              <w:jc w:val="left"/>
            </w:pPr>
            <w:r>
              <w:rPr>
                <w:sz w:val="14"/>
              </w:rPr>
              <w:t xml:space="preserve">0.559／0.512</w:t>
            </w:r>
          </w:p>
        </w:tc>
      </w:tr>
    </w:tbl>
    <w:p>
      <w:pPr>
        <w:pStyle w:val="BodyText"/>
      </w:pPr>
      <w:r>
        <w:t xml:space="preserve">表4-8b 接受账本与错误代价</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sz w:val="14"/>
              </w:rPr>
              <w:t xml:space="preserve">语料</w:t>
            </w:r>
          </w:p>
        </w:tc>
        <w:tc>
          <w:tcPr/>
          <w:p>
            <w:pPr>
              <w:pStyle w:val="Compact"/>
              <w:jc w:val="left"/>
            </w:pPr>
            <w:r>
              <w:rPr>
                <w:sz w:val="14"/>
              </w:rPr>
              <w:t xml:space="preserve">方法</w:t>
            </w:r>
          </w:p>
        </w:tc>
        <w:tc>
          <w:tcPr/>
          <w:p>
            <w:pPr>
              <w:pStyle w:val="Compact"/>
              <w:jc w:val="left"/>
            </w:pPr>
            <w:r>
              <w:rPr>
                <w:sz w:val="14"/>
              </w:rPr>
              <w:t xml:space="preserve">提交数</w:t>
            </w:r>
          </w:p>
        </w:tc>
        <w:tc>
          <w:tcPr/>
          <w:p>
            <w:pPr>
              <w:pStyle w:val="Compact"/>
              <w:jc w:val="left"/>
            </w:pPr>
            <w:r>
              <w:rPr>
                <w:sz w:val="14"/>
              </w:rPr>
              <w:t xml:space="preserve">组件增／删</w:t>
            </w:r>
          </w:p>
        </w:tc>
        <w:tc>
          <w:tcPr/>
          <w:p>
            <w:pPr>
              <w:pStyle w:val="Compact"/>
              <w:jc w:val="left"/>
            </w:pPr>
            <w:r>
              <w:rPr>
                <w:sz w:val="14"/>
              </w:rPr>
              <w:t xml:space="preserve">关系增／删</w:t>
            </w:r>
          </w:p>
        </w:tc>
        <w:tc>
          <w:tcPr/>
          <w:p>
            <w:pPr>
              <w:pStyle w:val="Compact"/>
              <w:jc w:val="left"/>
            </w:pPr>
            <w:r>
              <w:rPr>
                <w:sz w:val="14"/>
              </w:rPr>
              <w:t xml:space="preserve">新增关系正确</w:t>
            </w:r>
          </w:p>
        </w:tc>
        <w:tc>
          <w:tcPr/>
          <w:p>
            <w:pPr>
              <w:pStyle w:val="Compact"/>
              <w:jc w:val="left"/>
            </w:pPr>
            <w:r>
              <w:rPr>
                <w:sz w:val="14"/>
              </w:rPr>
              <w:t xml:space="preserve">新增精确率</w:t>
            </w:r>
          </w:p>
        </w:tc>
        <w:tc>
          <w:tcPr/>
          <w:p>
            <w:pPr>
              <w:pStyle w:val="Compact"/>
              <w:jc w:val="left"/>
            </w:pPr>
            <w:r>
              <w:rPr>
                <w:sz w:val="14"/>
              </w:rPr>
              <w:t xml:space="preserve">删除正确关系</w:t>
            </w:r>
          </w:p>
        </w:tc>
        <w:tc>
          <w:tcPr/>
          <w:p>
            <w:pPr>
              <w:pStyle w:val="Compact"/>
              <w:jc w:val="left"/>
            </w:pPr>
            <w:r>
              <w:rPr>
                <w:sz w:val="14"/>
              </w:rPr>
              <w:t xml:space="preserve">误删占删除</w:t>
            </w:r>
          </w:p>
        </w:tc>
      </w:tr>
      <w:tr>
        <w:tc>
          <w:tcPr/>
          <w:p>
            <w:pPr>
              <w:pStyle w:val="Compact"/>
              <w:jc w:val="left"/>
            </w:pPr>
            <w:r>
              <w:rPr>
                <w:sz w:val="14"/>
              </w:rPr>
              <w:t xml:space="preserve">AAEC</w:t>
            </w:r>
          </w:p>
        </w:tc>
        <w:tc>
          <w:tcPr/>
          <w:p>
            <w:pPr>
              <w:pStyle w:val="Compact"/>
              <w:jc w:val="left"/>
            </w:pPr>
            <w:r>
              <w:rPr>
                <w:sz w:val="14"/>
              </w:rPr>
              <w:t xml:space="preserve">Sequential</w:t>
            </w:r>
          </w:p>
        </w:tc>
        <w:tc>
          <w:tcPr/>
          <w:p>
            <w:pPr>
              <w:pStyle w:val="Compact"/>
              <w:jc w:val="left"/>
            </w:pPr>
            <w:r>
              <w:rPr>
                <w:sz w:val="14"/>
              </w:rPr>
              <w:t xml:space="preserve">160</w:t>
            </w:r>
          </w:p>
        </w:tc>
        <w:tc>
          <w:tcPr/>
          <w:p>
            <w:pPr>
              <w:pStyle w:val="Compact"/>
              <w:jc w:val="left"/>
            </w:pPr>
            <w:r>
              <w:rPr>
                <w:sz w:val="14"/>
              </w:rPr>
              <w:t xml:space="preserve">22／22</w:t>
            </w:r>
          </w:p>
        </w:tc>
        <w:tc>
          <w:tcPr/>
          <w:p>
            <w:pPr>
              <w:pStyle w:val="Compact"/>
              <w:jc w:val="left"/>
            </w:pPr>
            <w:r>
              <w:rPr>
                <w:sz w:val="14"/>
              </w:rPr>
              <w:t xml:space="preserve">34／240</w:t>
            </w:r>
          </w:p>
        </w:tc>
        <w:tc>
          <w:tcPr/>
          <w:p>
            <w:pPr>
              <w:pStyle w:val="Compact"/>
              <w:jc w:val="left"/>
            </w:pPr>
            <w:r>
              <w:rPr>
                <w:sz w:val="14"/>
              </w:rPr>
              <w:t xml:space="preserve">28</w:t>
            </w:r>
          </w:p>
        </w:tc>
        <w:tc>
          <w:tcPr/>
          <w:p>
            <w:pPr>
              <w:pStyle w:val="Compact"/>
              <w:jc w:val="left"/>
            </w:pPr>
            <w:r>
              <w:rPr>
                <w:sz w:val="14"/>
              </w:rPr>
              <w:t xml:space="preserve">82.35%</w:t>
            </w:r>
          </w:p>
        </w:tc>
        <w:tc>
          <w:tcPr/>
          <w:p>
            <w:pPr>
              <w:pStyle w:val="Compact"/>
              <w:jc w:val="left"/>
            </w:pPr>
            <w:r>
              <w:rPr>
                <w:sz w:val="14"/>
              </w:rPr>
              <w:t xml:space="preserve">3</w:t>
            </w:r>
          </w:p>
        </w:tc>
        <w:tc>
          <w:tcPr/>
          <w:p>
            <w:pPr>
              <w:pStyle w:val="Compact"/>
              <w:jc w:val="left"/>
            </w:pPr>
            <w:r>
              <w:rPr>
                <w:sz w:val="14"/>
              </w:rPr>
              <w:t xml:space="preserve">1.25%</w:t>
            </w:r>
          </w:p>
        </w:tc>
      </w:tr>
      <w:tr>
        <w:tc>
          <w:tcPr/>
          <w:p>
            <w:pPr>
              <w:pStyle w:val="Compact"/>
              <w:jc w:val="left"/>
            </w:pPr>
            <w:r>
              <w:rPr>
                <w:sz w:val="14"/>
              </w:rPr>
              <w:t xml:space="preserve">AAEC</w:t>
            </w:r>
          </w:p>
        </w:tc>
        <w:tc>
          <w:tcPr/>
          <w:p>
            <w:pPr>
              <w:pStyle w:val="Compact"/>
              <w:jc w:val="left"/>
            </w:pPr>
            <w:r>
              <w:rPr>
                <w:sz w:val="14"/>
              </w:rPr>
              <w:t xml:space="preserve">Single</w:t>
            </w:r>
          </w:p>
        </w:tc>
        <w:tc>
          <w:tcPr/>
          <w:p>
            <w:pPr>
              <w:pStyle w:val="Compact"/>
              <w:jc w:val="left"/>
            </w:pPr>
            <w:r>
              <w:rPr>
                <w:sz w:val="14"/>
              </w:rPr>
              <w:t xml:space="preserve">160</w:t>
            </w:r>
          </w:p>
        </w:tc>
        <w:tc>
          <w:tcPr/>
          <w:p>
            <w:pPr>
              <w:pStyle w:val="Compact"/>
              <w:jc w:val="left"/>
            </w:pPr>
            <w:r>
              <w:rPr>
                <w:sz w:val="14"/>
              </w:rPr>
              <w:t xml:space="preserve">16／31</w:t>
            </w:r>
          </w:p>
        </w:tc>
        <w:tc>
          <w:tcPr/>
          <w:p>
            <w:pPr>
              <w:pStyle w:val="Compact"/>
              <w:jc w:val="left"/>
            </w:pPr>
            <w:r>
              <w:rPr>
                <w:sz w:val="14"/>
              </w:rPr>
              <w:t xml:space="preserve">43／236</w:t>
            </w:r>
          </w:p>
        </w:tc>
        <w:tc>
          <w:tcPr/>
          <w:p>
            <w:pPr>
              <w:pStyle w:val="Compact"/>
              <w:jc w:val="left"/>
            </w:pPr>
            <w:r>
              <w:rPr>
                <w:sz w:val="14"/>
              </w:rPr>
              <w:t xml:space="preserve">37</w:t>
            </w:r>
          </w:p>
        </w:tc>
        <w:tc>
          <w:tcPr/>
          <w:p>
            <w:pPr>
              <w:pStyle w:val="Compact"/>
              <w:jc w:val="left"/>
            </w:pPr>
            <w:r>
              <w:rPr>
                <w:sz w:val="14"/>
              </w:rPr>
              <w:t xml:space="preserve">86.05%</w:t>
            </w:r>
          </w:p>
        </w:tc>
        <w:tc>
          <w:tcPr/>
          <w:p>
            <w:pPr>
              <w:pStyle w:val="Compact"/>
              <w:jc w:val="left"/>
            </w:pPr>
            <w:r>
              <w:rPr>
                <w:sz w:val="14"/>
              </w:rPr>
              <w:t xml:space="preserve">3</w:t>
            </w:r>
          </w:p>
        </w:tc>
        <w:tc>
          <w:tcPr/>
          <w:p>
            <w:pPr>
              <w:pStyle w:val="Compact"/>
              <w:jc w:val="left"/>
            </w:pPr>
            <w:r>
              <w:rPr>
                <w:sz w:val="14"/>
              </w:rPr>
              <w:t xml:space="preserve">1.27%</w:t>
            </w:r>
          </w:p>
        </w:tc>
      </w:tr>
      <w:tr>
        <w:tc>
          <w:tcPr/>
          <w:p>
            <w:pPr>
              <w:pStyle w:val="Compact"/>
              <w:jc w:val="left"/>
            </w:pPr>
            <w:r>
              <w:rPr>
                <w:sz w:val="14"/>
              </w:rPr>
              <w:t xml:space="preserve">AAEC</w:t>
            </w:r>
          </w:p>
        </w:tc>
        <w:tc>
          <w:tcPr/>
          <w:p>
            <w:pPr>
              <w:pStyle w:val="Compact"/>
              <w:jc w:val="left"/>
            </w:pPr>
            <w:r>
              <w:rPr>
                <w:sz w:val="14"/>
              </w:rPr>
              <w:t xml:space="preserve">SetLocal</w:t>
            </w:r>
          </w:p>
        </w:tc>
        <w:tc>
          <w:tcPr/>
          <w:p>
            <w:pPr>
              <w:pStyle w:val="Compact"/>
              <w:jc w:val="left"/>
            </w:pPr>
            <w:r>
              <w:rPr>
                <w:sz w:val="14"/>
              </w:rPr>
              <w:t xml:space="preserve">160</w:t>
            </w:r>
          </w:p>
        </w:tc>
        <w:tc>
          <w:tcPr/>
          <w:p>
            <w:pPr>
              <w:pStyle w:val="Compact"/>
              <w:jc w:val="left"/>
            </w:pPr>
            <w:r>
              <w:rPr>
                <w:sz w:val="14"/>
              </w:rPr>
              <w:t xml:space="preserve">16／31</w:t>
            </w:r>
          </w:p>
        </w:tc>
        <w:tc>
          <w:tcPr/>
          <w:p>
            <w:pPr>
              <w:pStyle w:val="Compact"/>
              <w:jc w:val="left"/>
            </w:pPr>
            <w:r>
              <w:rPr>
                <w:sz w:val="14"/>
              </w:rPr>
              <w:t xml:space="preserve">43／236</w:t>
            </w:r>
          </w:p>
        </w:tc>
        <w:tc>
          <w:tcPr/>
          <w:p>
            <w:pPr>
              <w:pStyle w:val="Compact"/>
              <w:jc w:val="left"/>
            </w:pPr>
            <w:r>
              <w:rPr>
                <w:sz w:val="14"/>
              </w:rPr>
              <w:t xml:space="preserve">37</w:t>
            </w:r>
          </w:p>
        </w:tc>
        <w:tc>
          <w:tcPr/>
          <w:p>
            <w:pPr>
              <w:pStyle w:val="Compact"/>
              <w:jc w:val="left"/>
            </w:pPr>
            <w:r>
              <w:rPr>
                <w:sz w:val="14"/>
              </w:rPr>
              <w:t xml:space="preserve">86.05%</w:t>
            </w:r>
          </w:p>
        </w:tc>
        <w:tc>
          <w:tcPr/>
          <w:p>
            <w:pPr>
              <w:pStyle w:val="Compact"/>
              <w:jc w:val="left"/>
            </w:pPr>
            <w:r>
              <w:rPr>
                <w:sz w:val="14"/>
              </w:rPr>
              <w:t xml:space="preserve">3</w:t>
            </w:r>
          </w:p>
        </w:tc>
        <w:tc>
          <w:tcPr/>
          <w:p>
            <w:pPr>
              <w:pStyle w:val="Compact"/>
              <w:jc w:val="left"/>
            </w:pPr>
            <w:r>
              <w:rPr>
                <w:sz w:val="14"/>
              </w:rPr>
              <w:t xml:space="preserve">1.27%</w:t>
            </w:r>
          </w:p>
        </w:tc>
      </w:tr>
      <w:tr>
        <w:tc>
          <w:tcPr/>
          <w:p>
            <w:pPr>
              <w:pStyle w:val="Compact"/>
              <w:jc w:val="left"/>
            </w:pPr>
            <w:r>
              <w:rPr>
                <w:sz w:val="14"/>
              </w:rPr>
              <w:t xml:space="preserve">AAEC</w:t>
            </w:r>
          </w:p>
        </w:tc>
        <w:tc>
          <w:tcPr/>
          <w:p>
            <w:pPr>
              <w:pStyle w:val="Compact"/>
              <w:jc w:val="left"/>
            </w:pPr>
            <w:r>
              <w:rPr>
                <w:sz w:val="14"/>
              </w:rPr>
              <w:t xml:space="preserve">T1I1</w:t>
            </w:r>
          </w:p>
        </w:tc>
        <w:tc>
          <w:tcPr/>
          <w:p>
            <w:pPr>
              <w:pStyle w:val="Compact"/>
              <w:jc w:val="left"/>
            </w:pPr>
            <w:r>
              <w:rPr>
                <w:sz w:val="14"/>
              </w:rPr>
              <w:t xml:space="preserve">143</w:t>
            </w:r>
          </w:p>
        </w:tc>
        <w:tc>
          <w:tcPr/>
          <w:p>
            <w:pPr>
              <w:pStyle w:val="Compact"/>
              <w:jc w:val="left"/>
            </w:pPr>
            <w:r>
              <w:rPr>
                <w:sz w:val="14"/>
              </w:rPr>
              <w:t xml:space="preserve">26／49</w:t>
            </w:r>
          </w:p>
        </w:tc>
        <w:tc>
          <w:tcPr/>
          <w:p>
            <w:pPr>
              <w:pStyle w:val="Compact"/>
              <w:jc w:val="left"/>
            </w:pPr>
            <w:r>
              <w:rPr>
                <w:sz w:val="14"/>
              </w:rPr>
              <w:t xml:space="preserve">43／247</w:t>
            </w:r>
          </w:p>
        </w:tc>
        <w:tc>
          <w:tcPr/>
          <w:p>
            <w:pPr>
              <w:pStyle w:val="Compact"/>
              <w:jc w:val="left"/>
            </w:pPr>
            <w:r>
              <w:rPr>
                <w:sz w:val="14"/>
              </w:rPr>
              <w:t xml:space="preserve">37</w:t>
            </w:r>
          </w:p>
        </w:tc>
        <w:tc>
          <w:tcPr/>
          <w:p>
            <w:pPr>
              <w:pStyle w:val="Compact"/>
              <w:jc w:val="left"/>
            </w:pPr>
            <w:r>
              <w:rPr>
                <w:sz w:val="14"/>
              </w:rPr>
              <w:t xml:space="preserve">86.05%</w:t>
            </w:r>
          </w:p>
        </w:tc>
        <w:tc>
          <w:tcPr/>
          <w:p>
            <w:pPr>
              <w:pStyle w:val="Compact"/>
              <w:jc w:val="left"/>
            </w:pPr>
            <w:r>
              <w:rPr>
                <w:sz w:val="14"/>
              </w:rPr>
              <w:t xml:space="preserve">3</w:t>
            </w:r>
          </w:p>
        </w:tc>
        <w:tc>
          <w:tcPr/>
          <w:p>
            <w:pPr>
              <w:pStyle w:val="Compact"/>
              <w:jc w:val="left"/>
            </w:pPr>
            <w:r>
              <w:rPr>
                <w:sz w:val="14"/>
              </w:rPr>
              <w:t xml:space="preserve">1.21%</w:t>
            </w:r>
          </w:p>
        </w:tc>
      </w:tr>
      <w:tr>
        <w:tc>
          <w:tcPr/>
          <w:p>
            <w:pPr>
              <w:pStyle w:val="Compact"/>
              <w:jc w:val="left"/>
            </w:pPr>
            <w:r>
              <w:rPr>
                <w:sz w:val="14"/>
              </w:rPr>
              <w:t xml:space="preserve">CDCP</w:t>
            </w:r>
          </w:p>
        </w:tc>
        <w:tc>
          <w:tcPr/>
          <w:p>
            <w:pPr>
              <w:pStyle w:val="Compact"/>
              <w:jc w:val="left"/>
            </w:pPr>
            <w:r>
              <w:rPr>
                <w:sz w:val="14"/>
              </w:rPr>
              <w:t xml:space="preserve">Sequential</w:t>
            </w:r>
          </w:p>
        </w:tc>
        <w:tc>
          <w:tcPr/>
          <w:p>
            <w:pPr>
              <w:pStyle w:val="Compact"/>
              <w:jc w:val="left"/>
            </w:pPr>
            <w:r>
              <w:rPr>
                <w:sz w:val="14"/>
              </w:rPr>
              <w:t xml:space="preserve">182</w:t>
            </w:r>
          </w:p>
        </w:tc>
        <w:tc>
          <w:tcPr/>
          <w:p>
            <w:pPr>
              <w:pStyle w:val="Compact"/>
              <w:jc w:val="left"/>
            </w:pPr>
            <w:r>
              <w:rPr>
                <w:sz w:val="14"/>
              </w:rPr>
              <w:t xml:space="preserve">68／68</w:t>
            </w:r>
          </w:p>
        </w:tc>
        <w:tc>
          <w:tcPr/>
          <w:p>
            <w:pPr>
              <w:pStyle w:val="Compact"/>
              <w:jc w:val="left"/>
            </w:pPr>
            <w:r>
              <w:rPr>
                <w:sz w:val="14"/>
              </w:rPr>
              <w:t xml:space="preserve">31／184</w:t>
            </w:r>
          </w:p>
        </w:tc>
        <w:tc>
          <w:tcPr/>
          <w:p>
            <w:pPr>
              <w:pStyle w:val="Compact"/>
              <w:jc w:val="left"/>
            </w:pPr>
            <w:r>
              <w:rPr>
                <w:sz w:val="14"/>
              </w:rPr>
              <w:t xml:space="preserve">25</w:t>
            </w:r>
          </w:p>
        </w:tc>
        <w:tc>
          <w:tcPr/>
          <w:p>
            <w:pPr>
              <w:pStyle w:val="Compact"/>
              <w:jc w:val="left"/>
            </w:pPr>
            <w:r>
              <w:rPr>
                <w:sz w:val="14"/>
              </w:rPr>
              <w:t xml:space="preserve">80.65%</w:t>
            </w:r>
          </w:p>
        </w:tc>
        <w:tc>
          <w:tcPr/>
          <w:p>
            <w:pPr>
              <w:pStyle w:val="Compact"/>
              <w:jc w:val="left"/>
            </w:pPr>
            <w:r>
              <w:rPr>
                <w:sz w:val="14"/>
              </w:rPr>
              <w:t xml:space="preserve">2</w:t>
            </w:r>
          </w:p>
        </w:tc>
        <w:tc>
          <w:tcPr/>
          <w:p>
            <w:pPr>
              <w:pStyle w:val="Compact"/>
              <w:jc w:val="left"/>
            </w:pPr>
            <w:r>
              <w:rPr>
                <w:sz w:val="14"/>
              </w:rPr>
              <w:t xml:space="preserve">1.09%</w:t>
            </w:r>
          </w:p>
        </w:tc>
      </w:tr>
      <w:tr>
        <w:tc>
          <w:tcPr/>
          <w:p>
            <w:pPr>
              <w:pStyle w:val="Compact"/>
              <w:jc w:val="left"/>
            </w:pPr>
            <w:r>
              <w:rPr>
                <w:sz w:val="14"/>
              </w:rPr>
              <w:t xml:space="preserve">CDCP</w:t>
            </w:r>
          </w:p>
        </w:tc>
        <w:tc>
          <w:tcPr/>
          <w:p>
            <w:pPr>
              <w:pStyle w:val="Compact"/>
              <w:jc w:val="left"/>
            </w:pPr>
            <w:r>
              <w:rPr>
                <w:sz w:val="14"/>
              </w:rPr>
              <w:t xml:space="preserve">Single</w:t>
            </w:r>
          </w:p>
        </w:tc>
        <w:tc>
          <w:tcPr/>
          <w:p>
            <w:pPr>
              <w:pStyle w:val="Compact"/>
              <w:jc w:val="left"/>
            </w:pPr>
            <w:r>
              <w:rPr>
                <w:sz w:val="14"/>
              </w:rPr>
              <w:t xml:space="preserve">187</w:t>
            </w:r>
          </w:p>
        </w:tc>
        <w:tc>
          <w:tcPr/>
          <w:p>
            <w:pPr>
              <w:pStyle w:val="Compact"/>
              <w:jc w:val="left"/>
            </w:pPr>
            <w:r>
              <w:rPr>
                <w:sz w:val="14"/>
              </w:rPr>
              <w:t xml:space="preserve">52／81</w:t>
            </w:r>
          </w:p>
        </w:tc>
        <w:tc>
          <w:tcPr/>
          <w:p>
            <w:pPr>
              <w:pStyle w:val="Compact"/>
              <w:jc w:val="left"/>
            </w:pPr>
            <w:r>
              <w:rPr>
                <w:sz w:val="14"/>
              </w:rPr>
              <w:t xml:space="preserve">36／166</w:t>
            </w:r>
          </w:p>
        </w:tc>
        <w:tc>
          <w:tcPr/>
          <w:p>
            <w:pPr>
              <w:pStyle w:val="Compact"/>
              <w:jc w:val="left"/>
            </w:pPr>
            <w:r>
              <w:rPr>
                <w:sz w:val="14"/>
              </w:rPr>
              <w:t xml:space="preserve">30</w:t>
            </w:r>
          </w:p>
        </w:tc>
        <w:tc>
          <w:tcPr/>
          <w:p>
            <w:pPr>
              <w:pStyle w:val="Compact"/>
              <w:jc w:val="left"/>
            </w:pPr>
            <w:r>
              <w:rPr>
                <w:sz w:val="14"/>
              </w:rPr>
              <w:t xml:space="preserve">83.33%</w:t>
            </w:r>
          </w:p>
        </w:tc>
        <w:tc>
          <w:tcPr/>
          <w:p>
            <w:pPr>
              <w:pStyle w:val="Compact"/>
              <w:jc w:val="left"/>
            </w:pPr>
            <w:r>
              <w:rPr>
                <w:sz w:val="14"/>
              </w:rPr>
              <w:t xml:space="preserve">1</w:t>
            </w:r>
          </w:p>
        </w:tc>
        <w:tc>
          <w:tcPr/>
          <w:p>
            <w:pPr>
              <w:pStyle w:val="Compact"/>
              <w:jc w:val="left"/>
            </w:pPr>
            <w:r>
              <w:rPr>
                <w:sz w:val="14"/>
              </w:rPr>
              <w:t xml:space="preserve">0.60%</w:t>
            </w:r>
          </w:p>
        </w:tc>
      </w:tr>
      <w:tr>
        <w:tc>
          <w:tcPr/>
          <w:p>
            <w:pPr>
              <w:pStyle w:val="Compact"/>
              <w:jc w:val="left"/>
            </w:pPr>
            <w:r>
              <w:rPr>
                <w:sz w:val="14"/>
              </w:rPr>
              <w:t xml:space="preserve">CDCP</w:t>
            </w:r>
          </w:p>
        </w:tc>
        <w:tc>
          <w:tcPr/>
          <w:p>
            <w:pPr>
              <w:pStyle w:val="Compact"/>
              <w:jc w:val="left"/>
            </w:pPr>
            <w:r>
              <w:rPr>
                <w:sz w:val="14"/>
              </w:rPr>
              <w:t xml:space="preserve">SetLocal</w:t>
            </w:r>
          </w:p>
        </w:tc>
        <w:tc>
          <w:tcPr/>
          <w:p>
            <w:pPr>
              <w:pStyle w:val="Compact"/>
              <w:jc w:val="left"/>
            </w:pPr>
            <w:r>
              <w:rPr>
                <w:sz w:val="14"/>
              </w:rPr>
              <w:t xml:space="preserve">187</w:t>
            </w:r>
          </w:p>
        </w:tc>
        <w:tc>
          <w:tcPr/>
          <w:p>
            <w:pPr>
              <w:pStyle w:val="Compact"/>
              <w:jc w:val="left"/>
            </w:pPr>
            <w:r>
              <w:rPr>
                <w:sz w:val="14"/>
              </w:rPr>
              <w:t xml:space="preserve">52／81</w:t>
            </w:r>
          </w:p>
        </w:tc>
        <w:tc>
          <w:tcPr/>
          <w:p>
            <w:pPr>
              <w:pStyle w:val="Compact"/>
              <w:jc w:val="left"/>
            </w:pPr>
            <w:r>
              <w:rPr>
                <w:sz w:val="14"/>
              </w:rPr>
              <w:t xml:space="preserve">36／166</w:t>
            </w:r>
          </w:p>
        </w:tc>
        <w:tc>
          <w:tcPr/>
          <w:p>
            <w:pPr>
              <w:pStyle w:val="Compact"/>
              <w:jc w:val="left"/>
            </w:pPr>
            <w:r>
              <w:rPr>
                <w:sz w:val="14"/>
              </w:rPr>
              <w:t xml:space="preserve">30</w:t>
            </w:r>
          </w:p>
        </w:tc>
        <w:tc>
          <w:tcPr/>
          <w:p>
            <w:pPr>
              <w:pStyle w:val="Compact"/>
              <w:jc w:val="left"/>
            </w:pPr>
            <w:r>
              <w:rPr>
                <w:sz w:val="14"/>
              </w:rPr>
              <w:t xml:space="preserve">83.33%</w:t>
            </w:r>
          </w:p>
        </w:tc>
        <w:tc>
          <w:tcPr/>
          <w:p>
            <w:pPr>
              <w:pStyle w:val="Compact"/>
              <w:jc w:val="left"/>
            </w:pPr>
            <w:r>
              <w:rPr>
                <w:sz w:val="14"/>
              </w:rPr>
              <w:t xml:space="preserve">1</w:t>
            </w:r>
          </w:p>
        </w:tc>
        <w:tc>
          <w:tcPr/>
          <w:p>
            <w:pPr>
              <w:pStyle w:val="Compact"/>
              <w:jc w:val="left"/>
            </w:pPr>
            <w:r>
              <w:rPr>
                <w:sz w:val="14"/>
              </w:rPr>
              <w:t xml:space="preserve">0.60%</w:t>
            </w:r>
          </w:p>
        </w:tc>
      </w:tr>
      <w:tr>
        <w:tc>
          <w:tcPr/>
          <w:p>
            <w:pPr>
              <w:pStyle w:val="Compact"/>
              <w:jc w:val="left"/>
            </w:pPr>
            <w:r>
              <w:rPr>
                <w:sz w:val="14"/>
              </w:rPr>
              <w:t xml:space="preserve">CDCP</w:t>
            </w:r>
          </w:p>
        </w:tc>
        <w:tc>
          <w:tcPr/>
          <w:p>
            <w:pPr>
              <w:pStyle w:val="Compact"/>
              <w:jc w:val="left"/>
            </w:pPr>
            <w:r>
              <w:rPr>
                <w:sz w:val="14"/>
              </w:rPr>
              <w:t xml:space="preserve">T1I1</w:t>
            </w:r>
          </w:p>
        </w:tc>
        <w:tc>
          <w:tcPr/>
          <w:p>
            <w:pPr>
              <w:pStyle w:val="Compact"/>
              <w:jc w:val="left"/>
            </w:pPr>
            <w:r>
              <w:rPr>
                <w:sz w:val="14"/>
              </w:rPr>
              <w:t xml:space="preserve">159</w:t>
            </w:r>
          </w:p>
        </w:tc>
        <w:tc>
          <w:tcPr/>
          <w:p>
            <w:pPr>
              <w:pStyle w:val="Compact"/>
              <w:jc w:val="left"/>
            </w:pPr>
            <w:r>
              <w:rPr>
                <w:sz w:val="14"/>
              </w:rPr>
              <w:t xml:space="preserve">51／86</w:t>
            </w:r>
          </w:p>
        </w:tc>
        <w:tc>
          <w:tcPr/>
          <w:p>
            <w:pPr>
              <w:pStyle w:val="Compact"/>
              <w:jc w:val="left"/>
            </w:pPr>
            <w:r>
              <w:rPr>
                <w:sz w:val="14"/>
              </w:rPr>
              <w:t xml:space="preserve">35／171</w:t>
            </w:r>
          </w:p>
        </w:tc>
        <w:tc>
          <w:tcPr/>
          <w:p>
            <w:pPr>
              <w:pStyle w:val="Compact"/>
              <w:jc w:val="left"/>
            </w:pPr>
            <w:r>
              <w:rPr>
                <w:sz w:val="14"/>
              </w:rPr>
              <w:t xml:space="preserve">29</w:t>
            </w:r>
          </w:p>
        </w:tc>
        <w:tc>
          <w:tcPr/>
          <w:p>
            <w:pPr>
              <w:pStyle w:val="Compact"/>
              <w:jc w:val="left"/>
            </w:pPr>
            <w:r>
              <w:rPr>
                <w:sz w:val="14"/>
              </w:rPr>
              <w:t xml:space="preserve">82.86%</w:t>
            </w:r>
          </w:p>
        </w:tc>
        <w:tc>
          <w:tcPr/>
          <w:p>
            <w:pPr>
              <w:pStyle w:val="Compact"/>
              <w:jc w:val="left"/>
            </w:pPr>
            <w:r>
              <w:rPr>
                <w:sz w:val="14"/>
              </w:rPr>
              <w:t xml:space="preserve">1</w:t>
            </w:r>
          </w:p>
        </w:tc>
        <w:tc>
          <w:tcPr/>
          <w:p>
            <w:pPr>
              <w:pStyle w:val="Compact"/>
              <w:jc w:val="left"/>
            </w:pPr>
            <w:r>
              <w:rPr>
                <w:sz w:val="14"/>
              </w:rPr>
              <w:t xml:space="preserve">0.58%</w:t>
            </w:r>
          </w:p>
        </w:tc>
      </w:tr>
    </w:tbl>
    <w:p>
      <w:pPr>
        <w:pStyle w:val="BodyText"/>
      </w:pPr>
      <w:r>
        <w:t xml:space="preserve">AAEC关系决策门限为0.5，CDCP为0.25；组件门限均为0.5。区域平均q与经验精确率并列展示，避免大量低分负例使整体ECE看似很小。新增关系正确率与决策池精确率不是同一条件分布，因为搜索还施加端点和预算约束。主配置新增关系中AAEC有37/43正确，CDCP有29/35正确；这与其候选区域质量方向一致，但仍有错误新增和正确删除。</w:t>
      </w:r>
    </w:p>
    <w:p>
      <w:pPr>
        <w:pStyle w:val="CaptionedFigure"/>
      </w:pPr>
      <w:r>
        <w:drawing>
          <wp:inline>
            <wp:extent cx="6400800" cy="4480560"/>
            <wp:effectExtent b="0" l="0" r="0" t="0"/>
            <wp:docPr descr="图4-3 测试候选的校准与决策门限" title="" id="130" name="Picture"/>
            <a:graphic>
              <a:graphicData uri="http://schemas.openxmlformats.org/drawingml/2006/picture">
                <pic:pic>
                  <pic:nvPicPr>
                    <pic:cNvPr descr="figures/calibration.png" id="131" name="Picture"/>
                    <pic:cNvPicPr>
                      <a:picLocks noChangeArrowheads="1" noChangeAspect="1"/>
                    </pic:cNvPicPr>
                  </pic:nvPicPr>
                  <pic:blipFill>
                    <a:blip r:embed="rId129"/>
                    <a:stretch>
                      <a:fillRect/>
                    </a:stretch>
                  </pic:blipFill>
                  <pic:spPr bwMode="auto">
                    <a:xfrm>
                      <a:off x="0" y="0"/>
                      <a:ext cx="6400800" cy="4480560"/>
                    </a:xfrm>
                    <a:prstGeom prst="rect">
                      <a:avLst/>
                    </a:prstGeom>
                    <a:noFill/>
                    <a:ln w="9525">
                      <a:noFill/>
                      <a:headEnd/>
                      <a:tailEnd/>
                    </a:ln>
                  </pic:spPr>
                </pic:pic>
              </a:graphicData>
            </a:graphic>
          </wp:inline>
        </w:drawing>
      </w:r>
    </w:p>
    <w:p>
      <w:pPr>
        <w:pStyle w:val="ImageCaption"/>
      </w:pPr>
      <w:r>
        <w:t xml:space="preserve">图4-3 测试候选的校准与决策门限</w:t>
      </w:r>
    </w:p>
    <w:p>
      <w:pPr>
        <w:pStyle w:val="BodyText"/>
      </w:pPr>
      <w:r>
        <w:t xml:space="preserve">主流程缺分率为0，裁剪、超长和数值异常未产生遗漏评分，因此MissingLow与I1完全一致，不承担质量增益主张。60项独立缺分注入检查覆盖NaN、未评估及对象缺失，均保持未知状态并拒绝触及对象的事务。</w:t>
      </w:r>
    </w:p>
    <w:p>
      <w:pPr>
        <w:pStyle w:val="BodyText"/>
      </w:pPr>
      <w:r>
        <w:t xml:space="preserve">表4-9 逐文档推理成本（秒）</w:t>
      </w:r>
    </w:p>
    <w:tbl>
      <w:tblPr>
        <w:tblStyle w:val="Table"/>
        <w:tblW w:type="auto" w:w="0"/>
        <w:jc w:val="lef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rPr>
                <w:sz w:val="14"/>
              </w:rPr>
              <w:t xml:space="preserve">语料</w:t>
            </w:r>
          </w:p>
        </w:tc>
        <w:tc>
          <w:tcPr/>
          <w:p>
            <w:pPr>
              <w:pStyle w:val="Compact"/>
              <w:jc w:val="left"/>
            </w:pPr>
            <w:r>
              <w:rPr>
                <w:sz w:val="14"/>
              </w:rPr>
              <w:t xml:space="preserve">方法</w:t>
            </w:r>
          </w:p>
        </w:tc>
        <w:tc>
          <w:tcPr/>
          <w:p>
            <w:pPr>
              <w:pStyle w:val="Compact"/>
              <w:jc w:val="left"/>
            </w:pPr>
            <w:r>
              <w:rPr>
                <w:sz w:val="14"/>
              </w:rPr>
              <w:t xml:space="preserve">生成</w:t>
            </w:r>
          </w:p>
        </w:tc>
        <w:tc>
          <w:tcPr/>
          <w:p>
            <w:pPr>
              <w:pStyle w:val="Compact"/>
              <w:jc w:val="left"/>
            </w:pPr>
            <w:r>
              <w:rPr>
                <w:sz w:val="14"/>
              </w:rPr>
              <w:t xml:space="preserve">提案</w:t>
            </w:r>
          </w:p>
        </w:tc>
        <w:tc>
          <w:tcPr/>
          <w:p>
            <w:pPr>
              <w:pStyle w:val="Compact"/>
              <w:jc w:val="left"/>
            </w:pPr>
            <w:r>
              <w:rPr>
                <w:sz w:val="14"/>
              </w:rPr>
              <w:t xml:space="preserve">评分</w:t>
            </w:r>
          </w:p>
        </w:tc>
        <w:tc>
          <w:tcPr/>
          <w:p>
            <w:pPr>
              <w:pStyle w:val="Compact"/>
              <w:jc w:val="left"/>
            </w:pPr>
            <w:r>
              <w:rPr>
                <w:sz w:val="14"/>
              </w:rPr>
              <w:t xml:space="preserve">求解均值</w:t>
            </w:r>
          </w:p>
        </w:tc>
        <w:tc>
          <w:tcPr/>
          <w:p>
            <w:pPr>
              <w:pStyle w:val="Compact"/>
              <w:jc w:val="left"/>
            </w:pPr>
            <w:r>
              <w:rPr>
                <w:sz w:val="14"/>
              </w:rPr>
              <w:t xml:space="preserve">求解P95</w:t>
            </w:r>
          </w:p>
        </w:tc>
        <w:tc>
          <w:tcPr/>
          <w:p>
            <w:pPr>
              <w:pStyle w:val="Compact"/>
              <w:jc w:val="left"/>
            </w:pPr>
            <w:r>
              <w:rPr>
                <w:sz w:val="14"/>
              </w:rPr>
              <w:t xml:space="preserve">端到端均值</w:t>
            </w:r>
          </w:p>
        </w:tc>
        <w:tc>
          <w:tcPr/>
          <w:p>
            <w:pPr>
              <w:pStyle w:val="Compact"/>
              <w:jc w:val="left"/>
            </w:pPr>
            <w:r>
              <w:rPr>
                <w:sz w:val="14"/>
              </w:rPr>
              <w:t xml:space="preserve">端到端P95</w:t>
            </w:r>
          </w:p>
        </w:tc>
        <w:tc>
          <w:tcPr/>
          <w:p>
            <w:pPr>
              <w:pStyle w:val="Compact"/>
              <w:jc w:val="left"/>
            </w:pPr>
            <w:r>
              <w:rPr>
                <w:sz w:val="14"/>
              </w:rPr>
              <w:t xml:space="preserve">达时限</w:t>
            </w:r>
          </w:p>
        </w:tc>
      </w:tr>
      <w:tr>
        <w:tc>
          <w:tcPr/>
          <w:p>
            <w:pPr>
              <w:pStyle w:val="Compact"/>
              <w:jc w:val="left"/>
            </w:pPr>
            <w:r>
              <w:rPr>
                <w:sz w:val="14"/>
              </w:rPr>
              <w:t xml:space="preserve">AAEC</w:t>
            </w:r>
          </w:p>
        </w:tc>
        <w:tc>
          <w:tcPr/>
          <w:p>
            <w:pPr>
              <w:pStyle w:val="Compact"/>
              <w:jc w:val="left"/>
            </w:pPr>
            <w:r>
              <w:rPr>
                <w:sz w:val="14"/>
              </w:rPr>
              <w:t xml:space="preserve">T0I0</w:t>
            </w:r>
          </w:p>
        </w:tc>
        <w:tc>
          <w:tcPr/>
          <w:p>
            <w:pPr>
              <w:pStyle w:val="Compact"/>
              <w:jc w:val="left"/>
            </w:pPr>
            <w:r>
              <w:rPr>
                <w:sz w:val="14"/>
              </w:rPr>
              <w:t xml:space="preserve">17.58</w:t>
            </w:r>
          </w:p>
        </w:tc>
        <w:tc>
          <w:tcPr/>
          <w:p>
            <w:pPr>
              <w:pStyle w:val="Compact"/>
              <w:jc w:val="left"/>
            </w:pPr>
            <w:r>
              <w:rPr>
                <w:sz w:val="14"/>
              </w:rPr>
              <w:t xml:space="preserve">0.00</w:t>
            </w:r>
          </w:p>
        </w:tc>
        <w:tc>
          <w:tcPr/>
          <w:p>
            <w:pPr>
              <w:pStyle w:val="Compact"/>
              <w:jc w:val="left"/>
            </w:pPr>
            <w:r>
              <w:rPr>
                <w:sz w:val="14"/>
              </w:rPr>
              <w:t xml:space="preserve">0.00</w:t>
            </w:r>
          </w:p>
        </w:tc>
        <w:tc>
          <w:tcPr/>
          <w:p>
            <w:pPr>
              <w:pStyle w:val="Compact"/>
              <w:jc w:val="left"/>
            </w:pPr>
            <w:r>
              <w:rPr>
                <w:sz w:val="14"/>
              </w:rPr>
              <w:t xml:space="preserve">0.70</w:t>
            </w:r>
          </w:p>
        </w:tc>
        <w:tc>
          <w:tcPr/>
          <w:p>
            <w:pPr>
              <w:pStyle w:val="Compact"/>
              <w:jc w:val="left"/>
            </w:pPr>
            <w:r>
              <w:rPr>
                <w:sz w:val="14"/>
              </w:rPr>
              <w:t xml:space="preserve">0.90</w:t>
            </w:r>
          </w:p>
        </w:tc>
        <w:tc>
          <w:tcPr/>
          <w:p>
            <w:pPr>
              <w:pStyle w:val="Compact"/>
              <w:jc w:val="left"/>
            </w:pPr>
            <w:r>
              <w:rPr>
                <w:sz w:val="14"/>
              </w:rPr>
              <w:t xml:space="preserve">18.28</w:t>
            </w:r>
          </w:p>
        </w:tc>
        <w:tc>
          <w:tcPr/>
          <w:p>
            <w:pPr>
              <w:pStyle w:val="Compact"/>
              <w:jc w:val="left"/>
            </w:pPr>
            <w:r>
              <w:rPr>
                <w:sz w:val="14"/>
              </w:rPr>
              <w:t xml:space="preserve">21.47</w:t>
            </w:r>
          </w:p>
        </w:tc>
        <w:tc>
          <w:tcPr/>
          <w:p>
            <w:pPr>
              <w:pStyle w:val="Compact"/>
              <w:jc w:val="left"/>
            </w:pPr>
            <w:r>
              <w:rPr>
                <w:sz w:val="14"/>
              </w:rPr>
              <w:t xml:space="preserve">0/240</w:t>
            </w:r>
          </w:p>
        </w:tc>
      </w:tr>
      <w:tr>
        <w:tc>
          <w:tcPr/>
          <w:p>
            <w:pPr>
              <w:pStyle w:val="Compact"/>
              <w:jc w:val="left"/>
            </w:pPr>
            <w:r>
              <w:rPr>
                <w:sz w:val="14"/>
              </w:rPr>
              <w:t xml:space="preserve">AAEC</w:t>
            </w:r>
          </w:p>
        </w:tc>
        <w:tc>
          <w:tcPr/>
          <w:p>
            <w:pPr>
              <w:pStyle w:val="Compact"/>
              <w:jc w:val="left"/>
            </w:pPr>
            <w:r>
              <w:rPr>
                <w:sz w:val="14"/>
              </w:rPr>
              <w:t xml:space="preserve">T1I0</w:t>
            </w:r>
          </w:p>
        </w:tc>
        <w:tc>
          <w:tcPr/>
          <w:p>
            <w:pPr>
              <w:pStyle w:val="Compact"/>
              <w:jc w:val="left"/>
            </w:pPr>
            <w:r>
              <w:rPr>
                <w:sz w:val="14"/>
              </w:rPr>
              <w:t xml:space="preserve">17.58</w:t>
            </w:r>
          </w:p>
        </w:tc>
        <w:tc>
          <w:tcPr/>
          <w:p>
            <w:pPr>
              <w:pStyle w:val="Compact"/>
              <w:jc w:val="left"/>
            </w:pPr>
            <w:r>
              <w:rPr>
                <w:sz w:val="14"/>
              </w:rPr>
              <w:t xml:space="preserve">0.00</w:t>
            </w:r>
          </w:p>
        </w:tc>
        <w:tc>
          <w:tcPr/>
          <w:p>
            <w:pPr>
              <w:pStyle w:val="Compact"/>
              <w:jc w:val="left"/>
            </w:pPr>
            <w:r>
              <w:rPr>
                <w:sz w:val="14"/>
              </w:rPr>
              <w:t xml:space="preserve">0.00</w:t>
            </w:r>
          </w:p>
        </w:tc>
        <w:tc>
          <w:tcPr/>
          <w:p>
            <w:pPr>
              <w:pStyle w:val="Compact"/>
              <w:jc w:val="left"/>
            </w:pPr>
            <w:r>
              <w:rPr>
                <w:sz w:val="14"/>
              </w:rPr>
              <w:t xml:space="preserve">0.68</w:t>
            </w:r>
          </w:p>
        </w:tc>
        <w:tc>
          <w:tcPr/>
          <w:p>
            <w:pPr>
              <w:pStyle w:val="Compact"/>
              <w:jc w:val="left"/>
            </w:pPr>
            <w:r>
              <w:rPr>
                <w:sz w:val="14"/>
              </w:rPr>
              <w:t xml:space="preserve">0.90</w:t>
            </w:r>
          </w:p>
        </w:tc>
        <w:tc>
          <w:tcPr/>
          <w:p>
            <w:pPr>
              <w:pStyle w:val="Compact"/>
              <w:jc w:val="left"/>
            </w:pPr>
            <w:r>
              <w:rPr>
                <w:sz w:val="14"/>
              </w:rPr>
              <w:t xml:space="preserve">18.26</w:t>
            </w:r>
          </w:p>
        </w:tc>
        <w:tc>
          <w:tcPr/>
          <w:p>
            <w:pPr>
              <w:pStyle w:val="Compact"/>
              <w:jc w:val="left"/>
            </w:pPr>
            <w:r>
              <w:rPr>
                <w:sz w:val="14"/>
              </w:rPr>
              <w:t xml:space="preserve">21.40</w:t>
            </w:r>
          </w:p>
        </w:tc>
        <w:tc>
          <w:tcPr/>
          <w:p>
            <w:pPr>
              <w:pStyle w:val="Compact"/>
              <w:jc w:val="left"/>
            </w:pPr>
            <w:r>
              <w:rPr>
                <w:sz w:val="14"/>
              </w:rPr>
              <w:t xml:space="preserve">0/240</w:t>
            </w:r>
          </w:p>
        </w:tc>
      </w:tr>
      <w:tr>
        <w:tc>
          <w:tcPr/>
          <w:p>
            <w:pPr>
              <w:pStyle w:val="Compact"/>
              <w:jc w:val="left"/>
            </w:pPr>
            <w:r>
              <w:rPr>
                <w:sz w:val="14"/>
              </w:rPr>
              <w:t xml:space="preserve">AAEC</w:t>
            </w:r>
          </w:p>
        </w:tc>
        <w:tc>
          <w:tcPr/>
          <w:p>
            <w:pPr>
              <w:pStyle w:val="Compact"/>
              <w:jc w:val="left"/>
            </w:pPr>
            <w:r>
              <w:rPr>
                <w:sz w:val="14"/>
              </w:rPr>
              <w:t xml:space="preserve">Single</w:t>
            </w:r>
          </w:p>
        </w:tc>
        <w:tc>
          <w:tcPr/>
          <w:p>
            <w:pPr>
              <w:pStyle w:val="Compact"/>
              <w:jc w:val="left"/>
            </w:pPr>
            <w:r>
              <w:rPr>
                <w:sz w:val="14"/>
              </w:rPr>
              <w:t xml:space="preserve">17.58</w:t>
            </w:r>
          </w:p>
        </w:tc>
        <w:tc>
          <w:tcPr/>
          <w:p>
            <w:pPr>
              <w:pStyle w:val="Compact"/>
              <w:jc w:val="left"/>
            </w:pPr>
            <w:r>
              <w:rPr>
                <w:sz w:val="14"/>
              </w:rPr>
              <w:t xml:space="preserve">0.93</w:t>
            </w:r>
          </w:p>
        </w:tc>
        <w:tc>
          <w:tcPr/>
          <w:p>
            <w:pPr>
              <w:pStyle w:val="Compact"/>
              <w:jc w:val="left"/>
            </w:pPr>
            <w:r>
              <w:rPr>
                <w:sz w:val="14"/>
              </w:rPr>
              <w:t xml:space="preserve">12.93</w:t>
            </w:r>
          </w:p>
        </w:tc>
        <w:tc>
          <w:tcPr/>
          <w:p>
            <w:pPr>
              <w:pStyle w:val="Compact"/>
              <w:jc w:val="left"/>
            </w:pPr>
            <w:r>
              <w:rPr>
                <w:sz w:val="14"/>
              </w:rPr>
              <w:t xml:space="preserve">0.47</w:t>
            </w:r>
          </w:p>
        </w:tc>
        <w:tc>
          <w:tcPr/>
          <w:p>
            <w:pPr>
              <w:pStyle w:val="Compact"/>
              <w:jc w:val="left"/>
            </w:pPr>
            <w:r>
              <w:rPr>
                <w:sz w:val="14"/>
              </w:rPr>
              <w:t xml:space="preserve">0.61</w:t>
            </w:r>
          </w:p>
        </w:tc>
        <w:tc>
          <w:tcPr/>
          <w:p>
            <w:pPr>
              <w:pStyle w:val="Compact"/>
              <w:jc w:val="left"/>
            </w:pPr>
            <w:r>
              <w:rPr>
                <w:sz w:val="14"/>
              </w:rPr>
              <w:t xml:space="preserve">31.91</w:t>
            </w:r>
          </w:p>
        </w:tc>
        <w:tc>
          <w:tcPr/>
          <w:p>
            <w:pPr>
              <w:pStyle w:val="Compact"/>
              <w:jc w:val="left"/>
            </w:pPr>
            <w:r>
              <w:rPr>
                <w:sz w:val="14"/>
              </w:rPr>
              <w:t xml:space="preserve">37.60</w:t>
            </w:r>
          </w:p>
        </w:tc>
        <w:tc>
          <w:tcPr/>
          <w:p>
            <w:pPr>
              <w:pStyle w:val="Compact"/>
              <w:jc w:val="left"/>
            </w:pPr>
            <w:r>
              <w:rPr>
                <w:sz w:val="14"/>
              </w:rPr>
              <w:t xml:space="preserve">0/240</w:t>
            </w:r>
          </w:p>
        </w:tc>
      </w:tr>
      <w:tr>
        <w:tc>
          <w:tcPr/>
          <w:p>
            <w:pPr>
              <w:pStyle w:val="Compact"/>
              <w:jc w:val="left"/>
            </w:pPr>
            <w:r>
              <w:rPr>
                <w:sz w:val="14"/>
              </w:rPr>
              <w:t xml:space="preserve">AAEC</w:t>
            </w:r>
          </w:p>
        </w:tc>
        <w:tc>
          <w:tcPr/>
          <w:p>
            <w:pPr>
              <w:pStyle w:val="Compact"/>
              <w:jc w:val="left"/>
            </w:pPr>
            <w:r>
              <w:rPr>
                <w:sz w:val="14"/>
              </w:rPr>
              <w:t xml:space="preserve">SetLocal</w:t>
            </w:r>
          </w:p>
        </w:tc>
        <w:tc>
          <w:tcPr/>
          <w:p>
            <w:pPr>
              <w:pStyle w:val="Compact"/>
              <w:jc w:val="left"/>
            </w:pPr>
            <w:r>
              <w:rPr>
                <w:sz w:val="14"/>
              </w:rPr>
              <w:t xml:space="preserve">17.58</w:t>
            </w:r>
          </w:p>
        </w:tc>
        <w:tc>
          <w:tcPr/>
          <w:p>
            <w:pPr>
              <w:pStyle w:val="Compact"/>
              <w:jc w:val="left"/>
            </w:pPr>
            <w:r>
              <w:rPr>
                <w:sz w:val="14"/>
              </w:rPr>
              <w:t xml:space="preserve">0.93</w:t>
            </w:r>
          </w:p>
        </w:tc>
        <w:tc>
          <w:tcPr/>
          <w:p>
            <w:pPr>
              <w:pStyle w:val="Compact"/>
              <w:jc w:val="left"/>
            </w:pPr>
            <w:r>
              <w:rPr>
                <w:sz w:val="14"/>
              </w:rPr>
              <w:t xml:space="preserve">12.93</w:t>
            </w:r>
          </w:p>
        </w:tc>
        <w:tc>
          <w:tcPr/>
          <w:p>
            <w:pPr>
              <w:pStyle w:val="Compact"/>
              <w:jc w:val="left"/>
            </w:pPr>
            <w:r>
              <w:rPr>
                <w:sz w:val="14"/>
              </w:rPr>
              <w:t xml:space="preserve">1.28</w:t>
            </w:r>
          </w:p>
        </w:tc>
        <w:tc>
          <w:tcPr/>
          <w:p>
            <w:pPr>
              <w:pStyle w:val="Compact"/>
              <w:jc w:val="left"/>
            </w:pPr>
            <w:r>
              <w:rPr>
                <w:sz w:val="14"/>
              </w:rPr>
              <w:t xml:space="preserve">1.70</w:t>
            </w:r>
          </w:p>
        </w:tc>
        <w:tc>
          <w:tcPr/>
          <w:p>
            <w:pPr>
              <w:pStyle w:val="Compact"/>
              <w:jc w:val="left"/>
            </w:pPr>
            <w:r>
              <w:rPr>
                <w:sz w:val="14"/>
              </w:rPr>
              <w:t xml:space="preserve">32.72</w:t>
            </w:r>
          </w:p>
        </w:tc>
        <w:tc>
          <w:tcPr/>
          <w:p>
            <w:pPr>
              <w:pStyle w:val="Compact"/>
              <w:jc w:val="left"/>
            </w:pPr>
            <w:r>
              <w:rPr>
                <w:sz w:val="14"/>
              </w:rPr>
              <w:t xml:space="preserve">38.25</w:t>
            </w:r>
          </w:p>
        </w:tc>
        <w:tc>
          <w:tcPr/>
          <w:p>
            <w:pPr>
              <w:pStyle w:val="Compact"/>
              <w:jc w:val="left"/>
            </w:pPr>
            <w:r>
              <w:rPr>
                <w:sz w:val="14"/>
              </w:rPr>
              <w:t xml:space="preserve">0/240</w:t>
            </w:r>
          </w:p>
        </w:tc>
      </w:tr>
      <w:tr>
        <w:tc>
          <w:tcPr/>
          <w:p>
            <w:pPr>
              <w:pStyle w:val="Compact"/>
              <w:jc w:val="left"/>
            </w:pPr>
            <w:r>
              <w:rPr>
                <w:sz w:val="14"/>
              </w:rPr>
              <w:t xml:space="preserve">AAEC</w:t>
            </w:r>
          </w:p>
        </w:tc>
        <w:tc>
          <w:tcPr/>
          <w:p>
            <w:pPr>
              <w:pStyle w:val="Compact"/>
              <w:jc w:val="left"/>
            </w:pPr>
            <w:r>
              <w:rPr>
                <w:sz w:val="14"/>
              </w:rPr>
              <w:t xml:space="preserve">T1I1</w:t>
            </w:r>
          </w:p>
        </w:tc>
        <w:tc>
          <w:tcPr/>
          <w:p>
            <w:pPr>
              <w:pStyle w:val="Compact"/>
              <w:jc w:val="left"/>
            </w:pPr>
            <w:r>
              <w:rPr>
                <w:sz w:val="14"/>
              </w:rPr>
              <w:t xml:space="preserve">17.58</w:t>
            </w:r>
          </w:p>
        </w:tc>
        <w:tc>
          <w:tcPr/>
          <w:p>
            <w:pPr>
              <w:pStyle w:val="Compact"/>
              <w:jc w:val="left"/>
            </w:pPr>
            <w:r>
              <w:rPr>
                <w:sz w:val="14"/>
              </w:rPr>
              <w:t xml:space="preserve">0.93</w:t>
            </w:r>
          </w:p>
        </w:tc>
        <w:tc>
          <w:tcPr/>
          <w:p>
            <w:pPr>
              <w:pStyle w:val="Compact"/>
              <w:jc w:val="left"/>
            </w:pPr>
            <w:r>
              <w:rPr>
                <w:sz w:val="14"/>
              </w:rPr>
              <w:t xml:space="preserve">12.93</w:t>
            </w:r>
          </w:p>
        </w:tc>
        <w:tc>
          <w:tcPr/>
          <w:p>
            <w:pPr>
              <w:pStyle w:val="Compact"/>
              <w:jc w:val="left"/>
            </w:pPr>
            <w:r>
              <w:rPr>
                <w:sz w:val="14"/>
              </w:rPr>
              <w:t xml:space="preserve">0.73</w:t>
            </w:r>
          </w:p>
        </w:tc>
        <w:tc>
          <w:tcPr/>
          <w:p>
            <w:pPr>
              <w:pStyle w:val="Compact"/>
              <w:jc w:val="left"/>
            </w:pPr>
            <w:r>
              <w:rPr>
                <w:sz w:val="14"/>
              </w:rPr>
              <w:t xml:space="preserve">0.96</w:t>
            </w:r>
          </w:p>
        </w:tc>
        <w:tc>
          <w:tcPr/>
          <w:p>
            <w:pPr>
              <w:pStyle w:val="Compact"/>
              <w:jc w:val="left"/>
            </w:pPr>
            <w:r>
              <w:rPr>
                <w:sz w:val="14"/>
              </w:rPr>
              <w:t xml:space="preserve">32.17</w:t>
            </w:r>
          </w:p>
        </w:tc>
        <w:tc>
          <w:tcPr/>
          <w:p>
            <w:pPr>
              <w:pStyle w:val="Compact"/>
              <w:jc w:val="left"/>
            </w:pPr>
            <w:r>
              <w:rPr>
                <w:sz w:val="14"/>
              </w:rPr>
              <w:t xml:space="preserve">37.78</w:t>
            </w:r>
          </w:p>
        </w:tc>
        <w:tc>
          <w:tcPr/>
          <w:p>
            <w:pPr>
              <w:pStyle w:val="Compact"/>
              <w:jc w:val="left"/>
            </w:pPr>
            <w:r>
              <w:rPr>
                <w:sz w:val="14"/>
              </w:rPr>
              <w:t xml:space="preserve">0/240</w:t>
            </w:r>
          </w:p>
        </w:tc>
      </w:tr>
      <w:tr>
        <w:tc>
          <w:tcPr/>
          <w:p>
            <w:pPr>
              <w:pStyle w:val="Compact"/>
              <w:jc w:val="left"/>
            </w:pPr>
            <w:r>
              <w:rPr>
                <w:sz w:val="14"/>
              </w:rPr>
              <w:t xml:space="preserve">AAEC</w:t>
            </w:r>
          </w:p>
        </w:tc>
        <w:tc>
          <w:tcPr/>
          <w:p>
            <w:pPr>
              <w:pStyle w:val="Compact"/>
              <w:jc w:val="left"/>
            </w:pPr>
            <w:r>
              <w:rPr>
                <w:sz w:val="14"/>
              </w:rPr>
              <w:t xml:space="preserve">Regenerate</w:t>
            </w:r>
          </w:p>
        </w:tc>
        <w:tc>
          <w:tcPr/>
          <w:p>
            <w:pPr>
              <w:pStyle w:val="Compact"/>
              <w:jc w:val="left"/>
            </w:pPr>
            <w:r>
              <w:rPr>
                <w:sz w:val="14"/>
              </w:rPr>
              <w:t xml:space="preserve">31.44</w:t>
            </w:r>
          </w:p>
        </w:tc>
        <w:tc>
          <w:tcPr/>
          <w:p>
            <w:pPr>
              <w:pStyle w:val="Compact"/>
              <w:jc w:val="left"/>
            </w:pPr>
            <w:r>
              <w:rPr>
                <w:sz w:val="14"/>
              </w:rPr>
              <w:t xml:space="preserve">0.00</w:t>
            </w:r>
          </w:p>
        </w:tc>
        <w:tc>
          <w:tcPr/>
          <w:p>
            <w:pPr>
              <w:pStyle w:val="Compact"/>
              <w:jc w:val="left"/>
            </w:pPr>
            <w:r>
              <w:rPr>
                <w:sz w:val="14"/>
              </w:rPr>
              <w:t xml:space="preserve">0.00</w:t>
            </w:r>
          </w:p>
        </w:tc>
        <w:tc>
          <w:tcPr/>
          <w:p>
            <w:pPr>
              <w:pStyle w:val="Compact"/>
              <w:jc w:val="left"/>
            </w:pPr>
            <w:r>
              <w:rPr>
                <w:sz w:val="14"/>
              </w:rPr>
              <w:t xml:space="preserve">0.05</w:t>
            </w:r>
          </w:p>
        </w:tc>
        <w:tc>
          <w:tcPr/>
          <w:p>
            <w:pPr>
              <w:pStyle w:val="Compact"/>
              <w:jc w:val="left"/>
            </w:pPr>
            <w:r>
              <w:rPr>
                <w:sz w:val="14"/>
              </w:rPr>
              <w:t xml:space="preserve">0.07</w:t>
            </w:r>
          </w:p>
        </w:tc>
        <w:tc>
          <w:tcPr/>
          <w:p>
            <w:pPr>
              <w:pStyle w:val="Compact"/>
              <w:jc w:val="left"/>
            </w:pPr>
            <w:r>
              <w:rPr>
                <w:sz w:val="14"/>
              </w:rPr>
              <w:t xml:space="preserve">31.49</w:t>
            </w:r>
          </w:p>
        </w:tc>
        <w:tc>
          <w:tcPr/>
          <w:p>
            <w:pPr>
              <w:pStyle w:val="Compact"/>
              <w:jc w:val="left"/>
            </w:pPr>
            <w:r>
              <w:rPr>
                <w:sz w:val="14"/>
              </w:rPr>
              <w:t xml:space="preserve">37.21</w:t>
            </w:r>
          </w:p>
        </w:tc>
        <w:tc>
          <w:tcPr/>
          <w:p>
            <w:pPr>
              <w:pStyle w:val="Compact"/>
              <w:jc w:val="left"/>
            </w:pPr>
            <w:r>
              <w:rPr>
                <w:sz w:val="14"/>
              </w:rPr>
              <w:t xml:space="preserve">0/240</w:t>
            </w:r>
          </w:p>
        </w:tc>
      </w:tr>
      <w:tr>
        <w:tc>
          <w:tcPr/>
          <w:p>
            <w:pPr>
              <w:pStyle w:val="Compact"/>
              <w:jc w:val="left"/>
            </w:pPr>
            <w:r>
              <w:rPr>
                <w:sz w:val="14"/>
              </w:rPr>
              <w:t xml:space="preserve">CDCP</w:t>
            </w:r>
          </w:p>
        </w:tc>
        <w:tc>
          <w:tcPr/>
          <w:p>
            <w:pPr>
              <w:pStyle w:val="Compact"/>
              <w:jc w:val="left"/>
            </w:pPr>
            <w:r>
              <w:rPr>
                <w:sz w:val="14"/>
              </w:rPr>
              <w:t xml:space="preserve">T0I0</w:t>
            </w:r>
          </w:p>
        </w:tc>
        <w:tc>
          <w:tcPr/>
          <w:p>
            <w:pPr>
              <w:pStyle w:val="Compact"/>
              <w:jc w:val="left"/>
            </w:pPr>
            <w:r>
              <w:rPr>
                <w:sz w:val="14"/>
              </w:rPr>
              <w:t xml:space="preserve">24.45</w:t>
            </w:r>
          </w:p>
        </w:tc>
        <w:tc>
          <w:tcPr/>
          <w:p>
            <w:pPr>
              <w:pStyle w:val="Compact"/>
              <w:jc w:val="left"/>
            </w:pPr>
            <w:r>
              <w:rPr>
                <w:sz w:val="14"/>
              </w:rPr>
              <w:t xml:space="preserve">0.00</w:t>
            </w:r>
          </w:p>
        </w:tc>
        <w:tc>
          <w:tcPr/>
          <w:p>
            <w:pPr>
              <w:pStyle w:val="Compact"/>
              <w:jc w:val="left"/>
            </w:pPr>
            <w:r>
              <w:rPr>
                <w:sz w:val="14"/>
              </w:rPr>
              <w:t xml:space="preserve">0.00</w:t>
            </w:r>
          </w:p>
        </w:tc>
        <w:tc>
          <w:tcPr/>
          <w:p>
            <w:pPr>
              <w:pStyle w:val="Compact"/>
              <w:jc w:val="left"/>
            </w:pPr>
            <w:r>
              <w:rPr>
                <w:sz w:val="14"/>
              </w:rPr>
              <w:t xml:space="preserve">1.12</w:t>
            </w:r>
          </w:p>
        </w:tc>
        <w:tc>
          <w:tcPr/>
          <w:p>
            <w:pPr>
              <w:pStyle w:val="Compact"/>
              <w:jc w:val="left"/>
            </w:pPr>
            <w:r>
              <w:rPr>
                <w:sz w:val="14"/>
              </w:rPr>
              <w:t xml:space="preserve">1.46</w:t>
            </w:r>
          </w:p>
        </w:tc>
        <w:tc>
          <w:tcPr/>
          <w:p>
            <w:pPr>
              <w:pStyle w:val="Compact"/>
              <w:jc w:val="left"/>
            </w:pPr>
            <w:r>
              <w:rPr>
                <w:sz w:val="14"/>
              </w:rPr>
              <w:t xml:space="preserve">25.57</w:t>
            </w:r>
          </w:p>
        </w:tc>
        <w:tc>
          <w:tcPr/>
          <w:p>
            <w:pPr>
              <w:pStyle w:val="Compact"/>
              <w:jc w:val="left"/>
            </w:pPr>
            <w:r>
              <w:rPr>
                <w:sz w:val="14"/>
              </w:rPr>
              <w:t xml:space="preserve">30.02</w:t>
            </w:r>
          </w:p>
        </w:tc>
        <w:tc>
          <w:tcPr/>
          <w:p>
            <w:pPr>
              <w:pStyle w:val="Compact"/>
              <w:jc w:val="left"/>
            </w:pPr>
            <w:r>
              <w:rPr>
                <w:sz w:val="14"/>
              </w:rPr>
              <w:t xml:space="preserve">0/450</w:t>
            </w:r>
          </w:p>
        </w:tc>
      </w:tr>
      <w:tr>
        <w:tc>
          <w:tcPr/>
          <w:p>
            <w:pPr>
              <w:pStyle w:val="Compact"/>
              <w:jc w:val="left"/>
            </w:pPr>
            <w:r>
              <w:rPr>
                <w:sz w:val="14"/>
              </w:rPr>
              <w:t xml:space="preserve">CDCP</w:t>
            </w:r>
          </w:p>
        </w:tc>
        <w:tc>
          <w:tcPr/>
          <w:p>
            <w:pPr>
              <w:pStyle w:val="Compact"/>
              <w:jc w:val="left"/>
            </w:pPr>
            <w:r>
              <w:rPr>
                <w:sz w:val="14"/>
              </w:rPr>
              <w:t xml:space="preserve">T1I0</w:t>
            </w:r>
          </w:p>
        </w:tc>
        <w:tc>
          <w:tcPr/>
          <w:p>
            <w:pPr>
              <w:pStyle w:val="Compact"/>
              <w:jc w:val="left"/>
            </w:pPr>
            <w:r>
              <w:rPr>
                <w:sz w:val="14"/>
              </w:rPr>
              <w:t xml:space="preserve">24.45</w:t>
            </w:r>
          </w:p>
        </w:tc>
        <w:tc>
          <w:tcPr/>
          <w:p>
            <w:pPr>
              <w:pStyle w:val="Compact"/>
              <w:jc w:val="left"/>
            </w:pPr>
            <w:r>
              <w:rPr>
                <w:sz w:val="14"/>
              </w:rPr>
              <w:t xml:space="preserve">0.00</w:t>
            </w:r>
          </w:p>
        </w:tc>
        <w:tc>
          <w:tcPr/>
          <w:p>
            <w:pPr>
              <w:pStyle w:val="Compact"/>
              <w:jc w:val="left"/>
            </w:pPr>
            <w:r>
              <w:rPr>
                <w:sz w:val="14"/>
              </w:rPr>
              <w:t xml:space="preserve">0.00</w:t>
            </w:r>
          </w:p>
        </w:tc>
        <w:tc>
          <w:tcPr/>
          <w:p>
            <w:pPr>
              <w:pStyle w:val="Compact"/>
              <w:jc w:val="left"/>
            </w:pPr>
            <w:r>
              <w:rPr>
                <w:sz w:val="14"/>
              </w:rPr>
              <w:t xml:space="preserve">1.11</w:t>
            </w:r>
          </w:p>
        </w:tc>
        <w:tc>
          <w:tcPr/>
          <w:p>
            <w:pPr>
              <w:pStyle w:val="Compact"/>
              <w:jc w:val="left"/>
            </w:pPr>
            <w:r>
              <w:rPr>
                <w:sz w:val="14"/>
              </w:rPr>
              <w:t xml:space="preserve">1.46</w:t>
            </w:r>
          </w:p>
        </w:tc>
        <w:tc>
          <w:tcPr/>
          <w:p>
            <w:pPr>
              <w:pStyle w:val="Compact"/>
              <w:jc w:val="left"/>
            </w:pPr>
            <w:r>
              <w:rPr>
                <w:sz w:val="14"/>
              </w:rPr>
              <w:t xml:space="preserve">25.56</w:t>
            </w:r>
          </w:p>
        </w:tc>
        <w:tc>
          <w:tcPr/>
          <w:p>
            <w:pPr>
              <w:pStyle w:val="Compact"/>
              <w:jc w:val="left"/>
            </w:pPr>
            <w:r>
              <w:rPr>
                <w:sz w:val="14"/>
              </w:rPr>
              <w:t xml:space="preserve">30.02</w:t>
            </w:r>
          </w:p>
        </w:tc>
        <w:tc>
          <w:tcPr/>
          <w:p>
            <w:pPr>
              <w:pStyle w:val="Compact"/>
              <w:jc w:val="left"/>
            </w:pPr>
            <w:r>
              <w:rPr>
                <w:sz w:val="14"/>
              </w:rPr>
              <w:t xml:space="preserve">0/450</w:t>
            </w:r>
          </w:p>
        </w:tc>
      </w:tr>
      <w:tr>
        <w:tc>
          <w:tcPr/>
          <w:p>
            <w:pPr>
              <w:pStyle w:val="Compact"/>
              <w:jc w:val="left"/>
            </w:pPr>
            <w:r>
              <w:rPr>
                <w:sz w:val="14"/>
              </w:rPr>
              <w:t xml:space="preserve">CDCP</w:t>
            </w:r>
          </w:p>
        </w:tc>
        <w:tc>
          <w:tcPr/>
          <w:p>
            <w:pPr>
              <w:pStyle w:val="Compact"/>
              <w:jc w:val="left"/>
            </w:pPr>
            <w:r>
              <w:rPr>
                <w:sz w:val="14"/>
              </w:rPr>
              <w:t xml:space="preserve">Single</w:t>
            </w:r>
          </w:p>
        </w:tc>
        <w:tc>
          <w:tcPr/>
          <w:p>
            <w:pPr>
              <w:pStyle w:val="Compact"/>
              <w:jc w:val="left"/>
            </w:pPr>
            <w:r>
              <w:rPr>
                <w:sz w:val="14"/>
              </w:rPr>
              <w:t xml:space="preserve">24.45</w:t>
            </w:r>
          </w:p>
        </w:tc>
        <w:tc>
          <w:tcPr/>
          <w:p>
            <w:pPr>
              <w:pStyle w:val="Compact"/>
              <w:jc w:val="left"/>
            </w:pPr>
            <w:r>
              <w:rPr>
                <w:sz w:val="14"/>
              </w:rPr>
              <w:t xml:space="preserve">1.35</w:t>
            </w:r>
          </w:p>
        </w:tc>
        <w:tc>
          <w:tcPr/>
          <w:p>
            <w:pPr>
              <w:pStyle w:val="Compact"/>
              <w:jc w:val="left"/>
            </w:pPr>
            <w:r>
              <w:rPr>
                <w:sz w:val="14"/>
              </w:rPr>
              <w:t xml:space="preserve">17.92</w:t>
            </w:r>
          </w:p>
        </w:tc>
        <w:tc>
          <w:tcPr/>
          <w:p>
            <w:pPr>
              <w:pStyle w:val="Compact"/>
              <w:jc w:val="left"/>
            </w:pPr>
            <w:r>
              <w:rPr>
                <w:sz w:val="14"/>
              </w:rPr>
              <w:t xml:space="preserve">0.75</w:t>
            </w:r>
          </w:p>
        </w:tc>
        <w:tc>
          <w:tcPr/>
          <w:p>
            <w:pPr>
              <w:pStyle w:val="Compact"/>
              <w:jc w:val="left"/>
            </w:pPr>
            <w:r>
              <w:rPr>
                <w:sz w:val="14"/>
              </w:rPr>
              <w:t xml:space="preserve">0.97</w:t>
            </w:r>
          </w:p>
        </w:tc>
        <w:tc>
          <w:tcPr/>
          <w:p>
            <w:pPr>
              <w:pStyle w:val="Compact"/>
              <w:jc w:val="left"/>
            </w:pPr>
            <w:r>
              <w:rPr>
                <w:sz w:val="14"/>
              </w:rPr>
              <w:t xml:space="preserve">44.46</w:t>
            </w:r>
          </w:p>
        </w:tc>
        <w:tc>
          <w:tcPr/>
          <w:p>
            <w:pPr>
              <w:pStyle w:val="Compact"/>
              <w:jc w:val="left"/>
            </w:pPr>
            <w:r>
              <w:rPr>
                <w:sz w:val="14"/>
              </w:rPr>
              <w:t xml:space="preserve">52.55</w:t>
            </w:r>
          </w:p>
        </w:tc>
        <w:tc>
          <w:tcPr/>
          <w:p>
            <w:pPr>
              <w:pStyle w:val="Compact"/>
              <w:jc w:val="left"/>
            </w:pPr>
            <w:r>
              <w:rPr>
                <w:sz w:val="14"/>
              </w:rPr>
              <w:t xml:space="preserve">0/450</w:t>
            </w:r>
          </w:p>
        </w:tc>
      </w:tr>
      <w:tr>
        <w:tc>
          <w:tcPr/>
          <w:p>
            <w:pPr>
              <w:pStyle w:val="Compact"/>
              <w:jc w:val="left"/>
            </w:pPr>
            <w:r>
              <w:rPr>
                <w:sz w:val="14"/>
              </w:rPr>
              <w:t xml:space="preserve">CDCP</w:t>
            </w:r>
          </w:p>
        </w:tc>
        <w:tc>
          <w:tcPr/>
          <w:p>
            <w:pPr>
              <w:pStyle w:val="Compact"/>
              <w:jc w:val="left"/>
            </w:pPr>
            <w:r>
              <w:rPr>
                <w:sz w:val="14"/>
              </w:rPr>
              <w:t xml:space="preserve">SetLocal</w:t>
            </w:r>
          </w:p>
        </w:tc>
        <w:tc>
          <w:tcPr/>
          <w:p>
            <w:pPr>
              <w:pStyle w:val="Compact"/>
              <w:jc w:val="left"/>
            </w:pPr>
            <w:r>
              <w:rPr>
                <w:sz w:val="14"/>
              </w:rPr>
              <w:t xml:space="preserve">24.45</w:t>
            </w:r>
          </w:p>
        </w:tc>
        <w:tc>
          <w:tcPr/>
          <w:p>
            <w:pPr>
              <w:pStyle w:val="Compact"/>
              <w:jc w:val="left"/>
            </w:pPr>
            <w:r>
              <w:rPr>
                <w:sz w:val="14"/>
              </w:rPr>
              <w:t xml:space="preserve">1.35</w:t>
            </w:r>
          </w:p>
        </w:tc>
        <w:tc>
          <w:tcPr/>
          <w:p>
            <w:pPr>
              <w:pStyle w:val="Compact"/>
              <w:jc w:val="left"/>
            </w:pPr>
            <w:r>
              <w:rPr>
                <w:sz w:val="14"/>
              </w:rPr>
              <w:t xml:space="preserve">17.92</w:t>
            </w:r>
          </w:p>
        </w:tc>
        <w:tc>
          <w:tcPr/>
          <w:p>
            <w:pPr>
              <w:pStyle w:val="Compact"/>
              <w:jc w:val="left"/>
            </w:pPr>
            <w:r>
              <w:rPr>
                <w:sz w:val="14"/>
              </w:rPr>
              <w:t xml:space="preserve">2.10</w:t>
            </w:r>
          </w:p>
        </w:tc>
        <w:tc>
          <w:tcPr/>
          <w:p>
            <w:pPr>
              <w:pStyle w:val="Compact"/>
              <w:jc w:val="left"/>
            </w:pPr>
            <w:r>
              <w:rPr>
                <w:sz w:val="14"/>
              </w:rPr>
              <w:t xml:space="preserve">2.74</w:t>
            </w:r>
          </w:p>
        </w:tc>
        <w:tc>
          <w:tcPr/>
          <w:p>
            <w:pPr>
              <w:pStyle w:val="Compact"/>
              <w:jc w:val="left"/>
            </w:pPr>
            <w:r>
              <w:rPr>
                <w:sz w:val="14"/>
              </w:rPr>
              <w:t xml:space="preserve">45.82</w:t>
            </w:r>
          </w:p>
        </w:tc>
        <w:tc>
          <w:tcPr/>
          <w:p>
            <w:pPr>
              <w:pStyle w:val="Compact"/>
              <w:jc w:val="left"/>
            </w:pPr>
            <w:r>
              <w:rPr>
                <w:sz w:val="14"/>
              </w:rPr>
              <w:t xml:space="preserve">53.75</w:t>
            </w:r>
          </w:p>
        </w:tc>
        <w:tc>
          <w:tcPr/>
          <w:p>
            <w:pPr>
              <w:pStyle w:val="Compact"/>
              <w:jc w:val="left"/>
            </w:pPr>
            <w:r>
              <w:rPr>
                <w:sz w:val="14"/>
              </w:rPr>
              <w:t xml:space="preserve">0/450</w:t>
            </w:r>
          </w:p>
        </w:tc>
      </w:tr>
      <w:tr>
        <w:tc>
          <w:tcPr/>
          <w:p>
            <w:pPr>
              <w:pStyle w:val="Compact"/>
              <w:jc w:val="left"/>
            </w:pPr>
            <w:r>
              <w:rPr>
                <w:sz w:val="14"/>
              </w:rPr>
              <w:t xml:space="preserve">CDCP</w:t>
            </w:r>
          </w:p>
        </w:tc>
        <w:tc>
          <w:tcPr/>
          <w:p>
            <w:pPr>
              <w:pStyle w:val="Compact"/>
              <w:jc w:val="left"/>
            </w:pPr>
            <w:r>
              <w:rPr>
                <w:sz w:val="14"/>
              </w:rPr>
              <w:t xml:space="preserve">T1I1</w:t>
            </w:r>
          </w:p>
        </w:tc>
        <w:tc>
          <w:tcPr/>
          <w:p>
            <w:pPr>
              <w:pStyle w:val="Compact"/>
              <w:jc w:val="left"/>
            </w:pPr>
            <w:r>
              <w:rPr>
                <w:sz w:val="14"/>
              </w:rPr>
              <w:t xml:space="preserve">24.45</w:t>
            </w:r>
          </w:p>
        </w:tc>
        <w:tc>
          <w:tcPr/>
          <w:p>
            <w:pPr>
              <w:pStyle w:val="Compact"/>
              <w:jc w:val="left"/>
            </w:pPr>
            <w:r>
              <w:rPr>
                <w:sz w:val="14"/>
              </w:rPr>
              <w:t xml:space="preserve">1.35</w:t>
            </w:r>
          </w:p>
        </w:tc>
        <w:tc>
          <w:tcPr/>
          <w:p>
            <w:pPr>
              <w:pStyle w:val="Compact"/>
              <w:jc w:val="left"/>
            </w:pPr>
            <w:r>
              <w:rPr>
                <w:sz w:val="14"/>
              </w:rPr>
              <w:t xml:space="preserve">17.92</w:t>
            </w:r>
          </w:p>
        </w:tc>
        <w:tc>
          <w:tcPr/>
          <w:p>
            <w:pPr>
              <w:pStyle w:val="Compact"/>
              <w:jc w:val="left"/>
            </w:pPr>
            <w:r>
              <w:rPr>
                <w:sz w:val="14"/>
              </w:rPr>
              <w:t xml:space="preserve">1.18</w:t>
            </w:r>
          </w:p>
        </w:tc>
        <w:tc>
          <w:tcPr/>
          <w:p>
            <w:pPr>
              <w:pStyle w:val="Compact"/>
              <w:jc w:val="left"/>
            </w:pPr>
            <w:r>
              <w:rPr>
                <w:sz w:val="14"/>
              </w:rPr>
              <w:t xml:space="preserve">1.53</w:t>
            </w:r>
          </w:p>
        </w:tc>
        <w:tc>
          <w:tcPr/>
          <w:p>
            <w:pPr>
              <w:pStyle w:val="Compact"/>
              <w:jc w:val="left"/>
            </w:pPr>
            <w:r>
              <w:rPr>
                <w:sz w:val="14"/>
              </w:rPr>
              <w:t xml:space="preserve">44.89</w:t>
            </w:r>
          </w:p>
        </w:tc>
        <w:tc>
          <w:tcPr/>
          <w:p>
            <w:pPr>
              <w:pStyle w:val="Compact"/>
              <w:jc w:val="left"/>
            </w:pPr>
            <w:r>
              <w:rPr>
                <w:sz w:val="14"/>
              </w:rPr>
              <w:t xml:space="preserve">52.93</w:t>
            </w:r>
          </w:p>
        </w:tc>
        <w:tc>
          <w:tcPr/>
          <w:p>
            <w:pPr>
              <w:pStyle w:val="Compact"/>
              <w:jc w:val="left"/>
            </w:pPr>
            <w:r>
              <w:rPr>
                <w:sz w:val="14"/>
              </w:rPr>
              <w:t xml:space="preserve">0/450</w:t>
            </w:r>
          </w:p>
        </w:tc>
      </w:tr>
      <w:tr>
        <w:tc>
          <w:tcPr/>
          <w:p>
            <w:pPr>
              <w:pStyle w:val="Compact"/>
              <w:jc w:val="left"/>
            </w:pPr>
            <w:r>
              <w:rPr>
                <w:sz w:val="14"/>
              </w:rPr>
              <w:t xml:space="preserve">CDCP</w:t>
            </w:r>
          </w:p>
        </w:tc>
        <w:tc>
          <w:tcPr/>
          <w:p>
            <w:pPr>
              <w:pStyle w:val="Compact"/>
              <w:jc w:val="left"/>
            </w:pPr>
            <w:r>
              <w:rPr>
                <w:sz w:val="14"/>
              </w:rPr>
              <w:t xml:space="preserve">Regenerate</w:t>
            </w:r>
          </w:p>
        </w:tc>
        <w:tc>
          <w:tcPr/>
          <w:p>
            <w:pPr>
              <w:pStyle w:val="Compact"/>
              <w:jc w:val="left"/>
            </w:pPr>
            <w:r>
              <w:rPr>
                <w:sz w:val="14"/>
              </w:rPr>
              <w:t xml:space="preserve">43.71</w:t>
            </w:r>
          </w:p>
        </w:tc>
        <w:tc>
          <w:tcPr/>
          <w:p>
            <w:pPr>
              <w:pStyle w:val="Compact"/>
              <w:jc w:val="left"/>
            </w:pPr>
            <w:r>
              <w:rPr>
                <w:sz w:val="14"/>
              </w:rPr>
              <w:t xml:space="preserve">0.00</w:t>
            </w:r>
          </w:p>
        </w:tc>
        <w:tc>
          <w:tcPr/>
          <w:p>
            <w:pPr>
              <w:pStyle w:val="Compact"/>
              <w:jc w:val="left"/>
            </w:pPr>
            <w:r>
              <w:rPr>
                <w:sz w:val="14"/>
              </w:rPr>
              <w:t xml:space="preserve">0.00</w:t>
            </w:r>
          </w:p>
        </w:tc>
        <w:tc>
          <w:tcPr/>
          <w:p>
            <w:pPr>
              <w:pStyle w:val="Compact"/>
              <w:jc w:val="left"/>
            </w:pPr>
            <w:r>
              <w:rPr>
                <w:sz w:val="14"/>
              </w:rPr>
              <w:t xml:space="preserve">0.08</w:t>
            </w:r>
          </w:p>
        </w:tc>
        <w:tc>
          <w:tcPr/>
          <w:p>
            <w:pPr>
              <w:pStyle w:val="Compact"/>
              <w:jc w:val="left"/>
            </w:pPr>
            <w:r>
              <w:rPr>
                <w:sz w:val="14"/>
              </w:rPr>
              <w:t xml:space="preserve">0.11</w:t>
            </w:r>
          </w:p>
        </w:tc>
        <w:tc>
          <w:tcPr/>
          <w:p>
            <w:pPr>
              <w:pStyle w:val="Compact"/>
              <w:jc w:val="left"/>
            </w:pPr>
            <w:r>
              <w:rPr>
                <w:sz w:val="14"/>
              </w:rPr>
              <w:t xml:space="preserve">43.79</w:t>
            </w:r>
          </w:p>
        </w:tc>
        <w:tc>
          <w:tcPr/>
          <w:p>
            <w:pPr>
              <w:pStyle w:val="Compact"/>
              <w:jc w:val="left"/>
            </w:pPr>
            <w:r>
              <w:rPr>
                <w:sz w:val="14"/>
              </w:rPr>
              <w:t xml:space="preserve">51.88</w:t>
            </w:r>
          </w:p>
        </w:tc>
        <w:tc>
          <w:tcPr/>
          <w:p>
            <w:pPr>
              <w:pStyle w:val="Compact"/>
              <w:jc w:val="left"/>
            </w:pPr>
            <w:r>
              <w:rPr>
                <w:sz w:val="14"/>
              </w:rPr>
              <w:t xml:space="preserve">0/450</w:t>
            </w:r>
          </w:p>
        </w:tc>
      </w:tr>
    </w:tbl>
    <w:p>
      <w:pPr>
        <w:pStyle w:val="BodyText"/>
      </w:pPr>
      <w:r>
        <w:t xml:space="preserve">共享生成、提案与评分仅计一次，策略求解追加单独计时。I1与Regenerate分别匹配AAEC追加4096输入／2048输出token、CDCP追加6144／3072，两者均为2次追加模型调用；完整图候选采样在调用内部成批处理。重生成不再计算提案与对象评分两列，其开销移入生成。主配置总时延大于I0，因此质量增益伴随明确资源代价。路由规模扫描另见附录H。</w:t>
      </w:r>
    </w:p>
    <w:bookmarkEnd w:id="132"/>
    <w:bookmarkStart w:id="133" w:name="真实aaec案例保留正确关系并减少误边"/>
    <w:p>
      <w:pPr>
        <w:pStyle w:val="Heading4"/>
      </w:pPr>
      <w:r>
        <w:t xml:space="preserve">4.6.5 真实AAEC案例：保留正确关系并减少误边</w:t>
      </w:r>
    </w:p>
    <w:p>
      <w:pPr>
        <w:pStyle w:val="FirstParagraph"/>
      </w:pPr>
      <w:r>
        <w:t xml:space="preserve">案例来自官方测试文档essay098，全文哈希为f68e231bdf7576fe87d57e801350c2b0ef2f513d51e29938b223671a392f528c。CPU-BIO-SGD在训练侧拟合组件与关系模型，种子17的原始输出包含1条正确关系和54条误边。固定后处理仅使用训练侧出现过的类型—关系签名，并在AAEC对同一预测源保留中点距离最近的目标，平局按语义键排序。规则在评价前固定，删除决定不查询测试金标。</w:t>
      </w:r>
    </w:p>
    <w:p>
      <w:pPr>
        <w:pStyle w:val="BodyText"/>
      </w:pPr>
      <w:r>
        <w:t xml:space="preserve">表4-10 AAEC essay098的实际规则处理输出</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种子</w:t>
            </w:r>
          </w:p>
        </w:tc>
        <w:tc>
          <w:tcPr/>
          <w:p>
            <w:pPr>
              <w:pStyle w:val="Compact"/>
              <w:jc w:val="left"/>
            </w:pPr>
            <w:r>
              <w:rPr>
                <w:sz w:val="16"/>
              </w:rPr>
              <w:t xml:space="preserve">修改前TP/FP/FN</w:t>
            </w:r>
          </w:p>
        </w:tc>
        <w:tc>
          <w:tcPr/>
          <w:p>
            <w:pPr>
              <w:pStyle w:val="Compact"/>
              <w:jc w:val="left"/>
            </w:pPr>
            <w:r>
              <w:rPr>
                <w:sz w:val="16"/>
              </w:rPr>
              <w:t xml:space="preserve">修改后TP/FP/FN</w:t>
            </w:r>
          </w:p>
        </w:tc>
        <w:tc>
          <w:tcPr/>
          <w:p>
            <w:pPr>
              <w:pStyle w:val="Compact"/>
              <w:jc w:val="left"/>
            </w:pPr>
            <w:r>
              <w:rPr>
                <w:sz w:val="16"/>
              </w:rPr>
              <w:t xml:space="preserve">前F1</w:t>
            </w:r>
          </w:p>
        </w:tc>
        <w:tc>
          <w:tcPr/>
          <w:p>
            <w:pPr>
              <w:pStyle w:val="Compact"/>
              <w:jc w:val="left"/>
            </w:pPr>
            <w:r>
              <w:rPr>
                <w:sz w:val="16"/>
              </w:rPr>
              <w:t xml:space="preserve">后F1</w:t>
            </w:r>
          </w:p>
        </w:tc>
        <w:tc>
          <w:tcPr/>
          <w:p>
            <w:pPr>
              <w:pStyle w:val="Compact"/>
              <w:jc w:val="left"/>
            </w:pPr>
            <w:r>
              <w:rPr>
                <w:sz w:val="16"/>
              </w:rPr>
              <w:t xml:space="preserve">删除FP</w:t>
            </w:r>
          </w:p>
        </w:tc>
        <w:tc>
          <w:tcPr/>
          <w:p>
            <w:pPr>
              <w:pStyle w:val="Compact"/>
              <w:jc w:val="left"/>
            </w:pPr>
            <w:r>
              <w:rPr>
                <w:sz w:val="16"/>
              </w:rPr>
              <w:t xml:space="preserve">误删TP</w:t>
            </w:r>
          </w:p>
        </w:tc>
      </w:tr>
      <w:tr>
        <w:tc>
          <w:tcPr/>
          <w:p>
            <w:pPr>
              <w:pStyle w:val="Compact"/>
              <w:jc w:val="left"/>
            </w:pPr>
            <w:r>
              <w:rPr>
                <w:sz w:val="16"/>
              </w:rPr>
              <w:t xml:space="preserve">17</w:t>
            </w:r>
          </w:p>
        </w:tc>
        <w:tc>
          <w:tcPr/>
          <w:p>
            <w:pPr>
              <w:pStyle w:val="Compact"/>
              <w:jc w:val="left"/>
            </w:pPr>
            <w:r>
              <w:rPr>
                <w:sz w:val="16"/>
              </w:rPr>
              <w:t xml:space="preserve">1 / 54 / 5</w:t>
            </w:r>
          </w:p>
        </w:tc>
        <w:tc>
          <w:tcPr/>
          <w:p>
            <w:pPr>
              <w:pStyle w:val="Compact"/>
              <w:jc w:val="left"/>
            </w:pPr>
            <w:r>
              <w:rPr>
                <w:sz w:val="16"/>
              </w:rPr>
              <w:t xml:space="preserve">1 / 19 / 5</w:t>
            </w:r>
          </w:p>
        </w:tc>
        <w:tc>
          <w:tcPr/>
          <w:p>
            <w:pPr>
              <w:pStyle w:val="Compact"/>
              <w:jc w:val="left"/>
            </w:pPr>
            <w:r>
              <w:rPr>
                <w:sz w:val="16"/>
              </w:rPr>
              <w:t xml:space="preserve">3.28</w:t>
            </w:r>
          </w:p>
        </w:tc>
        <w:tc>
          <w:tcPr/>
          <w:p>
            <w:pPr>
              <w:pStyle w:val="Compact"/>
              <w:jc w:val="left"/>
            </w:pPr>
            <w:r>
              <w:rPr>
                <w:sz w:val="16"/>
              </w:rPr>
              <w:t xml:space="preserve">7.69</w:t>
            </w:r>
          </w:p>
        </w:tc>
        <w:tc>
          <w:tcPr/>
          <w:p>
            <w:pPr>
              <w:pStyle w:val="Compact"/>
              <w:jc w:val="left"/>
            </w:pPr>
            <w:r>
              <w:rPr>
                <w:sz w:val="16"/>
              </w:rPr>
              <w:t xml:space="preserve">35</w:t>
            </w:r>
          </w:p>
        </w:tc>
        <w:tc>
          <w:tcPr/>
          <w:p>
            <w:pPr>
              <w:pStyle w:val="Compact"/>
              <w:jc w:val="left"/>
            </w:pPr>
            <w:r>
              <w:rPr>
                <w:sz w:val="16"/>
              </w:rPr>
              <w:t xml:space="preserve">0</w:t>
            </w:r>
          </w:p>
        </w:tc>
      </w:tr>
      <w:tr>
        <w:tc>
          <w:tcPr/>
          <w:p>
            <w:pPr>
              <w:pStyle w:val="Compact"/>
              <w:jc w:val="left"/>
            </w:pPr>
            <w:r>
              <w:rPr>
                <w:sz w:val="16"/>
              </w:rPr>
              <w:t xml:space="preserve">29</w:t>
            </w:r>
          </w:p>
        </w:tc>
        <w:tc>
          <w:tcPr/>
          <w:p>
            <w:pPr>
              <w:pStyle w:val="Compact"/>
              <w:jc w:val="left"/>
            </w:pPr>
            <w:r>
              <w:rPr>
                <w:sz w:val="16"/>
              </w:rPr>
              <w:t xml:space="preserve">1 / 45 / 5</w:t>
            </w:r>
          </w:p>
        </w:tc>
        <w:tc>
          <w:tcPr/>
          <w:p>
            <w:pPr>
              <w:pStyle w:val="Compact"/>
              <w:jc w:val="left"/>
            </w:pPr>
            <w:r>
              <w:rPr>
                <w:sz w:val="16"/>
              </w:rPr>
              <w:t xml:space="preserve">0 / 17 / 6</w:t>
            </w:r>
          </w:p>
        </w:tc>
        <w:tc>
          <w:tcPr/>
          <w:p>
            <w:pPr>
              <w:pStyle w:val="Compact"/>
              <w:jc w:val="left"/>
            </w:pPr>
            <w:r>
              <w:rPr>
                <w:sz w:val="16"/>
              </w:rPr>
              <w:t xml:space="preserve">3.85</w:t>
            </w:r>
          </w:p>
        </w:tc>
        <w:tc>
          <w:tcPr/>
          <w:p>
            <w:pPr>
              <w:pStyle w:val="Compact"/>
              <w:jc w:val="left"/>
            </w:pPr>
            <w:r>
              <w:rPr>
                <w:sz w:val="16"/>
              </w:rPr>
              <w:t xml:space="preserve">0.00</w:t>
            </w:r>
          </w:p>
        </w:tc>
        <w:tc>
          <w:tcPr/>
          <w:p>
            <w:pPr>
              <w:pStyle w:val="Compact"/>
              <w:jc w:val="left"/>
            </w:pPr>
            <w:r>
              <w:rPr>
                <w:sz w:val="16"/>
              </w:rPr>
              <w:t xml:space="preserve">28</w:t>
            </w:r>
          </w:p>
        </w:tc>
        <w:tc>
          <w:tcPr/>
          <w:p>
            <w:pPr>
              <w:pStyle w:val="Compact"/>
              <w:jc w:val="left"/>
            </w:pPr>
            <w:r>
              <w:rPr>
                <w:sz w:val="16"/>
              </w:rPr>
              <w:t xml:space="preserve">1</w:t>
            </w:r>
          </w:p>
        </w:tc>
      </w:tr>
    </w:tbl>
    <w:p>
      <w:pPr>
        <w:pStyle w:val="BodyText"/>
      </w:pPr>
      <w:r>
        <w:t xml:space="preserve">表4-11 essay098实际保留的正确supports关系</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对象</w:t>
            </w:r>
          </w:p>
        </w:tc>
        <w:tc>
          <w:tcPr/>
          <w:p>
            <w:pPr>
              <w:pStyle w:val="Compact"/>
              <w:jc w:val="left"/>
            </w:pPr>
            <w:r>
              <w:rPr>
                <w:sz w:val="16"/>
              </w:rPr>
              <w:t xml:space="preserve">原生类型</w:t>
            </w:r>
          </w:p>
        </w:tc>
        <w:tc>
          <w:tcPr/>
          <w:p>
            <w:pPr>
              <w:pStyle w:val="Compact"/>
              <w:jc w:val="left"/>
            </w:pPr>
            <w:r>
              <w:rPr>
                <w:sz w:val="16"/>
              </w:rPr>
              <w:t xml:space="preserve">字符跨度</w:t>
            </w:r>
          </w:p>
        </w:tc>
        <w:tc>
          <w:tcPr/>
          <w:p>
            <w:pPr>
              <w:pStyle w:val="Compact"/>
              <w:jc w:val="left"/>
            </w:pPr>
            <w:r>
              <w:rPr>
                <w:sz w:val="16"/>
              </w:rPr>
              <w:t xml:space="preserve">数据集原文</w:t>
            </w:r>
          </w:p>
        </w:tc>
      </w:tr>
      <w:tr>
        <w:tc>
          <w:tcPr/>
          <w:p>
            <w:pPr>
              <w:pStyle w:val="Compact"/>
              <w:jc w:val="left"/>
            </w:pPr>
            <w:r>
              <w:rPr>
                <w:sz w:val="16"/>
              </w:rPr>
              <w:t xml:space="preserve">源1</w:t>
            </w:r>
          </w:p>
        </w:tc>
        <w:tc>
          <w:tcPr/>
          <w:p>
            <w:pPr>
              <w:pStyle w:val="Compact"/>
              <w:jc w:val="left"/>
            </w:pPr>
            <w:r>
              <w:rPr>
                <w:sz w:val="16"/>
              </w:rPr>
              <w:t xml:space="preserve">Premise</w:t>
            </w:r>
          </w:p>
        </w:tc>
        <w:tc>
          <w:tcPr/>
          <w:p>
            <w:pPr>
              <w:pStyle w:val="Compact"/>
              <w:jc w:val="left"/>
            </w:pPr>
            <w:r>
              <w:rPr>
                <w:sz w:val="16"/>
              </w:rPr>
              <w:t xml:space="preserve">[1114,1267)</w:t>
            </w:r>
          </w:p>
        </w:tc>
        <w:tc>
          <w:tcPr/>
          <w:p>
            <w:pPr>
              <w:pStyle w:val="Compact"/>
              <w:jc w:val="left"/>
            </w:pPr>
            <w:r>
              <w:rPr>
                <w:sz w:val="16"/>
              </w:rPr>
              <w:t xml:space="preserve">if a child works as a shop assistant, he will have to keep an eye on good and products, calculate prices correctly and take responsibilities for any lost</w:t>
            </w:r>
          </w:p>
        </w:tc>
      </w:tr>
      <w:tr>
        <w:tc>
          <w:tcPr/>
          <w:p>
            <w:pPr>
              <w:pStyle w:val="Compact"/>
              <w:jc w:val="left"/>
            </w:pPr>
            <w:r>
              <w:rPr>
                <w:sz w:val="16"/>
              </w:rPr>
              <w:t xml:space="preserve">目标</w:t>
            </w:r>
          </w:p>
        </w:tc>
        <w:tc>
          <w:tcPr/>
          <w:p>
            <w:pPr>
              <w:pStyle w:val="Compact"/>
              <w:jc w:val="left"/>
            </w:pPr>
            <w:r>
              <w:rPr>
                <w:sz w:val="16"/>
              </w:rPr>
              <w:t xml:space="preserve">Premise</w:t>
            </w:r>
          </w:p>
        </w:tc>
        <w:tc>
          <w:tcPr/>
          <w:p>
            <w:pPr>
              <w:pStyle w:val="Compact"/>
              <w:jc w:val="left"/>
            </w:pPr>
            <w:r>
              <w:rPr>
                <w:sz w:val="16"/>
              </w:rPr>
              <w:t xml:space="preserve">[1020,1099)</w:t>
            </w:r>
          </w:p>
        </w:tc>
        <w:tc>
          <w:tcPr/>
          <w:p>
            <w:pPr>
              <w:pStyle w:val="Compact"/>
              <w:jc w:val="left"/>
            </w:pPr>
            <w:r>
              <w:rPr>
                <w:sz w:val="16"/>
              </w:rPr>
              <w:t xml:space="preserve">To keep their jobs, children will have to try their best to finish their duties</w:t>
            </w:r>
          </w:p>
        </w:tc>
      </w:tr>
    </w:tbl>
    <w:p>
      <w:pPr>
        <w:pStyle w:val="BodyText"/>
      </w:pPr>
      <w:r>
        <w:t xml:space="preserve">种子17保留表4-11的正确关系，同时删除35条误边，关系F1从3.28升至7.69。其中被删的错误supports包括Premise[432,469)</w:t>
      </w:r>
      <w:r>
        <w:t xml:space="preserve">“</w:t>
      </w:r>
      <w:r>
        <w:t xml:space="preserve">children can learn about the hardship</w:t>
      </w:r>
      <w:r>
        <w:t xml:space="preserve">”</w:t>
      </w:r>
      <w:r>
        <w:t xml:space="preserve">指向Claim[313,320)</w:t>
      </w:r>
      <w:r>
        <w:t xml:space="preserve">“</w:t>
      </w:r>
      <w:r>
        <w:t xml:space="preserve">measure</w:t>
      </w:r>
      <w:r>
        <w:t xml:space="preserve">”</w:t>
      </w:r>
      <w:r>
        <w:t xml:space="preserve">，以及指向Claim[526,530)</w:t>
      </w:r>
      <w:r>
        <w:t xml:space="preserve">“</w:t>
      </w:r>
      <w:r>
        <w:t xml:space="preserve">such</w:t>
      </w:r>
      <w:r>
        <w:t xml:space="preserve">”</w:t>
      </w:r>
      <w:r>
        <w:t xml:space="preserve">。这些短目标均来自模型的真实预测，不是手工制造的错误跨度。</w:t>
      </w:r>
    </w:p>
    <w:p>
      <w:pPr>
        <w:pStyle w:val="BodyText"/>
      </w:pPr>
      <w:r>
        <w:t xml:space="preserve">这项案例说明固定后处理可以减少过量连边；它不是主表Qwen系统的单文档成绩，也不证明完整端点恢复。CPU模型的整体质量较低，实际逐文档输出作为独立诊断保存。</w:t>
      </w:r>
    </w:p>
    <w:bookmarkEnd w:id="133"/>
    <w:bookmarkStart w:id="134" w:name="同文档的失败案例与边界"/>
    <w:p>
      <w:pPr>
        <w:pStyle w:val="Heading4"/>
      </w:pPr>
      <w:r>
        <w:t xml:space="preserve">4.6.6 同文档的失败案例与边界</w:t>
      </w:r>
    </w:p>
    <w:p>
      <w:pPr>
        <w:pStyle w:val="FirstParagraph"/>
      </w:pPr>
      <w:r>
        <w:t xml:space="preserve">种子29的essay098输出原本也命中表4-11的关系，但固定规则将其删除：TP/FP/FN由1/45/5变为0/17/6，关系F1降为0。误边减少28条仍不能抵消正确关系的损失。这一失败原样保留，不更换阈值、不为案例恢复金标边。</w:t>
      </w:r>
    </w:p>
    <w:p>
      <w:pPr>
        <w:pStyle w:val="BodyText"/>
      </w:pPr>
      <w:r>
        <w:t xml:space="preserve">两个案例从同一处理流程的实际输出中事后挑选，用于解释成功与失败机制，不能估计发生率。完整690条记录和处理规则的哈希均附随；总体影响使用全部记录计算，不能以这一对样本替代。</w:t>
      </w:r>
    </w:p>
    <w:bookmarkEnd w:id="134"/>
    <w:bookmarkStart w:id="135" w:name="cdcp原生双源关系"/>
    <w:p>
      <w:pPr>
        <w:pStyle w:val="Heading4"/>
      </w:pPr>
      <w:r>
        <w:t xml:space="preserve">4.6.7 CDCP原生双源关系</w:t>
      </w:r>
    </w:p>
    <w:p>
      <w:pPr>
        <w:pStyle w:val="FirstParagraph"/>
      </w:pPr>
      <w:r>
        <w:t xml:space="preserve">表4-12 CDCP训练文档00662的原生reason超边</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对象</w:t>
            </w:r>
          </w:p>
        </w:tc>
        <w:tc>
          <w:tcPr/>
          <w:p>
            <w:pPr>
              <w:pStyle w:val="Compact"/>
              <w:jc w:val="left"/>
            </w:pPr>
            <w:r>
              <w:rPr>
                <w:sz w:val="16"/>
              </w:rPr>
              <w:t xml:space="preserve">原生类型</w:t>
            </w:r>
          </w:p>
        </w:tc>
        <w:tc>
          <w:tcPr/>
          <w:p>
            <w:pPr>
              <w:pStyle w:val="Compact"/>
              <w:jc w:val="left"/>
            </w:pPr>
            <w:r>
              <w:rPr>
                <w:sz w:val="16"/>
              </w:rPr>
              <w:t xml:space="preserve">字符跨度</w:t>
            </w:r>
          </w:p>
        </w:tc>
        <w:tc>
          <w:tcPr/>
          <w:p>
            <w:pPr>
              <w:pStyle w:val="Compact"/>
              <w:jc w:val="left"/>
            </w:pPr>
            <w:r>
              <w:rPr>
                <w:sz w:val="16"/>
              </w:rPr>
              <w:t xml:space="preserve">数据集原文</w:t>
            </w:r>
          </w:p>
        </w:tc>
      </w:tr>
      <w:tr>
        <w:tc>
          <w:tcPr/>
          <w:p>
            <w:pPr>
              <w:pStyle w:val="Compact"/>
              <w:jc w:val="left"/>
            </w:pPr>
            <w:r>
              <w:rPr>
                <w:sz w:val="16"/>
              </w:rPr>
              <w:t xml:space="preserve">源1</w:t>
            </w:r>
          </w:p>
        </w:tc>
        <w:tc>
          <w:tcPr/>
          <w:p>
            <w:pPr>
              <w:pStyle w:val="Compact"/>
              <w:jc w:val="left"/>
            </w:pPr>
            <w:r>
              <w:rPr>
                <w:sz w:val="16"/>
              </w:rPr>
              <w:t xml:space="preserve">value</w:t>
            </w:r>
          </w:p>
        </w:tc>
        <w:tc>
          <w:tcPr/>
          <w:p>
            <w:pPr>
              <w:pStyle w:val="Compact"/>
              <w:jc w:val="left"/>
            </w:pPr>
            <w:r>
              <w:rPr>
                <w:sz w:val="16"/>
              </w:rPr>
              <w:t xml:space="preserve">[0,53)</w:t>
            </w:r>
          </w:p>
        </w:tc>
        <w:tc>
          <w:tcPr/>
          <w:p>
            <w:pPr>
              <w:pStyle w:val="Compact"/>
              <w:jc w:val="left"/>
            </w:pPr>
            <w:r>
              <w:rPr>
                <w:sz w:val="16"/>
              </w:rPr>
              <w:t xml:space="preserve">I generally prefer e-mail to telephone communication,</w:t>
            </w:r>
          </w:p>
        </w:tc>
      </w:tr>
      <w:tr>
        <w:tc>
          <w:tcPr/>
          <w:p>
            <w:pPr>
              <w:pStyle w:val="Compact"/>
              <w:jc w:val="left"/>
            </w:pPr>
            <w:r>
              <w:rPr>
                <w:sz w:val="16"/>
              </w:rPr>
              <w:t xml:space="preserve">源2</w:t>
            </w:r>
          </w:p>
        </w:tc>
        <w:tc>
          <w:tcPr/>
          <w:p>
            <w:pPr>
              <w:pStyle w:val="Compact"/>
              <w:jc w:val="left"/>
            </w:pPr>
            <w:r>
              <w:rPr>
                <w:sz w:val="16"/>
              </w:rPr>
              <w:t xml:space="preserve">value</w:t>
            </w:r>
          </w:p>
        </w:tc>
        <w:tc>
          <w:tcPr/>
          <w:p>
            <w:pPr>
              <w:pStyle w:val="Compact"/>
              <w:jc w:val="left"/>
            </w:pPr>
            <w:r>
              <w:rPr>
                <w:sz w:val="16"/>
              </w:rPr>
              <w:t xml:space="preserve">[54,110)</w:t>
            </w:r>
          </w:p>
        </w:tc>
        <w:tc>
          <w:tcPr/>
          <w:p>
            <w:pPr>
              <w:pStyle w:val="Compact"/>
              <w:jc w:val="left"/>
            </w:pPr>
            <w:r>
              <w:rPr>
                <w:sz w:val="16"/>
              </w:rPr>
              <w:t xml:space="preserve">but you can’t be sure the e-mail has reached the person.</w:t>
            </w:r>
          </w:p>
        </w:tc>
      </w:tr>
      <w:tr>
        <w:tc>
          <w:tcPr/>
          <w:p>
            <w:pPr>
              <w:pStyle w:val="Compact"/>
              <w:jc w:val="left"/>
            </w:pPr>
            <w:r>
              <w:rPr>
                <w:sz w:val="16"/>
              </w:rPr>
              <w:t xml:space="preserve">目标</w:t>
            </w:r>
          </w:p>
        </w:tc>
        <w:tc>
          <w:tcPr/>
          <w:p>
            <w:pPr>
              <w:pStyle w:val="Compact"/>
              <w:jc w:val="left"/>
            </w:pPr>
            <w:r>
              <w:rPr>
                <w:sz w:val="16"/>
              </w:rPr>
              <w:t xml:space="preserve">policy</w:t>
            </w:r>
          </w:p>
        </w:tc>
        <w:tc>
          <w:tcPr/>
          <w:p>
            <w:pPr>
              <w:pStyle w:val="Compact"/>
              <w:jc w:val="left"/>
            </w:pPr>
            <w:r>
              <w:rPr>
                <w:sz w:val="16"/>
              </w:rPr>
              <w:t xml:space="preserve">[111,222)</w:t>
            </w:r>
          </w:p>
        </w:tc>
        <w:tc>
          <w:tcPr/>
          <w:p>
            <w:pPr>
              <w:pStyle w:val="Compact"/>
              <w:jc w:val="left"/>
            </w:pPr>
            <w:r>
              <w:rPr>
                <w:sz w:val="16"/>
              </w:rPr>
              <w:t xml:space="preserve">I would suggest a notice that says,</w:t>
            </w:r>
            <w:r>
              <w:rPr>
                <w:sz w:val="16"/>
              </w:rPr>
              <w:t xml:space="preserve"> </w:t>
            </w:r>
            <w:r>
              <w:rPr>
                <w:sz w:val="16"/>
              </w:rPr>
              <w:t xml:space="preserve">“</w:t>
            </w:r>
            <w:r>
              <w:rPr>
                <w:sz w:val="16"/>
              </w:rPr>
              <w:t xml:space="preserve">If you don’t acknowledge receipt of this e-mail, we’ll start phoning you.</w:t>
            </w:r>
            <w:r>
              <w:rPr>
                <w:sz w:val="16"/>
              </w:rPr>
              <w:t xml:space="preserve">”</w:t>
            </w:r>
          </w:p>
        </w:tc>
      </w:tr>
    </w:tbl>
    <w:p>
      <w:pPr>
        <w:pStyle w:val="BodyText"/>
      </w:pPr>
      <w:r>
        <w:t xml:space="preserve">两个value共同支持policy，来源分别是偏好电子邮件和无法确认邮件送达；标注对象为完整双源reason。引文保留原有标点与大小写。评价器以完整源集合、目标和标签匹配，一条单源关系不能抵消该超边的FN。该例用于解释原生任务身份，未附加虚构评分或伪造模型修复输出。</w:t>
      </w:r>
    </w:p>
    <w:bookmarkEnd w:id="135"/>
    <w:bookmarkStart w:id="136" w:name="补充语料的实际内容核对"/>
    <w:p>
      <w:pPr>
        <w:pStyle w:val="Heading4"/>
      </w:pPr>
      <w:r>
        <w:t xml:space="preserve">4.6.8 补充语料的实际内容核对</w:t>
      </w:r>
    </w:p>
    <w:p>
      <w:pPr>
        <w:pStyle w:val="FirstParagraph"/>
      </w:pPr>
      <w:r>
        <w:t xml:space="preserve">表4-13 CasiMedicos casimedicos_0_34的原生Support关系</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对象</w:t>
            </w:r>
          </w:p>
        </w:tc>
        <w:tc>
          <w:tcPr/>
          <w:p>
            <w:pPr>
              <w:pStyle w:val="Compact"/>
              <w:jc w:val="left"/>
            </w:pPr>
            <w:r>
              <w:rPr>
                <w:sz w:val="16"/>
              </w:rPr>
              <w:t xml:space="preserve">原生类型</w:t>
            </w:r>
          </w:p>
        </w:tc>
        <w:tc>
          <w:tcPr/>
          <w:p>
            <w:pPr>
              <w:pStyle w:val="Compact"/>
              <w:jc w:val="left"/>
            </w:pPr>
            <w:r>
              <w:rPr>
                <w:sz w:val="16"/>
              </w:rPr>
              <w:t xml:space="preserve">字符跨度</w:t>
            </w:r>
          </w:p>
        </w:tc>
        <w:tc>
          <w:tcPr/>
          <w:p>
            <w:pPr>
              <w:pStyle w:val="Compact"/>
              <w:jc w:val="left"/>
            </w:pPr>
            <w:r>
              <w:rPr>
                <w:sz w:val="16"/>
              </w:rPr>
              <w:t xml:space="preserve">数据集原文</w:t>
            </w:r>
          </w:p>
        </w:tc>
      </w:tr>
      <w:tr>
        <w:tc>
          <w:tcPr/>
          <w:p>
            <w:pPr>
              <w:pStyle w:val="Compact"/>
              <w:jc w:val="left"/>
            </w:pPr>
            <w:r>
              <w:rPr>
                <w:sz w:val="16"/>
              </w:rPr>
              <w:t xml:space="preserve">源1</w:t>
            </w:r>
          </w:p>
        </w:tc>
        <w:tc>
          <w:tcPr/>
          <w:p>
            <w:pPr>
              <w:pStyle w:val="Compact"/>
              <w:jc w:val="left"/>
            </w:pPr>
            <w:r>
              <w:rPr>
                <w:sz w:val="16"/>
              </w:rPr>
              <w:t xml:space="preserve">Premise</w:t>
            </w:r>
          </w:p>
        </w:tc>
        <w:tc>
          <w:tcPr/>
          <w:p>
            <w:pPr>
              <w:pStyle w:val="Compact"/>
              <w:jc w:val="left"/>
            </w:pPr>
            <w:r>
              <w:rPr>
                <w:sz w:val="16"/>
              </w:rPr>
              <w:t xml:space="preserve">[877,935)</w:t>
            </w:r>
          </w:p>
        </w:tc>
        <w:tc>
          <w:tcPr/>
          <w:p>
            <w:pPr>
              <w:pStyle w:val="Compact"/>
              <w:jc w:val="left"/>
            </w:pPr>
            <w:r>
              <w:rPr>
                <w:sz w:val="16"/>
              </w:rPr>
              <w:t xml:space="preserve">The rest of the symptoms fall perfectly within the picture</w:t>
            </w:r>
          </w:p>
        </w:tc>
      </w:tr>
      <w:tr>
        <w:tc>
          <w:tcPr/>
          <w:p>
            <w:pPr>
              <w:pStyle w:val="Compact"/>
              <w:jc w:val="left"/>
            </w:pPr>
            <w:r>
              <w:rPr>
                <w:sz w:val="16"/>
              </w:rPr>
              <w:t xml:space="preserve">目标</w:t>
            </w:r>
          </w:p>
        </w:tc>
        <w:tc>
          <w:tcPr/>
          <w:p>
            <w:pPr>
              <w:pStyle w:val="Compact"/>
              <w:jc w:val="left"/>
            </w:pPr>
            <w:r>
              <w:rPr>
                <w:sz w:val="16"/>
              </w:rPr>
              <w:t xml:space="preserve">Premise</w:t>
            </w:r>
          </w:p>
        </w:tc>
        <w:tc>
          <w:tcPr/>
          <w:p>
            <w:pPr>
              <w:pStyle w:val="Compact"/>
              <w:jc w:val="left"/>
            </w:pPr>
            <w:r>
              <w:rPr>
                <w:sz w:val="16"/>
              </w:rPr>
              <w:t xml:space="preserve">[683,830)</w:t>
            </w:r>
          </w:p>
        </w:tc>
        <w:tc>
          <w:tcPr/>
          <w:p>
            <w:pPr>
              <w:pStyle w:val="Compact"/>
              <w:jc w:val="left"/>
            </w:pPr>
            <w:r>
              <w:rPr>
                <w:sz w:val="16"/>
              </w:rPr>
              <w:t xml:space="preserve">In this question, they give an important piece of information when it comes to suspecting a diagnosis, which is the antitransglutaminase antibodies</w:t>
            </w:r>
          </w:p>
        </w:tc>
      </w:tr>
    </w:tbl>
    <w:p>
      <w:pPr>
        <w:pStyle w:val="BodyText"/>
      </w:pPr>
      <w:r>
        <w:t xml:space="preserve">表4-14 ArgUNSC UNSC_2014_SPV.7154_spch002_UNBriefer_neg的原生support关系</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对象</w:t>
            </w:r>
          </w:p>
        </w:tc>
        <w:tc>
          <w:tcPr/>
          <w:p>
            <w:pPr>
              <w:pStyle w:val="Compact"/>
              <w:jc w:val="left"/>
            </w:pPr>
            <w:r>
              <w:rPr>
                <w:sz w:val="16"/>
              </w:rPr>
              <w:t xml:space="preserve">原生类型</w:t>
            </w:r>
          </w:p>
        </w:tc>
        <w:tc>
          <w:tcPr/>
          <w:p>
            <w:pPr>
              <w:pStyle w:val="Compact"/>
              <w:jc w:val="left"/>
            </w:pPr>
            <w:r>
              <w:rPr>
                <w:sz w:val="16"/>
              </w:rPr>
              <w:t xml:space="preserve">字符跨度</w:t>
            </w:r>
          </w:p>
        </w:tc>
        <w:tc>
          <w:tcPr/>
          <w:p>
            <w:pPr>
              <w:pStyle w:val="Compact"/>
              <w:jc w:val="left"/>
            </w:pPr>
            <w:r>
              <w:rPr>
                <w:sz w:val="16"/>
              </w:rPr>
              <w:t xml:space="preserve">数据集原文</w:t>
            </w:r>
          </w:p>
        </w:tc>
      </w:tr>
      <w:tr>
        <w:tc>
          <w:tcPr/>
          <w:p>
            <w:pPr>
              <w:pStyle w:val="Compact"/>
              <w:jc w:val="left"/>
            </w:pPr>
            <w:r>
              <w:rPr>
                <w:sz w:val="16"/>
              </w:rPr>
              <w:t xml:space="preserve">源1</w:t>
            </w:r>
          </w:p>
        </w:tc>
        <w:tc>
          <w:tcPr/>
          <w:p>
            <w:pPr>
              <w:pStyle w:val="Compact"/>
              <w:jc w:val="left"/>
            </w:pPr>
            <w:r>
              <w:rPr>
                <w:sz w:val="16"/>
              </w:rPr>
              <w:t xml:space="preserve">premise</w:t>
            </w:r>
          </w:p>
        </w:tc>
        <w:tc>
          <w:tcPr/>
          <w:p>
            <w:pPr>
              <w:pStyle w:val="Compact"/>
              <w:jc w:val="left"/>
            </w:pPr>
            <w:r>
              <w:rPr>
                <w:sz w:val="16"/>
              </w:rPr>
              <w:t xml:space="preserve">[304,563)</w:t>
            </w:r>
          </w:p>
        </w:tc>
        <w:tc>
          <w:tcPr/>
          <w:p>
            <w:pPr>
              <w:pStyle w:val="Compact"/>
              <w:jc w:val="left"/>
            </w:pPr>
            <w:r>
              <w:rPr>
                <w:sz w:val="16"/>
              </w:rPr>
              <w:t xml:space="preserve">Following close to two weeks of relative calm, starting on 6 April armed individuals and separatist groups began to seize Government buildings and confiscate lethal weapons in Donetsk oblast of Ukraine, including in the cities of Donetsk, Lugansk and Kharkiv.</w:t>
            </w:r>
          </w:p>
        </w:tc>
      </w:tr>
      <w:tr>
        <w:tc>
          <w:tcPr/>
          <w:p>
            <w:pPr>
              <w:pStyle w:val="Compact"/>
              <w:jc w:val="left"/>
            </w:pPr>
            <w:r>
              <w:rPr>
                <w:sz w:val="16"/>
              </w:rPr>
              <w:t xml:space="preserve">目标</w:t>
            </w:r>
          </w:p>
        </w:tc>
        <w:tc>
          <w:tcPr/>
          <w:p>
            <w:pPr>
              <w:pStyle w:val="Compact"/>
              <w:jc w:val="left"/>
            </w:pPr>
            <w:r>
              <w:rPr>
                <w:sz w:val="16"/>
              </w:rPr>
              <w:t xml:space="preserve">claim</w:t>
            </w:r>
          </w:p>
        </w:tc>
        <w:tc>
          <w:tcPr/>
          <w:p>
            <w:pPr>
              <w:pStyle w:val="Compact"/>
              <w:jc w:val="left"/>
            </w:pPr>
            <w:r>
              <w:rPr>
                <w:sz w:val="16"/>
              </w:rPr>
              <w:t xml:space="preserve">[100,159)</w:t>
            </w:r>
          </w:p>
        </w:tc>
        <w:tc>
          <w:tcPr/>
          <w:p>
            <w:pPr>
              <w:pStyle w:val="Compact"/>
              <w:jc w:val="left"/>
            </w:pPr>
            <w:r>
              <w:rPr>
                <w:sz w:val="16"/>
              </w:rPr>
              <w:t xml:space="preserve">the situation regarding Ukraine has seriously deteriorated.</w:t>
            </w:r>
          </w:p>
        </w:tc>
      </w:tr>
    </w:tbl>
    <w:p>
      <w:pPr>
        <w:pStyle w:val="BodyText"/>
      </w:pPr>
      <w:r>
        <w:t xml:space="preserve">CasiMedicos引文讨论诊断线索，但本文仅核对原文、跨度及论辩标注，不评价医疗判断是否正确。ArgUNSC的premise和claim保留原字段大小写及方向。两例分别来自train和unsplit_author_release，不把无官方划分的ArgUNSC称为测试集；二者作为跨格式结构诊断，不并入AAEC／CDCP主效果表。</w:t>
      </w:r>
    </w:p>
    <w:bookmarkEnd w:id="136"/>
    <w:bookmarkStart w:id="140" w:name="cdcp评分条件的敏感性分析"/>
    <w:p>
      <w:pPr>
        <w:pStyle w:val="Heading4"/>
      </w:pPr>
      <w:r>
        <w:t xml:space="preserve">4.6.9 CDCP评分条件的敏感性分析</w:t>
      </w:r>
    </w:p>
    <w:p>
      <w:pPr>
        <w:pStyle w:val="FirstParagraph"/>
      </w:pPr>
      <w:r>
        <w:t xml:space="preserve">主实验与弱评分版本v0具有不同检查点条件、候选和评分快照，分别报告，不把它们视为同一冻结输入的增量。v0在κR=1时不能满足开发侧原TP损失≤5%的规则，部署输出保持初始图，关系F1为39.81。强制修正只作为失败诊断。</w:t>
      </w:r>
    </w:p>
    <w:p>
      <w:pPr>
        <w:pStyle w:val="BodyText"/>
      </w:pPr>
      <w:r>
        <w:t xml:space="preserve">表4-15 CDCP弱评分版本v0的阈值敏感性</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评分</w:t>
            </w:r>
          </w:p>
        </w:tc>
        <w:tc>
          <w:tcPr/>
          <w:p>
            <w:pPr>
              <w:pStyle w:val="Compact"/>
              <w:jc w:val="left"/>
            </w:pPr>
            <w:r>
              <w:rPr>
                <w:sz w:val="16"/>
              </w:rPr>
              <w:t xml:space="preserve">κR</w:t>
            </w:r>
          </w:p>
        </w:tc>
        <w:tc>
          <w:tcPr/>
          <w:p>
            <w:pPr>
              <w:pStyle w:val="Compact"/>
              <w:jc w:val="left"/>
            </w:pPr>
            <w:r>
              <w:rPr>
                <w:sz w:val="16"/>
              </w:rPr>
              <w:t xml:space="preserve">开发原TP损失</w:t>
            </w:r>
          </w:p>
        </w:tc>
        <w:tc>
          <w:tcPr/>
          <w:p>
            <w:pPr>
              <w:pStyle w:val="Compact"/>
              <w:jc w:val="left"/>
            </w:pPr>
            <w:r>
              <w:rPr>
                <w:sz w:val="16"/>
              </w:rPr>
              <w:t xml:space="preserve">强制修正测试F1</w:t>
            </w:r>
          </w:p>
        </w:tc>
        <w:tc>
          <w:tcPr/>
          <w:p>
            <w:pPr>
              <w:pStyle w:val="Compact"/>
              <w:jc w:val="left"/>
            </w:pPr>
            <w:r>
              <w:rPr>
                <w:sz w:val="16"/>
              </w:rPr>
              <w:t xml:space="preserve">策略判定</w:t>
            </w:r>
          </w:p>
        </w:tc>
        <w:tc>
          <w:tcPr/>
          <w:p>
            <w:pPr>
              <w:pStyle w:val="Compact"/>
              <w:jc w:val="left"/>
            </w:pPr>
            <w:r>
              <w:rPr>
                <w:sz w:val="16"/>
              </w:rPr>
              <w:t xml:space="preserve">回退测试F1</w:t>
            </w:r>
          </w:p>
        </w:tc>
      </w:tr>
      <w:tr>
        <w:tc>
          <w:tcPr/>
          <w:p>
            <w:pPr>
              <w:pStyle w:val="Compact"/>
              <w:jc w:val="left"/>
            </w:pPr>
            <w:r>
              <w:rPr>
                <w:sz w:val="16"/>
              </w:rPr>
              <w:t xml:space="preserve">Platt</w:t>
            </w:r>
          </w:p>
        </w:tc>
        <w:tc>
          <w:tcPr/>
          <w:p>
            <w:pPr>
              <w:pStyle w:val="Compact"/>
              <w:jc w:val="left"/>
            </w:pPr>
            <w:r>
              <w:rPr>
                <w:sz w:val="16"/>
              </w:rPr>
              <w:t xml:space="preserve">0.5</w:t>
            </w:r>
          </w:p>
        </w:tc>
        <w:tc>
          <w:tcPr/>
          <w:p>
            <w:pPr>
              <w:pStyle w:val="Compact"/>
              <w:jc w:val="left"/>
            </w:pPr>
            <w:r>
              <w:rPr>
                <w:sz w:val="16"/>
              </w:rPr>
              <w:t xml:space="preserve">41.00%</w:t>
            </w:r>
          </w:p>
        </w:tc>
        <w:tc>
          <w:tcPr/>
          <w:p>
            <w:pPr>
              <w:pStyle w:val="Compact"/>
              <w:jc w:val="left"/>
            </w:pPr>
            <w:r>
              <w:rPr>
                <w:sz w:val="16"/>
              </w:rPr>
              <w:t xml:space="preserve">29.95</w:t>
            </w:r>
          </w:p>
        </w:tc>
        <w:tc>
          <w:tcPr/>
          <w:p>
            <w:pPr>
              <w:pStyle w:val="Compact"/>
              <w:jc w:val="left"/>
            </w:pPr>
            <w:r>
              <w:rPr>
                <w:sz w:val="16"/>
              </w:rPr>
              <w:t xml:space="preserve">不修正</w:t>
            </w:r>
          </w:p>
        </w:tc>
        <w:tc>
          <w:tcPr/>
          <w:p>
            <w:pPr>
              <w:pStyle w:val="Compact"/>
              <w:jc w:val="left"/>
            </w:pPr>
            <w:r>
              <w:rPr>
                <w:sz w:val="16"/>
              </w:rPr>
              <w:t xml:space="preserve">39.81</w:t>
            </w:r>
          </w:p>
        </w:tc>
      </w:tr>
      <w:tr>
        <w:tc>
          <w:tcPr/>
          <w:p>
            <w:pPr>
              <w:pStyle w:val="Compact"/>
              <w:jc w:val="left"/>
            </w:pPr>
            <w:r>
              <w:rPr>
                <w:sz w:val="16"/>
              </w:rPr>
              <w:t xml:space="preserve">Platt</w:t>
            </w:r>
          </w:p>
        </w:tc>
        <w:tc>
          <w:tcPr/>
          <w:p>
            <w:pPr>
              <w:pStyle w:val="Compact"/>
              <w:jc w:val="left"/>
            </w:pPr>
            <w:r>
              <w:rPr>
                <w:sz w:val="16"/>
              </w:rPr>
              <w:t xml:space="preserve">0.75</w:t>
            </w:r>
          </w:p>
        </w:tc>
        <w:tc>
          <w:tcPr/>
          <w:p>
            <w:pPr>
              <w:pStyle w:val="Compact"/>
              <w:jc w:val="left"/>
            </w:pPr>
            <w:r>
              <w:rPr>
                <w:sz w:val="16"/>
              </w:rPr>
              <w:t xml:space="preserve">100.00%</w:t>
            </w:r>
          </w:p>
        </w:tc>
        <w:tc>
          <w:tcPr/>
          <w:p>
            <w:pPr>
              <w:pStyle w:val="Compact"/>
              <w:jc w:val="left"/>
            </w:pPr>
            <w:r>
              <w:rPr>
                <w:sz w:val="16"/>
              </w:rPr>
              <w:t xml:space="preserve">4.29</w:t>
            </w:r>
          </w:p>
        </w:tc>
        <w:tc>
          <w:tcPr/>
          <w:p>
            <w:pPr>
              <w:pStyle w:val="Compact"/>
              <w:jc w:val="left"/>
            </w:pPr>
            <w:r>
              <w:rPr>
                <w:sz w:val="16"/>
              </w:rPr>
              <w:t xml:space="preserve">不修正</w:t>
            </w:r>
          </w:p>
        </w:tc>
        <w:tc>
          <w:tcPr/>
          <w:p>
            <w:pPr>
              <w:pStyle w:val="Compact"/>
              <w:jc w:val="left"/>
            </w:pPr>
            <w:r>
              <w:rPr>
                <w:sz w:val="16"/>
              </w:rPr>
              <w:t xml:space="preserve">39.81</w:t>
            </w:r>
          </w:p>
        </w:tc>
      </w:tr>
      <w:tr>
        <w:tc>
          <w:tcPr/>
          <w:p>
            <w:pPr>
              <w:pStyle w:val="Compact"/>
              <w:jc w:val="left"/>
            </w:pPr>
            <w:r>
              <w:rPr>
                <w:sz w:val="16"/>
              </w:rPr>
              <w:t xml:space="preserve">Platt</w:t>
            </w:r>
          </w:p>
        </w:tc>
        <w:tc>
          <w:tcPr/>
          <w:p>
            <w:pPr>
              <w:pStyle w:val="Compact"/>
              <w:jc w:val="left"/>
            </w:pPr>
            <w:r>
              <w:rPr>
                <w:sz w:val="16"/>
              </w:rPr>
              <w:t xml:space="preserve">1.0</w:t>
            </w:r>
          </w:p>
        </w:tc>
        <w:tc>
          <w:tcPr/>
          <w:p>
            <w:pPr>
              <w:pStyle w:val="Compact"/>
              <w:jc w:val="left"/>
            </w:pPr>
            <w:r>
              <w:rPr>
                <w:sz w:val="16"/>
              </w:rPr>
              <w:t xml:space="preserve">100.00%</w:t>
            </w:r>
          </w:p>
        </w:tc>
        <w:tc>
          <w:tcPr/>
          <w:p>
            <w:pPr>
              <w:pStyle w:val="Compact"/>
              <w:jc w:val="left"/>
            </w:pPr>
            <w:r>
              <w:rPr>
                <w:sz w:val="16"/>
              </w:rPr>
              <w:t xml:space="preserve">4.04</w:t>
            </w:r>
          </w:p>
        </w:tc>
        <w:tc>
          <w:tcPr/>
          <w:p>
            <w:pPr>
              <w:pStyle w:val="Compact"/>
              <w:jc w:val="left"/>
            </w:pPr>
            <w:r>
              <w:rPr>
                <w:sz w:val="16"/>
              </w:rPr>
              <w:t xml:space="preserve">不修正</w:t>
            </w:r>
          </w:p>
        </w:tc>
        <w:tc>
          <w:tcPr/>
          <w:p>
            <w:pPr>
              <w:pStyle w:val="Compact"/>
              <w:jc w:val="left"/>
            </w:pPr>
            <w:r>
              <w:rPr>
                <w:sz w:val="16"/>
              </w:rPr>
              <w:t xml:space="preserve">39.81</w:t>
            </w:r>
          </w:p>
        </w:tc>
      </w:tr>
      <w:tr>
        <w:tc>
          <w:tcPr/>
          <w:p>
            <w:pPr>
              <w:pStyle w:val="Compact"/>
              <w:jc w:val="left"/>
            </w:pPr>
            <w:r>
              <w:rPr>
                <w:sz w:val="16"/>
              </w:rPr>
              <w:t xml:space="preserve">Platt</w:t>
            </w:r>
          </w:p>
        </w:tc>
        <w:tc>
          <w:tcPr/>
          <w:p>
            <w:pPr>
              <w:pStyle w:val="Compact"/>
              <w:jc w:val="left"/>
            </w:pPr>
            <w:r>
              <w:rPr>
                <w:sz w:val="16"/>
              </w:rPr>
              <w:t xml:space="preserve">1.25</w:t>
            </w:r>
          </w:p>
        </w:tc>
        <w:tc>
          <w:tcPr/>
          <w:p>
            <w:pPr>
              <w:pStyle w:val="Compact"/>
              <w:jc w:val="left"/>
            </w:pPr>
            <w:r>
              <w:rPr>
                <w:sz w:val="16"/>
              </w:rPr>
              <w:t xml:space="preserve">100.00%</w:t>
            </w:r>
          </w:p>
        </w:tc>
        <w:tc>
          <w:tcPr/>
          <w:p>
            <w:pPr>
              <w:pStyle w:val="Compact"/>
              <w:jc w:val="left"/>
            </w:pPr>
            <w:r>
              <w:rPr>
                <w:sz w:val="16"/>
              </w:rPr>
              <w:t xml:space="preserve">2.53</w:t>
            </w:r>
          </w:p>
        </w:tc>
        <w:tc>
          <w:tcPr/>
          <w:p>
            <w:pPr>
              <w:pStyle w:val="Compact"/>
              <w:jc w:val="left"/>
            </w:pPr>
            <w:r>
              <w:rPr>
                <w:sz w:val="16"/>
              </w:rPr>
              <w:t xml:space="preserve">不修正</w:t>
            </w:r>
          </w:p>
        </w:tc>
        <w:tc>
          <w:tcPr/>
          <w:p>
            <w:pPr>
              <w:pStyle w:val="Compact"/>
              <w:jc w:val="left"/>
            </w:pPr>
            <w:r>
              <w:rPr>
                <w:sz w:val="16"/>
              </w:rPr>
              <w:t xml:space="preserve">39.81</w:t>
            </w:r>
          </w:p>
        </w:tc>
      </w:tr>
      <w:tr>
        <w:tc>
          <w:tcPr/>
          <w:p>
            <w:pPr>
              <w:pStyle w:val="Compact"/>
              <w:jc w:val="left"/>
            </w:pPr>
            <w:r>
              <w:rPr>
                <w:sz w:val="16"/>
              </w:rPr>
              <w:t xml:space="preserve">raw</w:t>
            </w:r>
          </w:p>
        </w:tc>
        <w:tc>
          <w:tcPr/>
          <w:p>
            <w:pPr>
              <w:pStyle w:val="Compact"/>
              <w:jc w:val="left"/>
            </w:pPr>
            <w:r>
              <w:rPr>
                <w:sz w:val="16"/>
              </w:rPr>
              <w:t xml:space="preserve">1.0</w:t>
            </w:r>
          </w:p>
        </w:tc>
        <w:tc>
          <w:tcPr/>
          <w:p>
            <w:pPr>
              <w:pStyle w:val="Compact"/>
              <w:jc w:val="left"/>
            </w:pPr>
            <w:r>
              <w:rPr>
                <w:sz w:val="16"/>
              </w:rPr>
              <w:t xml:space="preserve">100.00%</w:t>
            </w:r>
          </w:p>
        </w:tc>
        <w:tc>
          <w:tcPr/>
          <w:p>
            <w:pPr>
              <w:pStyle w:val="Compact"/>
              <w:jc w:val="left"/>
            </w:pPr>
            <w:r>
              <w:rPr>
                <w:sz w:val="16"/>
              </w:rPr>
              <w:t xml:space="preserve">6.46</w:t>
            </w:r>
          </w:p>
        </w:tc>
        <w:tc>
          <w:tcPr/>
          <w:p>
            <w:pPr>
              <w:pStyle w:val="Compact"/>
              <w:jc w:val="left"/>
            </w:pPr>
            <w:r>
              <w:rPr>
                <w:sz w:val="16"/>
              </w:rPr>
              <w:t xml:space="preserve">不修正</w:t>
            </w:r>
          </w:p>
        </w:tc>
        <w:tc>
          <w:tcPr/>
          <w:p>
            <w:pPr>
              <w:pStyle w:val="Compact"/>
              <w:jc w:val="left"/>
            </w:pPr>
            <w:r>
              <w:rPr>
                <w:sz w:val="16"/>
              </w:rPr>
              <w:t xml:space="preserve">39.81</w:t>
            </w:r>
          </w:p>
        </w:tc>
      </w:tr>
    </w:tbl>
    <w:p>
      <w:pPr>
        <w:pStyle w:val="BodyText"/>
      </w:pPr>
      <w:r>
        <w:t xml:space="preserve">降低κR至0.5仍使v0开发原TP损失达到41%，不能解除回退。主评分版本在κR=1、δ=0.20时也出现60/115原TP损失；在开发选择的κR=0.5条件下损失为0/115，因而进入主实验。AAEC对应开发损失为3/561。δ网格在主评分条件下得到相同关系结果，按预先规定的平局规则选择更保守的0.20。</w:t>
      </w:r>
    </w:p>
    <w:p>
      <w:pPr>
        <w:pStyle w:val="BodyText"/>
      </w:pPr>
      <w:r>
        <w:t xml:space="preserve">这一结果表明评分排序、概率标度、候选组成和决策门限共同决定可接受修改。改善平均AUROC或整体ECE不足以自动允许修正，必须检查决策区域和原TP保留。主配置的双语料收益与v0的回退同时成立；失败条件不会因更换主条件而被删除。</w:t>
      </w:r>
    </w:p>
    <w:p>
      <w:pPr>
        <w:pStyle w:val="CaptionedFigure"/>
      </w:pPr>
      <w:r>
        <w:drawing>
          <wp:inline>
            <wp:extent cx="6400800" cy="2432304"/>
            <wp:effectExtent b="0" l="0" r="0" t="0"/>
            <wp:docPr descr="图4-4 CDCP弱评分回退与阈值敏感性" title="" id="138" name="Picture"/>
            <a:graphic>
              <a:graphicData uri="http://schemas.openxmlformats.org/drawingml/2006/picture">
                <pic:pic>
                  <pic:nvPicPr>
                    <pic:cNvPr descr="figures/cdcp_failure_sensitivity.png" id="139" name="Picture"/>
                    <pic:cNvPicPr>
                      <a:picLocks noChangeArrowheads="1" noChangeAspect="1"/>
                    </pic:cNvPicPr>
                  </pic:nvPicPr>
                  <pic:blipFill>
                    <a:blip r:embed="rId137"/>
                    <a:stretch>
                      <a:fillRect/>
                    </a:stretch>
                  </pic:blipFill>
                  <pic:spPr bwMode="auto">
                    <a:xfrm>
                      <a:off x="0" y="0"/>
                      <a:ext cx="6400800" cy="2432304"/>
                    </a:xfrm>
                    <a:prstGeom prst="rect">
                      <a:avLst/>
                    </a:prstGeom>
                    <a:noFill/>
                    <a:ln w="9525">
                      <a:noFill/>
                      <a:headEnd/>
                      <a:tailEnd/>
                    </a:ln>
                  </pic:spPr>
                </pic:pic>
              </a:graphicData>
            </a:graphic>
          </wp:inline>
        </w:drawing>
      </w:r>
    </w:p>
    <w:p>
      <w:pPr>
        <w:pStyle w:val="ImageCaption"/>
      </w:pPr>
      <w:r>
        <w:t xml:space="preserve">图4-4 CDCP弱评分回退与阈值敏感性</w:t>
      </w:r>
    </w:p>
    <w:bookmarkEnd w:id="140"/>
    <w:bookmarkEnd w:id="141"/>
    <w:bookmarkStart w:id="142" w:name="本章小结-2"/>
    <w:p>
      <w:pPr>
        <w:pStyle w:val="Heading3"/>
      </w:pPr>
      <w:r>
        <w:t xml:space="preserve">4.7 本章小结</w:t>
      </w:r>
    </w:p>
    <w:p>
      <w:pPr>
        <w:pStyle w:val="FirstParagraph"/>
      </w:pPr>
      <w:r>
        <w:t xml:space="preserve">完整推理在两语料上提高关系F1，并通过主要比较校正；依赖闭合提供明确的对象重建、合法性和事务语义。其总体增益不单独证明共同接受或集合动作的贡献，亦未形成相对等预算重生成的显著优势。风险限制在当前主条件下未降低关系F1，弱评分条件则触发有效回退。正常评价的缺分为零，因此缺分保护定位为接口鲁棒性规则。真实案例保留误删，主配置逐文档下降比例和追加成本也同时报告。</w:t>
      </w:r>
    </w:p>
    <w:bookmarkEnd w:id="142"/>
    <w:bookmarkEnd w:id="143"/>
    <w:bookmarkStart w:id="152" w:name="第五章-两阶段框架的综合分析"/>
    <w:p>
      <w:pPr>
        <w:pStyle w:val="Heading2"/>
      </w:pPr>
      <w:r>
        <w:t xml:space="preserve">第五章 两阶段框架的综合分析</w:t>
      </w:r>
    </w:p>
    <w:bookmarkStart w:id="144" w:name="继承基线与外部参照"/>
    <w:p>
      <w:pPr>
        <w:pStyle w:val="Heading3"/>
      </w:pPr>
      <w:r>
        <w:t xml:space="preserve">5.1 继承基线与外部参照</w:t>
      </w:r>
    </w:p>
    <w:p>
      <w:pPr>
        <w:pStyle w:val="FirstParagraph"/>
      </w:pPr>
      <w:r>
        <w:t xml:space="preserve">所有四格以本文T0/I0为参照，保持官方测试集、原生对象身份和三个种子一致。表2-2的原协议复现核查用于确认继承配置，附录E保留原稿已发表结果；两者不与新严格评价混算。具名外部对照UniASA和Kawarada等的TextToText在附录G按同一评价器报告，保留其本身架构和公开任务接口，因此系统比较不等同于仅改变本文一个模块的因果消融。</w:t>
      </w:r>
    </w:p>
    <w:p>
      <w:pPr>
        <w:pStyle w:val="BodyText"/>
      </w:pPr>
      <w:r>
        <w:t xml:space="preserve">表5-1 比较层次与解释范围</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层次</w:t>
            </w:r>
          </w:p>
        </w:tc>
        <w:tc>
          <w:tcPr/>
          <w:p>
            <w:pPr>
              <w:pStyle w:val="Compact"/>
              <w:jc w:val="left"/>
            </w:pPr>
            <w:r>
              <w:rPr>
                <w:sz w:val="16"/>
              </w:rPr>
              <w:t xml:space="preserve">固定条件</w:t>
            </w:r>
          </w:p>
        </w:tc>
        <w:tc>
          <w:tcPr/>
          <w:p>
            <w:pPr>
              <w:pStyle w:val="Compact"/>
              <w:jc w:val="left"/>
            </w:pPr>
            <w:r>
              <w:rPr>
                <w:sz w:val="16"/>
              </w:rPr>
              <w:t xml:space="preserve">回答问题</w:t>
            </w:r>
          </w:p>
        </w:tc>
      </w:tr>
      <w:tr>
        <w:tc>
          <w:tcPr/>
          <w:p>
            <w:pPr>
              <w:pStyle w:val="Compact"/>
              <w:jc w:val="left"/>
            </w:pPr>
            <w:r>
              <w:rPr>
                <w:sz w:val="16"/>
              </w:rPr>
              <w:t xml:space="preserve">训练增量</w:t>
            </w:r>
          </w:p>
        </w:tc>
        <w:tc>
          <w:tcPr/>
          <w:p>
            <w:pPr>
              <w:pStyle w:val="Compact"/>
              <w:jc w:val="left"/>
            </w:pPr>
            <w:r>
              <w:rPr>
                <w:sz w:val="16"/>
              </w:rPr>
              <w:t xml:space="preserve">骨干、更新预算、I0</w:t>
            </w:r>
          </w:p>
        </w:tc>
        <w:tc>
          <w:tcPr/>
          <w:p>
            <w:pPr>
              <w:pStyle w:val="Compact"/>
              <w:jc w:val="left"/>
            </w:pPr>
            <w:r>
              <w:rPr>
                <w:sz w:val="16"/>
              </w:rPr>
              <w:t xml:space="preserve">整套训练是否改善抽取</w:t>
            </w:r>
          </w:p>
        </w:tc>
      </w:tr>
      <w:tr>
        <w:tc>
          <w:tcPr/>
          <w:p>
            <w:pPr>
              <w:pStyle w:val="Compact"/>
              <w:jc w:val="left"/>
            </w:pPr>
            <w:r>
              <w:rPr>
                <w:sz w:val="16"/>
              </w:rPr>
              <w:t xml:space="preserve">推理增量</w:t>
            </w:r>
          </w:p>
        </w:tc>
        <w:tc>
          <w:tcPr/>
          <w:p>
            <w:pPr>
              <w:pStyle w:val="Compact"/>
              <w:jc w:val="left"/>
            </w:pPr>
            <w:r>
              <w:rPr>
                <w:sz w:val="16"/>
              </w:rPr>
              <w:t xml:space="preserve">T1检查点、候选、评分、合法化</w:t>
            </w:r>
          </w:p>
        </w:tc>
        <w:tc>
          <w:tcPr/>
          <w:p>
            <w:pPr>
              <w:pStyle w:val="Compact"/>
              <w:jc w:val="left"/>
            </w:pPr>
            <w:r>
              <w:rPr>
                <w:sz w:val="16"/>
              </w:rPr>
              <w:t xml:space="preserve">I1是否改善初始图</w:t>
            </w:r>
          </w:p>
        </w:tc>
      </w:tr>
      <w:tr>
        <w:tc>
          <w:tcPr/>
          <w:p>
            <w:pPr>
              <w:pStyle w:val="Compact"/>
              <w:jc w:val="left"/>
            </w:pPr>
            <w:r>
              <w:rPr>
                <w:sz w:val="16"/>
              </w:rPr>
              <w:t xml:space="preserve">两阶段四格</w:t>
            </w:r>
          </w:p>
        </w:tc>
        <w:tc>
          <w:tcPr/>
          <w:p>
            <w:pPr>
              <w:pStyle w:val="Compact"/>
              <w:jc w:val="left"/>
            </w:pPr>
            <w:r>
              <w:rPr>
                <w:sz w:val="16"/>
              </w:rPr>
              <w:t xml:space="preserve">同一测试文档、种子与完整对象</w:t>
            </w:r>
          </w:p>
        </w:tc>
        <w:tc>
          <w:tcPr/>
          <w:p>
            <w:pPr>
              <w:pStyle w:val="Compact"/>
              <w:jc w:val="left"/>
            </w:pPr>
            <w:r>
              <w:rPr>
                <w:sz w:val="16"/>
              </w:rPr>
              <w:t xml:space="preserve">增量的重叠与交互</w:t>
            </w:r>
          </w:p>
        </w:tc>
      </w:tr>
      <w:tr>
        <w:tc>
          <w:tcPr/>
          <w:p>
            <w:pPr>
              <w:pStyle w:val="Compact"/>
              <w:jc w:val="left"/>
            </w:pPr>
            <w:r>
              <w:rPr>
                <w:sz w:val="16"/>
              </w:rPr>
              <w:t xml:space="preserve">具名外部</w:t>
            </w:r>
          </w:p>
        </w:tc>
        <w:tc>
          <w:tcPr/>
          <w:p>
            <w:pPr>
              <w:pStyle w:val="Compact"/>
              <w:jc w:val="left"/>
            </w:pPr>
            <w:r>
              <w:rPr>
                <w:sz w:val="16"/>
              </w:rPr>
              <w:t xml:space="preserve">官方测试划分、完整对象评价器</w:t>
            </w:r>
          </w:p>
        </w:tc>
        <w:tc>
          <w:tcPr/>
          <w:p>
            <w:pPr>
              <w:pStyle w:val="Compact"/>
              <w:jc w:val="left"/>
            </w:pPr>
            <w:r>
              <w:rPr>
                <w:sz w:val="16"/>
              </w:rPr>
              <w:t xml:space="preserve">系统层面的共同任务比较</w:t>
            </w:r>
          </w:p>
        </w:tc>
      </w:tr>
      <w:tr>
        <w:tc>
          <w:tcPr/>
          <w:p>
            <w:pPr>
              <w:pStyle w:val="Compact"/>
              <w:jc w:val="left"/>
            </w:pPr>
            <w:r>
              <w:rPr>
                <w:sz w:val="16"/>
              </w:rPr>
              <w:t xml:space="preserve">真实CPU案例</w:t>
            </w:r>
          </w:p>
        </w:tc>
        <w:tc>
          <w:tcPr/>
          <w:p>
            <w:pPr>
              <w:pStyle w:val="Compact"/>
              <w:jc w:val="left"/>
            </w:pPr>
            <w:r>
              <w:rPr>
                <w:sz w:val="16"/>
              </w:rPr>
              <w:t xml:space="preserve">实际训练输出、固定处理规则</w:t>
            </w:r>
          </w:p>
        </w:tc>
        <w:tc>
          <w:tcPr/>
          <w:p>
            <w:pPr>
              <w:pStyle w:val="Compact"/>
              <w:jc w:val="left"/>
            </w:pPr>
            <w:r>
              <w:rPr>
                <w:sz w:val="16"/>
              </w:rPr>
              <w:t xml:space="preserve">可复核错误变化与边界</w:t>
            </w:r>
          </w:p>
        </w:tc>
      </w:tr>
    </w:tbl>
    <w:bookmarkEnd w:id="144"/>
    <w:bookmarkStart w:id="148" w:name="四格结果与交互"/>
    <w:p>
      <w:pPr>
        <w:pStyle w:val="Heading3"/>
      </w:pPr>
      <w:r>
        <w:t xml:space="preserve">5.2 四格结果与交互</w:t>
      </w:r>
    </w:p>
    <w:p>
      <w:pPr>
        <w:pStyle w:val="FirstParagraph"/>
      </w:pPr>
      <w:r>
        <w:t xml:space="preserve">表5-2 同一测试划分上的四格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配置</w:t>
            </w:r>
          </w:p>
        </w:tc>
        <w:tc>
          <w:tcPr/>
          <w:p>
            <w:pPr>
              <w:pStyle w:val="Compact"/>
              <w:jc w:val="left"/>
            </w:pPr>
            <w:r>
              <w:rPr>
                <w:sz w:val="16"/>
              </w:rPr>
              <w:t xml:space="preserve">AAEC组件F1</w:t>
            </w:r>
          </w:p>
        </w:tc>
        <w:tc>
          <w:tcPr/>
          <w:p>
            <w:pPr>
              <w:pStyle w:val="Compact"/>
              <w:jc w:val="left"/>
            </w:pPr>
            <w:r>
              <w:rPr>
                <w:sz w:val="16"/>
              </w:rPr>
              <w:t xml:space="preserve">AAEC关系F1</w:t>
            </w:r>
          </w:p>
        </w:tc>
        <w:tc>
          <w:tcPr/>
          <w:p>
            <w:pPr>
              <w:pStyle w:val="Compact"/>
              <w:jc w:val="left"/>
            </w:pPr>
            <w:r>
              <w:rPr>
                <w:sz w:val="16"/>
              </w:rPr>
              <w:t xml:space="preserve">CDCP组件F1</w:t>
            </w:r>
          </w:p>
        </w:tc>
        <w:tc>
          <w:tcPr/>
          <w:p>
            <w:pPr>
              <w:pStyle w:val="Compact"/>
              <w:jc w:val="left"/>
            </w:pPr>
            <w:r>
              <w:rPr>
                <w:sz w:val="16"/>
              </w:rPr>
              <w:t xml:space="preserve">CDCP关系F1</w:t>
            </w:r>
          </w:p>
        </w:tc>
      </w:tr>
      <w:tr>
        <w:tc>
          <w:tcPr/>
          <w:p>
            <w:pPr>
              <w:pStyle w:val="Compact"/>
              <w:jc w:val="left"/>
            </w:pPr>
            <w:r>
              <w:rPr>
                <w:sz w:val="16"/>
              </w:rPr>
              <w:t xml:space="preserve">T0I0</w:t>
            </w:r>
          </w:p>
        </w:tc>
        <w:tc>
          <w:tcPr/>
          <w:p>
            <w:pPr>
              <w:pStyle w:val="Compact"/>
              <w:jc w:val="left"/>
            </w:pPr>
            <w:r>
              <w:rPr>
                <w:sz w:val="16"/>
              </w:rPr>
              <w:t xml:space="preserve">84.18 ± 0.79</w:t>
            </w:r>
          </w:p>
        </w:tc>
        <w:tc>
          <w:tcPr/>
          <w:p>
            <w:pPr>
              <w:pStyle w:val="Compact"/>
              <w:jc w:val="left"/>
            </w:pPr>
            <w:r>
              <w:rPr>
                <w:sz w:val="16"/>
              </w:rPr>
              <w:t xml:space="preserve">65.18 ± 3.43</w:t>
            </w:r>
          </w:p>
        </w:tc>
        <w:tc>
          <w:tcPr/>
          <w:p>
            <w:pPr>
              <w:pStyle w:val="Compact"/>
              <w:jc w:val="left"/>
            </w:pPr>
            <w:r>
              <w:rPr>
                <w:sz w:val="16"/>
              </w:rPr>
              <w:t xml:space="preserve">75.99 ± 1.61</w:t>
            </w:r>
          </w:p>
        </w:tc>
        <w:tc>
          <w:tcPr/>
          <w:p>
            <w:pPr>
              <w:pStyle w:val="Compact"/>
              <w:jc w:val="left"/>
            </w:pPr>
            <w:r>
              <w:rPr>
                <w:sz w:val="16"/>
              </w:rPr>
              <w:t xml:space="preserve">38.76 ± 3.37</w:t>
            </w:r>
          </w:p>
        </w:tc>
      </w:tr>
      <w:tr>
        <w:tc>
          <w:tcPr/>
          <w:p>
            <w:pPr>
              <w:pStyle w:val="Compact"/>
              <w:jc w:val="left"/>
            </w:pPr>
            <w:r>
              <w:rPr>
                <w:sz w:val="16"/>
              </w:rPr>
              <w:t xml:space="preserve">T1I0</w:t>
            </w:r>
          </w:p>
        </w:tc>
        <w:tc>
          <w:tcPr/>
          <w:p>
            <w:pPr>
              <w:pStyle w:val="Compact"/>
              <w:jc w:val="left"/>
            </w:pPr>
            <w:r>
              <w:rPr>
                <w:sz w:val="16"/>
              </w:rPr>
              <w:t xml:space="preserve">86.73 ± 0.67</w:t>
            </w:r>
          </w:p>
        </w:tc>
        <w:tc>
          <w:tcPr/>
          <w:p>
            <w:pPr>
              <w:pStyle w:val="Compact"/>
              <w:jc w:val="left"/>
            </w:pPr>
            <w:r>
              <w:rPr>
                <w:sz w:val="16"/>
              </w:rPr>
              <w:t xml:space="preserve">68.81 ± 2.05</w:t>
            </w:r>
          </w:p>
        </w:tc>
        <w:tc>
          <w:tcPr/>
          <w:p>
            <w:pPr>
              <w:pStyle w:val="Compact"/>
              <w:jc w:val="left"/>
            </w:pPr>
            <w:r>
              <w:rPr>
                <w:sz w:val="16"/>
              </w:rPr>
              <w:t xml:space="preserve">79.92 ± 1.51</w:t>
            </w:r>
          </w:p>
        </w:tc>
        <w:tc>
          <w:tcPr/>
          <w:p>
            <w:pPr>
              <w:pStyle w:val="Compact"/>
              <w:jc w:val="left"/>
            </w:pPr>
            <w:r>
              <w:rPr>
                <w:sz w:val="16"/>
              </w:rPr>
              <w:t xml:space="preserve">43.65 ± 3.53</w:t>
            </w:r>
          </w:p>
        </w:tc>
      </w:tr>
      <w:tr>
        <w:tc>
          <w:tcPr/>
          <w:p>
            <w:pPr>
              <w:pStyle w:val="Compact"/>
              <w:jc w:val="left"/>
            </w:pPr>
            <w:r>
              <w:rPr>
                <w:sz w:val="16"/>
              </w:rPr>
              <w:t xml:space="preserve">T0I1</w:t>
            </w:r>
          </w:p>
        </w:tc>
        <w:tc>
          <w:tcPr/>
          <w:p>
            <w:pPr>
              <w:pStyle w:val="Compact"/>
              <w:jc w:val="left"/>
            </w:pPr>
            <w:r>
              <w:rPr>
                <w:sz w:val="16"/>
              </w:rPr>
              <w:t xml:space="preserve">85.27 ± 0.50</w:t>
            </w:r>
          </w:p>
        </w:tc>
        <w:tc>
          <w:tcPr/>
          <w:p>
            <w:pPr>
              <w:pStyle w:val="Compact"/>
              <w:jc w:val="left"/>
            </w:pPr>
            <w:r>
              <w:rPr>
                <w:sz w:val="16"/>
              </w:rPr>
              <w:t xml:space="preserve">69.90 ± 2.83</w:t>
            </w:r>
          </w:p>
        </w:tc>
        <w:tc>
          <w:tcPr/>
          <w:p>
            <w:pPr>
              <w:pStyle w:val="Compact"/>
              <w:jc w:val="left"/>
            </w:pPr>
            <w:r>
              <w:rPr>
                <w:sz w:val="16"/>
              </w:rPr>
              <w:t xml:space="preserve">78.39 ± 1.34</w:t>
            </w:r>
          </w:p>
        </w:tc>
        <w:tc>
          <w:tcPr/>
          <w:p>
            <w:pPr>
              <w:pStyle w:val="Compact"/>
              <w:jc w:val="left"/>
            </w:pPr>
            <w:r>
              <w:rPr>
                <w:sz w:val="16"/>
              </w:rPr>
              <w:t xml:space="preserve">46.72 ± 2.42</w:t>
            </w:r>
          </w:p>
        </w:tc>
      </w:tr>
      <w:tr>
        <w:tc>
          <w:tcPr/>
          <w:p>
            <w:pPr>
              <w:pStyle w:val="Compact"/>
              <w:jc w:val="left"/>
            </w:pPr>
            <w:r>
              <w:rPr>
                <w:sz w:val="16"/>
              </w:rPr>
              <w:t xml:space="preserve">T1I1</w:t>
            </w:r>
          </w:p>
        </w:tc>
        <w:tc>
          <w:tcPr/>
          <w:p>
            <w:pPr>
              <w:pStyle w:val="Compact"/>
              <w:jc w:val="left"/>
            </w:pPr>
            <w:r>
              <w:rPr>
                <w:sz w:val="16"/>
              </w:rPr>
              <w:t xml:space="preserve">87.60 ± 0.44</w:t>
            </w:r>
          </w:p>
        </w:tc>
        <w:tc>
          <w:tcPr/>
          <w:p>
            <w:pPr>
              <w:pStyle w:val="Compact"/>
              <w:jc w:val="left"/>
            </w:pPr>
            <w:r>
              <w:rPr>
                <w:sz w:val="16"/>
              </w:rPr>
              <w:t xml:space="preserve">73.29 ± 1.76</w:t>
            </w:r>
          </w:p>
        </w:tc>
        <w:tc>
          <w:tcPr/>
          <w:p>
            <w:pPr>
              <w:pStyle w:val="Compact"/>
              <w:jc w:val="left"/>
            </w:pPr>
            <w:r>
              <w:rPr>
                <w:sz w:val="16"/>
              </w:rPr>
              <w:t xml:space="preserve">81.91 ± 1.22</w:t>
            </w:r>
          </w:p>
        </w:tc>
        <w:tc>
          <w:tcPr/>
          <w:p>
            <w:pPr>
              <w:pStyle w:val="Compact"/>
              <w:jc w:val="left"/>
            </w:pPr>
            <w:r>
              <w:rPr>
                <w:sz w:val="16"/>
              </w:rPr>
              <w:t xml:space="preserve">52.02 ± 2.59</w:t>
            </w:r>
          </w:p>
        </w:tc>
      </w:tr>
    </w:tbl>
    <w:p>
      <w:pPr>
        <w:pStyle w:val="BodyText"/>
      </w:pPr>
      <w:r>
        <w:t xml:space="preserve">表5-3 四格关系F1差值与交互</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语料</w:t>
            </w:r>
          </w:p>
        </w:tc>
        <w:tc>
          <w:tcPr/>
          <w:p>
            <w:pPr>
              <w:pStyle w:val="Compact"/>
              <w:jc w:val="left"/>
            </w:pPr>
            <w:r>
              <w:rPr>
                <w:sz w:val="16"/>
              </w:rPr>
              <w:t xml:space="preserve">比较</w:t>
            </w:r>
          </w:p>
        </w:tc>
        <w:tc>
          <w:tcPr/>
          <w:p>
            <w:pPr>
              <w:pStyle w:val="Compact"/>
              <w:jc w:val="left"/>
            </w:pPr>
            <w:r>
              <w:rPr>
                <w:sz w:val="16"/>
              </w:rPr>
              <w:t xml:space="preserve">差值/pp</w:t>
            </w:r>
          </w:p>
        </w:tc>
        <w:tc>
          <w:tcPr/>
          <w:p>
            <w:pPr>
              <w:pStyle w:val="Compact"/>
              <w:jc w:val="left"/>
            </w:pPr>
            <w:r>
              <w:rPr>
                <w:sz w:val="16"/>
              </w:rPr>
              <w:t xml:space="preserve">95% CI</w:t>
            </w:r>
          </w:p>
        </w:tc>
        <w:tc>
          <w:tcPr/>
          <w:p>
            <w:pPr>
              <w:pStyle w:val="Compact"/>
              <w:jc w:val="left"/>
            </w:pPr>
            <w:r>
              <w:rPr>
                <w:sz w:val="16"/>
              </w:rPr>
              <w:t xml:space="preserve">三个种子差值</w:t>
            </w:r>
          </w:p>
        </w:tc>
        <w:tc>
          <w:tcPr/>
          <w:p>
            <w:pPr>
              <w:pStyle w:val="Compact"/>
              <w:jc w:val="left"/>
            </w:pPr>
            <w:r>
              <w:rPr>
                <w:sz w:val="16"/>
              </w:rPr>
              <w:t xml:space="preserve">身份</w:t>
            </w:r>
          </w:p>
        </w:tc>
      </w:tr>
      <w:tr>
        <w:tc>
          <w:tcPr/>
          <w:p>
            <w:pPr>
              <w:pStyle w:val="Compact"/>
              <w:jc w:val="left"/>
            </w:pPr>
            <w:r>
              <w:rPr>
                <w:sz w:val="16"/>
              </w:rPr>
              <w:t xml:space="preserve">AAEC</w:t>
            </w:r>
          </w:p>
        </w:tc>
        <w:tc>
          <w:tcPr/>
          <w:p>
            <w:pPr>
              <w:pStyle w:val="Compact"/>
              <w:jc w:val="left"/>
            </w:pPr>
            <w:r>
              <w:rPr>
                <w:sz w:val="16"/>
              </w:rPr>
              <w:t xml:space="preserve">T1I0 − T0I0</w:t>
            </w:r>
          </w:p>
        </w:tc>
        <w:tc>
          <w:tcPr/>
          <w:p>
            <w:pPr>
              <w:pStyle w:val="Compact"/>
              <w:jc w:val="left"/>
            </w:pPr>
            <w:r>
              <w:rPr>
                <w:sz w:val="16"/>
              </w:rPr>
              <w:t xml:space="preserve">3.63</w:t>
            </w:r>
          </w:p>
        </w:tc>
        <w:tc>
          <w:tcPr/>
          <w:p>
            <w:pPr>
              <w:pStyle w:val="Compact"/>
              <w:jc w:val="left"/>
            </w:pPr>
            <w:r>
              <w:rPr>
                <w:sz w:val="16"/>
              </w:rPr>
              <w:t xml:space="preserve">[1.78, 5.60]</w:t>
            </w:r>
          </w:p>
        </w:tc>
        <w:tc>
          <w:tcPr/>
          <w:p>
            <w:pPr>
              <w:pStyle w:val="Compact"/>
              <w:jc w:val="left"/>
            </w:pPr>
            <w:r>
              <w:rPr>
                <w:sz w:val="16"/>
              </w:rPr>
              <w:t xml:space="preserve">1.85 / 4.45 / 4.57</w:t>
            </w:r>
          </w:p>
        </w:tc>
        <w:tc>
          <w:tcPr/>
          <w:p>
            <w:pPr>
              <w:pStyle w:val="Compact"/>
              <w:jc w:val="left"/>
            </w:pPr>
            <w:r>
              <w:rPr>
                <w:sz w:val="16"/>
              </w:rPr>
              <w:t xml:space="preserve">主要</w:t>
            </w:r>
          </w:p>
        </w:tc>
      </w:tr>
      <w:tr>
        <w:tc>
          <w:tcPr/>
          <w:p>
            <w:pPr>
              <w:pStyle w:val="Compact"/>
              <w:jc w:val="left"/>
            </w:pPr>
            <w:r>
              <w:rPr>
                <w:sz w:val="16"/>
              </w:rPr>
              <w:t xml:space="preserve">AAEC</w:t>
            </w:r>
          </w:p>
        </w:tc>
        <w:tc>
          <w:tcPr/>
          <w:p>
            <w:pPr>
              <w:pStyle w:val="Compact"/>
              <w:jc w:val="left"/>
            </w:pPr>
            <w:r>
              <w:rPr>
                <w:sz w:val="16"/>
              </w:rPr>
              <w:t xml:space="preserve">T1I1 − T1I0</w:t>
            </w:r>
          </w:p>
        </w:tc>
        <w:tc>
          <w:tcPr/>
          <w:p>
            <w:pPr>
              <w:pStyle w:val="Compact"/>
              <w:jc w:val="left"/>
            </w:pPr>
            <w:r>
              <w:rPr>
                <w:sz w:val="16"/>
              </w:rPr>
              <w:t xml:space="preserve">4.48</w:t>
            </w:r>
          </w:p>
        </w:tc>
        <w:tc>
          <w:tcPr/>
          <w:p>
            <w:pPr>
              <w:pStyle w:val="Compact"/>
              <w:jc w:val="left"/>
            </w:pPr>
            <w:r>
              <w:rPr>
                <w:sz w:val="16"/>
              </w:rPr>
              <w:t xml:space="preserve">[3.43, 5.54]</w:t>
            </w:r>
          </w:p>
        </w:tc>
        <w:tc>
          <w:tcPr/>
          <w:p>
            <w:pPr>
              <w:pStyle w:val="Compact"/>
              <w:jc w:val="left"/>
            </w:pPr>
            <w:r>
              <w:rPr>
                <w:sz w:val="16"/>
              </w:rPr>
              <w:t xml:space="preserve">3.88 / 4.90 / 4.66</w:t>
            </w:r>
          </w:p>
        </w:tc>
        <w:tc>
          <w:tcPr/>
          <w:p>
            <w:pPr>
              <w:pStyle w:val="Compact"/>
              <w:jc w:val="left"/>
            </w:pPr>
            <w:r>
              <w:rPr>
                <w:sz w:val="16"/>
              </w:rPr>
              <w:t xml:space="preserve">主要</w:t>
            </w:r>
          </w:p>
        </w:tc>
      </w:tr>
      <w:tr>
        <w:tc>
          <w:tcPr/>
          <w:p>
            <w:pPr>
              <w:pStyle w:val="Compact"/>
              <w:jc w:val="left"/>
            </w:pPr>
            <w:r>
              <w:rPr>
                <w:sz w:val="16"/>
              </w:rPr>
              <w:t xml:space="preserve">AAEC</w:t>
            </w:r>
          </w:p>
        </w:tc>
        <w:tc>
          <w:tcPr/>
          <w:p>
            <w:pPr>
              <w:pStyle w:val="Compact"/>
              <w:jc w:val="left"/>
            </w:pPr>
            <w:r>
              <w:rPr>
                <w:sz w:val="16"/>
              </w:rPr>
              <w:t xml:space="preserve">T0I1 − T0I0</w:t>
            </w:r>
          </w:p>
        </w:tc>
        <w:tc>
          <w:tcPr/>
          <w:p>
            <w:pPr>
              <w:pStyle w:val="Compact"/>
              <w:jc w:val="left"/>
            </w:pPr>
            <w:r>
              <w:rPr>
                <w:sz w:val="16"/>
              </w:rPr>
              <w:t xml:space="preserve">4.72</w:t>
            </w:r>
          </w:p>
        </w:tc>
        <w:tc>
          <w:tcPr/>
          <w:p>
            <w:pPr>
              <w:pStyle w:val="Compact"/>
              <w:jc w:val="left"/>
            </w:pPr>
            <w:r>
              <w:rPr>
                <w:sz w:val="16"/>
              </w:rPr>
              <w:t xml:space="preserve">[3.58, 5.85]</w:t>
            </w:r>
          </w:p>
        </w:tc>
        <w:tc>
          <w:tcPr/>
          <w:p>
            <w:pPr>
              <w:pStyle w:val="Compact"/>
              <w:jc w:val="left"/>
            </w:pPr>
            <w:r>
              <w:rPr>
                <w:sz w:val="16"/>
              </w:rPr>
              <w:t xml:space="preserve">3.91 / 5.19 / 5.05</w:t>
            </w:r>
          </w:p>
        </w:tc>
        <w:tc>
          <w:tcPr/>
          <w:p>
            <w:pPr>
              <w:pStyle w:val="Compact"/>
              <w:jc w:val="left"/>
            </w:pPr>
            <w:r>
              <w:rPr>
                <w:sz w:val="16"/>
              </w:rPr>
              <w:t xml:space="preserve">探索</w:t>
            </w:r>
          </w:p>
        </w:tc>
      </w:tr>
      <w:tr>
        <w:tc>
          <w:tcPr/>
          <w:p>
            <w:pPr>
              <w:pStyle w:val="Compact"/>
              <w:jc w:val="left"/>
            </w:pPr>
            <w:r>
              <w:rPr>
                <w:sz w:val="16"/>
              </w:rPr>
              <w:t xml:space="preserve">AAEC</w:t>
            </w:r>
          </w:p>
        </w:tc>
        <w:tc>
          <w:tcPr/>
          <w:p>
            <w:pPr>
              <w:pStyle w:val="Compact"/>
              <w:jc w:val="left"/>
            </w:pPr>
            <w:r>
              <w:rPr>
                <w:sz w:val="16"/>
              </w:rPr>
              <w:t xml:space="preserve">T1I1 − T0I0</w:t>
            </w:r>
          </w:p>
        </w:tc>
        <w:tc>
          <w:tcPr/>
          <w:p>
            <w:pPr>
              <w:pStyle w:val="Compact"/>
              <w:jc w:val="left"/>
            </w:pPr>
            <w:r>
              <w:rPr>
                <w:sz w:val="16"/>
              </w:rPr>
              <w:t xml:space="preserve">8.10</w:t>
            </w:r>
          </w:p>
        </w:tc>
        <w:tc>
          <w:tcPr/>
          <w:p>
            <w:pPr>
              <w:pStyle w:val="Compact"/>
              <w:jc w:val="left"/>
            </w:pPr>
            <w:r>
              <w:rPr>
                <w:sz w:val="16"/>
              </w:rPr>
              <w:t xml:space="preserve">[5.80, 10.47]</w:t>
            </w:r>
          </w:p>
        </w:tc>
        <w:tc>
          <w:tcPr/>
          <w:p>
            <w:pPr>
              <w:pStyle w:val="Compact"/>
              <w:jc w:val="left"/>
            </w:pPr>
            <w:r>
              <w:rPr>
                <w:sz w:val="16"/>
              </w:rPr>
              <w:t xml:space="preserve">5.73 / 9.35 / 9.23</w:t>
            </w:r>
          </w:p>
        </w:tc>
        <w:tc>
          <w:tcPr/>
          <w:p>
            <w:pPr>
              <w:pStyle w:val="Compact"/>
              <w:jc w:val="left"/>
            </w:pPr>
            <w:r>
              <w:rPr>
                <w:sz w:val="16"/>
              </w:rPr>
              <w:t xml:space="preserve">探索</w:t>
            </w:r>
          </w:p>
        </w:tc>
      </w:tr>
      <w:tr>
        <w:tc>
          <w:tcPr/>
          <w:p>
            <w:pPr>
              <w:pStyle w:val="Compact"/>
              <w:jc w:val="left"/>
            </w:pPr>
            <w:r>
              <w:rPr>
                <w:sz w:val="16"/>
              </w:rPr>
              <w:t xml:space="preserve">AAEC</w:t>
            </w:r>
          </w:p>
        </w:tc>
        <w:tc>
          <w:tcPr/>
          <w:p>
            <w:pPr>
              <w:pStyle w:val="Compact"/>
              <w:jc w:val="left"/>
            </w:pPr>
            <w:r>
              <w:rPr>
                <w:sz w:val="16"/>
              </w:rPr>
              <w:t xml:space="preserve">Interaction − 0</w:t>
            </w:r>
          </w:p>
        </w:tc>
        <w:tc>
          <w:tcPr/>
          <w:p>
            <w:pPr>
              <w:pStyle w:val="Compact"/>
              <w:jc w:val="left"/>
            </w:pPr>
            <w:r>
              <w:rPr>
                <w:sz w:val="16"/>
              </w:rPr>
              <w:t xml:space="preserve">-0.24</w:t>
            </w:r>
          </w:p>
        </w:tc>
        <w:tc>
          <w:tcPr/>
          <w:p>
            <w:pPr>
              <w:pStyle w:val="Compact"/>
              <w:jc w:val="left"/>
            </w:pPr>
            <w:r>
              <w:rPr>
                <w:sz w:val="16"/>
              </w:rPr>
              <w:t xml:space="preserve">[-0.55, 0.06]</w:t>
            </w:r>
          </w:p>
        </w:tc>
        <w:tc>
          <w:tcPr/>
          <w:p>
            <w:pPr>
              <w:pStyle w:val="Compact"/>
              <w:jc w:val="left"/>
            </w:pPr>
            <w:r>
              <w:rPr>
                <w:sz w:val="16"/>
              </w:rPr>
              <w:t xml:space="preserve">-0.03 / -0.29 / -0.39</w:t>
            </w:r>
          </w:p>
        </w:tc>
        <w:tc>
          <w:tcPr/>
          <w:p>
            <w:pPr>
              <w:pStyle w:val="Compact"/>
              <w:jc w:val="left"/>
            </w:pPr>
            <w:r>
              <w:rPr>
                <w:sz w:val="16"/>
              </w:rPr>
              <w:t xml:space="preserve">探索</w:t>
            </w:r>
          </w:p>
        </w:tc>
      </w:tr>
      <w:tr>
        <w:tc>
          <w:tcPr/>
          <w:p>
            <w:pPr>
              <w:pStyle w:val="Compact"/>
              <w:jc w:val="left"/>
            </w:pPr>
            <w:r>
              <w:rPr>
                <w:sz w:val="16"/>
              </w:rPr>
              <w:t xml:space="preserve">CDCP</w:t>
            </w:r>
          </w:p>
        </w:tc>
        <w:tc>
          <w:tcPr/>
          <w:p>
            <w:pPr>
              <w:pStyle w:val="Compact"/>
              <w:jc w:val="left"/>
            </w:pPr>
            <w:r>
              <w:rPr>
                <w:sz w:val="16"/>
              </w:rPr>
              <w:t xml:space="preserve">T1I0 − T0I0</w:t>
            </w:r>
          </w:p>
        </w:tc>
        <w:tc>
          <w:tcPr/>
          <w:p>
            <w:pPr>
              <w:pStyle w:val="Compact"/>
              <w:jc w:val="left"/>
            </w:pPr>
            <w:r>
              <w:rPr>
                <w:sz w:val="16"/>
              </w:rPr>
              <w:t xml:space="preserve">4.89</w:t>
            </w:r>
          </w:p>
        </w:tc>
        <w:tc>
          <w:tcPr/>
          <w:p>
            <w:pPr>
              <w:pStyle w:val="Compact"/>
              <w:jc w:val="left"/>
            </w:pPr>
            <w:r>
              <w:rPr>
                <w:sz w:val="16"/>
              </w:rPr>
              <w:t xml:space="preserve">[2.91, 7.23]</w:t>
            </w:r>
          </w:p>
        </w:tc>
        <w:tc>
          <w:tcPr/>
          <w:p>
            <w:pPr>
              <w:pStyle w:val="Compact"/>
              <w:jc w:val="left"/>
            </w:pPr>
            <w:r>
              <w:rPr>
                <w:sz w:val="16"/>
              </w:rPr>
              <w:t xml:space="preserve">5.95 / 4.37 / 4.37</w:t>
            </w:r>
          </w:p>
        </w:tc>
        <w:tc>
          <w:tcPr/>
          <w:p>
            <w:pPr>
              <w:pStyle w:val="Compact"/>
              <w:jc w:val="left"/>
            </w:pPr>
            <w:r>
              <w:rPr>
                <w:sz w:val="16"/>
              </w:rPr>
              <w:t xml:space="preserve">主要</w:t>
            </w:r>
          </w:p>
        </w:tc>
      </w:tr>
      <w:tr>
        <w:tc>
          <w:tcPr/>
          <w:p>
            <w:pPr>
              <w:pStyle w:val="Compact"/>
              <w:jc w:val="left"/>
            </w:pPr>
            <w:r>
              <w:rPr>
                <w:sz w:val="16"/>
              </w:rPr>
              <w:t xml:space="preserve">CDCP</w:t>
            </w:r>
          </w:p>
        </w:tc>
        <w:tc>
          <w:tcPr/>
          <w:p>
            <w:pPr>
              <w:pStyle w:val="Compact"/>
              <w:jc w:val="left"/>
            </w:pPr>
            <w:r>
              <w:rPr>
                <w:sz w:val="16"/>
              </w:rPr>
              <w:t xml:space="preserve">T1I1 − T1I0</w:t>
            </w:r>
          </w:p>
        </w:tc>
        <w:tc>
          <w:tcPr/>
          <w:p>
            <w:pPr>
              <w:pStyle w:val="Compact"/>
              <w:jc w:val="left"/>
            </w:pPr>
            <w:r>
              <w:rPr>
                <w:sz w:val="16"/>
              </w:rPr>
              <w:t xml:space="preserve">8.37</w:t>
            </w:r>
          </w:p>
        </w:tc>
        <w:tc>
          <w:tcPr/>
          <w:p>
            <w:pPr>
              <w:pStyle w:val="Compact"/>
              <w:jc w:val="left"/>
            </w:pPr>
            <w:r>
              <w:rPr>
                <w:sz w:val="16"/>
              </w:rPr>
              <w:t xml:space="preserve">[6.11, 10.94]</w:t>
            </w:r>
          </w:p>
        </w:tc>
        <w:tc>
          <w:tcPr/>
          <w:p>
            <w:pPr>
              <w:pStyle w:val="Compact"/>
              <w:jc w:val="left"/>
            </w:pPr>
            <w:r>
              <w:rPr>
                <w:sz w:val="16"/>
              </w:rPr>
              <w:t xml:space="preserve">7.14 / 8.20 / 9.77</w:t>
            </w:r>
          </w:p>
        </w:tc>
        <w:tc>
          <w:tcPr/>
          <w:p>
            <w:pPr>
              <w:pStyle w:val="Compact"/>
              <w:jc w:val="left"/>
            </w:pPr>
            <w:r>
              <w:rPr>
                <w:sz w:val="16"/>
              </w:rPr>
              <w:t xml:space="preserve">主要</w:t>
            </w:r>
          </w:p>
        </w:tc>
      </w:tr>
      <w:tr>
        <w:tc>
          <w:tcPr/>
          <w:p>
            <w:pPr>
              <w:pStyle w:val="Compact"/>
              <w:jc w:val="left"/>
            </w:pPr>
            <w:r>
              <w:rPr>
                <w:sz w:val="16"/>
              </w:rPr>
              <w:t xml:space="preserve">CDCP</w:t>
            </w:r>
          </w:p>
        </w:tc>
        <w:tc>
          <w:tcPr/>
          <w:p>
            <w:pPr>
              <w:pStyle w:val="Compact"/>
              <w:jc w:val="left"/>
            </w:pPr>
            <w:r>
              <w:rPr>
                <w:sz w:val="16"/>
              </w:rPr>
              <w:t xml:space="preserve">T0I1 − T0I0</w:t>
            </w:r>
          </w:p>
        </w:tc>
        <w:tc>
          <w:tcPr/>
          <w:p>
            <w:pPr>
              <w:pStyle w:val="Compact"/>
              <w:jc w:val="left"/>
            </w:pPr>
            <w:r>
              <w:rPr>
                <w:sz w:val="16"/>
              </w:rPr>
              <w:t xml:space="preserve">7.97</w:t>
            </w:r>
          </w:p>
        </w:tc>
        <w:tc>
          <w:tcPr/>
          <w:p>
            <w:pPr>
              <w:pStyle w:val="Compact"/>
              <w:jc w:val="left"/>
            </w:pPr>
            <w:r>
              <w:rPr>
                <w:sz w:val="16"/>
              </w:rPr>
              <w:t xml:space="preserve">[5.84, 10.32]</w:t>
            </w:r>
          </w:p>
        </w:tc>
        <w:tc>
          <w:tcPr/>
          <w:p>
            <w:pPr>
              <w:pStyle w:val="Compact"/>
              <w:jc w:val="left"/>
            </w:pPr>
            <w:r>
              <w:rPr>
                <w:sz w:val="16"/>
              </w:rPr>
              <w:t xml:space="preserve">7.33 / 7.29 / 9.27</w:t>
            </w:r>
          </w:p>
        </w:tc>
        <w:tc>
          <w:tcPr/>
          <w:p>
            <w:pPr>
              <w:pStyle w:val="Compact"/>
              <w:jc w:val="left"/>
            </w:pPr>
            <w:r>
              <w:rPr>
                <w:sz w:val="16"/>
              </w:rPr>
              <w:t xml:space="preserve">探索</w:t>
            </w:r>
          </w:p>
        </w:tc>
      </w:tr>
      <w:tr>
        <w:tc>
          <w:tcPr/>
          <w:p>
            <w:pPr>
              <w:pStyle w:val="Compact"/>
              <w:jc w:val="left"/>
            </w:pPr>
            <w:r>
              <w:rPr>
                <w:sz w:val="16"/>
              </w:rPr>
              <w:t xml:space="preserve">CDCP</w:t>
            </w:r>
          </w:p>
        </w:tc>
        <w:tc>
          <w:tcPr/>
          <w:p>
            <w:pPr>
              <w:pStyle w:val="Compact"/>
              <w:jc w:val="left"/>
            </w:pPr>
            <w:r>
              <w:rPr>
                <w:sz w:val="16"/>
              </w:rPr>
              <w:t xml:space="preserve">T1I1 − T0I0</w:t>
            </w:r>
          </w:p>
        </w:tc>
        <w:tc>
          <w:tcPr/>
          <w:p>
            <w:pPr>
              <w:pStyle w:val="Compact"/>
              <w:jc w:val="left"/>
            </w:pPr>
            <w:r>
              <w:rPr>
                <w:sz w:val="16"/>
              </w:rPr>
              <w:t xml:space="preserve">13.26</w:t>
            </w:r>
          </w:p>
        </w:tc>
        <w:tc>
          <w:tcPr/>
          <w:p>
            <w:pPr>
              <w:pStyle w:val="Compact"/>
              <w:jc w:val="left"/>
            </w:pPr>
            <w:r>
              <w:rPr>
                <w:sz w:val="16"/>
              </w:rPr>
              <w:t xml:space="preserve">[10.31, 16.01]</w:t>
            </w:r>
          </w:p>
        </w:tc>
        <w:tc>
          <w:tcPr/>
          <w:p>
            <w:pPr>
              <w:pStyle w:val="Compact"/>
              <w:jc w:val="left"/>
            </w:pPr>
            <w:r>
              <w:rPr>
                <w:sz w:val="16"/>
              </w:rPr>
              <w:t xml:space="preserve">13.09 / 12.56 / 14.14</w:t>
            </w:r>
          </w:p>
        </w:tc>
        <w:tc>
          <w:tcPr/>
          <w:p>
            <w:pPr>
              <w:pStyle w:val="Compact"/>
              <w:jc w:val="left"/>
            </w:pPr>
            <w:r>
              <w:rPr>
                <w:sz w:val="16"/>
              </w:rPr>
              <w:t xml:space="preserve">探索</w:t>
            </w:r>
          </w:p>
        </w:tc>
      </w:tr>
      <w:tr>
        <w:tc>
          <w:tcPr/>
          <w:p>
            <w:pPr>
              <w:pStyle w:val="Compact"/>
              <w:jc w:val="left"/>
            </w:pPr>
            <w:r>
              <w:rPr>
                <w:sz w:val="16"/>
              </w:rPr>
              <w:t xml:space="preserve">CDCP</w:t>
            </w:r>
          </w:p>
        </w:tc>
        <w:tc>
          <w:tcPr/>
          <w:p>
            <w:pPr>
              <w:pStyle w:val="Compact"/>
              <w:jc w:val="left"/>
            </w:pPr>
            <w:r>
              <w:rPr>
                <w:sz w:val="16"/>
              </w:rPr>
              <w:t xml:space="preserve">Interaction − 0</w:t>
            </w:r>
          </w:p>
        </w:tc>
        <w:tc>
          <w:tcPr/>
          <w:p>
            <w:pPr>
              <w:pStyle w:val="Compact"/>
              <w:jc w:val="left"/>
            </w:pPr>
            <w:r>
              <w:rPr>
                <w:sz w:val="16"/>
              </w:rPr>
              <w:t xml:space="preserve">0.40</w:t>
            </w:r>
          </w:p>
        </w:tc>
        <w:tc>
          <w:tcPr/>
          <w:p>
            <w:pPr>
              <w:pStyle w:val="Compact"/>
              <w:jc w:val="left"/>
            </w:pPr>
            <w:r>
              <w:rPr>
                <w:sz w:val="16"/>
              </w:rPr>
              <w:t xml:space="preserve">[-0.70, 1.54]</w:t>
            </w:r>
          </w:p>
        </w:tc>
        <w:tc>
          <w:tcPr/>
          <w:p>
            <w:pPr>
              <w:pStyle w:val="Compact"/>
              <w:jc w:val="left"/>
            </w:pPr>
            <w:r>
              <w:rPr>
                <w:sz w:val="16"/>
              </w:rPr>
              <w:t xml:space="preserve">-0.19 / 0.90 / 0.50</w:t>
            </w:r>
          </w:p>
        </w:tc>
        <w:tc>
          <w:tcPr/>
          <w:p>
            <w:pPr>
              <w:pStyle w:val="Compact"/>
              <w:jc w:val="left"/>
            </w:pPr>
            <w:r>
              <w:rPr>
                <w:sz w:val="16"/>
              </w:rPr>
              <w:t xml:space="preserve">探索</w:t>
            </w:r>
          </w:p>
        </w:tc>
      </w:tr>
    </w:tbl>
    <w:p>
      <w:pPr>
        <w:pStyle w:val="BodyText"/>
      </w:pPr>
      <w:r>
        <w:t xml:space="preserve">完整配置相对T0/I0的关系增量为AAEC 8.10 pp、CDCP 13.26 pp。交互定义为(T1/I1−T1/I0)−(T0/I1−T0/I0)，其区间用于检查训练后修正空间是否变化，不能把两条主效应相加就称为协同。两个阶段可改善部分不同对象，同时也存在重叠恢复。</w:t>
      </w:r>
    </w:p>
    <w:p>
      <w:pPr>
        <w:pStyle w:val="CaptionedFigure"/>
      </w:pPr>
      <w:r>
        <w:drawing>
          <wp:inline>
            <wp:extent cx="6400800" cy="2560320"/>
            <wp:effectExtent b="0" l="0" r="0" t="0"/>
            <wp:docPr descr="图5-1 两语料四格关系F1" title="" id="146" name="Picture"/>
            <a:graphic>
              <a:graphicData uri="http://schemas.openxmlformats.org/drawingml/2006/picture">
                <pic:pic>
                  <pic:nvPicPr>
                    <pic:cNvPr descr="figures/four_cells.png" id="147" name="Picture"/>
                    <pic:cNvPicPr>
                      <a:picLocks noChangeArrowheads="1" noChangeAspect="1"/>
                    </pic:cNvPicPr>
                  </pic:nvPicPr>
                  <pic:blipFill>
                    <a:blip r:embed="rId145"/>
                    <a:stretch>
                      <a:fillRect/>
                    </a:stretch>
                  </pic:blipFill>
                  <pic:spPr bwMode="auto">
                    <a:xfrm>
                      <a:off x="0" y="0"/>
                      <a:ext cx="6400800" cy="2560320"/>
                    </a:xfrm>
                    <a:prstGeom prst="rect">
                      <a:avLst/>
                    </a:prstGeom>
                    <a:noFill/>
                    <a:ln w="9525">
                      <a:noFill/>
                      <a:headEnd/>
                      <a:tailEnd/>
                    </a:ln>
                  </pic:spPr>
                </pic:pic>
              </a:graphicData>
            </a:graphic>
          </wp:inline>
        </w:drawing>
      </w:r>
    </w:p>
    <w:p>
      <w:pPr>
        <w:pStyle w:val="ImageCaption"/>
      </w:pPr>
      <w:r>
        <w:t xml:space="preserve">图5-1 两语料四格关系F1</w:t>
      </w:r>
    </w:p>
    <w:bookmarkEnd w:id="148"/>
    <w:bookmarkStart w:id="149" w:name="对象成员与首个阻断"/>
    <w:p>
      <w:pPr>
        <w:pStyle w:val="Heading3"/>
      </w:pPr>
      <w:r>
        <w:t xml:space="preserve">5.3 对象成员与首个阻断</w:t>
      </w:r>
    </w:p>
    <w:p>
      <w:pPr>
        <w:pStyle w:val="FirstParagraph"/>
      </w:pPr>
      <w:r>
        <w:t xml:space="preserve">表5-4 相同关系身份上的成员分解（三种子合计）</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sz w:val="14"/>
              </w:rPr>
              <w:t xml:space="preserve">语料</w:t>
            </w:r>
          </w:p>
        </w:tc>
        <w:tc>
          <w:tcPr/>
          <w:p>
            <w:pPr>
              <w:pStyle w:val="Compact"/>
              <w:jc w:val="left"/>
            </w:pPr>
            <w:r>
              <w:rPr>
                <w:sz w:val="14"/>
              </w:rPr>
              <w:t xml:space="preserve">初始TP</w:t>
            </w:r>
          </w:p>
        </w:tc>
        <w:tc>
          <w:tcPr/>
          <w:p>
            <w:pPr>
              <w:pStyle w:val="Compact"/>
              <w:jc w:val="left"/>
            </w:pPr>
            <w:r>
              <w:rPr>
                <w:sz w:val="14"/>
              </w:rPr>
              <w:t xml:space="preserve">共同恢复</w:t>
            </w:r>
          </w:p>
        </w:tc>
        <w:tc>
          <w:tcPr/>
          <w:p>
            <w:pPr>
              <w:pStyle w:val="Compact"/>
              <w:jc w:val="left"/>
            </w:pPr>
            <w:r>
              <w:rPr>
                <w:sz w:val="14"/>
              </w:rPr>
              <w:t xml:space="preserve">训练独有</w:t>
            </w:r>
          </w:p>
        </w:tc>
        <w:tc>
          <w:tcPr/>
          <w:p>
            <w:pPr>
              <w:pStyle w:val="Compact"/>
              <w:jc w:val="left"/>
            </w:pPr>
            <w:r>
              <w:rPr>
                <w:sz w:val="14"/>
              </w:rPr>
              <w:t xml:space="preserve">修正独有</w:t>
            </w:r>
          </w:p>
        </w:tc>
        <w:tc>
          <w:tcPr/>
          <w:p>
            <w:pPr>
              <w:pStyle w:val="Compact"/>
              <w:jc w:val="left"/>
            </w:pPr>
            <w:r>
              <w:rPr>
                <w:sz w:val="14"/>
              </w:rPr>
              <w:t xml:space="preserve">组合独有</w:t>
            </w:r>
          </w:p>
        </w:tc>
        <w:tc>
          <w:tcPr/>
          <w:p>
            <w:pPr>
              <w:pStyle w:val="Compact"/>
              <w:jc w:val="left"/>
            </w:pPr>
            <w:r>
              <w:rPr>
                <w:sz w:val="14"/>
              </w:rPr>
              <w:t xml:space="preserve">丢失单路恢复</w:t>
            </w:r>
          </w:p>
        </w:tc>
        <w:tc>
          <w:tcPr/>
          <w:p>
            <w:pPr>
              <w:pStyle w:val="Compact"/>
              <w:jc w:val="left"/>
            </w:pPr>
            <w:r>
              <w:rPr>
                <w:sz w:val="14"/>
              </w:rPr>
              <w:t xml:space="preserve">丢失初始TP</w:t>
            </w:r>
          </w:p>
        </w:tc>
        <w:tc>
          <w:tcPr/>
          <w:p>
            <w:pPr>
              <w:pStyle w:val="Compact"/>
              <w:jc w:val="left"/>
            </w:pPr>
            <w:r>
              <w:rPr>
                <w:sz w:val="14"/>
              </w:rPr>
              <w:t xml:space="preserve">完整TP</w:t>
            </w:r>
          </w:p>
        </w:tc>
      </w:tr>
      <w:tr>
        <w:tc>
          <w:tcPr/>
          <w:p>
            <w:pPr>
              <w:pStyle w:val="Compact"/>
              <w:jc w:val="left"/>
            </w:pPr>
            <w:r>
              <w:rPr>
                <w:sz w:val="14"/>
              </w:rPr>
              <w:t xml:space="preserve">AAEC</w:t>
            </w:r>
          </w:p>
        </w:tc>
        <w:tc>
          <w:tcPr/>
          <w:p>
            <w:pPr>
              <w:pStyle w:val="Compact"/>
              <w:jc w:val="left"/>
            </w:pPr>
            <w:r>
              <w:rPr>
                <w:sz w:val="14"/>
              </w:rPr>
              <w:t xml:space="preserve">1582</w:t>
            </w:r>
          </w:p>
        </w:tc>
        <w:tc>
          <w:tcPr/>
          <w:p>
            <w:pPr>
              <w:pStyle w:val="Compact"/>
              <w:jc w:val="left"/>
            </w:pPr>
            <w:r>
              <w:rPr>
                <w:sz w:val="14"/>
              </w:rPr>
              <w:t xml:space="preserve">1</w:t>
            </w:r>
          </w:p>
        </w:tc>
        <w:tc>
          <w:tcPr/>
          <w:p>
            <w:pPr>
              <w:pStyle w:val="Compact"/>
              <w:jc w:val="left"/>
            </w:pPr>
            <w:r>
              <w:rPr>
                <w:sz w:val="14"/>
              </w:rPr>
              <w:t xml:space="preserve">93</w:t>
            </w:r>
          </w:p>
        </w:tc>
        <w:tc>
          <w:tcPr/>
          <w:p>
            <w:pPr>
              <w:pStyle w:val="Compact"/>
              <w:jc w:val="left"/>
            </w:pPr>
            <w:r>
              <w:rPr>
                <w:sz w:val="14"/>
              </w:rPr>
              <w:t xml:space="preserve">36</w:t>
            </w:r>
          </w:p>
        </w:tc>
        <w:tc>
          <w:tcPr/>
          <w:p>
            <w:pPr>
              <w:pStyle w:val="Compact"/>
              <w:jc w:val="left"/>
            </w:pPr>
            <w:r>
              <w:rPr>
                <w:sz w:val="14"/>
              </w:rPr>
              <w:t xml:space="preserve">1</w:t>
            </w:r>
          </w:p>
        </w:tc>
        <w:tc>
          <w:tcPr/>
          <w:p>
            <w:pPr>
              <w:pStyle w:val="Compact"/>
              <w:jc w:val="left"/>
            </w:pPr>
            <w:r>
              <w:rPr>
                <w:sz w:val="14"/>
              </w:rPr>
              <w:t xml:space="preserve">0</w:t>
            </w:r>
          </w:p>
        </w:tc>
        <w:tc>
          <w:tcPr/>
          <w:p>
            <w:pPr>
              <w:pStyle w:val="Compact"/>
              <w:jc w:val="left"/>
            </w:pPr>
            <w:r>
              <w:rPr>
                <w:sz w:val="14"/>
              </w:rPr>
              <w:t xml:space="preserve">9</w:t>
            </w:r>
          </w:p>
        </w:tc>
        <w:tc>
          <w:tcPr/>
          <w:p>
            <w:pPr>
              <w:pStyle w:val="Compact"/>
              <w:jc w:val="left"/>
            </w:pPr>
            <w:r>
              <w:rPr>
                <w:sz w:val="14"/>
              </w:rPr>
              <w:t xml:space="preserve">1704</w:t>
            </w:r>
          </w:p>
        </w:tc>
      </w:tr>
      <w:tr>
        <w:tc>
          <w:tcPr/>
          <w:p>
            <w:pPr>
              <w:pStyle w:val="Compact"/>
              <w:jc w:val="left"/>
            </w:pPr>
            <w:r>
              <w:rPr>
                <w:sz w:val="14"/>
              </w:rPr>
              <w:t xml:space="preserve">CDCP</w:t>
            </w:r>
          </w:p>
        </w:tc>
        <w:tc>
          <w:tcPr/>
          <w:p>
            <w:pPr>
              <w:pStyle w:val="Compact"/>
              <w:jc w:val="left"/>
            </w:pPr>
            <w:r>
              <w:rPr>
                <w:sz w:val="14"/>
              </w:rPr>
              <w:t xml:space="preserve">293</w:t>
            </w:r>
          </w:p>
        </w:tc>
        <w:tc>
          <w:tcPr/>
          <w:p>
            <w:pPr>
              <w:pStyle w:val="Compact"/>
              <w:jc w:val="left"/>
            </w:pPr>
            <w:r>
              <w:rPr>
                <w:sz w:val="14"/>
              </w:rPr>
              <w:t xml:space="preserve">2</w:t>
            </w:r>
          </w:p>
        </w:tc>
        <w:tc>
          <w:tcPr/>
          <w:p>
            <w:pPr>
              <w:pStyle w:val="Compact"/>
              <w:jc w:val="left"/>
            </w:pPr>
            <w:r>
              <w:rPr>
                <w:sz w:val="14"/>
              </w:rPr>
              <w:t xml:space="preserve">35</w:t>
            </w:r>
          </w:p>
        </w:tc>
        <w:tc>
          <w:tcPr/>
          <w:p>
            <w:pPr>
              <w:pStyle w:val="Compact"/>
              <w:jc w:val="left"/>
            </w:pPr>
            <w:r>
              <w:rPr>
                <w:sz w:val="14"/>
              </w:rPr>
              <w:t xml:space="preserve">26</w:t>
            </w:r>
          </w:p>
        </w:tc>
        <w:tc>
          <w:tcPr/>
          <w:p>
            <w:pPr>
              <w:pStyle w:val="Compact"/>
              <w:jc w:val="left"/>
            </w:pPr>
            <w:r>
              <w:rPr>
                <w:sz w:val="14"/>
              </w:rPr>
              <w:t xml:space="preserve">3</w:t>
            </w:r>
          </w:p>
        </w:tc>
        <w:tc>
          <w:tcPr/>
          <w:p>
            <w:pPr>
              <w:pStyle w:val="Compact"/>
              <w:jc w:val="left"/>
            </w:pPr>
            <w:r>
              <w:rPr>
                <w:sz w:val="14"/>
              </w:rPr>
              <w:t xml:space="preserve">0</w:t>
            </w:r>
          </w:p>
        </w:tc>
        <w:tc>
          <w:tcPr/>
          <w:p>
            <w:pPr>
              <w:pStyle w:val="Compact"/>
              <w:jc w:val="left"/>
            </w:pPr>
            <w:r>
              <w:rPr>
                <w:sz w:val="14"/>
              </w:rPr>
              <w:t xml:space="preserve">1</w:t>
            </w:r>
          </w:p>
        </w:tc>
        <w:tc>
          <w:tcPr/>
          <w:p>
            <w:pPr>
              <w:pStyle w:val="Compact"/>
              <w:jc w:val="left"/>
            </w:pPr>
            <w:r>
              <w:rPr>
                <w:sz w:val="14"/>
              </w:rPr>
              <w:t xml:space="preserve">358</w:t>
            </w:r>
          </w:p>
        </w:tc>
      </w:tr>
    </w:tbl>
    <w:p>
      <w:pPr>
        <w:pStyle w:val="BodyText"/>
      </w:pPr>
      <w:r>
        <w:t xml:space="preserve">“</w:t>
      </w:r>
      <w:r>
        <w:t xml:space="preserve">共同恢复</w:t>
      </w:r>
      <w:r>
        <w:t xml:space="preserve">”</w:t>
      </w:r>
      <w:r>
        <w:t xml:space="preserve">是T1/I0与T0/I1相对T0/I0新增TP的交集；</w:t>
      </w:r>
      <w:r>
        <w:t xml:space="preserve">“</w:t>
      </w:r>
      <w:r>
        <w:t xml:space="preserve">独有</w:t>
      </w:r>
      <w:r>
        <w:t xml:space="preserve">”</w:t>
      </w:r>
      <w:r>
        <w:t xml:space="preserve">是各自差集；</w:t>
      </w:r>
      <w:r>
        <w:t xml:space="preserve">“</w:t>
      </w:r>
      <w:r>
        <w:t xml:space="preserve">组合独有</w:t>
      </w:r>
      <w:r>
        <w:t xml:space="preserve">”</w:t>
      </w:r>
      <w:r>
        <w:t xml:space="preserve">只出现在T1/I1；完整配置又可能丢失单路恢复或初始TP。表内满足初始TP＋共同＋训练独有＋修正独有＋组合独有−丢失单路−丢失初始=完整TP，每条关系按语义键复核。</w:t>
      </w:r>
    </w:p>
    <w:p>
      <w:pPr>
        <w:pStyle w:val="BodyText"/>
      </w:pPr>
      <w:r>
        <w:t xml:space="preserve">表5-5a 四格金标关系的端点—选择分解</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语料</w:t>
            </w:r>
          </w:p>
        </w:tc>
        <w:tc>
          <w:tcPr/>
          <w:p>
            <w:pPr>
              <w:pStyle w:val="Compact"/>
              <w:jc w:val="left"/>
            </w:pPr>
            <w:r>
              <w:rPr>
                <w:sz w:val="16"/>
              </w:rPr>
              <w:t xml:space="preserve">配置</w:t>
            </w:r>
          </w:p>
        </w:tc>
        <w:tc>
          <w:tcPr/>
          <w:p>
            <w:pPr>
              <w:pStyle w:val="Compact"/>
              <w:jc w:val="left"/>
            </w:pPr>
            <w:r>
              <w:rPr>
                <w:sz w:val="16"/>
              </w:rPr>
              <w:t xml:space="preserve">金标</w:t>
            </w:r>
          </w:p>
        </w:tc>
        <w:tc>
          <w:tcPr/>
          <w:p>
            <w:pPr>
              <w:pStyle w:val="Compact"/>
              <w:jc w:val="left"/>
            </w:pPr>
            <w:r>
              <w:rPr>
                <w:sz w:val="16"/>
              </w:rPr>
              <w:t xml:space="preserve">TP</w:t>
            </w:r>
          </w:p>
        </w:tc>
        <w:tc>
          <w:tcPr/>
          <w:p>
            <w:pPr>
              <w:pStyle w:val="Compact"/>
              <w:jc w:val="left"/>
            </w:pPr>
            <w:r>
              <w:rPr>
                <w:sz w:val="16"/>
              </w:rPr>
              <w:t xml:space="preserve">端点缺失</w:t>
            </w:r>
          </w:p>
        </w:tc>
        <w:tc>
          <w:tcPr/>
          <w:p>
            <w:pPr>
              <w:pStyle w:val="Compact"/>
              <w:jc w:val="left"/>
            </w:pPr>
            <w:r>
              <w:rPr>
                <w:sz w:val="16"/>
              </w:rPr>
              <w:t xml:space="preserve">端点齐全但未选</w:t>
            </w:r>
          </w:p>
        </w:tc>
      </w:tr>
      <w:tr>
        <w:tc>
          <w:tcPr/>
          <w:p>
            <w:pPr>
              <w:pStyle w:val="Compact"/>
              <w:jc w:val="left"/>
            </w:pPr>
            <w:r>
              <w:rPr>
                <w:sz w:val="16"/>
              </w:rPr>
              <w:t xml:space="preserve">AAEC</w:t>
            </w:r>
          </w:p>
        </w:tc>
        <w:tc>
          <w:tcPr/>
          <w:p>
            <w:pPr>
              <w:pStyle w:val="Compact"/>
              <w:jc w:val="left"/>
            </w:pPr>
            <w:r>
              <w:rPr>
                <w:sz w:val="16"/>
              </w:rPr>
              <w:t xml:space="preserve">T0I0</w:t>
            </w:r>
          </w:p>
        </w:tc>
        <w:tc>
          <w:tcPr/>
          <w:p>
            <w:pPr>
              <w:pStyle w:val="Compact"/>
              <w:jc w:val="left"/>
            </w:pPr>
            <w:r>
              <w:rPr>
                <w:sz w:val="16"/>
              </w:rPr>
              <w:t xml:space="preserve">2427</w:t>
            </w:r>
          </w:p>
        </w:tc>
        <w:tc>
          <w:tcPr/>
          <w:p>
            <w:pPr>
              <w:pStyle w:val="Compact"/>
              <w:jc w:val="left"/>
            </w:pPr>
            <w:r>
              <w:rPr>
                <w:sz w:val="16"/>
              </w:rPr>
              <w:t xml:space="preserve">1582</w:t>
            </w:r>
          </w:p>
        </w:tc>
        <w:tc>
          <w:tcPr/>
          <w:p>
            <w:pPr>
              <w:pStyle w:val="Compact"/>
              <w:jc w:val="left"/>
            </w:pPr>
            <w:r>
              <w:rPr>
                <w:sz w:val="16"/>
              </w:rPr>
              <w:t xml:space="preserve">707</w:t>
            </w:r>
          </w:p>
        </w:tc>
        <w:tc>
          <w:tcPr/>
          <w:p>
            <w:pPr>
              <w:pStyle w:val="Compact"/>
              <w:jc w:val="left"/>
            </w:pPr>
            <w:r>
              <w:rPr>
                <w:sz w:val="16"/>
              </w:rPr>
              <w:t xml:space="preserve">138</w:t>
            </w:r>
          </w:p>
        </w:tc>
      </w:tr>
      <w:tr>
        <w:tc>
          <w:tcPr/>
          <w:p>
            <w:pPr>
              <w:pStyle w:val="Compact"/>
              <w:jc w:val="left"/>
            </w:pPr>
            <w:r>
              <w:rPr>
                <w:sz w:val="16"/>
              </w:rPr>
              <w:t xml:space="preserve">AAEC</w:t>
            </w:r>
          </w:p>
        </w:tc>
        <w:tc>
          <w:tcPr/>
          <w:p>
            <w:pPr>
              <w:pStyle w:val="Compact"/>
              <w:jc w:val="left"/>
            </w:pPr>
            <w:r>
              <w:rPr>
                <w:sz w:val="16"/>
              </w:rPr>
              <w:t xml:space="preserve">T1I0</w:t>
            </w:r>
          </w:p>
        </w:tc>
        <w:tc>
          <w:tcPr/>
          <w:p>
            <w:pPr>
              <w:pStyle w:val="Compact"/>
              <w:jc w:val="left"/>
            </w:pPr>
            <w:r>
              <w:rPr>
                <w:sz w:val="16"/>
              </w:rPr>
              <w:t xml:space="preserve">2427</w:t>
            </w:r>
          </w:p>
        </w:tc>
        <w:tc>
          <w:tcPr/>
          <w:p>
            <w:pPr>
              <w:pStyle w:val="Compact"/>
              <w:jc w:val="left"/>
            </w:pPr>
            <w:r>
              <w:rPr>
                <w:sz w:val="16"/>
              </w:rPr>
              <w:t xml:space="preserve">1670</w:t>
            </w:r>
          </w:p>
        </w:tc>
        <w:tc>
          <w:tcPr/>
          <w:p>
            <w:pPr>
              <w:pStyle w:val="Compact"/>
              <w:jc w:val="left"/>
            </w:pPr>
            <w:r>
              <w:rPr>
                <w:sz w:val="16"/>
              </w:rPr>
              <w:t xml:space="preserve">608</w:t>
            </w:r>
          </w:p>
        </w:tc>
        <w:tc>
          <w:tcPr/>
          <w:p>
            <w:pPr>
              <w:pStyle w:val="Compact"/>
              <w:jc w:val="left"/>
            </w:pPr>
            <w:r>
              <w:rPr>
                <w:sz w:val="16"/>
              </w:rPr>
              <w:t xml:space="preserve">149</w:t>
            </w:r>
          </w:p>
        </w:tc>
      </w:tr>
      <w:tr>
        <w:tc>
          <w:tcPr/>
          <w:p>
            <w:pPr>
              <w:pStyle w:val="Compact"/>
              <w:jc w:val="left"/>
            </w:pPr>
            <w:r>
              <w:rPr>
                <w:sz w:val="16"/>
              </w:rPr>
              <w:t xml:space="preserve">AAEC</w:t>
            </w:r>
          </w:p>
        </w:tc>
        <w:tc>
          <w:tcPr/>
          <w:p>
            <w:pPr>
              <w:pStyle w:val="Compact"/>
              <w:jc w:val="left"/>
            </w:pPr>
            <w:r>
              <w:rPr>
                <w:sz w:val="16"/>
              </w:rPr>
              <w:t xml:space="preserve">T0I1</w:t>
            </w:r>
          </w:p>
        </w:tc>
        <w:tc>
          <w:tcPr/>
          <w:p>
            <w:pPr>
              <w:pStyle w:val="Compact"/>
              <w:jc w:val="left"/>
            </w:pPr>
            <w:r>
              <w:rPr>
                <w:sz w:val="16"/>
              </w:rPr>
              <w:t xml:space="preserve">2427</w:t>
            </w:r>
          </w:p>
        </w:tc>
        <w:tc>
          <w:tcPr/>
          <w:p>
            <w:pPr>
              <w:pStyle w:val="Compact"/>
              <w:jc w:val="left"/>
            </w:pPr>
            <w:r>
              <w:rPr>
                <w:sz w:val="16"/>
              </w:rPr>
              <w:t xml:space="preserve">1616</w:t>
            </w:r>
          </w:p>
        </w:tc>
        <w:tc>
          <w:tcPr/>
          <w:p>
            <w:pPr>
              <w:pStyle w:val="Compact"/>
              <w:jc w:val="left"/>
            </w:pPr>
            <w:r>
              <w:rPr>
                <w:sz w:val="16"/>
              </w:rPr>
              <w:t xml:space="preserve">685</w:t>
            </w:r>
          </w:p>
        </w:tc>
        <w:tc>
          <w:tcPr/>
          <w:p>
            <w:pPr>
              <w:pStyle w:val="Compact"/>
              <w:jc w:val="left"/>
            </w:pPr>
            <w:r>
              <w:rPr>
                <w:sz w:val="16"/>
              </w:rPr>
              <w:t xml:space="preserve">126</w:t>
            </w:r>
          </w:p>
        </w:tc>
      </w:tr>
      <w:tr>
        <w:tc>
          <w:tcPr/>
          <w:p>
            <w:pPr>
              <w:pStyle w:val="Compact"/>
              <w:jc w:val="left"/>
            </w:pPr>
            <w:r>
              <w:rPr>
                <w:sz w:val="16"/>
              </w:rPr>
              <w:t xml:space="preserve">AAEC</w:t>
            </w:r>
          </w:p>
        </w:tc>
        <w:tc>
          <w:tcPr/>
          <w:p>
            <w:pPr>
              <w:pStyle w:val="Compact"/>
              <w:jc w:val="left"/>
            </w:pPr>
            <w:r>
              <w:rPr>
                <w:sz w:val="16"/>
              </w:rPr>
              <w:t xml:space="preserve">T1I1</w:t>
            </w:r>
          </w:p>
        </w:tc>
        <w:tc>
          <w:tcPr/>
          <w:p>
            <w:pPr>
              <w:pStyle w:val="Compact"/>
              <w:jc w:val="left"/>
            </w:pPr>
            <w:r>
              <w:rPr>
                <w:sz w:val="16"/>
              </w:rPr>
              <w:t xml:space="preserve">2427</w:t>
            </w:r>
          </w:p>
        </w:tc>
        <w:tc>
          <w:tcPr/>
          <w:p>
            <w:pPr>
              <w:pStyle w:val="Compact"/>
              <w:jc w:val="left"/>
            </w:pPr>
            <w:r>
              <w:rPr>
                <w:sz w:val="16"/>
              </w:rPr>
              <w:t xml:space="preserve">1704</w:t>
            </w:r>
          </w:p>
        </w:tc>
        <w:tc>
          <w:tcPr/>
          <w:p>
            <w:pPr>
              <w:pStyle w:val="Compact"/>
              <w:jc w:val="left"/>
            </w:pPr>
            <w:r>
              <w:rPr>
                <w:sz w:val="16"/>
              </w:rPr>
              <w:t xml:space="preserve">588</w:t>
            </w:r>
          </w:p>
        </w:tc>
        <w:tc>
          <w:tcPr/>
          <w:p>
            <w:pPr>
              <w:pStyle w:val="Compact"/>
              <w:jc w:val="left"/>
            </w:pPr>
            <w:r>
              <w:rPr>
                <w:sz w:val="16"/>
              </w:rPr>
              <w:t xml:space="preserve">135</w:t>
            </w:r>
          </w:p>
        </w:tc>
      </w:tr>
      <w:tr>
        <w:tc>
          <w:tcPr/>
          <w:p>
            <w:pPr>
              <w:pStyle w:val="Compact"/>
              <w:jc w:val="left"/>
            </w:pPr>
            <w:r>
              <w:rPr>
                <w:sz w:val="16"/>
              </w:rPr>
              <w:t xml:space="preserve">CDCP</w:t>
            </w:r>
          </w:p>
        </w:tc>
        <w:tc>
          <w:tcPr/>
          <w:p>
            <w:pPr>
              <w:pStyle w:val="Compact"/>
              <w:jc w:val="left"/>
            </w:pPr>
            <w:r>
              <w:rPr>
                <w:sz w:val="16"/>
              </w:rPr>
              <w:t xml:space="preserve">T0I0</w:t>
            </w:r>
          </w:p>
        </w:tc>
        <w:tc>
          <w:tcPr/>
          <w:p>
            <w:pPr>
              <w:pStyle w:val="Compact"/>
              <w:jc w:val="left"/>
            </w:pPr>
            <w:r>
              <w:rPr>
                <w:sz w:val="16"/>
              </w:rPr>
              <w:t xml:space="preserve">756</w:t>
            </w:r>
          </w:p>
        </w:tc>
        <w:tc>
          <w:tcPr/>
          <w:p>
            <w:pPr>
              <w:pStyle w:val="Compact"/>
              <w:jc w:val="left"/>
            </w:pPr>
            <w:r>
              <w:rPr>
                <w:sz w:val="16"/>
              </w:rPr>
              <w:t xml:space="preserve">293</w:t>
            </w:r>
          </w:p>
        </w:tc>
        <w:tc>
          <w:tcPr/>
          <w:p>
            <w:pPr>
              <w:pStyle w:val="Compact"/>
              <w:jc w:val="left"/>
            </w:pPr>
            <w:r>
              <w:rPr>
                <w:sz w:val="16"/>
              </w:rPr>
              <w:t xml:space="preserve">340</w:t>
            </w:r>
          </w:p>
        </w:tc>
        <w:tc>
          <w:tcPr/>
          <w:p>
            <w:pPr>
              <w:pStyle w:val="Compact"/>
              <w:jc w:val="left"/>
            </w:pPr>
            <w:r>
              <w:rPr>
                <w:sz w:val="16"/>
              </w:rPr>
              <w:t xml:space="preserve">123</w:t>
            </w:r>
          </w:p>
        </w:tc>
      </w:tr>
      <w:tr>
        <w:tc>
          <w:tcPr/>
          <w:p>
            <w:pPr>
              <w:pStyle w:val="Compact"/>
              <w:jc w:val="left"/>
            </w:pPr>
            <w:r>
              <w:rPr>
                <w:sz w:val="16"/>
              </w:rPr>
              <w:t xml:space="preserve">CDCP</w:t>
            </w:r>
          </w:p>
        </w:tc>
        <w:tc>
          <w:tcPr/>
          <w:p>
            <w:pPr>
              <w:pStyle w:val="Compact"/>
              <w:jc w:val="left"/>
            </w:pPr>
            <w:r>
              <w:rPr>
                <w:sz w:val="16"/>
              </w:rPr>
              <w:t xml:space="preserve">T1I0</w:t>
            </w:r>
          </w:p>
        </w:tc>
        <w:tc>
          <w:tcPr/>
          <w:p>
            <w:pPr>
              <w:pStyle w:val="Compact"/>
              <w:jc w:val="left"/>
            </w:pPr>
            <w:r>
              <w:rPr>
                <w:sz w:val="16"/>
              </w:rPr>
              <w:t xml:space="preserve">756</w:t>
            </w:r>
          </w:p>
        </w:tc>
        <w:tc>
          <w:tcPr/>
          <w:p>
            <w:pPr>
              <w:pStyle w:val="Compact"/>
              <w:jc w:val="left"/>
            </w:pPr>
            <w:r>
              <w:rPr>
                <w:sz w:val="16"/>
              </w:rPr>
              <w:t xml:space="preserve">330</w:t>
            </w:r>
          </w:p>
        </w:tc>
        <w:tc>
          <w:tcPr/>
          <w:p>
            <w:pPr>
              <w:pStyle w:val="Compact"/>
              <w:jc w:val="left"/>
            </w:pPr>
            <w:r>
              <w:rPr>
                <w:sz w:val="16"/>
              </w:rPr>
              <w:t xml:space="preserve">288</w:t>
            </w:r>
          </w:p>
        </w:tc>
        <w:tc>
          <w:tcPr/>
          <w:p>
            <w:pPr>
              <w:pStyle w:val="Compact"/>
              <w:jc w:val="left"/>
            </w:pPr>
            <w:r>
              <w:rPr>
                <w:sz w:val="16"/>
              </w:rPr>
              <w:t xml:space="preserve">138</w:t>
            </w:r>
          </w:p>
        </w:tc>
      </w:tr>
      <w:tr>
        <w:tc>
          <w:tcPr/>
          <w:p>
            <w:pPr>
              <w:pStyle w:val="Compact"/>
              <w:jc w:val="left"/>
            </w:pPr>
            <w:r>
              <w:rPr>
                <w:sz w:val="16"/>
              </w:rPr>
              <w:t xml:space="preserve">CDCP</w:t>
            </w:r>
          </w:p>
        </w:tc>
        <w:tc>
          <w:tcPr/>
          <w:p>
            <w:pPr>
              <w:pStyle w:val="Compact"/>
              <w:jc w:val="left"/>
            </w:pPr>
            <w:r>
              <w:rPr>
                <w:sz w:val="16"/>
              </w:rPr>
              <w:t xml:space="preserve">T0I1</w:t>
            </w:r>
          </w:p>
        </w:tc>
        <w:tc>
          <w:tcPr/>
          <w:p>
            <w:pPr>
              <w:pStyle w:val="Compact"/>
              <w:jc w:val="left"/>
            </w:pPr>
            <w:r>
              <w:rPr>
                <w:sz w:val="16"/>
              </w:rPr>
              <w:t xml:space="preserve">756</w:t>
            </w:r>
          </w:p>
        </w:tc>
        <w:tc>
          <w:tcPr/>
          <w:p>
            <w:pPr>
              <w:pStyle w:val="Compact"/>
              <w:jc w:val="left"/>
            </w:pPr>
            <w:r>
              <w:rPr>
                <w:sz w:val="16"/>
              </w:rPr>
              <w:t xml:space="preserve">320</w:t>
            </w:r>
          </w:p>
        </w:tc>
        <w:tc>
          <w:tcPr/>
          <w:p>
            <w:pPr>
              <w:pStyle w:val="Compact"/>
              <w:jc w:val="left"/>
            </w:pPr>
            <w:r>
              <w:rPr>
                <w:sz w:val="16"/>
              </w:rPr>
              <w:t xml:space="preserve">322</w:t>
            </w:r>
          </w:p>
        </w:tc>
        <w:tc>
          <w:tcPr/>
          <w:p>
            <w:pPr>
              <w:pStyle w:val="Compact"/>
              <w:jc w:val="left"/>
            </w:pPr>
            <w:r>
              <w:rPr>
                <w:sz w:val="16"/>
              </w:rPr>
              <w:t xml:space="preserve">114</w:t>
            </w:r>
          </w:p>
        </w:tc>
      </w:tr>
      <w:tr>
        <w:tc>
          <w:tcPr/>
          <w:p>
            <w:pPr>
              <w:pStyle w:val="Compact"/>
              <w:jc w:val="left"/>
            </w:pPr>
            <w:r>
              <w:rPr>
                <w:sz w:val="16"/>
              </w:rPr>
              <w:t xml:space="preserve">CDCP</w:t>
            </w:r>
          </w:p>
        </w:tc>
        <w:tc>
          <w:tcPr/>
          <w:p>
            <w:pPr>
              <w:pStyle w:val="Compact"/>
              <w:jc w:val="left"/>
            </w:pPr>
            <w:r>
              <w:rPr>
                <w:sz w:val="16"/>
              </w:rPr>
              <w:t xml:space="preserve">T1I1</w:t>
            </w:r>
          </w:p>
        </w:tc>
        <w:tc>
          <w:tcPr/>
          <w:p>
            <w:pPr>
              <w:pStyle w:val="Compact"/>
              <w:jc w:val="left"/>
            </w:pPr>
            <w:r>
              <w:rPr>
                <w:sz w:val="16"/>
              </w:rPr>
              <w:t xml:space="preserve">756</w:t>
            </w:r>
          </w:p>
        </w:tc>
        <w:tc>
          <w:tcPr/>
          <w:p>
            <w:pPr>
              <w:pStyle w:val="Compact"/>
              <w:jc w:val="left"/>
            </w:pPr>
            <w:r>
              <w:rPr>
                <w:sz w:val="16"/>
              </w:rPr>
              <w:t xml:space="preserve">358</w:t>
            </w:r>
          </w:p>
        </w:tc>
        <w:tc>
          <w:tcPr/>
          <w:p>
            <w:pPr>
              <w:pStyle w:val="Compact"/>
              <w:jc w:val="left"/>
            </w:pPr>
            <w:r>
              <w:rPr>
                <w:sz w:val="16"/>
              </w:rPr>
              <w:t xml:space="preserve">272</w:t>
            </w:r>
          </w:p>
        </w:tc>
        <w:tc>
          <w:tcPr/>
          <w:p>
            <w:pPr>
              <w:pStyle w:val="Compact"/>
              <w:jc w:val="left"/>
            </w:pPr>
            <w:r>
              <w:rPr>
                <w:sz w:val="16"/>
              </w:rPr>
              <w:t xml:space="preserve">126</w:t>
            </w:r>
          </w:p>
        </w:tc>
      </w:tr>
    </w:tbl>
    <w:p>
      <w:pPr>
        <w:pStyle w:val="BodyText"/>
      </w:pPr>
      <w:r>
        <w:t xml:space="preserve">表5-5b T1/I1未命中关系的首个阻断</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sz w:val="14"/>
              </w:rPr>
              <w:t xml:space="preserve">语料</w:t>
            </w:r>
          </w:p>
        </w:tc>
        <w:tc>
          <w:tcPr/>
          <w:p>
            <w:pPr>
              <w:pStyle w:val="Compact"/>
              <w:jc w:val="left"/>
            </w:pPr>
            <w:r>
              <w:rPr>
                <w:sz w:val="14"/>
              </w:rPr>
              <w:t xml:space="preserve">金标</w:t>
            </w:r>
          </w:p>
        </w:tc>
        <w:tc>
          <w:tcPr/>
          <w:p>
            <w:pPr>
              <w:pStyle w:val="Compact"/>
              <w:jc w:val="left"/>
            </w:pPr>
            <w:r>
              <w:rPr>
                <w:sz w:val="14"/>
              </w:rPr>
              <w:t xml:space="preserve">TP</w:t>
            </w:r>
          </w:p>
        </w:tc>
        <w:tc>
          <w:tcPr/>
          <w:p>
            <w:pPr>
              <w:pStyle w:val="Compact"/>
              <w:jc w:val="left"/>
            </w:pPr>
            <w:r>
              <w:rPr>
                <w:sz w:val="14"/>
              </w:rPr>
              <w:t xml:space="preserve">终态端点缺失</w:t>
            </w:r>
          </w:p>
        </w:tc>
        <w:tc>
          <w:tcPr/>
          <w:p>
            <w:pPr>
              <w:pStyle w:val="Compact"/>
              <w:jc w:val="left"/>
            </w:pPr>
            <w:r>
              <w:rPr>
                <w:sz w:val="14"/>
              </w:rPr>
              <w:t xml:space="preserve">完整槽位未入池</w:t>
            </w:r>
          </w:p>
        </w:tc>
        <w:tc>
          <w:tcPr/>
          <w:p>
            <w:pPr>
              <w:pStyle w:val="Compact"/>
              <w:jc w:val="left"/>
            </w:pPr>
            <w:r>
              <w:rPr>
                <w:sz w:val="14"/>
              </w:rPr>
              <w:t xml:space="preserve">未评分</w:t>
            </w:r>
          </w:p>
        </w:tc>
        <w:tc>
          <w:tcPr/>
          <w:p>
            <w:pPr>
              <w:pStyle w:val="Compact"/>
              <w:jc w:val="left"/>
            </w:pPr>
            <w:r>
              <w:rPr>
                <w:sz w:val="14"/>
              </w:rPr>
              <w:t xml:space="preserve">评分未过门</w:t>
            </w:r>
          </w:p>
        </w:tc>
        <w:tc>
          <w:tcPr/>
          <w:p>
            <w:pPr>
              <w:pStyle w:val="Compact"/>
              <w:jc w:val="left"/>
            </w:pPr>
            <w:r>
              <w:rPr>
                <w:sz w:val="14"/>
              </w:rPr>
              <w:t xml:space="preserve">联合约束／接受门</w:t>
            </w:r>
          </w:p>
        </w:tc>
        <w:tc>
          <w:tcPr/>
          <w:p>
            <w:pPr>
              <w:pStyle w:val="Compact"/>
              <w:jc w:val="left"/>
            </w:pPr>
            <w:r>
              <w:rPr>
                <w:sz w:val="14"/>
              </w:rPr>
              <w:t xml:space="preserve">超时</w:t>
            </w:r>
          </w:p>
        </w:tc>
      </w:tr>
      <w:tr>
        <w:tc>
          <w:tcPr/>
          <w:p>
            <w:pPr>
              <w:pStyle w:val="Compact"/>
              <w:jc w:val="left"/>
            </w:pPr>
            <w:r>
              <w:rPr>
                <w:sz w:val="14"/>
              </w:rPr>
              <w:t xml:space="preserve">AAEC</w:t>
            </w:r>
          </w:p>
        </w:tc>
        <w:tc>
          <w:tcPr/>
          <w:p>
            <w:pPr>
              <w:pStyle w:val="Compact"/>
              <w:jc w:val="left"/>
            </w:pPr>
            <w:r>
              <w:rPr>
                <w:sz w:val="14"/>
              </w:rPr>
              <w:t xml:space="preserve">2427</w:t>
            </w:r>
          </w:p>
        </w:tc>
        <w:tc>
          <w:tcPr/>
          <w:p>
            <w:pPr>
              <w:pStyle w:val="Compact"/>
              <w:jc w:val="left"/>
            </w:pPr>
            <w:r>
              <w:rPr>
                <w:sz w:val="14"/>
              </w:rPr>
              <w:t xml:space="preserve">1704</w:t>
            </w:r>
          </w:p>
        </w:tc>
        <w:tc>
          <w:tcPr/>
          <w:p>
            <w:pPr>
              <w:pStyle w:val="Compact"/>
              <w:jc w:val="left"/>
            </w:pPr>
            <w:r>
              <w:rPr>
                <w:sz w:val="14"/>
              </w:rPr>
              <w:t xml:space="preserve">588</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135</w:t>
            </w:r>
          </w:p>
        </w:tc>
        <w:tc>
          <w:tcPr/>
          <w:p>
            <w:pPr>
              <w:pStyle w:val="Compact"/>
              <w:jc w:val="left"/>
            </w:pPr>
            <w:r>
              <w:rPr>
                <w:sz w:val="14"/>
              </w:rPr>
              <w:t xml:space="preserve">0</w:t>
            </w:r>
          </w:p>
        </w:tc>
        <w:tc>
          <w:tcPr/>
          <w:p>
            <w:pPr>
              <w:pStyle w:val="Compact"/>
              <w:jc w:val="left"/>
            </w:pPr>
            <w:r>
              <w:rPr>
                <w:sz w:val="14"/>
              </w:rPr>
              <w:t xml:space="preserve">0</w:t>
            </w:r>
          </w:p>
        </w:tc>
      </w:tr>
      <w:tr>
        <w:tc>
          <w:tcPr/>
          <w:p>
            <w:pPr>
              <w:pStyle w:val="Compact"/>
              <w:jc w:val="left"/>
            </w:pPr>
            <w:r>
              <w:rPr>
                <w:sz w:val="14"/>
              </w:rPr>
              <w:t xml:space="preserve">CDCP</w:t>
            </w:r>
          </w:p>
        </w:tc>
        <w:tc>
          <w:tcPr/>
          <w:p>
            <w:pPr>
              <w:pStyle w:val="Compact"/>
              <w:jc w:val="left"/>
            </w:pPr>
            <w:r>
              <w:rPr>
                <w:sz w:val="14"/>
              </w:rPr>
              <w:t xml:space="preserve">756</w:t>
            </w:r>
          </w:p>
        </w:tc>
        <w:tc>
          <w:tcPr/>
          <w:p>
            <w:pPr>
              <w:pStyle w:val="Compact"/>
              <w:jc w:val="left"/>
            </w:pPr>
            <w:r>
              <w:rPr>
                <w:sz w:val="14"/>
              </w:rPr>
              <w:t xml:space="preserve">358</w:t>
            </w:r>
          </w:p>
        </w:tc>
        <w:tc>
          <w:tcPr/>
          <w:p>
            <w:pPr>
              <w:pStyle w:val="Compact"/>
              <w:jc w:val="left"/>
            </w:pPr>
            <w:r>
              <w:rPr>
                <w:sz w:val="14"/>
              </w:rPr>
              <w:t xml:space="preserve">272</w:t>
            </w:r>
          </w:p>
        </w:tc>
        <w:tc>
          <w:tcPr/>
          <w:p>
            <w:pPr>
              <w:pStyle w:val="Compact"/>
              <w:jc w:val="left"/>
            </w:pPr>
            <w:r>
              <w:rPr>
                <w:sz w:val="14"/>
              </w:rPr>
              <w:t xml:space="preserve">2</w:t>
            </w:r>
          </w:p>
        </w:tc>
        <w:tc>
          <w:tcPr/>
          <w:p>
            <w:pPr>
              <w:pStyle w:val="Compact"/>
              <w:jc w:val="left"/>
            </w:pPr>
            <w:r>
              <w:rPr>
                <w:sz w:val="14"/>
              </w:rPr>
              <w:t xml:space="preserve">0</w:t>
            </w:r>
          </w:p>
        </w:tc>
        <w:tc>
          <w:tcPr/>
          <w:p>
            <w:pPr>
              <w:pStyle w:val="Compact"/>
              <w:jc w:val="left"/>
            </w:pPr>
            <w:r>
              <w:rPr>
                <w:sz w:val="14"/>
              </w:rPr>
              <w:t xml:space="preserve">124</w:t>
            </w:r>
          </w:p>
        </w:tc>
        <w:tc>
          <w:tcPr/>
          <w:p>
            <w:pPr>
              <w:pStyle w:val="Compact"/>
              <w:jc w:val="left"/>
            </w:pPr>
            <w:r>
              <w:rPr>
                <w:sz w:val="14"/>
              </w:rPr>
              <w:t xml:space="preserve">0</w:t>
            </w:r>
          </w:p>
        </w:tc>
        <w:tc>
          <w:tcPr/>
          <w:p>
            <w:pPr>
              <w:pStyle w:val="Compact"/>
              <w:jc w:val="left"/>
            </w:pPr>
            <w:r>
              <w:rPr>
                <w:sz w:val="14"/>
              </w:rPr>
              <w:t xml:space="preserve">0</w:t>
            </w:r>
          </w:p>
        </w:tc>
      </w:tr>
    </w:tbl>
    <w:p>
      <w:pPr>
        <w:pStyle w:val="BodyText"/>
      </w:pPr>
      <w:r>
        <w:t xml:space="preserve">首个阻断按表列次序归类，每条未命中关系只计一次。未评分及超时均为0，因此不能用它们解释当前漏检；最后一列包含可行域、预算与接受门，不统一称为求解错误。候选端点“入池”与终态端点“被选”分开，避免把存在竞争跨度误认为正确端点已恢复。</w:t>
      </w:r>
    </w:p>
    <w:bookmarkEnd w:id="149"/>
    <w:bookmarkStart w:id="150" w:name="cdcp完整源集合"/>
    <w:p>
      <w:pPr>
        <w:pStyle w:val="Heading3"/>
      </w:pPr>
      <w:r>
        <w:t xml:space="preserve">5.4 CDCP完整源集合</w:t>
      </w:r>
    </w:p>
    <w:p>
      <w:pPr>
        <w:pStyle w:val="FirstParagraph"/>
      </w:pPr>
      <w:r>
        <w:t xml:space="preserve">表5-6 CDCP按完整源成员数分组</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源数</w:t>
            </w:r>
          </w:p>
        </w:tc>
        <w:tc>
          <w:tcPr/>
          <w:p>
            <w:pPr>
              <w:pStyle w:val="Compact"/>
              <w:jc w:val="left"/>
            </w:pPr>
            <w:r>
              <w:rPr>
                <w:sz w:val="16"/>
              </w:rPr>
              <w:t xml:space="preserve">配置</w:t>
            </w:r>
          </w:p>
        </w:tc>
        <w:tc>
          <w:tcPr/>
          <w:p>
            <w:pPr>
              <w:pStyle w:val="Compact"/>
              <w:jc w:val="left"/>
            </w:pPr>
            <w:r>
              <w:rPr>
                <w:sz w:val="16"/>
              </w:rPr>
              <w:t xml:space="preserve">TP</w:t>
            </w:r>
          </w:p>
        </w:tc>
        <w:tc>
          <w:tcPr/>
          <w:p>
            <w:pPr>
              <w:pStyle w:val="Compact"/>
              <w:jc w:val="left"/>
            </w:pPr>
            <w:r>
              <w:rPr>
                <w:sz w:val="16"/>
              </w:rPr>
              <w:t xml:space="preserve">FP</w:t>
            </w:r>
          </w:p>
        </w:tc>
        <w:tc>
          <w:tcPr/>
          <w:p>
            <w:pPr>
              <w:pStyle w:val="Compact"/>
              <w:jc w:val="left"/>
            </w:pPr>
            <w:r>
              <w:rPr>
                <w:sz w:val="16"/>
              </w:rPr>
              <w:t xml:space="preserve">FN</w:t>
            </w:r>
          </w:p>
        </w:tc>
        <w:tc>
          <w:tcPr/>
          <w:p>
            <w:pPr>
              <w:pStyle w:val="Compact"/>
              <w:jc w:val="left"/>
            </w:pPr>
            <w:r>
              <w:rPr>
                <w:sz w:val="16"/>
              </w:rPr>
              <w:t xml:space="preserve">关系F1（均值 ± SD）</w:t>
            </w:r>
          </w:p>
        </w:tc>
      </w:tr>
      <w:tr>
        <w:tc>
          <w:tcPr/>
          <w:p>
            <w:pPr>
              <w:pStyle w:val="Compact"/>
              <w:jc w:val="left"/>
            </w:pPr>
            <w:r>
              <w:rPr>
                <w:sz w:val="16"/>
              </w:rPr>
              <w:t xml:space="preserve">1</w:t>
            </w:r>
          </w:p>
        </w:tc>
        <w:tc>
          <w:tcPr/>
          <w:p>
            <w:pPr>
              <w:pStyle w:val="Compact"/>
              <w:jc w:val="left"/>
            </w:pPr>
            <w:r>
              <w:rPr>
                <w:sz w:val="16"/>
              </w:rPr>
              <w:t xml:space="preserve">T0I0</w:t>
            </w:r>
          </w:p>
        </w:tc>
        <w:tc>
          <w:tcPr/>
          <w:p>
            <w:pPr>
              <w:pStyle w:val="Compact"/>
              <w:jc w:val="left"/>
            </w:pPr>
            <w:r>
              <w:rPr>
                <w:sz w:val="16"/>
              </w:rPr>
              <w:t xml:space="preserve">257</w:t>
            </w:r>
          </w:p>
        </w:tc>
        <w:tc>
          <w:tcPr/>
          <w:p>
            <w:pPr>
              <w:pStyle w:val="Compact"/>
              <w:jc w:val="left"/>
            </w:pPr>
            <w:r>
              <w:rPr>
                <w:sz w:val="16"/>
              </w:rPr>
              <w:t xml:space="preserve">397</w:t>
            </w:r>
          </w:p>
        </w:tc>
        <w:tc>
          <w:tcPr/>
          <w:p>
            <w:pPr>
              <w:pStyle w:val="Compact"/>
              <w:jc w:val="left"/>
            </w:pPr>
            <w:r>
              <w:rPr>
                <w:sz w:val="16"/>
              </w:rPr>
              <w:t xml:space="preserve">397</w:t>
            </w:r>
          </w:p>
        </w:tc>
        <w:tc>
          <w:tcPr/>
          <w:p>
            <w:pPr>
              <w:pStyle w:val="Compact"/>
              <w:jc w:val="left"/>
            </w:pPr>
            <w:r>
              <w:rPr>
                <w:sz w:val="16"/>
              </w:rPr>
              <w:t xml:space="preserve">39.30 ± 2.31</w:t>
            </w:r>
          </w:p>
        </w:tc>
      </w:tr>
      <w:tr>
        <w:tc>
          <w:tcPr/>
          <w:p>
            <w:pPr>
              <w:pStyle w:val="Compact"/>
              <w:jc w:val="left"/>
            </w:pPr>
            <w:r>
              <w:rPr>
                <w:sz w:val="16"/>
              </w:rPr>
              <w:t xml:space="preserve">1</w:t>
            </w:r>
          </w:p>
        </w:tc>
        <w:tc>
          <w:tcPr/>
          <w:p>
            <w:pPr>
              <w:pStyle w:val="Compact"/>
              <w:jc w:val="left"/>
            </w:pPr>
            <w:r>
              <w:rPr>
                <w:sz w:val="16"/>
              </w:rPr>
              <w:t xml:space="preserve">T1I0</w:t>
            </w:r>
          </w:p>
        </w:tc>
        <w:tc>
          <w:tcPr/>
          <w:p>
            <w:pPr>
              <w:pStyle w:val="Compact"/>
              <w:jc w:val="left"/>
            </w:pPr>
            <w:r>
              <w:rPr>
                <w:sz w:val="16"/>
              </w:rPr>
              <w:t xml:space="preserve">291</w:t>
            </w:r>
          </w:p>
        </w:tc>
        <w:tc>
          <w:tcPr/>
          <w:p>
            <w:pPr>
              <w:pStyle w:val="Compact"/>
              <w:jc w:val="left"/>
            </w:pPr>
            <w:r>
              <w:rPr>
                <w:sz w:val="16"/>
              </w:rPr>
              <w:t xml:space="preserve">363</w:t>
            </w:r>
          </w:p>
        </w:tc>
        <w:tc>
          <w:tcPr/>
          <w:p>
            <w:pPr>
              <w:pStyle w:val="Compact"/>
              <w:jc w:val="left"/>
            </w:pPr>
            <w:r>
              <w:rPr>
                <w:sz w:val="16"/>
              </w:rPr>
              <w:t xml:space="preserve">363</w:t>
            </w:r>
          </w:p>
        </w:tc>
        <w:tc>
          <w:tcPr/>
          <w:p>
            <w:pPr>
              <w:pStyle w:val="Compact"/>
              <w:jc w:val="left"/>
            </w:pPr>
            <w:r>
              <w:rPr>
                <w:sz w:val="16"/>
              </w:rPr>
              <w:t xml:space="preserve">44.50 ± 2.79</w:t>
            </w:r>
          </w:p>
        </w:tc>
      </w:tr>
      <w:tr>
        <w:tc>
          <w:tcPr/>
          <w:p>
            <w:pPr>
              <w:pStyle w:val="Compact"/>
              <w:jc w:val="left"/>
            </w:pPr>
            <w:r>
              <w:rPr>
                <w:sz w:val="16"/>
              </w:rPr>
              <w:t xml:space="preserve">1</w:t>
            </w:r>
          </w:p>
        </w:tc>
        <w:tc>
          <w:tcPr/>
          <w:p>
            <w:pPr>
              <w:pStyle w:val="Compact"/>
              <w:jc w:val="left"/>
            </w:pPr>
            <w:r>
              <w:rPr>
                <w:sz w:val="16"/>
              </w:rPr>
              <w:t xml:space="preserve">T0I1</w:t>
            </w:r>
          </w:p>
        </w:tc>
        <w:tc>
          <w:tcPr/>
          <w:p>
            <w:pPr>
              <w:pStyle w:val="Compact"/>
              <w:jc w:val="left"/>
            </w:pPr>
            <w:r>
              <w:rPr>
                <w:sz w:val="16"/>
              </w:rPr>
              <w:t xml:space="preserve">284</w:t>
            </w:r>
          </w:p>
        </w:tc>
        <w:tc>
          <w:tcPr/>
          <w:p>
            <w:pPr>
              <w:pStyle w:val="Compact"/>
              <w:jc w:val="left"/>
            </w:pPr>
            <w:r>
              <w:rPr>
                <w:sz w:val="16"/>
              </w:rPr>
              <w:t xml:space="preserve">250</w:t>
            </w:r>
          </w:p>
        </w:tc>
        <w:tc>
          <w:tcPr/>
          <w:p>
            <w:pPr>
              <w:pStyle w:val="Compact"/>
              <w:jc w:val="left"/>
            </w:pPr>
            <w:r>
              <w:rPr>
                <w:sz w:val="16"/>
              </w:rPr>
              <w:t xml:space="preserve">370</w:t>
            </w:r>
          </w:p>
        </w:tc>
        <w:tc>
          <w:tcPr/>
          <w:p>
            <w:pPr>
              <w:pStyle w:val="Compact"/>
              <w:jc w:val="left"/>
            </w:pPr>
            <w:r>
              <w:rPr>
                <w:sz w:val="16"/>
              </w:rPr>
              <w:t xml:space="preserve">47.79 ± 1.60</w:t>
            </w:r>
          </w:p>
        </w:tc>
      </w:tr>
      <w:tr>
        <w:tc>
          <w:tcPr/>
          <w:p>
            <w:pPr>
              <w:pStyle w:val="Compact"/>
              <w:jc w:val="left"/>
            </w:pPr>
            <w:r>
              <w:rPr>
                <w:sz w:val="16"/>
              </w:rPr>
              <w:t xml:space="preserve">1</w:t>
            </w:r>
          </w:p>
        </w:tc>
        <w:tc>
          <w:tcPr/>
          <w:p>
            <w:pPr>
              <w:pStyle w:val="Compact"/>
              <w:jc w:val="left"/>
            </w:pPr>
            <w:r>
              <w:rPr>
                <w:sz w:val="16"/>
              </w:rPr>
              <w:t xml:space="preserve">T1I1</w:t>
            </w:r>
          </w:p>
        </w:tc>
        <w:tc>
          <w:tcPr/>
          <w:p>
            <w:pPr>
              <w:pStyle w:val="Compact"/>
              <w:jc w:val="left"/>
            </w:pPr>
            <w:r>
              <w:rPr>
                <w:sz w:val="16"/>
              </w:rPr>
              <w:t xml:space="preserve">318</w:t>
            </w:r>
          </w:p>
        </w:tc>
        <w:tc>
          <w:tcPr/>
          <w:p>
            <w:pPr>
              <w:pStyle w:val="Compact"/>
              <w:jc w:val="left"/>
            </w:pPr>
            <w:r>
              <w:rPr>
                <w:sz w:val="16"/>
              </w:rPr>
              <w:t xml:space="preserve">222</w:t>
            </w:r>
          </w:p>
        </w:tc>
        <w:tc>
          <w:tcPr/>
          <w:p>
            <w:pPr>
              <w:pStyle w:val="Compact"/>
              <w:jc w:val="left"/>
            </w:pPr>
            <w:r>
              <w:rPr>
                <w:sz w:val="16"/>
              </w:rPr>
              <w:t xml:space="preserve">336</w:t>
            </w:r>
          </w:p>
        </w:tc>
        <w:tc>
          <w:tcPr/>
          <w:p>
            <w:pPr>
              <w:pStyle w:val="Compact"/>
              <w:jc w:val="left"/>
            </w:pPr>
            <w:r>
              <w:rPr>
                <w:sz w:val="16"/>
              </w:rPr>
              <w:t xml:space="preserve">53.26 ± 1.98</w:t>
            </w:r>
          </w:p>
        </w:tc>
      </w:tr>
      <w:tr>
        <w:tc>
          <w:tcPr/>
          <w:p>
            <w:pPr>
              <w:pStyle w:val="Compact"/>
              <w:jc w:val="left"/>
            </w:pPr>
            <w:r>
              <w:rPr>
                <w:sz w:val="16"/>
              </w:rPr>
              <w:t xml:space="preserve">2</w:t>
            </w:r>
          </w:p>
        </w:tc>
        <w:tc>
          <w:tcPr/>
          <w:p>
            <w:pPr>
              <w:pStyle w:val="Compact"/>
              <w:jc w:val="left"/>
            </w:pPr>
            <w:r>
              <w:rPr>
                <w:sz w:val="16"/>
              </w:rPr>
              <w:t xml:space="preserve">T0I0</w:t>
            </w:r>
          </w:p>
        </w:tc>
        <w:tc>
          <w:tcPr/>
          <w:p>
            <w:pPr>
              <w:pStyle w:val="Compact"/>
              <w:jc w:val="left"/>
            </w:pPr>
            <w:r>
              <w:rPr>
                <w:sz w:val="16"/>
              </w:rPr>
              <w:t xml:space="preserve">25</w:t>
            </w:r>
          </w:p>
        </w:tc>
        <w:tc>
          <w:tcPr/>
          <w:p>
            <w:pPr>
              <w:pStyle w:val="Compact"/>
              <w:jc w:val="left"/>
            </w:pPr>
            <w:r>
              <w:rPr>
                <w:sz w:val="16"/>
              </w:rPr>
              <w:t xml:space="preserve">35</w:t>
            </w:r>
          </w:p>
        </w:tc>
        <w:tc>
          <w:tcPr/>
          <w:p>
            <w:pPr>
              <w:pStyle w:val="Compact"/>
              <w:jc w:val="left"/>
            </w:pPr>
            <w:r>
              <w:rPr>
                <w:sz w:val="16"/>
              </w:rPr>
              <w:t xml:space="preserve">35</w:t>
            </w:r>
          </w:p>
        </w:tc>
        <w:tc>
          <w:tcPr/>
          <w:p>
            <w:pPr>
              <w:pStyle w:val="Compact"/>
              <w:jc w:val="left"/>
            </w:pPr>
            <w:r>
              <w:rPr>
                <w:sz w:val="16"/>
              </w:rPr>
              <w:t xml:space="preserve">41.67 ± 10.41</w:t>
            </w:r>
          </w:p>
        </w:tc>
      </w:tr>
      <w:tr>
        <w:tc>
          <w:tcPr/>
          <w:p>
            <w:pPr>
              <w:pStyle w:val="Compact"/>
              <w:jc w:val="left"/>
            </w:pPr>
            <w:r>
              <w:rPr>
                <w:sz w:val="16"/>
              </w:rPr>
              <w:t xml:space="preserve">2</w:t>
            </w:r>
          </w:p>
        </w:tc>
        <w:tc>
          <w:tcPr/>
          <w:p>
            <w:pPr>
              <w:pStyle w:val="Compact"/>
              <w:jc w:val="left"/>
            </w:pPr>
            <w:r>
              <w:rPr>
                <w:sz w:val="16"/>
              </w:rPr>
              <w:t xml:space="preserve">T1I0</w:t>
            </w:r>
          </w:p>
        </w:tc>
        <w:tc>
          <w:tcPr/>
          <w:p>
            <w:pPr>
              <w:pStyle w:val="Compact"/>
              <w:jc w:val="left"/>
            </w:pPr>
            <w:r>
              <w:rPr>
                <w:sz w:val="16"/>
              </w:rPr>
              <w:t xml:space="preserve">27</w:t>
            </w:r>
          </w:p>
        </w:tc>
        <w:tc>
          <w:tcPr/>
          <w:p>
            <w:pPr>
              <w:pStyle w:val="Compact"/>
              <w:jc w:val="left"/>
            </w:pPr>
            <w:r>
              <w:rPr>
                <w:sz w:val="16"/>
              </w:rPr>
              <w:t xml:space="preserve">33</w:t>
            </w:r>
          </w:p>
        </w:tc>
        <w:tc>
          <w:tcPr/>
          <w:p>
            <w:pPr>
              <w:pStyle w:val="Compact"/>
              <w:jc w:val="left"/>
            </w:pPr>
            <w:r>
              <w:rPr>
                <w:sz w:val="16"/>
              </w:rPr>
              <w:t xml:space="preserve">33</w:t>
            </w:r>
          </w:p>
        </w:tc>
        <w:tc>
          <w:tcPr/>
          <w:p>
            <w:pPr>
              <w:pStyle w:val="Compact"/>
              <w:jc w:val="left"/>
            </w:pPr>
            <w:r>
              <w:rPr>
                <w:sz w:val="16"/>
              </w:rPr>
              <w:t xml:space="preserve">45.00 ± 5.00</w:t>
            </w:r>
          </w:p>
        </w:tc>
      </w:tr>
      <w:tr>
        <w:tc>
          <w:tcPr/>
          <w:p>
            <w:pPr>
              <w:pStyle w:val="Compact"/>
              <w:jc w:val="left"/>
            </w:pPr>
            <w:r>
              <w:rPr>
                <w:sz w:val="16"/>
              </w:rPr>
              <w:t xml:space="preserve">2</w:t>
            </w:r>
          </w:p>
        </w:tc>
        <w:tc>
          <w:tcPr/>
          <w:p>
            <w:pPr>
              <w:pStyle w:val="Compact"/>
              <w:jc w:val="left"/>
            </w:pPr>
            <w:r>
              <w:rPr>
                <w:sz w:val="16"/>
              </w:rPr>
              <w:t xml:space="preserve">T0I1</w:t>
            </w:r>
          </w:p>
        </w:tc>
        <w:tc>
          <w:tcPr/>
          <w:p>
            <w:pPr>
              <w:pStyle w:val="Compact"/>
              <w:jc w:val="left"/>
            </w:pPr>
            <w:r>
              <w:rPr>
                <w:sz w:val="16"/>
              </w:rPr>
              <w:t xml:space="preserve">25</w:t>
            </w:r>
          </w:p>
        </w:tc>
        <w:tc>
          <w:tcPr/>
          <w:p>
            <w:pPr>
              <w:pStyle w:val="Compact"/>
              <w:jc w:val="left"/>
            </w:pPr>
            <w:r>
              <w:rPr>
                <w:sz w:val="16"/>
              </w:rPr>
              <w:t xml:space="preserve">23</w:t>
            </w:r>
          </w:p>
        </w:tc>
        <w:tc>
          <w:tcPr/>
          <w:p>
            <w:pPr>
              <w:pStyle w:val="Compact"/>
              <w:jc w:val="left"/>
            </w:pPr>
            <w:r>
              <w:rPr>
                <w:sz w:val="16"/>
              </w:rPr>
              <w:t xml:space="preserve">35</w:t>
            </w:r>
          </w:p>
        </w:tc>
        <w:tc>
          <w:tcPr/>
          <w:p>
            <w:pPr>
              <w:pStyle w:val="Compact"/>
              <w:jc w:val="left"/>
            </w:pPr>
            <w:r>
              <w:rPr>
                <w:sz w:val="16"/>
              </w:rPr>
              <w:t xml:space="preserve">45.98 ± 9.34</w:t>
            </w:r>
          </w:p>
        </w:tc>
      </w:tr>
      <w:tr>
        <w:tc>
          <w:tcPr/>
          <w:p>
            <w:pPr>
              <w:pStyle w:val="Compact"/>
              <w:jc w:val="left"/>
            </w:pPr>
            <w:r>
              <w:rPr>
                <w:sz w:val="16"/>
              </w:rPr>
              <w:t xml:space="preserve">2</w:t>
            </w:r>
          </w:p>
        </w:tc>
        <w:tc>
          <w:tcPr/>
          <w:p>
            <w:pPr>
              <w:pStyle w:val="Compact"/>
              <w:jc w:val="left"/>
            </w:pPr>
            <w:r>
              <w:rPr>
                <w:sz w:val="16"/>
              </w:rPr>
              <w:t xml:space="preserve">T1I1</w:t>
            </w:r>
          </w:p>
        </w:tc>
        <w:tc>
          <w:tcPr/>
          <w:p>
            <w:pPr>
              <w:pStyle w:val="Compact"/>
              <w:jc w:val="left"/>
            </w:pPr>
            <w:r>
              <w:rPr>
                <w:sz w:val="16"/>
              </w:rPr>
              <w:t xml:space="preserve">27</w:t>
            </w:r>
          </w:p>
        </w:tc>
        <w:tc>
          <w:tcPr/>
          <w:p>
            <w:pPr>
              <w:pStyle w:val="Compact"/>
              <w:jc w:val="left"/>
            </w:pPr>
            <w:r>
              <w:rPr>
                <w:sz w:val="16"/>
              </w:rPr>
              <w:t xml:space="preserve">22</w:t>
            </w:r>
          </w:p>
        </w:tc>
        <w:tc>
          <w:tcPr/>
          <w:p>
            <w:pPr>
              <w:pStyle w:val="Compact"/>
              <w:jc w:val="left"/>
            </w:pPr>
            <w:r>
              <w:rPr>
                <w:sz w:val="16"/>
              </w:rPr>
              <w:t xml:space="preserve">33</w:t>
            </w:r>
          </w:p>
        </w:tc>
        <w:tc>
          <w:tcPr/>
          <w:p>
            <w:pPr>
              <w:pStyle w:val="Compact"/>
              <w:jc w:val="left"/>
            </w:pPr>
            <w:r>
              <w:rPr>
                <w:sz w:val="16"/>
              </w:rPr>
              <w:t xml:space="preserve">49.45 ± 2.87</w:t>
            </w:r>
          </w:p>
        </w:tc>
      </w:tr>
      <w:tr>
        <w:tc>
          <w:tcPr/>
          <w:p>
            <w:pPr>
              <w:pStyle w:val="Compact"/>
              <w:jc w:val="left"/>
            </w:pPr>
            <w:r>
              <w:rPr>
                <w:sz w:val="16"/>
              </w:rPr>
              <w:t xml:space="preserve">3</w:t>
            </w:r>
          </w:p>
        </w:tc>
        <w:tc>
          <w:tcPr/>
          <w:p>
            <w:pPr>
              <w:pStyle w:val="Compact"/>
              <w:jc w:val="left"/>
            </w:pPr>
            <w:r>
              <w:rPr>
                <w:sz w:val="16"/>
              </w:rPr>
              <w:t xml:space="preserve">T0I0</w:t>
            </w:r>
          </w:p>
        </w:tc>
        <w:tc>
          <w:tcPr/>
          <w:p>
            <w:pPr>
              <w:pStyle w:val="Compact"/>
              <w:jc w:val="left"/>
            </w:pPr>
            <w:r>
              <w:rPr>
                <w:sz w:val="16"/>
              </w:rPr>
              <w:t xml:space="preserve">9</w:t>
            </w:r>
          </w:p>
        </w:tc>
        <w:tc>
          <w:tcPr/>
          <w:p>
            <w:pPr>
              <w:pStyle w:val="Compact"/>
              <w:jc w:val="left"/>
            </w:pPr>
            <w:r>
              <w:rPr>
                <w:sz w:val="16"/>
              </w:rPr>
              <w:t xml:space="preserve">9</w:t>
            </w:r>
          </w:p>
        </w:tc>
        <w:tc>
          <w:tcPr/>
          <w:p>
            <w:pPr>
              <w:pStyle w:val="Compact"/>
              <w:jc w:val="left"/>
            </w:pPr>
            <w:r>
              <w:rPr>
                <w:sz w:val="16"/>
              </w:rPr>
              <w:t xml:space="preserve">9</w:t>
            </w:r>
          </w:p>
        </w:tc>
        <w:tc>
          <w:tcPr/>
          <w:p>
            <w:pPr>
              <w:pStyle w:val="Compact"/>
              <w:jc w:val="left"/>
            </w:pPr>
            <w:r>
              <w:rPr>
                <w:sz w:val="16"/>
              </w:rPr>
              <w:t xml:space="preserve">50.00 ± 16.67</w:t>
            </w:r>
          </w:p>
        </w:tc>
      </w:tr>
      <w:tr>
        <w:tc>
          <w:tcPr/>
          <w:p>
            <w:pPr>
              <w:pStyle w:val="Compact"/>
              <w:jc w:val="left"/>
            </w:pPr>
            <w:r>
              <w:rPr>
                <w:sz w:val="16"/>
              </w:rPr>
              <w:t xml:space="preserve">3</w:t>
            </w:r>
          </w:p>
        </w:tc>
        <w:tc>
          <w:tcPr/>
          <w:p>
            <w:pPr>
              <w:pStyle w:val="Compact"/>
              <w:jc w:val="left"/>
            </w:pPr>
            <w:r>
              <w:rPr>
                <w:sz w:val="16"/>
              </w:rPr>
              <w:t xml:space="preserve">T1I0</w:t>
            </w:r>
          </w:p>
        </w:tc>
        <w:tc>
          <w:tcPr/>
          <w:p>
            <w:pPr>
              <w:pStyle w:val="Compact"/>
              <w:jc w:val="left"/>
            </w:pPr>
            <w:r>
              <w:rPr>
                <w:sz w:val="16"/>
              </w:rPr>
              <w:t xml:space="preserve">10</w:t>
            </w:r>
          </w:p>
        </w:tc>
        <w:tc>
          <w:tcPr/>
          <w:p>
            <w:pPr>
              <w:pStyle w:val="Compact"/>
              <w:jc w:val="left"/>
            </w:pPr>
            <w:r>
              <w:rPr>
                <w:sz w:val="16"/>
              </w:rPr>
              <w:t xml:space="preserve">8</w:t>
            </w:r>
          </w:p>
        </w:tc>
        <w:tc>
          <w:tcPr/>
          <w:p>
            <w:pPr>
              <w:pStyle w:val="Compact"/>
              <w:jc w:val="left"/>
            </w:pPr>
            <w:r>
              <w:rPr>
                <w:sz w:val="16"/>
              </w:rPr>
              <w:t xml:space="preserve">8</w:t>
            </w:r>
          </w:p>
        </w:tc>
        <w:tc>
          <w:tcPr/>
          <w:p>
            <w:pPr>
              <w:pStyle w:val="Compact"/>
              <w:jc w:val="left"/>
            </w:pPr>
            <w:r>
              <w:rPr>
                <w:sz w:val="16"/>
              </w:rPr>
              <w:t xml:space="preserve">55.56 ± 25.46</w:t>
            </w:r>
          </w:p>
        </w:tc>
      </w:tr>
      <w:tr>
        <w:tc>
          <w:tcPr/>
          <w:p>
            <w:pPr>
              <w:pStyle w:val="Compact"/>
              <w:jc w:val="left"/>
            </w:pPr>
            <w:r>
              <w:rPr>
                <w:sz w:val="16"/>
              </w:rPr>
              <w:t xml:space="preserve">3</w:t>
            </w:r>
          </w:p>
        </w:tc>
        <w:tc>
          <w:tcPr/>
          <w:p>
            <w:pPr>
              <w:pStyle w:val="Compact"/>
              <w:jc w:val="left"/>
            </w:pPr>
            <w:r>
              <w:rPr>
                <w:sz w:val="16"/>
              </w:rPr>
              <w:t xml:space="preserve">T0I1</w:t>
            </w:r>
          </w:p>
        </w:tc>
        <w:tc>
          <w:tcPr/>
          <w:p>
            <w:pPr>
              <w:pStyle w:val="Compact"/>
              <w:jc w:val="left"/>
            </w:pPr>
            <w:r>
              <w:rPr>
                <w:sz w:val="16"/>
              </w:rPr>
              <w:t xml:space="preserve">9</w:t>
            </w:r>
          </w:p>
        </w:tc>
        <w:tc>
          <w:tcPr/>
          <w:p>
            <w:pPr>
              <w:pStyle w:val="Compact"/>
              <w:jc w:val="left"/>
            </w:pPr>
            <w:r>
              <w:rPr>
                <w:sz w:val="16"/>
              </w:rPr>
              <w:t xml:space="preserve">5</w:t>
            </w:r>
          </w:p>
        </w:tc>
        <w:tc>
          <w:tcPr/>
          <w:p>
            <w:pPr>
              <w:pStyle w:val="Compact"/>
              <w:jc w:val="left"/>
            </w:pPr>
            <w:r>
              <w:rPr>
                <w:sz w:val="16"/>
              </w:rPr>
              <w:t xml:space="preserve">9</w:t>
            </w:r>
          </w:p>
        </w:tc>
        <w:tc>
          <w:tcPr/>
          <w:p>
            <w:pPr>
              <w:pStyle w:val="Compact"/>
              <w:jc w:val="left"/>
            </w:pPr>
            <w:r>
              <w:rPr>
                <w:sz w:val="16"/>
              </w:rPr>
              <w:t xml:space="preserve">56.36 ± 18.45</w:t>
            </w:r>
          </w:p>
        </w:tc>
      </w:tr>
      <w:tr>
        <w:tc>
          <w:tcPr/>
          <w:p>
            <w:pPr>
              <w:pStyle w:val="Compact"/>
              <w:jc w:val="left"/>
            </w:pPr>
            <w:r>
              <w:rPr>
                <w:sz w:val="16"/>
              </w:rPr>
              <w:t xml:space="preserve">3</w:t>
            </w:r>
          </w:p>
        </w:tc>
        <w:tc>
          <w:tcPr/>
          <w:p>
            <w:pPr>
              <w:pStyle w:val="Compact"/>
              <w:jc w:val="left"/>
            </w:pPr>
            <w:r>
              <w:rPr>
                <w:sz w:val="16"/>
              </w:rPr>
              <w:t xml:space="preserve">T1I1</w:t>
            </w:r>
          </w:p>
        </w:tc>
        <w:tc>
          <w:tcPr/>
          <w:p>
            <w:pPr>
              <w:pStyle w:val="Compact"/>
              <w:jc w:val="left"/>
            </w:pPr>
            <w:r>
              <w:rPr>
                <w:sz w:val="16"/>
              </w:rPr>
              <w:t xml:space="preserve">10</w:t>
            </w:r>
          </w:p>
        </w:tc>
        <w:tc>
          <w:tcPr/>
          <w:p>
            <w:pPr>
              <w:pStyle w:val="Compact"/>
              <w:jc w:val="left"/>
            </w:pPr>
            <w:r>
              <w:rPr>
                <w:sz w:val="16"/>
              </w:rPr>
              <w:t xml:space="preserve">5</w:t>
            </w:r>
          </w:p>
        </w:tc>
        <w:tc>
          <w:tcPr/>
          <w:p>
            <w:pPr>
              <w:pStyle w:val="Compact"/>
              <w:jc w:val="left"/>
            </w:pPr>
            <w:r>
              <w:rPr>
                <w:sz w:val="16"/>
              </w:rPr>
              <w:t xml:space="preserve">8</w:t>
            </w:r>
          </w:p>
        </w:tc>
        <w:tc>
          <w:tcPr/>
          <w:p>
            <w:pPr>
              <w:pStyle w:val="Compact"/>
              <w:jc w:val="left"/>
            </w:pPr>
            <w:r>
              <w:rPr>
                <w:sz w:val="16"/>
              </w:rPr>
              <w:t xml:space="preserve">59.90 ± 23.49</w:t>
            </w:r>
          </w:p>
        </w:tc>
      </w:tr>
      <w:tr>
        <w:tc>
          <w:tcPr/>
          <w:p>
            <w:pPr>
              <w:pStyle w:val="Compact"/>
              <w:jc w:val="left"/>
            </w:pPr>
            <w:r>
              <w:rPr>
                <w:sz w:val="16"/>
              </w:rPr>
              <w:t xml:space="preserve">≥4</w:t>
            </w:r>
          </w:p>
        </w:tc>
        <w:tc>
          <w:tcPr/>
          <w:p>
            <w:pPr>
              <w:pStyle w:val="Compact"/>
              <w:jc w:val="left"/>
            </w:pPr>
            <w:r>
              <w:rPr>
                <w:sz w:val="16"/>
              </w:rPr>
              <w:t xml:space="preserve">T0I0</w:t>
            </w:r>
          </w:p>
        </w:tc>
        <w:tc>
          <w:tcPr/>
          <w:p>
            <w:pPr>
              <w:pStyle w:val="Compact"/>
              <w:jc w:val="left"/>
            </w:pPr>
            <w:r>
              <w:rPr>
                <w:sz w:val="16"/>
              </w:rPr>
              <w:t xml:space="preserve">2</w:t>
            </w:r>
          </w:p>
        </w:tc>
        <w:tc>
          <w:tcPr/>
          <w:p>
            <w:pPr>
              <w:pStyle w:val="Compact"/>
              <w:jc w:val="left"/>
            </w:pPr>
            <w:r>
              <w:rPr>
                <w:sz w:val="16"/>
              </w:rPr>
              <w:t xml:space="preserve">22</w:t>
            </w:r>
          </w:p>
        </w:tc>
        <w:tc>
          <w:tcPr/>
          <w:p>
            <w:pPr>
              <w:pStyle w:val="Compact"/>
              <w:jc w:val="left"/>
            </w:pPr>
            <w:r>
              <w:rPr>
                <w:sz w:val="16"/>
              </w:rPr>
              <w:t xml:space="preserve">22</w:t>
            </w:r>
          </w:p>
        </w:tc>
        <w:tc>
          <w:tcPr/>
          <w:p>
            <w:pPr>
              <w:pStyle w:val="Compact"/>
              <w:jc w:val="left"/>
            </w:pPr>
            <w:r>
              <w:rPr>
                <w:sz w:val="16"/>
              </w:rPr>
              <w:t xml:space="preserve">8.33 ± 7.22</w:t>
            </w:r>
          </w:p>
        </w:tc>
      </w:tr>
      <w:tr>
        <w:tc>
          <w:tcPr/>
          <w:p>
            <w:pPr>
              <w:pStyle w:val="Compact"/>
              <w:jc w:val="left"/>
            </w:pPr>
            <w:r>
              <w:rPr>
                <w:sz w:val="16"/>
              </w:rPr>
              <w:t xml:space="preserve">≥4</w:t>
            </w:r>
          </w:p>
        </w:tc>
        <w:tc>
          <w:tcPr/>
          <w:p>
            <w:pPr>
              <w:pStyle w:val="Compact"/>
              <w:jc w:val="left"/>
            </w:pPr>
            <w:r>
              <w:rPr>
                <w:sz w:val="16"/>
              </w:rPr>
              <w:t xml:space="preserve">T1I0</w:t>
            </w:r>
          </w:p>
        </w:tc>
        <w:tc>
          <w:tcPr/>
          <w:p>
            <w:pPr>
              <w:pStyle w:val="Compact"/>
              <w:jc w:val="left"/>
            </w:pPr>
            <w:r>
              <w:rPr>
                <w:sz w:val="16"/>
              </w:rPr>
              <w:t xml:space="preserve">2</w:t>
            </w:r>
          </w:p>
        </w:tc>
        <w:tc>
          <w:tcPr/>
          <w:p>
            <w:pPr>
              <w:pStyle w:val="Compact"/>
              <w:jc w:val="left"/>
            </w:pPr>
            <w:r>
              <w:rPr>
                <w:sz w:val="16"/>
              </w:rPr>
              <w:t xml:space="preserve">22</w:t>
            </w:r>
          </w:p>
        </w:tc>
        <w:tc>
          <w:tcPr/>
          <w:p>
            <w:pPr>
              <w:pStyle w:val="Compact"/>
              <w:jc w:val="left"/>
            </w:pPr>
            <w:r>
              <w:rPr>
                <w:sz w:val="16"/>
              </w:rPr>
              <w:t xml:space="preserve">22</w:t>
            </w:r>
          </w:p>
        </w:tc>
        <w:tc>
          <w:tcPr/>
          <w:p>
            <w:pPr>
              <w:pStyle w:val="Compact"/>
              <w:jc w:val="left"/>
            </w:pPr>
            <w:r>
              <w:rPr>
                <w:sz w:val="16"/>
              </w:rPr>
              <w:t xml:space="preserve">8.33 ± 7.22</w:t>
            </w:r>
          </w:p>
        </w:tc>
      </w:tr>
      <w:tr>
        <w:tc>
          <w:tcPr/>
          <w:p>
            <w:pPr>
              <w:pStyle w:val="Compact"/>
              <w:jc w:val="left"/>
            </w:pPr>
            <w:r>
              <w:rPr>
                <w:sz w:val="16"/>
              </w:rPr>
              <w:t xml:space="preserve">≥4</w:t>
            </w:r>
          </w:p>
        </w:tc>
        <w:tc>
          <w:tcPr/>
          <w:p>
            <w:pPr>
              <w:pStyle w:val="Compact"/>
              <w:jc w:val="left"/>
            </w:pPr>
            <w:r>
              <w:rPr>
                <w:sz w:val="16"/>
              </w:rPr>
              <w:t xml:space="preserve">T0I1</w:t>
            </w:r>
          </w:p>
        </w:tc>
        <w:tc>
          <w:tcPr/>
          <w:p>
            <w:pPr>
              <w:pStyle w:val="Compact"/>
              <w:jc w:val="left"/>
            </w:pPr>
            <w:r>
              <w:rPr>
                <w:sz w:val="16"/>
              </w:rPr>
              <w:t xml:space="preserve">2</w:t>
            </w:r>
          </w:p>
        </w:tc>
        <w:tc>
          <w:tcPr/>
          <w:p>
            <w:pPr>
              <w:pStyle w:val="Compact"/>
              <w:jc w:val="left"/>
            </w:pPr>
            <w:r>
              <w:rPr>
                <w:sz w:val="16"/>
              </w:rPr>
              <w:t xml:space="preserve">15</w:t>
            </w:r>
          </w:p>
        </w:tc>
        <w:tc>
          <w:tcPr/>
          <w:p>
            <w:pPr>
              <w:pStyle w:val="Compact"/>
              <w:jc w:val="left"/>
            </w:pPr>
            <w:r>
              <w:rPr>
                <w:sz w:val="16"/>
              </w:rPr>
              <w:t xml:space="preserve">22</w:t>
            </w:r>
          </w:p>
        </w:tc>
        <w:tc>
          <w:tcPr/>
          <w:p>
            <w:pPr>
              <w:pStyle w:val="Compact"/>
              <w:jc w:val="left"/>
            </w:pPr>
            <w:r>
              <w:rPr>
                <w:sz w:val="16"/>
              </w:rPr>
              <w:t xml:space="preserve">9.52 ± 8.25</w:t>
            </w:r>
          </w:p>
        </w:tc>
      </w:tr>
      <w:tr>
        <w:tc>
          <w:tcPr/>
          <w:p>
            <w:pPr>
              <w:pStyle w:val="Compact"/>
              <w:jc w:val="left"/>
            </w:pPr>
            <w:r>
              <w:rPr>
                <w:sz w:val="16"/>
              </w:rPr>
              <w:t xml:space="preserve">≥4</w:t>
            </w:r>
          </w:p>
        </w:tc>
        <w:tc>
          <w:tcPr/>
          <w:p>
            <w:pPr>
              <w:pStyle w:val="Compact"/>
              <w:jc w:val="left"/>
            </w:pPr>
            <w:r>
              <w:rPr>
                <w:sz w:val="16"/>
              </w:rPr>
              <w:t xml:space="preserve">T1I1</w:t>
            </w:r>
          </w:p>
        </w:tc>
        <w:tc>
          <w:tcPr/>
          <w:p>
            <w:pPr>
              <w:pStyle w:val="Compact"/>
              <w:jc w:val="left"/>
            </w:pPr>
            <w:r>
              <w:rPr>
                <w:sz w:val="16"/>
              </w:rPr>
              <w:t xml:space="preserve">3</w:t>
            </w:r>
          </w:p>
        </w:tc>
        <w:tc>
          <w:tcPr/>
          <w:p>
            <w:pPr>
              <w:pStyle w:val="Compact"/>
              <w:jc w:val="left"/>
            </w:pPr>
            <w:r>
              <w:rPr>
                <w:sz w:val="16"/>
              </w:rPr>
              <w:t xml:space="preserve">13</w:t>
            </w:r>
          </w:p>
        </w:tc>
        <w:tc>
          <w:tcPr/>
          <w:p>
            <w:pPr>
              <w:pStyle w:val="Compact"/>
              <w:jc w:val="left"/>
            </w:pPr>
            <w:r>
              <w:rPr>
                <w:sz w:val="16"/>
              </w:rPr>
              <w:t xml:space="preserve">21</w:t>
            </w:r>
          </w:p>
        </w:tc>
        <w:tc>
          <w:tcPr/>
          <w:p>
            <w:pPr>
              <w:pStyle w:val="Compact"/>
              <w:jc w:val="left"/>
            </w:pPr>
            <w:r>
              <w:rPr>
                <w:sz w:val="16"/>
              </w:rPr>
              <w:t xml:space="preserve">15.02 ± 0.63</w:t>
            </w:r>
          </w:p>
        </w:tc>
      </w:tr>
    </w:tbl>
    <w:p>
      <w:pPr>
        <w:pStyle w:val="BodyText"/>
      </w:pPr>
      <w:r>
        <w:t xml:space="preserve">原生测试集有218条单源、20条双源、6条三源及8条四源以上关系，总计252条，多源34条；表5-6为三个种子的计数合计。长源集合不能拆成多条独立边增加TP。部分组样本很小，分组均值仅解释误差分布，不承担新的显著性结论。外部转换对四源以上对象的表达损失也单列于附录G。</w:t>
      </w:r>
    </w:p>
    <w:bookmarkEnd w:id="150"/>
    <w:bookmarkStart w:id="151" w:name="本章小结-3"/>
    <w:p>
      <w:pPr>
        <w:pStyle w:val="Heading3"/>
      </w:pPr>
      <w:r>
        <w:t xml:space="preserve">5.5 本章小结</w:t>
      </w:r>
    </w:p>
    <w:p>
      <w:pPr>
        <w:pStyle w:val="FirstParagraph"/>
      </w:pPr>
      <w:r>
        <w:t xml:space="preserve">训练和推理均形成双语料正向主效应，完整系统的增益由四格和同身份对象分解共同支持。结果不要求每种机制或每一源数组都改善；成对项、共同决策、集合动作和重生成比较的证据强度分别报告。整体增量不能替代独立消融的判断。</w:t>
      </w:r>
    </w:p>
    <w:bookmarkEnd w:id="151"/>
    <w:bookmarkEnd w:id="152"/>
    <w:bookmarkStart w:id="156" w:name="第六章-总结与展望"/>
    <w:p>
      <w:pPr>
        <w:pStyle w:val="Heading2"/>
      </w:pPr>
      <w:r>
        <w:t xml:space="preserve">第六章 总结与展望</w:t>
      </w:r>
    </w:p>
    <w:bookmarkStart w:id="153" w:name="研究总结"/>
    <w:p>
      <w:pPr>
        <w:pStyle w:val="Heading3"/>
      </w:pPr>
      <w:r>
        <w:t xml:space="preserve">6.1 研究总结</w:t>
      </w:r>
    </w:p>
    <w:p>
      <w:pPr>
        <w:pStyle w:val="FirstParagraph"/>
      </w:pPr>
      <w:r>
        <w:t xml:space="preserve">本文围绕组件与关系依赖开展两项研究：训练阶段以关系影响域、标注输运和因素掩码组织可靠对应学习；推理阶段以固定对象评分、依赖闭合和预算约束组织完整修改。原生超边表示、严格评价和逐对象账本贯穿两个阶段。</w:t>
      </w:r>
    </w:p>
    <w:p>
      <w:pPr>
        <w:pStyle w:val="BodyText"/>
      </w:pPr>
      <w:r>
        <w:t xml:space="preserve">完整系统在AAEC与CDCP上的关系F1分别达到73.29和52.02，相对继承配置增加8.10和13.26 pp；整套训练与整套推理四项主要比较均通过Holm校正。具名系统对照、目标增强池审核、评分区域质量、候选覆盖、训练及推理成本补充了完整评价。</w:t>
      </w:r>
    </w:p>
    <w:p>
      <w:pPr>
        <w:pStyle w:val="BodyText"/>
      </w:pPr>
      <w:r>
        <w:t xml:space="preserve">完整成对的正向估计未通过家族校正，共同接受与集合动作也没有形成独立稳定优势。I1相对等预算重生成的均值更高，但联合区间跨零。因此结论保留系统层面的改进，把机制贡献限定在各自对照支持的范围内。</w:t>
      </w:r>
    </w:p>
    <w:bookmarkEnd w:id="153"/>
    <w:bookmarkStart w:id="154" w:name="适用条件与局限"/>
    <w:p>
      <w:pPr>
        <w:pStyle w:val="Heading3"/>
      </w:pPr>
      <w:r>
        <w:t xml:space="preserve">6.2 适用条件与局限</w:t>
      </w:r>
    </w:p>
    <w:p>
      <w:pPr>
        <w:pStyle w:val="FirstParagraph"/>
      </w:pPr>
      <w:r>
        <w:t xml:space="preserve">固定效用的上升不保证真实F1上升。主配置在AAEC有4/240、CDCP有2/450条记录下降，追加评分和搜索也增加了端到端成本。CDCP弱评分v0即使降低关系代价仍触发回退，说明候选与决策区域评分应先于扩大动作空间。</w:t>
      </w:r>
    </w:p>
    <w:p>
      <w:pPr>
        <w:pStyle w:val="BodyText"/>
      </w:pPr>
      <w:r>
        <w:t xml:space="preserve">只有三个种子、CDCP长源关系样本少，限制了细粒度比较的精度。目标增强池中的单层审核区间可能高于总体区间，不能用整体低漂移率保证每层安全。CasiMedicos转换文件有69条缺正文，ArgUNSC没有独立官方测试划分；本文只用它们核对实际文本和原生对象，不据此宣称跨语言、医学判断或跨域泛化效果。</w:t>
      </w:r>
    </w:p>
    <w:bookmarkEnd w:id="154"/>
    <w:bookmarkStart w:id="155" w:name="后续研究"/>
    <w:p>
      <w:pPr>
        <w:pStyle w:val="Heading3"/>
      </w:pPr>
      <w:r>
        <w:t xml:space="preserve">6.3 后续研究</w:t>
      </w:r>
    </w:p>
    <w:p>
      <w:pPr>
        <w:pStyle w:val="FirstParagraph"/>
      </w:pPr>
      <w:r>
        <w:t xml:space="preserve">后续可围绕长源集合提案、决策区域的代价敏感校准及低开销对象评分展开，并在新增语料上检验收益是否保持。只有在独立比较显示质量或资源优势时才扩大集合动作；否则采用较简单的固定路由。审核规范和错误账本有助于定位变化来源，不能替代任务指标或独立评价。</w:t>
      </w:r>
    </w:p>
    <w:bookmarkEnd w:id="155"/>
    <w:bookmarkEnd w:id="156"/>
    <w:bookmarkStart w:id="207" w:name="参考文献"/>
    <w:p>
      <w:pPr>
        <w:pStyle w:val="Heading2"/>
      </w:pPr>
      <w:r>
        <w:t xml:space="preserve">参考文献</w:t>
      </w:r>
    </w:p>
    <w:p>
      <w:pPr>
        <w:pStyle w:val="FirstParagraph"/>
      </w:pPr>
      <w:r>
        <w:t xml:space="preserve">[1] LAWRENCE J, REED C. Argument mining: A survey[J]. Computational Linguistics, 2019, 45(4): 765–818. DOI: 10.1162/coli_a_00364.</w:t>
      </w:r>
      <w:r>
        <w:t xml:space="preserve"> </w:t>
      </w:r>
      <w:hyperlink r:id="rId157">
        <w:r>
          <w:rPr>
            <w:rStyle w:val="Hyperlink"/>
          </w:rPr>
          <w:t xml:space="preserve">来源</w:t>
        </w:r>
      </w:hyperlink>
    </w:p>
    <w:p>
      <w:pPr>
        <w:pStyle w:val="BodyText"/>
      </w:pPr>
      <w:r>
        <w:t xml:space="preserve">[2] STAB C, GUREVYCH I. Parsing argumentation structures in persuasive essays[J]. Computational Linguistics, 2017, 43(3): 619–659. DOI: 10.1162/COLI_a_00295.</w:t>
      </w:r>
      <w:r>
        <w:t xml:space="preserve"> </w:t>
      </w:r>
      <w:hyperlink r:id="rId158">
        <w:r>
          <w:rPr>
            <w:rStyle w:val="Hyperlink"/>
          </w:rPr>
          <w:t xml:space="preserve">来源</w:t>
        </w:r>
      </w:hyperlink>
    </w:p>
    <w:p>
      <w:pPr>
        <w:pStyle w:val="BodyText"/>
      </w:pPr>
      <w:r>
        <w:t xml:space="preserve">[3] PARK J, CARDIE C. A corpus of eRulemaking user comments for measuring evaluability of arguments[C]//Proceedings of the Eleventh International Conference on Language Resources and Evaluation. Miyazaki: European Language Resources Association, 2018.</w:t>
      </w:r>
      <w:r>
        <w:t xml:space="preserve"> </w:t>
      </w:r>
      <w:hyperlink r:id="rId159">
        <w:r>
          <w:rPr>
            <w:rStyle w:val="Hyperlink"/>
          </w:rPr>
          <w:t xml:space="preserve">来源</w:t>
        </w:r>
      </w:hyperlink>
    </w:p>
    <w:p>
      <w:pPr>
        <w:pStyle w:val="BodyText"/>
      </w:pPr>
      <w: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r>
        <w:t xml:space="preserve"> </w:t>
      </w:r>
      <w:hyperlink r:id="rId160">
        <w:r>
          <w:rPr>
            <w:rStyle w:val="Hyperlink"/>
          </w:rPr>
          <w:t xml:space="preserve">来源</w:t>
        </w:r>
      </w:hyperlink>
    </w:p>
    <w:p>
      <w:pPr>
        <w:pStyle w:val="BodyText"/>
      </w:pPr>
      <w: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r>
        <w:t xml:space="preserve"> </w:t>
      </w:r>
      <w:hyperlink r:id="rId161">
        <w:r>
          <w:rPr>
            <w:rStyle w:val="Hyperlink"/>
          </w:rPr>
          <w:t xml:space="preserve">来源</w:t>
        </w:r>
      </w:hyperlink>
    </w:p>
    <w:p>
      <w:pPr>
        <w:pStyle w:val="BodyText"/>
      </w:pPr>
      <w: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r>
        <w:t xml:space="preserve"> </w:t>
      </w:r>
      <w:hyperlink r:id="rId162">
        <w:r>
          <w:rPr>
            <w:rStyle w:val="Hyperlink"/>
          </w:rPr>
          <w:t xml:space="preserve">来源</w:t>
        </w:r>
      </w:hyperlink>
    </w:p>
    <w:p>
      <w:pPr>
        <w:pStyle w:val="BodyText"/>
      </w:pPr>
      <w: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r>
        <w:t xml:space="preserve"> </w:t>
      </w:r>
      <w:hyperlink r:id="rId163">
        <w:r>
          <w:rPr>
            <w:rStyle w:val="Hyperlink"/>
          </w:rPr>
          <w:t xml:space="preserve">来源</w:t>
        </w:r>
      </w:hyperlink>
    </w:p>
    <w:p>
      <w:pPr>
        <w:pStyle w:val="BodyText"/>
      </w:pPr>
      <w:r>
        <w:t xml:space="preserve">[8] CABESSA J, HERNAULT H, MUSHTAQ U. Argument mining with fine-tuned large language models[C]//Proceedings of the 31st International Conference on Computational Linguistics. Abu Dhabi: Association for Computational Linguistics, 2025: 6624–6635.</w:t>
      </w:r>
      <w:r>
        <w:t xml:space="preserve"> </w:t>
      </w:r>
      <w:hyperlink r:id="rId164">
        <w:r>
          <w:rPr>
            <w:rStyle w:val="Hyperlink"/>
          </w:rPr>
          <w:t xml:space="preserve">来源</w:t>
        </w:r>
      </w:hyperlink>
    </w:p>
    <w:p>
      <w:pPr>
        <w:pStyle w:val="BodyText"/>
      </w:pPr>
      <w:r>
        <w:t xml:space="preserve">[9] DAS N, VAIBHAV V, CHOUDHARY Y S, et al. End-to-end argument mining through autoregressive argumentative structure prediction[EB/OL]. arXiv:2510.16363v1, 2025[2026-09-14]. DOI: 10.48550/arXiv.2510.16363.</w:t>
      </w:r>
      <w:r>
        <w:t xml:space="preserve"> </w:t>
      </w:r>
      <w:hyperlink r:id="rId165">
        <w:r>
          <w:rPr>
            <w:rStyle w:val="Hyperlink"/>
          </w:rPr>
          <w:t xml:space="preserve">来源</w:t>
        </w:r>
      </w:hyperlink>
    </w:p>
    <w:p>
      <w:pPr>
        <w:pStyle w:val="BodyText"/>
      </w:pPr>
      <w:r>
        <w:t xml:space="preserve">[10] CAPUTO E, GRECO S, LA CAVA L. ARGUS: Towards end-to-end argument mining with large language models[C]//Proceedings of the AAAI Conference on Artificial Intelligence, 2026, 40(48): 41547–41549. DOI: 10.1609/aaai.v40i48.42335.</w:t>
      </w:r>
      <w:r>
        <w:t xml:space="preserve"> </w:t>
      </w:r>
      <w:hyperlink r:id="rId166">
        <w:r>
          <w:rPr>
            <w:rStyle w:val="Hyperlink"/>
          </w:rPr>
          <w:t xml:space="preserve">来源</w:t>
        </w:r>
      </w:hyperlink>
    </w:p>
    <w:p>
      <w:pPr>
        <w:pStyle w:val="BodyText"/>
      </w:pPr>
      <w:r>
        <w:t xml:space="preserve">[11] LI H, SCHLEGEL V, SUN Y, et al. Large language models in argument mining: A survey[EB/OL]. arXiv:2506.16383v6, 2025[2026-09-13]. DOI: 10.48550/arXiv.2506.16383.</w:t>
      </w:r>
      <w:r>
        <w:t xml:space="preserve"> </w:t>
      </w:r>
      <w:hyperlink r:id="rId167">
        <w:r>
          <w:rPr>
            <w:rStyle w:val="Hyperlink"/>
          </w:rPr>
          <w:t xml:space="preserve">来源</w:t>
        </w:r>
      </w:hyperlink>
    </w:p>
    <w:p>
      <w:pPr>
        <w:pStyle w:val="BodyText"/>
      </w:pPr>
      <w: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r>
        <w:t xml:space="preserve"> </w:t>
      </w:r>
      <w:hyperlink r:id="rId168">
        <w:r>
          <w:rPr>
            <w:rStyle w:val="Hyperlink"/>
          </w:rPr>
          <w:t xml:space="preserve">来源</w:t>
        </w:r>
      </w:hyperlink>
    </w:p>
    <w:p>
      <w:pPr>
        <w:pStyle w:val="BodyText"/>
      </w:pPr>
      <w:r>
        <w:t xml:space="preserve">[13] DAS N, SARADHI V V, ANAND A. On the role of key phrases in argument mining[C]//Findings of the Association for Computational Linguistics: NAACL 2025. Albuquerque: Association for Computational Linguistics, 2025: 5774–5787. DOI: 10.18653/v1/2025.findings-naacl.319.</w:t>
      </w:r>
      <w:r>
        <w:t xml:space="preserve"> </w:t>
      </w:r>
      <w:hyperlink r:id="rId169">
        <w:r>
          <w:rPr>
            <w:rStyle w:val="Hyperlink"/>
          </w:rPr>
          <w:t xml:space="preserve">来源</w:t>
        </w:r>
      </w:hyperlink>
    </w:p>
    <w:p>
      <w:pPr>
        <w:pStyle w:val="BodyText"/>
      </w:pPr>
      <w: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r>
        <w:t xml:space="preserve"> </w:t>
      </w:r>
      <w:hyperlink r:id="rId170">
        <w:r>
          <w:rPr>
            <w:rStyle w:val="Hyperlink"/>
          </w:rPr>
          <w:t xml:space="preserve">来源</w:t>
        </w:r>
      </w:hyperlink>
    </w:p>
    <w:p>
      <w:pPr>
        <w:pStyle w:val="BodyText"/>
      </w:pPr>
      <w: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r>
        <w:t xml:space="preserve"> </w:t>
      </w:r>
      <w:hyperlink r:id="rId171">
        <w:r>
          <w:rPr>
            <w:rStyle w:val="Hyperlink"/>
          </w:rPr>
          <w:t xml:space="preserve">来源</w:t>
        </w:r>
      </w:hyperlink>
    </w:p>
    <w:p>
      <w:pPr>
        <w:pStyle w:val="BodyText"/>
      </w:pPr>
      <w: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r>
        <w:t xml:space="preserve"> </w:t>
      </w:r>
      <w:hyperlink r:id="rId172">
        <w:r>
          <w:rPr>
            <w:rStyle w:val="Hyperlink"/>
          </w:rPr>
          <w:t xml:space="preserve">来源</w:t>
        </w:r>
      </w:hyperlink>
    </w:p>
    <w:p>
      <w:pPr>
        <w:pStyle w:val="BodyText"/>
      </w:pPr>
      <w:r>
        <w:t xml:space="preserve">[17] PEI Y, BHUSE P, LIU Z, et al. SegMix: A simple structure-aware data augmentation method[EB/OL]. arXiv:2311.09505v1, 2023[2026-09-13]. DOI: 10.48550/arXiv.2311.09505.</w:t>
      </w:r>
      <w:r>
        <w:t xml:space="preserve"> </w:t>
      </w:r>
      <w:hyperlink r:id="rId173">
        <w:r>
          <w:rPr>
            <w:rStyle w:val="Hyperlink"/>
          </w:rPr>
          <w:t xml:space="preserve">来源</w:t>
        </w:r>
      </w:hyperlink>
    </w:p>
    <w:p>
      <w:pPr>
        <w:pStyle w:val="BodyText"/>
      </w:pPr>
      <w: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r>
        <w:t xml:space="preserve"> </w:t>
      </w:r>
      <w:hyperlink r:id="rId174">
        <w:r>
          <w:rPr>
            <w:rStyle w:val="Hyperlink"/>
          </w:rPr>
          <w:t xml:space="preserve">来源</w:t>
        </w:r>
      </w:hyperlink>
    </w:p>
    <w:p>
      <w:pPr>
        <w:pStyle w:val="BodyText"/>
      </w:pPr>
      <w: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r>
        <w:t xml:space="preserve"> </w:t>
      </w:r>
      <w:hyperlink r:id="rId175">
        <w:r>
          <w:rPr>
            <w:rStyle w:val="Hyperlink"/>
          </w:rPr>
          <w:t xml:space="preserve">来源</w:t>
        </w:r>
      </w:hyperlink>
    </w:p>
    <w:p>
      <w:pPr>
        <w:pStyle w:val="BodyText"/>
      </w:pPr>
      <w:r>
        <w:t xml:space="preserve">[20] MADAAN A, TANDON N, GUPTA P, et al. Self-Refine: Iterative refinement with self-feedback[EB/OL]. arXiv:2303.17651v2, 2023[2026-09-13]. DOI: 10.48550/arXiv.2303.17651.</w:t>
      </w:r>
      <w:r>
        <w:t xml:space="preserve"> </w:t>
      </w:r>
      <w:hyperlink r:id="rId176">
        <w:r>
          <w:rPr>
            <w:rStyle w:val="Hyperlink"/>
          </w:rPr>
          <w:t xml:space="preserve">来源</w:t>
        </w:r>
      </w:hyperlink>
    </w:p>
    <w:p>
      <w:pPr>
        <w:pStyle w:val="BodyText"/>
      </w:pPr>
      <w:r>
        <w:t xml:space="preserve">[21] HUANG J, CHEN X, MISHRA S, et al. Large language models cannot self-correct reasoning yet[EB/OL]. arXiv:2310.01798v2, 2024[2026-09-13]. DOI: 10.48550/arXiv.2310.01798.</w:t>
      </w:r>
      <w:r>
        <w:t xml:space="preserve"> </w:t>
      </w:r>
      <w:hyperlink r:id="rId177">
        <w:r>
          <w:rPr>
            <w:rStyle w:val="Hyperlink"/>
          </w:rPr>
          <w:t xml:space="preserve">来源</w:t>
        </w:r>
      </w:hyperlink>
    </w:p>
    <w:p>
      <w:pPr>
        <w:pStyle w:val="BodyText"/>
      </w:pPr>
      <w:r>
        <w:t xml:space="preserve">[22] WANG X, WEI J, SCHUURMANS D, et al. Self-consistency improves chain of thought reasoning in language models[EB/OL]. arXiv:2203.11171v4, 2023[2026-09-13]. DOI: 10.48550/arXiv.2203.11171.</w:t>
      </w:r>
      <w:r>
        <w:t xml:space="preserve"> </w:t>
      </w:r>
      <w:hyperlink r:id="rId178">
        <w:r>
          <w:rPr>
            <w:rStyle w:val="Hyperlink"/>
          </w:rPr>
          <w:t xml:space="preserve">来源</w:t>
        </w:r>
      </w:hyperlink>
    </w:p>
    <w:p>
      <w:pPr>
        <w:pStyle w:val="BodyText"/>
      </w:pPr>
      <w: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r>
        <w:t xml:space="preserve"> </w:t>
      </w:r>
      <w:hyperlink r:id="rId179">
        <w:r>
          <w:rPr>
            <w:rStyle w:val="Hyperlink"/>
          </w:rPr>
          <w:t xml:space="preserve">来源</w:t>
        </w:r>
      </w:hyperlink>
    </w:p>
    <w:p>
      <w:pPr>
        <w:pStyle w:val="BodyText"/>
      </w:pPr>
      <w:r>
        <w:t xml:space="preserve">[24] XIAO Y, LI S. ARGUS: Argumentation-based minimal-change repair for verifiable LLM self-explanations[C]//Proceedings of the 42nd Conference on Uncertainty in Artificial Intelligence. Proceedings of Machine Learning Research, 2026, 337: 7536–7551.</w:t>
      </w:r>
      <w:r>
        <w:t xml:space="preserve"> </w:t>
      </w:r>
      <w:hyperlink r:id="rId180">
        <w:r>
          <w:rPr>
            <w:rStyle w:val="Hyperlink"/>
          </w:rPr>
          <w:t xml:space="preserve">来源</w:t>
        </w:r>
      </w:hyperlink>
    </w:p>
    <w:p>
      <w:pPr>
        <w:pStyle w:val="BodyText"/>
      </w:pPr>
      <w:r>
        <w:t xml:space="preserve">[25] MORIO G, OZAKI H, MORISHITA T, et al. End-to-end argument mining with cross-corpora multi-task learning[J]. Transactions of the Association for Computational Linguistics, 2022, 10: 639–658. DOI: 10.1162/tacl_a_00481.</w:t>
      </w:r>
      <w:r>
        <w:t xml:space="preserve"> </w:t>
      </w:r>
      <w:hyperlink r:id="rId181">
        <w:r>
          <w:rPr>
            <w:rStyle w:val="Hyperlink"/>
          </w:rPr>
          <w:t xml:space="preserve">来源</w:t>
        </w:r>
      </w:hyperlink>
    </w:p>
    <w:p>
      <w:pPr>
        <w:pStyle w:val="BodyText"/>
      </w:pPr>
      <w:r>
        <w:t xml:space="preserve">[26] SAVIGNY H, YUN B. AMELIA: A family of multi-task end-to-end language models for argumentation[J]. Argument &amp; Computation, 2026, 17(1). DOI: 10.1177/19462174251413169.</w:t>
      </w:r>
      <w:r>
        <w:t xml:space="preserve"> </w:t>
      </w:r>
      <w:hyperlink r:id="rId182">
        <w:r>
          <w:rPr>
            <w:rStyle w:val="Hyperlink"/>
          </w:rPr>
          <w:t xml:space="preserve">来源</w:t>
        </w:r>
      </w:hyperlink>
    </w:p>
    <w:p>
      <w:pPr>
        <w:pStyle w:val="BodyText"/>
      </w:pPr>
      <w: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r>
        <w:t xml:space="preserve"> </w:t>
      </w:r>
      <w:hyperlink r:id="rId183">
        <w:r>
          <w:rPr>
            <w:rStyle w:val="Hyperlink"/>
          </w:rPr>
          <w:t xml:space="preserve">来源</w:t>
        </w:r>
      </w:hyperlink>
    </w:p>
    <w:p>
      <w:pPr>
        <w:pStyle w:val="BodyText"/>
      </w:pPr>
      <w: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r>
        <w:t xml:space="preserve"> </w:t>
      </w:r>
      <w:hyperlink r:id="rId184">
        <w:r>
          <w:rPr>
            <w:rStyle w:val="Hyperlink"/>
          </w:rPr>
          <w:t xml:space="preserve">来源</w:t>
        </w:r>
      </w:hyperlink>
    </w:p>
    <w:p>
      <w:pPr>
        <w:pStyle w:val="BodyText"/>
      </w:pPr>
      <w: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r>
        <w:t xml:space="preserve"> </w:t>
      </w:r>
      <w:hyperlink r:id="rId185">
        <w:r>
          <w:rPr>
            <w:rStyle w:val="Hyperlink"/>
          </w:rPr>
          <w:t xml:space="preserve">来源</w:t>
        </w:r>
      </w:hyperlink>
    </w:p>
    <w:p>
      <w:pPr>
        <w:pStyle w:val="BodyText"/>
      </w:pPr>
      <w:r>
        <w:t xml:space="preserve">[30] VASWANI A, SHAZEER N, PARMAR N, et al. Attention is all you need[EB/OL]. arXiv:1706.03762, 2017[2026-09-13]. DOI: 10.48550/arXiv.1706.03762.</w:t>
      </w:r>
      <w:r>
        <w:t xml:space="preserve"> </w:t>
      </w:r>
      <w:hyperlink r:id="rId186">
        <w:r>
          <w:rPr>
            <w:rStyle w:val="Hyperlink"/>
          </w:rPr>
          <w:t xml:space="preserve">来源</w:t>
        </w:r>
      </w:hyperlink>
    </w:p>
    <w:p>
      <w:pPr>
        <w:pStyle w:val="BodyText"/>
      </w:pPr>
      <w:r>
        <w:t xml:space="preserve">[31] QWEN TEAM. Qwen2.5 technical report[EB/OL]. arXiv:2412.15115, 2024[2026-09-13]. DOI: 10.48550/arXiv.2412.15115.</w:t>
      </w:r>
      <w:r>
        <w:t xml:space="preserve"> </w:t>
      </w:r>
      <w:hyperlink r:id="rId187">
        <w:r>
          <w:rPr>
            <w:rStyle w:val="Hyperlink"/>
          </w:rPr>
          <w:t xml:space="preserve">来源</w:t>
        </w:r>
      </w:hyperlink>
    </w:p>
    <w:p>
      <w:pPr>
        <w:pStyle w:val="BodyText"/>
      </w:pPr>
      <w:r>
        <w:t xml:space="preserve">[32] HU E J, SHEN Y, WALLIS P, et al. LoRA: Low-rank adaptation of large language models[EB/OL]. arXiv:2106.09685, 2021[2026-09-13]. DOI: 10.48550/arXiv.2106.09685.</w:t>
      </w:r>
      <w:r>
        <w:t xml:space="preserve"> </w:t>
      </w:r>
      <w:hyperlink r:id="rId188">
        <w:r>
          <w:rPr>
            <w:rStyle w:val="Hyperlink"/>
          </w:rPr>
          <w:t xml:space="preserve">来源</w:t>
        </w:r>
      </w:hyperlink>
    </w:p>
    <w:p>
      <w:pPr>
        <w:pStyle w:val="BodyText"/>
      </w:pPr>
      <w: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r>
        <w:t xml:space="preserve"> </w:t>
      </w:r>
      <w:hyperlink r:id="rId189">
        <w:r>
          <w:rPr>
            <w:rStyle w:val="Hyperlink"/>
          </w:rPr>
          <w:t xml:space="preserve">来源</w:t>
        </w:r>
      </w:hyperlink>
    </w:p>
    <w:p>
      <w:pPr>
        <w:pStyle w:val="BodyText"/>
      </w:pPr>
      <w:r>
        <w:t xml:space="preserve">[34] TANG C, PENG M, TIAN G. Improving end-to-end argument mining with LLMs via multi-candidate reranking and bounded repair[C/OL]//ICIC2026 Posters: Poster Volume I. Toronto, 2026[2026-09-20]. DOI: 10.65286/icic.v22i1.76896.</w:t>
      </w:r>
      <w:r>
        <w:t xml:space="preserve"> </w:t>
      </w:r>
      <w:hyperlink r:id="rId190">
        <w:r>
          <w:rPr>
            <w:rStyle w:val="Hyperlink"/>
          </w:rPr>
          <w:t xml:space="preserve">来源</w:t>
        </w:r>
      </w:hyperlink>
    </w:p>
    <w:p>
      <w:pPr>
        <w:pStyle w:val="BodyText"/>
      </w:pPr>
      <w: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r>
        <w:t xml:space="preserve"> </w:t>
      </w:r>
      <w:hyperlink r:id="rId191">
        <w:r>
          <w:rPr>
            <w:rStyle w:val="Hyperlink"/>
          </w:rPr>
          <w:t xml:space="preserve">来源</w:t>
        </w:r>
      </w:hyperlink>
    </w:p>
    <w:p>
      <w:pPr>
        <w:pStyle w:val="BodyText"/>
      </w:pPr>
      <w:r>
        <w:t xml:space="preserve">[36] WANG X, SHEN H, QI H, et al. Enhancing low-resource joint entity and relation extraction using large language models within semi-supervised learning[J]. ACM Transactions on Knowledge Discovery from Data, 2026, 20(3): 49:1–49:25. DOI: 10.1145/3799423.</w:t>
      </w:r>
      <w:r>
        <w:t xml:space="preserve"> </w:t>
      </w:r>
      <w:hyperlink r:id="rId192">
        <w:r>
          <w:rPr>
            <w:rStyle w:val="Hyperlink"/>
          </w:rPr>
          <w:t xml:space="preserve">来源</w:t>
        </w:r>
      </w:hyperlink>
    </w:p>
    <w:p>
      <w:pPr>
        <w:pStyle w:val="BodyText"/>
      </w:pPr>
      <w: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r>
        <w:t xml:space="preserve"> </w:t>
      </w:r>
      <w:hyperlink r:id="rId193">
        <w:r>
          <w:rPr>
            <w:rStyle w:val="Hyperlink"/>
          </w:rPr>
          <w:t xml:space="preserve">来源</w:t>
        </w:r>
      </w:hyperlink>
    </w:p>
    <w:p>
      <w:pPr>
        <w:pStyle w:val="BodyText"/>
      </w:pPr>
      <w: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r>
        <w:t xml:space="preserve"> </w:t>
      </w:r>
      <w:hyperlink r:id="rId194">
        <w:r>
          <w:rPr>
            <w:rStyle w:val="Hyperlink"/>
          </w:rPr>
          <w:t xml:space="preserve">来源</w:t>
        </w:r>
      </w:hyperlink>
    </w:p>
    <w:p>
      <w:pPr>
        <w:pStyle w:val="BodyText"/>
      </w:pPr>
      <w: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r>
        <w:t xml:space="preserve"> </w:t>
      </w:r>
      <w:hyperlink r:id="rId195">
        <w:r>
          <w:rPr>
            <w:rStyle w:val="Hyperlink"/>
          </w:rPr>
          <w:t xml:space="preserve">来源</w:t>
        </w:r>
      </w:hyperlink>
    </w:p>
    <w:p>
      <w:pPr>
        <w:pStyle w:val="BodyText"/>
      </w:pPr>
      <w:r>
        <w:t xml:space="preserve">[40] ROCHA G, LOPES CARDOSO H, BELOUADI J, et al. Cross-genre argument mining: Can language models automatically fill in missing discourse markers?[J]. Argument &amp; Computation, 2025, 16(1): 3–35. DOI: 10.3233/AAC-230008.</w:t>
      </w:r>
      <w:r>
        <w:t xml:space="preserve"> </w:t>
      </w:r>
      <w:hyperlink r:id="rId196">
        <w:r>
          <w:rPr>
            <w:rStyle w:val="Hyperlink"/>
          </w:rPr>
          <w:t xml:space="preserve">来源</w:t>
        </w:r>
      </w:hyperlink>
    </w:p>
    <w:p>
      <w:pPr>
        <w:pStyle w:val="BodyText"/>
      </w:pPr>
      <w:r>
        <w:t xml:space="preserve">[41] WAEGEMAN W, DEMBCZYŃSKI K, JACHNIK A, et al. On the Bayes-optimality of F-measure maximizers[J]. Journal of Machine Learning Research, 2014, 15(103): 3513–3568.</w:t>
      </w:r>
      <w:r>
        <w:t xml:space="preserve"> </w:t>
      </w:r>
      <w:hyperlink r:id="rId197">
        <w:r>
          <w:rPr>
            <w:rStyle w:val="Hyperlink"/>
          </w:rPr>
          <w:t xml:space="preserve">来源</w:t>
        </w:r>
      </w:hyperlink>
    </w:p>
    <w:p>
      <w:pPr>
        <w:pStyle w:val="BodyText"/>
      </w:pPr>
      <w:r>
        <w:t xml:space="preserve">[42] LIPTON Z C, ELKAN C, NARAYANASWAMY B. Thresholding classifiers to maximize F1 score[EB/OL]. arXiv:1402.1892v2, 2014[2026-09-20]. DOI: 10.48550/arXiv.1402.1892.</w:t>
      </w:r>
      <w:r>
        <w:t xml:space="preserve"> </w:t>
      </w:r>
      <w:hyperlink r:id="rId198">
        <w:r>
          <w:rPr>
            <w:rStyle w:val="Hyperlink"/>
          </w:rPr>
          <w:t xml:space="preserve">来源</w:t>
        </w:r>
      </w:hyperlink>
    </w:p>
    <w:p>
      <w:pPr>
        <w:pStyle w:val="BodyText"/>
      </w:pPr>
      <w: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r>
        <w:t xml:space="preserve"> </w:t>
      </w:r>
      <w:hyperlink r:id="rId199">
        <w:r>
          <w:rPr>
            <w:rStyle w:val="Hyperlink"/>
          </w:rPr>
          <w:t xml:space="preserve">来源</w:t>
        </w:r>
      </w:hyperlink>
    </w:p>
    <w:p>
      <w:pPr>
        <w:pStyle w:val="BodyText"/>
      </w:pPr>
      <w:r>
        <w:t xml:space="preserve">[44] PIROZELLI P, ROCHA V H N, COZMAN F G, et al. An LLM-based system for argument reconstruction[EB/OL]. arXiv:2605.13793v1, 2026[2026-09-20]. DOI: 10.48550/arXiv.2605.13793.</w:t>
      </w:r>
      <w:r>
        <w:t xml:space="preserve"> </w:t>
      </w:r>
      <w:hyperlink r:id="rId200">
        <w:r>
          <w:rPr>
            <w:rStyle w:val="Hyperlink"/>
          </w:rPr>
          <w:t xml:space="preserve">来源</w:t>
        </w:r>
      </w:hyperlink>
    </w:p>
    <w:p>
      <w:pPr>
        <w:pStyle w:val="BodyText"/>
      </w:pPr>
      <w:r>
        <w:t xml:space="preserve">[45] GUO C, PLEISS G, SUN Y, et al. On calibration of modern neural networks[C]//Proceedings of the 34th International Conference on Machine Learning. Proceedings of Machine Learning Research, 2017, 70: 1321–1330.</w:t>
      </w:r>
      <w:r>
        <w:t xml:space="preserve"> </w:t>
      </w:r>
      <w:hyperlink r:id="rId201">
        <w:r>
          <w:rPr>
            <w:rStyle w:val="Hyperlink"/>
          </w:rPr>
          <w:t xml:space="preserve">来源</w:t>
        </w:r>
      </w:hyperlink>
    </w:p>
    <w:p>
      <w:pPr>
        <w:pStyle w:val="BodyText"/>
      </w:pPr>
      <w: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r>
        <w:t xml:space="preserve"> </w:t>
      </w:r>
      <w:hyperlink r:id="rId202">
        <w:r>
          <w:rPr>
            <w:rStyle w:val="Hyperlink"/>
          </w:rPr>
          <w:t xml:space="preserve">来源</w:t>
        </w:r>
      </w:hyperlink>
    </w:p>
    <w:p>
      <w:pPr>
        <w:pStyle w:val="BodyText"/>
      </w:pPr>
      <w: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r>
        <w:t xml:space="preserve"> </w:t>
      </w:r>
      <w:hyperlink r:id="rId203">
        <w:r>
          <w:rPr>
            <w:rStyle w:val="Hyperlink"/>
          </w:rPr>
          <w:t xml:space="preserve">来源</w:t>
        </w:r>
      </w:hyperlink>
    </w:p>
    <w:p>
      <w:pPr>
        <w:pStyle w:val="BodyText"/>
      </w:pPr>
      <w:r>
        <w:t xml:space="preserve">[48] BAO J, JING M, DONG K, et al. UniASA: A unified generative framework for argument structure analysis[J]. Computational Linguistics, 2025, 51(3): 739–784. DOI: 10.1162/coli_a_00553.</w:t>
      </w:r>
      <w:r>
        <w:t xml:space="preserve"> </w:t>
      </w:r>
      <w:hyperlink r:id="rId204">
        <w:r>
          <w:rPr>
            <w:rStyle w:val="Hyperlink"/>
          </w:rPr>
          <w:t xml:space="preserve">来源</w:t>
        </w:r>
      </w:hyperlink>
    </w:p>
    <w:p>
      <w:pPr>
        <w:pStyle w:val="BodyText"/>
      </w:pPr>
      <w:r>
        <w:t xml:space="preserve">[49] ZHANG Z, WANG Q, DING K, et al. Improving synthetic data generation for argument mining via adversarial reinforcement learning[EB/OL]. arXiv:2610.07699v1, 2026[2026-10-10]. DOI: 10.48550/arXiv.2610.07699.</w:t>
      </w:r>
      <w:r>
        <w:t xml:space="preserve"> </w:t>
      </w:r>
      <w:hyperlink r:id="rId205">
        <w:r>
          <w:rPr>
            <w:rStyle w:val="Hyperlink"/>
          </w:rPr>
          <w:t xml:space="preserve">来源</w:t>
        </w:r>
      </w:hyperlink>
    </w:p>
    <w:p>
      <w:pPr>
        <w:pStyle w:val="BodyText"/>
      </w:pPr>
      <w: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w:t>
      </w:r>
      <w:r>
        <w:t xml:space="preserve"> </w:t>
      </w:r>
      <w:hyperlink r:id="rId206">
        <w:r>
          <w:rPr>
            <w:rStyle w:val="Hyperlink"/>
          </w:rPr>
          <w:t xml:space="preserve">来源</w:t>
        </w:r>
      </w:hyperlink>
    </w:p>
    <w:bookmarkEnd w:id="207"/>
    <w:bookmarkStart w:id="214" w:name="附录a-数据处理与复现协议"/>
    <w:p>
      <w:pPr>
        <w:pStyle w:val="Heading2"/>
      </w:pPr>
      <w:r>
        <w:t xml:space="preserve">附录A 数据处理与复现协议</w:t>
      </w:r>
    </w:p>
    <w:bookmarkStart w:id="208" w:name="a.1-三层坐标与异常保留"/>
    <w:p>
      <w:pPr>
        <w:pStyle w:val="Heading3"/>
      </w:pPr>
      <w:r>
        <w:t xml:space="preserve">A.1 三层坐标与异常保留</w:t>
      </w:r>
    </w:p>
    <w:p>
      <w:pPr>
        <w:pStyle w:val="FirstParagraph"/>
      </w:pPr>
      <w:r>
        <w:t xml:space="preserve">原始字符坐标采用半开区间[start,end)，Python字符串按Unicode码点切片。评价token采用固定正则分词，模型子词保留offset mapping；词内边界另存字符残差，往返不能静默扩展。原生AAEC／CDCP共10,986个组件，其中AAEC训练3个、测试2个，CDCP训练19个、测试0个不与整词边界完全对齐；全部24个保持原字符身份。坐标和关系引用审计均无越界或悬空端点。</w:t>
      </w:r>
    </w:p>
    <w:bookmarkEnd w:id="208"/>
    <w:bookmarkStart w:id="209" w:name="a.2-配置与结果关联"/>
    <w:p>
      <w:pPr>
        <w:pStyle w:val="Heading3"/>
      </w:pPr>
      <w:r>
        <w:t xml:space="preserve">A.2 配置与结果关联</w:t>
      </w:r>
    </w:p>
    <w:p>
      <w:pPr>
        <w:pStyle w:val="FirstParagraph"/>
      </w:pPr>
      <w:r>
        <w:t xml:space="preserve">表A-1 输入与核心记录SHA-256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6"/>
              </w:rPr>
              <w:t xml:space="preserve">文件</w:t>
            </w:r>
          </w:p>
        </w:tc>
        <w:tc>
          <w:tcPr/>
          <w:p>
            <w:pPr>
              <w:pStyle w:val="Compact"/>
              <w:jc w:val="left"/>
            </w:pPr>
            <w:r>
              <w:rPr>
                <w:sz w:val="16"/>
              </w:rPr>
              <w:t xml:space="preserve">SHA-256</w:t>
            </w:r>
          </w:p>
        </w:tc>
      </w:tr>
      <w:tr>
        <w:tc>
          <w:tcPr/>
          <w:p>
            <w:pPr>
              <w:pStyle w:val="Compact"/>
              <w:jc w:val="left"/>
            </w:pPr>
            <w:r>
              <w:rPr>
                <w:sz w:val="16"/>
              </w:rPr>
              <w:t xml:space="preserve">data/corpus.jsonl</w:t>
            </w:r>
          </w:p>
        </w:tc>
        <w:tc>
          <w:tcPr/>
          <w:p>
            <w:pPr>
              <w:pStyle w:val="Compact"/>
              <w:jc w:val="left"/>
            </w:pPr>
            <w:r>
              <w:rPr>
                <w:sz w:val="16"/>
              </w:rPr>
              <w:t xml:space="preserve">7dff0832622e39125fa52fa18cb9dfda169af5b2e33b71d8c03f9410af167a5d</w:t>
            </w:r>
          </w:p>
        </w:tc>
      </w:tr>
      <w:tr>
        <w:tc>
          <w:tcPr/>
          <w:p>
            <w:pPr>
              <w:pStyle w:val="Compact"/>
              <w:jc w:val="left"/>
            </w:pPr>
            <w:r>
              <w:rPr>
                <w:sz w:val="16"/>
              </w:rPr>
              <w:t xml:space="preserve">results/split_manifest.json</w:t>
            </w:r>
          </w:p>
        </w:tc>
        <w:tc>
          <w:tcPr/>
          <w:p>
            <w:pPr>
              <w:pStyle w:val="Compact"/>
              <w:jc w:val="left"/>
            </w:pPr>
            <w:r>
              <w:rPr>
                <w:sz w:val="16"/>
              </w:rPr>
              <w:t xml:space="preserve">e6b1b675e0e58754cd0aa561c484cb3138ee076f85f30b0950967f11d6e947b0</w:t>
            </w:r>
          </w:p>
        </w:tc>
      </w:tr>
      <w:tr>
        <w:tc>
          <w:tcPr/>
          <w:p>
            <w:pPr>
              <w:pStyle w:val="Compact"/>
              <w:jc w:val="left"/>
            </w:pPr>
            <w:r>
              <w:rPr>
                <w:sz w:val="16"/>
              </w:rPr>
              <w:t xml:space="preserve">results/training_roles.json</w:t>
            </w:r>
          </w:p>
        </w:tc>
        <w:tc>
          <w:tcPr/>
          <w:p>
            <w:pPr>
              <w:pStyle w:val="Compact"/>
              <w:jc w:val="left"/>
            </w:pPr>
            <w:r>
              <w:rPr>
                <w:sz w:val="16"/>
              </w:rPr>
              <w:t xml:space="preserve">17bb1997a7a8fae47cd0c39143ca7fb27f9b155cf958887af0f7b068ddb4afb5</w:t>
            </w:r>
          </w:p>
        </w:tc>
      </w:tr>
      <w:tr>
        <w:tc>
          <w:tcPr/>
          <w:p>
            <w:pPr>
              <w:pStyle w:val="Compact"/>
              <w:jc w:val="left"/>
            </w:pPr>
            <w:r>
              <w:rPr>
                <w:sz w:val="16"/>
              </w:rPr>
              <w:t xml:space="preserve">results/registration_complete.json</w:t>
            </w:r>
          </w:p>
        </w:tc>
        <w:tc>
          <w:tcPr/>
          <w:p>
            <w:pPr>
              <w:pStyle w:val="Compact"/>
              <w:jc w:val="left"/>
            </w:pPr>
            <w:r>
              <w:rPr>
                <w:sz w:val="16"/>
              </w:rPr>
              <w:t xml:space="preserve">67abb64feadec549b6c32f87d6ed465c3ec413627f20beb3455c3b09af940e6e</w:t>
            </w:r>
          </w:p>
        </w:tc>
      </w:tr>
      <w:tr>
        <w:tc>
          <w:tcPr/>
          <w:p>
            <w:pPr>
              <w:pStyle w:val="Compact"/>
              <w:jc w:val="left"/>
            </w:pPr>
            <w:r>
              <w:rPr>
                <w:sz w:val="16"/>
              </w:rPr>
              <w:t xml:space="preserve">results/training_counts.jsonl</w:t>
            </w:r>
          </w:p>
        </w:tc>
        <w:tc>
          <w:tcPr/>
          <w:p>
            <w:pPr>
              <w:pStyle w:val="Compact"/>
              <w:jc w:val="left"/>
            </w:pPr>
            <w:r>
              <w:rPr>
                <w:sz w:val="16"/>
              </w:rPr>
              <w:t xml:space="preserve">17c2625f6b60cb1829df469469b8caf89f49f21c2bd0c228ec052f6d141a445a</w:t>
            </w:r>
          </w:p>
        </w:tc>
      </w:tr>
      <w:tr>
        <w:tc>
          <w:tcPr/>
          <w:p>
            <w:pPr>
              <w:pStyle w:val="Compact"/>
              <w:jc w:val="left"/>
            </w:pPr>
            <w:r>
              <w:rPr>
                <w:sz w:val="16"/>
              </w:rPr>
              <w:t xml:space="preserve">results/frozen_snapshots.jsonl</w:t>
            </w:r>
          </w:p>
        </w:tc>
        <w:tc>
          <w:tcPr/>
          <w:p>
            <w:pPr>
              <w:pStyle w:val="Compact"/>
              <w:jc w:val="left"/>
            </w:pPr>
            <w:r>
              <w:rPr>
                <w:sz w:val="16"/>
              </w:rPr>
              <w:t xml:space="preserve">a798175e85aec6dc7a293b5d0a4d235a722ae8d4812495916dc038adea9c7c7c</w:t>
            </w:r>
          </w:p>
        </w:tc>
      </w:tr>
      <w:tr>
        <w:tc>
          <w:tcPr/>
          <w:p>
            <w:pPr>
              <w:pStyle w:val="Compact"/>
              <w:jc w:val="left"/>
            </w:pPr>
            <w:r>
              <w:rPr>
                <w:sz w:val="16"/>
              </w:rPr>
              <w:t xml:space="preserve">results/prediction_graphs.jsonl</w:t>
            </w:r>
          </w:p>
        </w:tc>
        <w:tc>
          <w:tcPr/>
          <w:p>
            <w:pPr>
              <w:pStyle w:val="Compact"/>
              <w:jc w:val="left"/>
            </w:pPr>
            <w:r>
              <w:rPr>
                <w:sz w:val="16"/>
              </w:rPr>
              <w:t xml:space="preserve">f3dac306e3c631e986aef24e7f55c77e1a2367c8c8b7b9db46d39ff1ed40a3a0</w:t>
            </w:r>
          </w:p>
        </w:tc>
      </w:tr>
    </w:tbl>
    <w:p>
      <w:pPr>
        <w:pStyle w:val="BodyText"/>
      </w:pPr>
      <w:r>
        <w:t xml:space="preserve">每个结果行按dataset／document／seed／method连接预测、候选、评分、事务和成本。原始上传文件摘要另存uploaded_manifest，官方划分来源保存在download_manifest。训练检查点以rt-qwen25-语料-方法-s种子-e5命名，OOF与评分器检查点使用独立前缀，避免在主模型和评分器之间混用身份。</w:t>
      </w:r>
    </w:p>
    <w:bookmarkEnd w:id="209"/>
    <w:bookmarkStart w:id="210" w:name="a.3-补充语料范围"/>
    <w:p>
      <w:pPr>
        <w:pStyle w:val="Heading3"/>
      </w:pPr>
      <w:r>
        <w:t xml:space="preserve">A.3 补充语料范围</w:t>
      </w:r>
    </w:p>
    <w:p>
      <w:pPr>
        <w:pStyle w:val="FirstParagraph"/>
      </w:pPr>
      <w:r>
        <w:t xml:space="preserve">CasiMedicos和ArgUNSC使用上传转换文件的正文、类型、标签与split，不添加不存在的官方划分。CasiMedicos的69条空正文记录原样保留，不计为模型成功解析；ArgUNSC的144条均为unsplit_author_release。补充案例只分析标注结构，主效果仍基于AAEC与CDCP。</w:t>
      </w:r>
    </w:p>
    <w:bookmarkEnd w:id="210"/>
    <w:bookmarkStart w:id="211" w:name="a.4-默认与可选设置"/>
    <w:p>
      <w:pPr>
        <w:pStyle w:val="Heading3"/>
      </w:pPr>
      <w:r>
        <w:t xml:space="preserve">A.4 默认与可选设置</w:t>
      </w:r>
    </w:p>
    <w:p>
      <w:pPr>
        <w:pStyle w:val="FirstParagraph"/>
      </w:pPr>
      <w:r>
        <w:t xml:space="preserve">表A-2 固定配置及可选策略</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6"/>
              </w:rPr>
              <w:t xml:space="preserve">状态／项目</w:t>
            </w:r>
          </w:p>
        </w:tc>
        <w:tc>
          <w:tcPr/>
          <w:p>
            <w:pPr>
              <w:pStyle w:val="Compact"/>
              <w:jc w:val="left"/>
            </w:pPr>
            <w:r>
              <w:rPr>
                <w:sz w:val="16"/>
              </w:rPr>
              <w:t xml:space="preserve">设置</w:t>
            </w:r>
          </w:p>
        </w:tc>
      </w:tr>
      <w:tr>
        <w:tc>
          <w:tcPr/>
          <w:p>
            <w:pPr>
              <w:pStyle w:val="Compact"/>
              <w:jc w:val="left"/>
            </w:pPr>
            <w:r>
              <w:rPr>
                <w:sz w:val="16"/>
              </w:rPr>
              <w:t xml:space="preserve">默认</w:t>
            </w:r>
          </w:p>
        </w:tc>
        <w:tc>
          <w:tcPr/>
          <w:p>
            <w:pPr>
              <w:pStyle w:val="Compact"/>
              <w:jc w:val="left"/>
            </w:pPr>
            <w:r>
              <w:rPr>
                <w:sz w:val="16"/>
              </w:rPr>
              <w:t xml:space="preserve">原文完整生成＋可靠因素监督＋组件及关系对齐</w:t>
            </w:r>
          </w:p>
        </w:tc>
      </w:tr>
      <w:tr>
        <w:tc>
          <w:tcPr/>
          <w:p>
            <w:pPr>
              <w:pStyle w:val="Compact"/>
              <w:jc w:val="left"/>
            </w:pPr>
            <w:r>
              <w:rPr>
                <w:sz w:val="16"/>
              </w:rPr>
              <w:t xml:space="preserve">默认κ／δ</w:t>
            </w:r>
          </w:p>
        </w:tc>
        <w:tc>
          <w:tcPr/>
          <w:p>
            <w:pPr>
              <w:pStyle w:val="Compact"/>
              <w:jc w:val="left"/>
            </w:pPr>
            <w:r>
              <w:rPr>
                <w:sz w:val="16"/>
              </w:rPr>
              <w:t xml:space="preserve">κC=1；κR AAEC=1、CDCP=0.5；δ=0.20</w:t>
            </w:r>
          </w:p>
        </w:tc>
      </w:tr>
      <w:tr>
        <w:tc>
          <w:tcPr/>
          <w:p>
            <w:pPr>
              <w:pStyle w:val="Compact"/>
              <w:jc w:val="left"/>
            </w:pPr>
            <w:r>
              <w:rPr>
                <w:sz w:val="16"/>
              </w:rPr>
              <w:t xml:space="preserve">开发选择顺序</w:t>
            </w:r>
          </w:p>
        </w:tc>
        <w:tc>
          <w:tcPr/>
          <w:p>
            <w:pPr>
              <w:pStyle w:val="Compact"/>
              <w:jc w:val="left"/>
            </w:pPr>
            <w:r>
              <w:rPr>
                <w:sz w:val="16"/>
              </w:rPr>
              <w:t xml:space="preserve">先κR=1；若全部δ不满足原TP损失≤5%，再评估κR=0.5；合格δ按F1、较大δ排序</w:t>
            </w:r>
          </w:p>
        </w:tc>
      </w:tr>
      <w:tr>
        <w:tc>
          <w:tcPr/>
          <w:p>
            <w:pPr>
              <w:pStyle w:val="Compact"/>
              <w:jc w:val="left"/>
            </w:pPr>
            <w:r>
              <w:rPr>
                <w:sz w:val="16"/>
              </w:rPr>
              <w:t xml:space="preserve">默认推理</w:t>
            </w:r>
          </w:p>
        </w:tc>
        <w:tc>
          <w:tcPr/>
          <w:p>
            <w:pPr>
              <w:pStyle w:val="Compact"/>
              <w:jc w:val="left"/>
            </w:pPr>
            <w:r>
              <w:rPr>
                <w:sz w:val="16"/>
              </w:rPr>
              <w:t xml:space="preserve">分项效用门＋净／累计编辑预算＋n≤2500全局，否则单对象局部</w:t>
            </w:r>
          </w:p>
        </w:tc>
      </w:tr>
      <w:tr>
        <w:tc>
          <w:tcPr/>
          <w:p>
            <w:pPr>
              <w:pStyle w:val="Compact"/>
              <w:jc w:val="left"/>
            </w:pPr>
            <w:r>
              <w:rPr>
                <w:sz w:val="16"/>
              </w:rPr>
              <w:t xml:space="preserve">保护</w:t>
            </w:r>
          </w:p>
        </w:tc>
        <w:tc>
          <w:tcPr/>
          <w:p>
            <w:pPr>
              <w:pStyle w:val="Compact"/>
              <w:jc w:val="left"/>
            </w:pPr>
            <w:r>
              <w:rPr>
                <w:sz w:val="16"/>
              </w:rPr>
              <w:t xml:space="preserve">初始对象不裁剪；缺分保持未知；有限资源不足返回完整旧图</w:t>
            </w:r>
          </w:p>
        </w:tc>
      </w:tr>
      <w:tr>
        <w:tc>
          <w:tcPr/>
          <w:p>
            <w:pPr>
              <w:pStyle w:val="Compact"/>
              <w:jc w:val="left"/>
            </w:pPr>
            <w:r>
              <w:rPr>
                <w:sz w:val="16"/>
              </w:rPr>
              <w:t xml:space="preserve">可选</w:t>
            </w:r>
          </w:p>
        </w:tc>
        <w:tc>
          <w:tcPr/>
          <w:p>
            <w:pPr>
              <w:pStyle w:val="Compact"/>
              <w:jc w:val="left"/>
            </w:pPr>
            <w:r>
              <w:rPr>
                <w:sz w:val="16"/>
              </w:rPr>
              <w:t xml:space="preserve">完整影响域整例筛选、匹配随机中心、集合动作、无环硬约束</w:t>
            </w:r>
          </w:p>
        </w:tc>
      </w:tr>
      <w:tr>
        <w:tc>
          <w:tcPr/>
          <w:p>
            <w:pPr>
              <w:pStyle w:val="Compact"/>
              <w:jc w:val="left"/>
            </w:pPr>
            <w:r>
              <w:rPr>
                <w:sz w:val="16"/>
              </w:rPr>
              <w:t xml:space="preserve">关闭</w:t>
            </w:r>
          </w:p>
        </w:tc>
        <w:tc>
          <w:tcPr/>
          <w:p>
            <w:pPr>
              <w:pStyle w:val="Compact"/>
              <w:jc w:val="left"/>
            </w:pPr>
            <w:r>
              <w:rPr>
                <w:sz w:val="16"/>
              </w:rPr>
              <w:t xml:space="preserve">跨域训练、跨语言共享标签、测试侧校准、用金标补回外部系统端点</w:t>
            </w:r>
          </w:p>
        </w:tc>
      </w:tr>
      <w:tr>
        <w:tc>
          <w:tcPr/>
          <w:p>
            <w:pPr>
              <w:pStyle w:val="Compact"/>
              <w:jc w:val="left"/>
            </w:pPr>
            <w:r>
              <w:rPr>
                <w:sz w:val="16"/>
              </w:rPr>
              <w:t xml:space="preserve">主要比较</w:t>
            </w:r>
          </w:p>
        </w:tc>
        <w:tc>
          <w:tcPr/>
          <w:p>
            <w:pPr>
              <w:pStyle w:val="Compact"/>
              <w:jc w:val="left"/>
            </w:pPr>
            <w:r>
              <w:rPr>
                <w:sz w:val="16"/>
              </w:rPr>
              <w:t xml:space="preserve">7组×2语料；关系micro-F1；2000次联合重采样；Holm α=0.05</w:t>
            </w:r>
          </w:p>
        </w:tc>
      </w:tr>
    </w:tbl>
    <w:p>
      <w:pPr>
        <w:pStyle w:val="BodyText"/>
      </w:pPr>
      <w:r>
        <w:t xml:space="preserve">组件与关系头分开校准，q=sigmoid(a·logit(rawq)+b)。开发κ按上述固定顺序判断，不按测试结果选取；同一文档的全部对象共用其语料、种子和对象族的校准参数。</w:t>
      </w:r>
    </w:p>
    <w:p>
      <w:pPr>
        <w:pStyle w:val="BodyText"/>
      </w:pPr>
      <w:r>
        <w:t xml:space="preserve">表A-3 Platt参数</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语料</w:t>
            </w:r>
          </w:p>
        </w:tc>
        <w:tc>
          <w:tcPr/>
          <w:p>
            <w:pPr>
              <w:pStyle w:val="Compact"/>
              <w:jc w:val="left"/>
            </w:pPr>
            <w:r>
              <w:rPr>
                <w:sz w:val="16"/>
              </w:rPr>
              <w:t xml:space="preserve">种子</w:t>
            </w:r>
          </w:p>
        </w:tc>
        <w:tc>
          <w:tcPr/>
          <w:p>
            <w:pPr>
              <w:pStyle w:val="Compact"/>
              <w:jc w:val="left"/>
            </w:pPr>
            <w:r>
              <w:rPr>
                <w:sz w:val="16"/>
              </w:rPr>
              <w:t xml:space="preserve">对象族</w:t>
            </w:r>
          </w:p>
        </w:tc>
        <w:tc>
          <w:tcPr/>
          <w:p>
            <w:pPr>
              <w:pStyle w:val="Compact"/>
              <w:jc w:val="left"/>
            </w:pPr>
            <w:r>
              <w:rPr>
                <w:sz w:val="16"/>
              </w:rPr>
              <w:t xml:space="preserve">样本n</w:t>
            </w:r>
          </w:p>
        </w:tc>
        <w:tc>
          <w:tcPr/>
          <w:p>
            <w:pPr>
              <w:pStyle w:val="Compact"/>
              <w:jc w:val="left"/>
            </w:pPr>
            <w:r>
              <w:rPr>
                <w:sz w:val="16"/>
              </w:rPr>
              <w:t xml:space="preserve">a</w:t>
            </w:r>
          </w:p>
        </w:tc>
        <w:tc>
          <w:tcPr/>
          <w:p>
            <w:pPr>
              <w:pStyle w:val="Compact"/>
              <w:jc w:val="left"/>
            </w:pPr>
            <w:r>
              <w:rPr>
                <w:sz w:val="16"/>
              </w:rPr>
              <w:t xml:space="preserve">b</w:t>
            </w:r>
          </w:p>
        </w:tc>
      </w:tr>
      <w:tr>
        <w:tc>
          <w:tcPr/>
          <w:p>
            <w:pPr>
              <w:pStyle w:val="Compact"/>
              <w:jc w:val="left"/>
            </w:pPr>
            <w:r>
              <w:rPr>
                <w:sz w:val="16"/>
              </w:rPr>
              <w:t xml:space="preserve">AAEC</w:t>
            </w:r>
          </w:p>
        </w:tc>
        <w:tc>
          <w:tcPr/>
          <w:p>
            <w:pPr>
              <w:pStyle w:val="Compact"/>
              <w:jc w:val="left"/>
            </w:pPr>
            <w:r>
              <w:rPr>
                <w:sz w:val="16"/>
              </w:rPr>
              <w:t xml:space="preserve">17</w:t>
            </w:r>
          </w:p>
        </w:tc>
        <w:tc>
          <w:tcPr/>
          <w:p>
            <w:pPr>
              <w:pStyle w:val="Compact"/>
              <w:jc w:val="left"/>
            </w:pPr>
            <w:r>
              <w:rPr>
                <w:sz w:val="16"/>
              </w:rPr>
              <w:t xml:space="preserve">C</w:t>
            </w:r>
          </w:p>
        </w:tc>
        <w:tc>
          <w:tcPr/>
          <w:p>
            <w:pPr>
              <w:pStyle w:val="Compact"/>
              <w:jc w:val="left"/>
            </w:pPr>
            <w:r>
              <w:rPr>
                <w:sz w:val="16"/>
              </w:rPr>
              <w:t xml:space="preserve">1071</w:t>
            </w:r>
          </w:p>
        </w:tc>
        <w:tc>
          <w:tcPr/>
          <w:p>
            <w:pPr>
              <w:pStyle w:val="Compact"/>
              <w:jc w:val="left"/>
            </w:pPr>
            <w:r>
              <w:rPr>
                <w:sz w:val="16"/>
              </w:rPr>
              <w:t xml:space="preserve">1.144899</w:t>
            </w:r>
          </w:p>
        </w:tc>
        <w:tc>
          <w:tcPr/>
          <w:p>
            <w:pPr>
              <w:pStyle w:val="Compact"/>
              <w:jc w:val="left"/>
            </w:pPr>
            <w:r>
              <w:rPr>
                <w:sz w:val="16"/>
              </w:rPr>
              <w:t xml:space="preserve">1.060200</w:t>
            </w:r>
          </w:p>
        </w:tc>
      </w:tr>
      <w:tr>
        <w:tc>
          <w:tcPr/>
          <w:p>
            <w:pPr>
              <w:pStyle w:val="Compact"/>
              <w:jc w:val="left"/>
            </w:pPr>
            <w:r>
              <w:rPr>
                <w:sz w:val="16"/>
              </w:rPr>
              <w:t xml:space="preserve">AAEC</w:t>
            </w:r>
          </w:p>
        </w:tc>
        <w:tc>
          <w:tcPr/>
          <w:p>
            <w:pPr>
              <w:pStyle w:val="Compact"/>
              <w:jc w:val="left"/>
            </w:pPr>
            <w:r>
              <w:rPr>
                <w:sz w:val="16"/>
              </w:rPr>
              <w:t xml:space="preserve">17</w:t>
            </w:r>
          </w:p>
        </w:tc>
        <w:tc>
          <w:tcPr/>
          <w:p>
            <w:pPr>
              <w:pStyle w:val="Compact"/>
              <w:jc w:val="left"/>
            </w:pPr>
            <w:r>
              <w:rPr>
                <w:sz w:val="16"/>
              </w:rPr>
              <w:t xml:space="preserve">R</w:t>
            </w:r>
          </w:p>
        </w:tc>
        <w:tc>
          <w:tcPr/>
          <w:p>
            <w:pPr>
              <w:pStyle w:val="Compact"/>
              <w:jc w:val="left"/>
            </w:pPr>
            <w:r>
              <w:rPr>
                <w:sz w:val="16"/>
              </w:rPr>
              <w:t xml:space="preserve">4554</w:t>
            </w:r>
          </w:p>
        </w:tc>
        <w:tc>
          <w:tcPr/>
          <w:p>
            <w:pPr>
              <w:pStyle w:val="Compact"/>
              <w:jc w:val="left"/>
            </w:pPr>
            <w:r>
              <w:rPr>
                <w:sz w:val="16"/>
              </w:rPr>
              <w:t xml:space="preserve">1.114010</w:t>
            </w:r>
          </w:p>
        </w:tc>
        <w:tc>
          <w:tcPr/>
          <w:p>
            <w:pPr>
              <w:pStyle w:val="Compact"/>
              <w:jc w:val="left"/>
            </w:pPr>
            <w:r>
              <w:rPr>
                <w:sz w:val="16"/>
              </w:rPr>
              <w:t xml:space="preserve">0.537484</w:t>
            </w:r>
          </w:p>
        </w:tc>
      </w:tr>
      <w:tr>
        <w:tc>
          <w:tcPr/>
          <w:p>
            <w:pPr>
              <w:pStyle w:val="Compact"/>
              <w:jc w:val="left"/>
            </w:pPr>
            <w:r>
              <w:rPr>
                <w:sz w:val="16"/>
              </w:rPr>
              <w:t xml:space="preserve">AAEC</w:t>
            </w:r>
          </w:p>
        </w:tc>
        <w:tc>
          <w:tcPr/>
          <w:p>
            <w:pPr>
              <w:pStyle w:val="Compact"/>
              <w:jc w:val="left"/>
            </w:pPr>
            <w:r>
              <w:rPr>
                <w:sz w:val="16"/>
              </w:rPr>
              <w:t xml:space="preserve">29</w:t>
            </w:r>
          </w:p>
        </w:tc>
        <w:tc>
          <w:tcPr/>
          <w:p>
            <w:pPr>
              <w:pStyle w:val="Compact"/>
              <w:jc w:val="left"/>
            </w:pPr>
            <w:r>
              <w:rPr>
                <w:sz w:val="16"/>
              </w:rPr>
              <w:t xml:space="preserve">C</w:t>
            </w:r>
          </w:p>
        </w:tc>
        <w:tc>
          <w:tcPr/>
          <w:p>
            <w:pPr>
              <w:pStyle w:val="Compact"/>
              <w:jc w:val="left"/>
            </w:pPr>
            <w:r>
              <w:rPr>
                <w:sz w:val="16"/>
              </w:rPr>
              <w:t xml:space="preserve">1092</w:t>
            </w:r>
          </w:p>
        </w:tc>
        <w:tc>
          <w:tcPr/>
          <w:p>
            <w:pPr>
              <w:pStyle w:val="Compact"/>
              <w:jc w:val="left"/>
            </w:pPr>
            <w:r>
              <w:rPr>
                <w:sz w:val="16"/>
              </w:rPr>
              <w:t xml:space="preserve">1.191433</w:t>
            </w:r>
          </w:p>
        </w:tc>
        <w:tc>
          <w:tcPr/>
          <w:p>
            <w:pPr>
              <w:pStyle w:val="Compact"/>
              <w:jc w:val="left"/>
            </w:pPr>
            <w:r>
              <w:rPr>
                <w:sz w:val="16"/>
              </w:rPr>
              <w:t xml:space="preserve">1.166175</w:t>
            </w:r>
          </w:p>
        </w:tc>
      </w:tr>
      <w:tr>
        <w:tc>
          <w:tcPr/>
          <w:p>
            <w:pPr>
              <w:pStyle w:val="Compact"/>
              <w:jc w:val="left"/>
            </w:pPr>
            <w:r>
              <w:rPr>
                <w:sz w:val="16"/>
              </w:rPr>
              <w:t xml:space="preserve">AAEC</w:t>
            </w:r>
          </w:p>
        </w:tc>
        <w:tc>
          <w:tcPr/>
          <w:p>
            <w:pPr>
              <w:pStyle w:val="Compact"/>
              <w:jc w:val="left"/>
            </w:pPr>
            <w:r>
              <w:rPr>
                <w:sz w:val="16"/>
              </w:rPr>
              <w:t xml:space="preserve">29</w:t>
            </w:r>
          </w:p>
        </w:tc>
        <w:tc>
          <w:tcPr/>
          <w:p>
            <w:pPr>
              <w:pStyle w:val="Compact"/>
              <w:jc w:val="left"/>
            </w:pPr>
            <w:r>
              <w:rPr>
                <w:sz w:val="16"/>
              </w:rPr>
              <w:t xml:space="preserve">R</w:t>
            </w:r>
          </w:p>
        </w:tc>
        <w:tc>
          <w:tcPr/>
          <w:p>
            <w:pPr>
              <w:pStyle w:val="Compact"/>
              <w:jc w:val="left"/>
            </w:pPr>
            <w:r>
              <w:rPr>
                <w:sz w:val="16"/>
              </w:rPr>
              <w:t xml:space="preserve">4608</w:t>
            </w:r>
          </w:p>
        </w:tc>
        <w:tc>
          <w:tcPr/>
          <w:p>
            <w:pPr>
              <w:pStyle w:val="Compact"/>
              <w:jc w:val="left"/>
            </w:pPr>
            <w:r>
              <w:rPr>
                <w:sz w:val="16"/>
              </w:rPr>
              <w:t xml:space="preserve">1.099364</w:t>
            </w:r>
          </w:p>
        </w:tc>
        <w:tc>
          <w:tcPr/>
          <w:p>
            <w:pPr>
              <w:pStyle w:val="Compact"/>
              <w:jc w:val="left"/>
            </w:pPr>
            <w:r>
              <w:rPr>
                <w:sz w:val="16"/>
              </w:rPr>
              <w:t xml:space="preserve">0.517876</w:t>
            </w:r>
          </w:p>
        </w:tc>
      </w:tr>
      <w:tr>
        <w:tc>
          <w:tcPr/>
          <w:p>
            <w:pPr>
              <w:pStyle w:val="Compact"/>
              <w:jc w:val="left"/>
            </w:pPr>
            <w:r>
              <w:rPr>
                <w:sz w:val="16"/>
              </w:rPr>
              <w:t xml:space="preserve">AAEC</w:t>
            </w:r>
          </w:p>
        </w:tc>
        <w:tc>
          <w:tcPr/>
          <w:p>
            <w:pPr>
              <w:pStyle w:val="Compact"/>
              <w:jc w:val="left"/>
            </w:pPr>
            <w:r>
              <w:rPr>
                <w:sz w:val="16"/>
              </w:rPr>
              <w:t xml:space="preserve">43</w:t>
            </w:r>
          </w:p>
        </w:tc>
        <w:tc>
          <w:tcPr/>
          <w:p>
            <w:pPr>
              <w:pStyle w:val="Compact"/>
              <w:jc w:val="left"/>
            </w:pPr>
            <w:r>
              <w:rPr>
                <w:sz w:val="16"/>
              </w:rPr>
              <w:t xml:space="preserve">C</w:t>
            </w:r>
          </w:p>
        </w:tc>
        <w:tc>
          <w:tcPr/>
          <w:p>
            <w:pPr>
              <w:pStyle w:val="Compact"/>
              <w:jc w:val="left"/>
            </w:pPr>
            <w:r>
              <w:rPr>
                <w:sz w:val="16"/>
              </w:rPr>
              <w:t xml:space="preserve">1090</w:t>
            </w:r>
          </w:p>
        </w:tc>
        <w:tc>
          <w:tcPr/>
          <w:p>
            <w:pPr>
              <w:pStyle w:val="Compact"/>
              <w:jc w:val="left"/>
            </w:pPr>
            <w:r>
              <w:rPr>
                <w:sz w:val="16"/>
              </w:rPr>
              <w:t xml:space="preserve">1.082817</w:t>
            </w:r>
          </w:p>
        </w:tc>
        <w:tc>
          <w:tcPr/>
          <w:p>
            <w:pPr>
              <w:pStyle w:val="Compact"/>
              <w:jc w:val="left"/>
            </w:pPr>
            <w:r>
              <w:rPr>
                <w:sz w:val="16"/>
              </w:rPr>
              <w:t xml:space="preserve">0.976387</w:t>
            </w:r>
          </w:p>
        </w:tc>
      </w:tr>
      <w:tr>
        <w:tc>
          <w:tcPr/>
          <w:p>
            <w:pPr>
              <w:pStyle w:val="Compact"/>
              <w:jc w:val="left"/>
            </w:pPr>
            <w:r>
              <w:rPr>
                <w:sz w:val="16"/>
              </w:rPr>
              <w:t xml:space="preserve">AAEC</w:t>
            </w:r>
          </w:p>
        </w:tc>
        <w:tc>
          <w:tcPr/>
          <w:p>
            <w:pPr>
              <w:pStyle w:val="Compact"/>
              <w:jc w:val="left"/>
            </w:pPr>
            <w:r>
              <w:rPr>
                <w:sz w:val="16"/>
              </w:rPr>
              <w:t xml:space="preserve">43</w:t>
            </w:r>
          </w:p>
        </w:tc>
        <w:tc>
          <w:tcPr/>
          <w:p>
            <w:pPr>
              <w:pStyle w:val="Compact"/>
              <w:jc w:val="left"/>
            </w:pPr>
            <w:r>
              <w:rPr>
                <w:sz w:val="16"/>
              </w:rPr>
              <w:t xml:space="preserve">R</w:t>
            </w:r>
          </w:p>
        </w:tc>
        <w:tc>
          <w:tcPr/>
          <w:p>
            <w:pPr>
              <w:pStyle w:val="Compact"/>
              <w:jc w:val="left"/>
            </w:pPr>
            <w:r>
              <w:rPr>
                <w:sz w:val="16"/>
              </w:rPr>
              <w:t xml:space="preserve">4956</w:t>
            </w:r>
          </w:p>
        </w:tc>
        <w:tc>
          <w:tcPr/>
          <w:p>
            <w:pPr>
              <w:pStyle w:val="Compact"/>
              <w:jc w:val="left"/>
            </w:pPr>
            <w:r>
              <w:rPr>
                <w:sz w:val="16"/>
              </w:rPr>
              <w:t xml:space="preserve">1.001752</w:t>
            </w:r>
          </w:p>
        </w:tc>
        <w:tc>
          <w:tcPr/>
          <w:p>
            <w:pPr>
              <w:pStyle w:val="Compact"/>
              <w:jc w:val="left"/>
            </w:pPr>
            <w:r>
              <w:rPr>
                <w:sz w:val="16"/>
              </w:rPr>
              <w:t xml:space="preserve">0.199744</w:t>
            </w:r>
          </w:p>
        </w:tc>
      </w:tr>
      <w:tr>
        <w:tc>
          <w:tcPr/>
          <w:p>
            <w:pPr>
              <w:pStyle w:val="Compact"/>
              <w:jc w:val="left"/>
            </w:pPr>
            <w:r>
              <w:rPr>
                <w:sz w:val="16"/>
              </w:rPr>
              <w:t xml:space="preserve">CDCP</w:t>
            </w:r>
          </w:p>
        </w:tc>
        <w:tc>
          <w:tcPr/>
          <w:p>
            <w:pPr>
              <w:pStyle w:val="Compact"/>
              <w:jc w:val="left"/>
            </w:pPr>
            <w:r>
              <w:rPr>
                <w:sz w:val="16"/>
              </w:rPr>
              <w:t xml:space="preserve">17</w:t>
            </w:r>
          </w:p>
        </w:tc>
        <w:tc>
          <w:tcPr/>
          <w:p>
            <w:pPr>
              <w:pStyle w:val="Compact"/>
              <w:jc w:val="left"/>
            </w:pPr>
            <w:r>
              <w:rPr>
                <w:sz w:val="16"/>
              </w:rPr>
              <w:t xml:space="preserve">C</w:t>
            </w:r>
          </w:p>
        </w:tc>
        <w:tc>
          <w:tcPr/>
          <w:p>
            <w:pPr>
              <w:pStyle w:val="Compact"/>
              <w:jc w:val="left"/>
            </w:pPr>
            <w:r>
              <w:rPr>
                <w:sz w:val="16"/>
              </w:rPr>
              <w:t xml:space="preserve">1231</w:t>
            </w:r>
          </w:p>
        </w:tc>
        <w:tc>
          <w:tcPr/>
          <w:p>
            <w:pPr>
              <w:pStyle w:val="Compact"/>
              <w:jc w:val="left"/>
            </w:pPr>
            <w:r>
              <w:rPr>
                <w:sz w:val="16"/>
              </w:rPr>
              <w:t xml:space="preserve">0.988990</w:t>
            </w:r>
          </w:p>
        </w:tc>
        <w:tc>
          <w:tcPr/>
          <w:p>
            <w:pPr>
              <w:pStyle w:val="Compact"/>
              <w:jc w:val="left"/>
            </w:pPr>
            <w:r>
              <w:rPr>
                <w:sz w:val="16"/>
              </w:rPr>
              <w:t xml:space="preserve">0.532677</w:t>
            </w:r>
          </w:p>
        </w:tc>
      </w:tr>
      <w:tr>
        <w:tc>
          <w:tcPr/>
          <w:p>
            <w:pPr>
              <w:pStyle w:val="Compact"/>
              <w:jc w:val="left"/>
            </w:pPr>
            <w:r>
              <w:rPr>
                <w:sz w:val="16"/>
              </w:rPr>
              <w:t xml:space="preserve">CDCP</w:t>
            </w:r>
          </w:p>
        </w:tc>
        <w:tc>
          <w:tcPr/>
          <w:p>
            <w:pPr>
              <w:pStyle w:val="Compact"/>
              <w:jc w:val="left"/>
            </w:pPr>
            <w:r>
              <w:rPr>
                <w:sz w:val="16"/>
              </w:rPr>
              <w:t xml:space="preserve">17</w:t>
            </w:r>
          </w:p>
        </w:tc>
        <w:tc>
          <w:tcPr/>
          <w:p>
            <w:pPr>
              <w:pStyle w:val="Compact"/>
              <w:jc w:val="left"/>
            </w:pPr>
            <w:r>
              <w:rPr>
                <w:sz w:val="16"/>
              </w:rPr>
              <w:t xml:space="preserve">R</w:t>
            </w:r>
          </w:p>
        </w:tc>
        <w:tc>
          <w:tcPr/>
          <w:p>
            <w:pPr>
              <w:pStyle w:val="Compact"/>
              <w:jc w:val="left"/>
            </w:pPr>
            <w:r>
              <w:rPr>
                <w:sz w:val="16"/>
              </w:rPr>
              <w:t xml:space="preserve">3764</w:t>
            </w:r>
          </w:p>
        </w:tc>
        <w:tc>
          <w:tcPr/>
          <w:p>
            <w:pPr>
              <w:pStyle w:val="Compact"/>
              <w:jc w:val="left"/>
            </w:pPr>
            <w:r>
              <w:rPr>
                <w:sz w:val="16"/>
              </w:rPr>
              <w:t xml:space="preserve">0.819074</w:t>
            </w:r>
          </w:p>
        </w:tc>
        <w:tc>
          <w:tcPr/>
          <w:p>
            <w:pPr>
              <w:pStyle w:val="Compact"/>
              <w:jc w:val="left"/>
            </w:pPr>
            <w:r>
              <w:rPr>
                <w:sz w:val="16"/>
              </w:rPr>
              <w:t xml:space="preserve">-0.837470</w:t>
            </w:r>
          </w:p>
        </w:tc>
      </w:tr>
      <w:tr>
        <w:tc>
          <w:tcPr/>
          <w:p>
            <w:pPr>
              <w:pStyle w:val="Compact"/>
              <w:jc w:val="left"/>
            </w:pPr>
            <w:r>
              <w:rPr>
                <w:sz w:val="16"/>
              </w:rPr>
              <w:t xml:space="preserve">CDCP</w:t>
            </w:r>
          </w:p>
        </w:tc>
        <w:tc>
          <w:tcPr/>
          <w:p>
            <w:pPr>
              <w:pStyle w:val="Compact"/>
              <w:jc w:val="left"/>
            </w:pPr>
            <w:r>
              <w:rPr>
                <w:sz w:val="16"/>
              </w:rPr>
              <w:t xml:space="preserve">29</w:t>
            </w:r>
          </w:p>
        </w:tc>
        <w:tc>
          <w:tcPr/>
          <w:p>
            <w:pPr>
              <w:pStyle w:val="Compact"/>
              <w:jc w:val="left"/>
            </w:pPr>
            <w:r>
              <w:rPr>
                <w:sz w:val="16"/>
              </w:rPr>
              <w:t xml:space="preserve">C</w:t>
            </w:r>
          </w:p>
        </w:tc>
        <w:tc>
          <w:tcPr/>
          <w:p>
            <w:pPr>
              <w:pStyle w:val="Compact"/>
              <w:jc w:val="left"/>
            </w:pPr>
            <w:r>
              <w:rPr>
                <w:sz w:val="16"/>
              </w:rPr>
              <w:t xml:space="preserve">1189</w:t>
            </w:r>
          </w:p>
        </w:tc>
        <w:tc>
          <w:tcPr/>
          <w:p>
            <w:pPr>
              <w:pStyle w:val="Compact"/>
              <w:jc w:val="left"/>
            </w:pPr>
            <w:r>
              <w:rPr>
                <w:sz w:val="16"/>
              </w:rPr>
              <w:t xml:space="preserve">1.039569</w:t>
            </w:r>
          </w:p>
        </w:tc>
        <w:tc>
          <w:tcPr/>
          <w:p>
            <w:pPr>
              <w:pStyle w:val="Compact"/>
              <w:jc w:val="left"/>
            </w:pPr>
            <w:r>
              <w:rPr>
                <w:sz w:val="16"/>
              </w:rPr>
              <w:t xml:space="preserve">0.515777</w:t>
            </w:r>
          </w:p>
        </w:tc>
      </w:tr>
      <w:tr>
        <w:tc>
          <w:tcPr/>
          <w:p>
            <w:pPr>
              <w:pStyle w:val="Compact"/>
              <w:jc w:val="left"/>
            </w:pPr>
            <w:r>
              <w:rPr>
                <w:sz w:val="16"/>
              </w:rPr>
              <w:t xml:space="preserve">CDCP</w:t>
            </w:r>
          </w:p>
        </w:tc>
        <w:tc>
          <w:tcPr/>
          <w:p>
            <w:pPr>
              <w:pStyle w:val="Compact"/>
              <w:jc w:val="left"/>
            </w:pPr>
            <w:r>
              <w:rPr>
                <w:sz w:val="16"/>
              </w:rPr>
              <w:t xml:space="preserve">29</w:t>
            </w:r>
          </w:p>
        </w:tc>
        <w:tc>
          <w:tcPr/>
          <w:p>
            <w:pPr>
              <w:pStyle w:val="Compact"/>
              <w:jc w:val="left"/>
            </w:pPr>
            <w:r>
              <w:rPr>
                <w:sz w:val="16"/>
              </w:rPr>
              <w:t xml:space="preserve">R</w:t>
            </w:r>
          </w:p>
        </w:tc>
        <w:tc>
          <w:tcPr/>
          <w:p>
            <w:pPr>
              <w:pStyle w:val="Compact"/>
              <w:jc w:val="left"/>
            </w:pPr>
            <w:r>
              <w:rPr>
                <w:sz w:val="16"/>
              </w:rPr>
              <w:t xml:space="preserve">3714</w:t>
            </w:r>
          </w:p>
        </w:tc>
        <w:tc>
          <w:tcPr/>
          <w:p>
            <w:pPr>
              <w:pStyle w:val="Compact"/>
              <w:jc w:val="left"/>
            </w:pPr>
            <w:r>
              <w:rPr>
                <w:sz w:val="16"/>
              </w:rPr>
              <w:t xml:space="preserve">1.017828</w:t>
            </w:r>
          </w:p>
        </w:tc>
        <w:tc>
          <w:tcPr/>
          <w:p>
            <w:pPr>
              <w:pStyle w:val="Compact"/>
              <w:jc w:val="left"/>
            </w:pPr>
            <w:r>
              <w:rPr>
                <w:sz w:val="16"/>
              </w:rPr>
              <w:t xml:space="preserve">-0.335367</w:t>
            </w:r>
          </w:p>
        </w:tc>
      </w:tr>
      <w:tr>
        <w:tc>
          <w:tcPr/>
          <w:p>
            <w:pPr>
              <w:pStyle w:val="Compact"/>
              <w:jc w:val="left"/>
            </w:pPr>
            <w:r>
              <w:rPr>
                <w:sz w:val="16"/>
              </w:rPr>
              <w:t xml:space="preserve">CDCP</w:t>
            </w:r>
          </w:p>
        </w:tc>
        <w:tc>
          <w:tcPr/>
          <w:p>
            <w:pPr>
              <w:pStyle w:val="Compact"/>
              <w:jc w:val="left"/>
            </w:pPr>
            <w:r>
              <w:rPr>
                <w:sz w:val="16"/>
              </w:rPr>
              <w:t xml:space="preserve">43</w:t>
            </w:r>
          </w:p>
        </w:tc>
        <w:tc>
          <w:tcPr/>
          <w:p>
            <w:pPr>
              <w:pStyle w:val="Compact"/>
              <w:jc w:val="left"/>
            </w:pPr>
            <w:r>
              <w:rPr>
                <w:sz w:val="16"/>
              </w:rPr>
              <w:t xml:space="preserve">C</w:t>
            </w:r>
          </w:p>
        </w:tc>
        <w:tc>
          <w:tcPr/>
          <w:p>
            <w:pPr>
              <w:pStyle w:val="Compact"/>
              <w:jc w:val="left"/>
            </w:pPr>
            <w:r>
              <w:rPr>
                <w:sz w:val="16"/>
              </w:rPr>
              <w:t xml:space="preserve">1187</w:t>
            </w:r>
          </w:p>
        </w:tc>
        <w:tc>
          <w:tcPr/>
          <w:p>
            <w:pPr>
              <w:pStyle w:val="Compact"/>
              <w:jc w:val="left"/>
            </w:pPr>
            <w:r>
              <w:rPr>
                <w:sz w:val="16"/>
              </w:rPr>
              <w:t xml:space="preserve">0.988395</w:t>
            </w:r>
          </w:p>
        </w:tc>
        <w:tc>
          <w:tcPr/>
          <w:p>
            <w:pPr>
              <w:pStyle w:val="Compact"/>
              <w:jc w:val="left"/>
            </w:pPr>
            <w:r>
              <w:rPr>
                <w:sz w:val="16"/>
              </w:rPr>
              <w:t xml:space="preserve">0.527141</w:t>
            </w:r>
          </w:p>
        </w:tc>
      </w:tr>
      <w:tr>
        <w:tc>
          <w:tcPr/>
          <w:p>
            <w:pPr>
              <w:pStyle w:val="Compact"/>
              <w:jc w:val="left"/>
            </w:pPr>
            <w:r>
              <w:rPr>
                <w:sz w:val="16"/>
              </w:rPr>
              <w:t xml:space="preserve">CDCP</w:t>
            </w:r>
          </w:p>
        </w:tc>
        <w:tc>
          <w:tcPr/>
          <w:p>
            <w:pPr>
              <w:pStyle w:val="Compact"/>
              <w:jc w:val="left"/>
            </w:pPr>
            <w:r>
              <w:rPr>
                <w:sz w:val="16"/>
              </w:rPr>
              <w:t xml:space="preserve">43</w:t>
            </w:r>
          </w:p>
        </w:tc>
        <w:tc>
          <w:tcPr/>
          <w:p>
            <w:pPr>
              <w:pStyle w:val="Compact"/>
              <w:jc w:val="left"/>
            </w:pPr>
            <w:r>
              <w:rPr>
                <w:sz w:val="16"/>
              </w:rPr>
              <w:t xml:space="preserve">R</w:t>
            </w:r>
          </w:p>
        </w:tc>
        <w:tc>
          <w:tcPr/>
          <w:p>
            <w:pPr>
              <w:pStyle w:val="Compact"/>
              <w:jc w:val="left"/>
            </w:pPr>
            <w:r>
              <w:rPr>
                <w:sz w:val="16"/>
              </w:rPr>
              <w:t xml:space="preserve">3494</w:t>
            </w:r>
          </w:p>
        </w:tc>
        <w:tc>
          <w:tcPr/>
          <w:p>
            <w:pPr>
              <w:pStyle w:val="Compact"/>
              <w:jc w:val="left"/>
            </w:pPr>
            <w:r>
              <w:rPr>
                <w:sz w:val="16"/>
              </w:rPr>
              <w:t xml:space="preserve">0.875053</w:t>
            </w:r>
          </w:p>
        </w:tc>
        <w:tc>
          <w:tcPr/>
          <w:p>
            <w:pPr>
              <w:pStyle w:val="Compact"/>
              <w:jc w:val="left"/>
            </w:pPr>
            <w:r>
              <w:rPr>
                <w:sz w:val="16"/>
              </w:rPr>
              <w:t xml:space="preserve">-0.595704</w:t>
            </w:r>
          </w:p>
        </w:tc>
      </w:tr>
    </w:tbl>
    <w:bookmarkEnd w:id="211"/>
    <w:bookmarkStart w:id="212" w:name="a.5-登记与跨章复用"/>
    <w:p>
      <w:pPr>
        <w:pStyle w:val="Heading3"/>
      </w:pPr>
      <w:r>
        <w:t xml:space="preserve">A.5 登记与跨章复用</w:t>
      </w:r>
    </w:p>
    <w:p>
      <w:pPr>
        <w:pStyle w:val="FirstParagraph"/>
      </w:pPr>
      <w:r>
        <w:t xml:space="preserve">登记标识RT-PREREG-01，版本rt-v1.0-frozen。事件时钟以D0为原点，保存配置冻结、训练、OOF与校准、策略选择、测试评价及追加敏感性的顺序；敏感性明确置于主要比较之后，不作为追加主要假设。各事件绑定同一登记JSON与文件摘要。</w:t>
      </w:r>
    </w:p>
    <w:p>
      <w:pPr>
        <w:pStyle w:val="BodyText"/>
      </w:pPr>
      <w:r>
        <w:t xml:space="preserve">表A-4 登记事件序列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6"/>
              </w:rPr>
              <w:t xml:space="preserve">事件</w:t>
            </w:r>
          </w:p>
        </w:tc>
        <w:tc>
          <w:tcPr/>
          <w:p>
            <w:pPr>
              <w:pStyle w:val="Compact"/>
              <w:jc w:val="left"/>
            </w:pPr>
            <w:r>
              <w:rPr>
                <w:sz w:val="16"/>
              </w:rPr>
              <w:t xml:space="preserve">相对时刻</w:t>
            </w:r>
          </w:p>
        </w:tc>
      </w:tr>
      <w:tr>
        <w:tc>
          <w:tcPr/>
          <w:p>
            <w:pPr>
              <w:pStyle w:val="Compact"/>
              <w:jc w:val="left"/>
            </w:pPr>
            <w:r>
              <w:rPr>
                <w:sz w:val="16"/>
              </w:rPr>
              <w:t xml:space="preserve">protocol_and_source_hash_freeze</w:t>
            </w:r>
          </w:p>
        </w:tc>
        <w:tc>
          <w:tcPr/>
          <w:p>
            <w:pPr>
              <w:pStyle w:val="Compact"/>
              <w:jc w:val="left"/>
            </w:pPr>
            <w:r>
              <w:rPr>
                <w:sz w:val="16"/>
              </w:rPr>
              <w:t xml:space="preserve">D0 + 0秒</w:t>
            </w:r>
          </w:p>
        </w:tc>
      </w:tr>
      <w:tr>
        <w:tc>
          <w:tcPr/>
          <w:p>
            <w:pPr>
              <w:pStyle w:val="Compact"/>
              <w:jc w:val="left"/>
            </w:pPr>
            <w:r>
              <w:rPr>
                <w:sz w:val="16"/>
              </w:rPr>
              <w:t xml:space="preserve">training_and_augmentation</w:t>
            </w:r>
          </w:p>
        </w:tc>
        <w:tc>
          <w:tcPr/>
          <w:p>
            <w:pPr>
              <w:pStyle w:val="Compact"/>
              <w:jc w:val="left"/>
            </w:pPr>
            <w:r>
              <w:rPr>
                <w:sz w:val="16"/>
              </w:rPr>
              <w:t xml:space="preserve">D0 + 3600秒</w:t>
            </w:r>
          </w:p>
        </w:tc>
      </w:tr>
      <w:tr>
        <w:tc>
          <w:tcPr/>
          <w:p>
            <w:pPr>
              <w:pStyle w:val="Compact"/>
              <w:jc w:val="left"/>
            </w:pPr>
            <w:r>
              <w:rPr>
                <w:sz w:val="16"/>
              </w:rPr>
              <w:t xml:space="preserve">OOF_and_calibration</w:t>
            </w:r>
          </w:p>
        </w:tc>
        <w:tc>
          <w:tcPr/>
          <w:p>
            <w:pPr>
              <w:pStyle w:val="Compact"/>
              <w:jc w:val="left"/>
            </w:pPr>
            <w:r>
              <w:rPr>
                <w:sz w:val="16"/>
              </w:rPr>
              <w:t xml:space="preserve">D0 + 172800秒</w:t>
            </w:r>
          </w:p>
        </w:tc>
      </w:tr>
      <w:tr>
        <w:tc>
          <w:tcPr/>
          <w:p>
            <w:pPr>
              <w:pStyle w:val="Compact"/>
              <w:jc w:val="left"/>
            </w:pPr>
            <w:r>
              <w:rPr>
                <w:sz w:val="16"/>
              </w:rPr>
              <w:t xml:space="preserve">strategy_selection</w:t>
            </w:r>
          </w:p>
        </w:tc>
        <w:tc>
          <w:tcPr/>
          <w:p>
            <w:pPr>
              <w:pStyle w:val="Compact"/>
              <w:jc w:val="left"/>
            </w:pPr>
            <w:r>
              <w:rPr>
                <w:sz w:val="16"/>
              </w:rPr>
              <w:t xml:space="preserve">D0 + 259200秒</w:t>
            </w:r>
          </w:p>
        </w:tc>
      </w:tr>
      <w:tr>
        <w:tc>
          <w:tcPr/>
          <w:p>
            <w:pPr>
              <w:pStyle w:val="Compact"/>
              <w:jc w:val="left"/>
            </w:pPr>
            <w:r>
              <w:rPr>
                <w:sz w:val="16"/>
              </w:rPr>
              <w:t xml:space="preserve">test_labels_unsealed</w:t>
            </w:r>
          </w:p>
        </w:tc>
        <w:tc>
          <w:tcPr/>
          <w:p>
            <w:pPr>
              <w:pStyle w:val="Compact"/>
              <w:jc w:val="left"/>
            </w:pPr>
            <w:r>
              <w:rPr>
                <w:sz w:val="16"/>
              </w:rPr>
              <w:t xml:space="preserve">D0 + 388800秒</w:t>
            </w:r>
          </w:p>
        </w:tc>
      </w:tr>
      <w:tr>
        <w:tc>
          <w:tcPr/>
          <w:p>
            <w:pPr>
              <w:pStyle w:val="Compact"/>
              <w:jc w:val="left"/>
            </w:pPr>
            <w:r>
              <w:rPr>
                <w:sz w:val="16"/>
              </w:rPr>
              <w:t xml:space="preserve">CDCP_failure_condition_sensitivity_registered</w:t>
            </w:r>
          </w:p>
        </w:tc>
        <w:tc>
          <w:tcPr/>
          <w:p>
            <w:pPr>
              <w:pStyle w:val="Compact"/>
              <w:jc w:val="left"/>
            </w:pPr>
            <w:r>
              <w:rPr>
                <w:sz w:val="16"/>
              </w:rPr>
              <w:t xml:space="preserve">D0 + 432000秒</w:t>
            </w:r>
          </w:p>
        </w:tc>
      </w:tr>
    </w:tbl>
    <w:p>
      <w:pPr>
        <w:pStyle w:val="BodyText"/>
      </w:pPr>
      <w:r>
        <w:t xml:space="preserve">三种子NoPair、CompPair、T1/I0的对应输入身份一致：</w:t>
      </w:r>
    </w:p>
    <w:p>
      <w:pPr>
        <w:pStyle w:val="BodyText"/>
      </w:pPr>
      <w:r>
        <w:t xml:space="preserve">表A-5 同数据成对比较输入摘要</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语料</w:t>
            </w:r>
          </w:p>
        </w:tc>
        <w:tc>
          <w:tcPr/>
          <w:p>
            <w:pPr>
              <w:pStyle w:val="Compact"/>
              <w:jc w:val="left"/>
            </w:pPr>
            <w:r>
              <w:rPr>
                <w:sz w:val="16"/>
              </w:rPr>
              <w:t xml:space="preserve">配置</w:t>
            </w:r>
          </w:p>
        </w:tc>
        <w:tc>
          <w:tcPr/>
          <w:p>
            <w:pPr>
              <w:pStyle w:val="Compact"/>
              <w:jc w:val="left"/>
            </w:pPr>
            <w:r>
              <w:rPr>
                <w:sz w:val="16"/>
              </w:rPr>
              <w:t xml:space="preserve">视图身份SHA-256</w:t>
            </w:r>
          </w:p>
        </w:tc>
        <w:tc>
          <w:tcPr/>
          <w:p>
            <w:pPr>
              <w:pStyle w:val="Compact"/>
              <w:jc w:val="left"/>
            </w:pPr>
            <w:r>
              <w:rPr>
                <w:sz w:val="16"/>
              </w:rPr>
              <w:t xml:space="preserve">掩码身份SHA-256</w:t>
            </w:r>
          </w:p>
        </w:tc>
      </w:tr>
      <w:tr>
        <w:tc>
          <w:tcPr/>
          <w:p>
            <w:pPr>
              <w:pStyle w:val="Compact"/>
              <w:jc w:val="left"/>
            </w:pPr>
            <w:r>
              <w:rPr>
                <w:sz w:val="16"/>
              </w:rPr>
              <w:t xml:space="preserve">AAEC</w:t>
            </w:r>
          </w:p>
        </w:tc>
        <w:tc>
          <w:tcPr/>
          <w:p>
            <w:pPr>
              <w:pStyle w:val="Compact"/>
              <w:jc w:val="left"/>
            </w:pPr>
            <w:r>
              <w:rPr>
                <w:sz w:val="16"/>
              </w:rPr>
              <w:t xml:space="preserve">NoPair</w:t>
            </w:r>
          </w:p>
        </w:tc>
        <w:tc>
          <w:tcPr/>
          <w:p>
            <w:pPr>
              <w:pStyle w:val="Compact"/>
              <w:jc w:val="left"/>
            </w:pPr>
            <w:r>
              <w:rPr>
                <w:sz w:val="16"/>
              </w:rPr>
              <w:t xml:space="preserve">38a7254c9fd0c301d887328973566a9f0c51f6e81f89ceb42677fbcba38b6ee8</w:t>
            </w:r>
          </w:p>
        </w:tc>
        <w:tc>
          <w:tcPr/>
          <w:p>
            <w:pPr>
              <w:pStyle w:val="Compact"/>
              <w:jc w:val="left"/>
            </w:pPr>
            <w:r>
              <w:rPr>
                <w:sz w:val="16"/>
              </w:rPr>
              <w:t xml:space="preserve">eeab9726b1bd0a6e792f90ece16702b9f79aba3732627fea37750d6c73afd800</w:t>
            </w:r>
          </w:p>
        </w:tc>
      </w:tr>
      <w:tr>
        <w:tc>
          <w:tcPr/>
          <w:p>
            <w:pPr>
              <w:pStyle w:val="Compact"/>
              <w:jc w:val="left"/>
            </w:pPr>
            <w:r>
              <w:rPr>
                <w:sz w:val="16"/>
              </w:rPr>
              <w:t xml:space="preserve">AAEC</w:t>
            </w:r>
          </w:p>
        </w:tc>
        <w:tc>
          <w:tcPr/>
          <w:p>
            <w:pPr>
              <w:pStyle w:val="Compact"/>
              <w:jc w:val="left"/>
            </w:pPr>
            <w:r>
              <w:rPr>
                <w:sz w:val="16"/>
              </w:rPr>
              <w:t xml:space="preserve">CompPair</w:t>
            </w:r>
          </w:p>
        </w:tc>
        <w:tc>
          <w:tcPr/>
          <w:p>
            <w:pPr>
              <w:pStyle w:val="Compact"/>
              <w:jc w:val="left"/>
            </w:pPr>
            <w:r>
              <w:rPr>
                <w:sz w:val="16"/>
              </w:rPr>
              <w:t xml:space="preserve">38a7254c9fd0c301d887328973566a9f0c51f6e81f89ceb42677fbcba38b6ee8</w:t>
            </w:r>
          </w:p>
        </w:tc>
        <w:tc>
          <w:tcPr/>
          <w:p>
            <w:pPr>
              <w:pStyle w:val="Compact"/>
              <w:jc w:val="left"/>
            </w:pPr>
            <w:r>
              <w:rPr>
                <w:sz w:val="16"/>
              </w:rPr>
              <w:t xml:space="preserve">eeab9726b1bd0a6e792f90ece16702b9f79aba3732627fea37750d6c73afd800</w:t>
            </w:r>
          </w:p>
        </w:tc>
      </w:tr>
      <w:tr>
        <w:tc>
          <w:tcPr/>
          <w:p>
            <w:pPr>
              <w:pStyle w:val="Compact"/>
              <w:jc w:val="left"/>
            </w:pPr>
            <w:r>
              <w:rPr>
                <w:sz w:val="16"/>
              </w:rPr>
              <w:t xml:space="preserve">AAEC</w:t>
            </w:r>
          </w:p>
        </w:tc>
        <w:tc>
          <w:tcPr/>
          <w:p>
            <w:pPr>
              <w:pStyle w:val="Compact"/>
              <w:jc w:val="left"/>
            </w:pPr>
            <w:r>
              <w:rPr>
                <w:sz w:val="16"/>
              </w:rPr>
              <w:t xml:space="preserve">T1I0</w:t>
            </w:r>
          </w:p>
        </w:tc>
        <w:tc>
          <w:tcPr/>
          <w:p>
            <w:pPr>
              <w:pStyle w:val="Compact"/>
              <w:jc w:val="left"/>
            </w:pPr>
            <w:r>
              <w:rPr>
                <w:sz w:val="16"/>
              </w:rPr>
              <w:t xml:space="preserve">38a7254c9fd0c301d887328973566a9f0c51f6e81f89ceb42677fbcba38b6ee8</w:t>
            </w:r>
          </w:p>
        </w:tc>
        <w:tc>
          <w:tcPr/>
          <w:p>
            <w:pPr>
              <w:pStyle w:val="Compact"/>
              <w:jc w:val="left"/>
            </w:pPr>
            <w:r>
              <w:rPr>
                <w:sz w:val="16"/>
              </w:rPr>
              <w:t xml:space="preserve">eeab9726b1bd0a6e792f90ece16702b9f79aba3732627fea37750d6c73afd800</w:t>
            </w:r>
          </w:p>
        </w:tc>
      </w:tr>
      <w:tr>
        <w:tc>
          <w:tcPr/>
          <w:p>
            <w:pPr>
              <w:pStyle w:val="Compact"/>
              <w:jc w:val="left"/>
            </w:pPr>
            <w:r>
              <w:rPr>
                <w:sz w:val="16"/>
              </w:rPr>
              <w:t xml:space="preserve">CDCP</w:t>
            </w:r>
          </w:p>
        </w:tc>
        <w:tc>
          <w:tcPr/>
          <w:p>
            <w:pPr>
              <w:pStyle w:val="Compact"/>
              <w:jc w:val="left"/>
            </w:pPr>
            <w:r>
              <w:rPr>
                <w:sz w:val="16"/>
              </w:rPr>
              <w:t xml:space="preserve">NoPair</w:t>
            </w:r>
          </w:p>
        </w:tc>
        <w:tc>
          <w:tcPr/>
          <w:p>
            <w:pPr>
              <w:pStyle w:val="Compact"/>
              <w:jc w:val="left"/>
            </w:pPr>
            <w:r>
              <w:rPr>
                <w:sz w:val="16"/>
              </w:rPr>
              <w:t xml:space="preserve">64c85c779e1766a0d133ffebe9b8866ed2c33bc2bbc570edda850d3f31ae253f</w:t>
            </w:r>
          </w:p>
        </w:tc>
        <w:tc>
          <w:tcPr/>
          <w:p>
            <w:pPr>
              <w:pStyle w:val="Compact"/>
              <w:jc w:val="left"/>
            </w:pPr>
            <w:r>
              <w:rPr>
                <w:sz w:val="16"/>
              </w:rPr>
              <w:t xml:space="preserve">31f11653481964213dc74d921abad0fd263484354279963a483a60d220861341</w:t>
            </w:r>
          </w:p>
        </w:tc>
      </w:tr>
      <w:tr>
        <w:tc>
          <w:tcPr/>
          <w:p>
            <w:pPr>
              <w:pStyle w:val="Compact"/>
              <w:jc w:val="left"/>
            </w:pPr>
            <w:r>
              <w:rPr>
                <w:sz w:val="16"/>
              </w:rPr>
              <w:t xml:space="preserve">CDCP</w:t>
            </w:r>
          </w:p>
        </w:tc>
        <w:tc>
          <w:tcPr/>
          <w:p>
            <w:pPr>
              <w:pStyle w:val="Compact"/>
              <w:jc w:val="left"/>
            </w:pPr>
            <w:r>
              <w:rPr>
                <w:sz w:val="16"/>
              </w:rPr>
              <w:t xml:space="preserve">CompPair</w:t>
            </w:r>
          </w:p>
        </w:tc>
        <w:tc>
          <w:tcPr/>
          <w:p>
            <w:pPr>
              <w:pStyle w:val="Compact"/>
              <w:jc w:val="left"/>
            </w:pPr>
            <w:r>
              <w:rPr>
                <w:sz w:val="16"/>
              </w:rPr>
              <w:t xml:space="preserve">64c85c779e1766a0d133ffebe9b8866ed2c33bc2bbc570edda850d3f31ae253f</w:t>
            </w:r>
          </w:p>
        </w:tc>
        <w:tc>
          <w:tcPr/>
          <w:p>
            <w:pPr>
              <w:pStyle w:val="Compact"/>
              <w:jc w:val="left"/>
            </w:pPr>
            <w:r>
              <w:rPr>
                <w:sz w:val="16"/>
              </w:rPr>
              <w:t xml:space="preserve">31f11653481964213dc74d921abad0fd263484354279963a483a60d220861341</w:t>
            </w:r>
          </w:p>
        </w:tc>
      </w:tr>
      <w:tr>
        <w:tc>
          <w:tcPr/>
          <w:p>
            <w:pPr>
              <w:pStyle w:val="Compact"/>
              <w:jc w:val="left"/>
            </w:pPr>
            <w:r>
              <w:rPr>
                <w:sz w:val="16"/>
              </w:rPr>
              <w:t xml:space="preserve">CDCP</w:t>
            </w:r>
          </w:p>
        </w:tc>
        <w:tc>
          <w:tcPr/>
          <w:p>
            <w:pPr>
              <w:pStyle w:val="Compact"/>
              <w:jc w:val="left"/>
            </w:pPr>
            <w:r>
              <w:rPr>
                <w:sz w:val="16"/>
              </w:rPr>
              <w:t xml:space="preserve">T1I0</w:t>
            </w:r>
          </w:p>
        </w:tc>
        <w:tc>
          <w:tcPr/>
          <w:p>
            <w:pPr>
              <w:pStyle w:val="Compact"/>
              <w:jc w:val="left"/>
            </w:pPr>
            <w:r>
              <w:rPr>
                <w:sz w:val="16"/>
              </w:rPr>
              <w:t xml:space="preserve">64c85c779e1766a0d133ffebe9b8866ed2c33bc2bbc570edda850d3f31ae253f</w:t>
            </w:r>
          </w:p>
        </w:tc>
        <w:tc>
          <w:tcPr/>
          <w:p>
            <w:pPr>
              <w:pStyle w:val="Compact"/>
              <w:jc w:val="left"/>
            </w:pPr>
            <w:r>
              <w:rPr>
                <w:sz w:val="16"/>
              </w:rPr>
              <w:t xml:space="preserve">31f11653481964213dc74d921abad0fd263484354279963a483a60d220861341</w:t>
            </w:r>
          </w:p>
        </w:tc>
      </w:tr>
    </w:tbl>
    <w:bookmarkEnd w:id="212"/>
    <w:bookmarkStart w:id="213" w:name="a.6-原文序列化与无损对象身份"/>
    <w:p>
      <w:pPr>
        <w:pStyle w:val="Heading3"/>
      </w:pPr>
      <w:r>
        <w:t xml:space="preserve">A.6 原文序列化与无损对象身份</w:t>
      </w:r>
    </w:p>
    <w:p>
      <w:pPr>
        <w:pStyle w:val="FirstParagraph"/>
      </w:pPr>
      <w:r>
        <w:t xml:space="preserve">以AAEC essay001的真实原生关系为例，核心序列化为：</w:t>
      </w:r>
    </w:p>
    <w:p>
      <w:pPr>
        <w:pStyle w:val="SourceCode"/>
      </w:pPr>
      <w:r>
        <w:rPr>
          <w:rStyle w:val="FunctionTok"/>
        </w:rPr>
        <w:t xml:space="preserve">{</w:t>
      </w:r>
      <w:r>
        <w:rPr>
          <w:rStyle w:val="DataTypeTok"/>
        </w:rPr>
        <w:t xml:space="preserve">"document"</w:t>
      </w:r>
      <w:r>
        <w:rPr>
          <w:rStyle w:val="FunctionTok"/>
        </w:rPr>
        <w:t xml:space="preserve">:</w:t>
      </w:r>
      <w:r>
        <w:rPr>
          <w:rStyle w:val="StringTok"/>
        </w:rPr>
        <w:t xml:space="preserve">"essay001"</w:t>
      </w:r>
      <w:r>
        <w:rPr>
          <w:rStyle w:val="FunctionTok"/>
        </w:rPr>
        <w:t xml:space="preserve">,</w:t>
      </w:r>
      <w:r>
        <w:rPr>
          <w:rStyle w:val="DataTypeTok"/>
        </w:rPr>
        <w:t xml:space="preserve">"components"</w:t>
      </w:r>
      <w:r>
        <w:rPr>
          <w:rStyle w:val="FunctionTok"/>
        </w:rPr>
        <w:t xml:space="preserve">:</w:t>
      </w:r>
      <w:r>
        <w:rPr>
          <w:rStyle w:val="OtherTok"/>
        </w:rPr>
        <w:t xml:space="preserve">[</w:t>
      </w:r>
      <w:r>
        <w:rPr>
          <w:rStyle w:val="FunctionTok"/>
        </w:rPr>
        <w:t xml:space="preserve">{</w:t>
      </w:r>
      <w:r>
        <w:rPr>
          <w:rStyle w:val="DataTypeTok"/>
        </w:rPr>
        <w:t xml:space="preserve">"id"</w:t>
      </w:r>
      <w:r>
        <w:rPr>
          <w:rStyle w:val="FunctionTok"/>
        </w:rPr>
        <w:t xml:space="preserve">:</w:t>
      </w:r>
      <w:r>
        <w:rPr>
          <w:rStyle w:val="StringTok"/>
        </w:rPr>
        <w:t xml:space="preserve">"T3"</w:t>
      </w:r>
      <w:r>
        <w:rPr>
          <w:rStyle w:val="FunctionTok"/>
        </w:rPr>
        <w:t xml:space="preserve">,</w:t>
      </w:r>
      <w:r>
        <w:rPr>
          <w:rStyle w:val="DataTypeTok"/>
        </w:rPr>
        <w:t xml:space="preserve">"start"</w:t>
      </w:r>
      <w:r>
        <w:rPr>
          <w:rStyle w:val="FunctionTok"/>
        </w:rPr>
        <w:t xml:space="preserve">:</w:t>
      </w:r>
      <w:r>
        <w:rPr>
          <w:rStyle w:val="DecValTok"/>
        </w:rPr>
        <w:t xml:space="preserve">591</w:t>
      </w:r>
      <w:r>
        <w:rPr>
          <w:rStyle w:val="FunctionTok"/>
        </w:rPr>
        <w:t xml:space="preserve">,</w:t>
      </w:r>
      <w:r>
        <w:rPr>
          <w:rStyle w:val="DataTypeTok"/>
        </w:rPr>
        <w:t xml:space="preserve">"end"</w:t>
      </w:r>
      <w:r>
        <w:rPr>
          <w:rStyle w:val="FunctionTok"/>
        </w:rPr>
        <w:t xml:space="preserve">:</w:t>
      </w:r>
      <w:r>
        <w:rPr>
          <w:rStyle w:val="DecValTok"/>
        </w:rPr>
        <w:t xml:space="preserve">714</w:t>
      </w:r>
      <w:r>
        <w:rPr>
          <w:rStyle w:val="FunctionTok"/>
        </w:rPr>
        <w:t xml:space="preserve">,</w:t>
      </w:r>
      <w:r>
        <w:rPr>
          <w:rStyle w:val="DataTypeTok"/>
        </w:rPr>
        <w:t xml:space="preserve">"type"</w:t>
      </w:r>
      <w:r>
        <w:rPr>
          <w:rStyle w:val="FunctionTok"/>
        </w:rPr>
        <w:t xml:space="preserve">:</w:t>
      </w:r>
      <w:r>
        <w:rPr>
          <w:rStyle w:val="StringTok"/>
        </w:rPr>
        <w:t xml:space="preserve">"Claim"</w:t>
      </w:r>
      <w:r>
        <w:rPr>
          <w:rStyle w:val="FunctionTok"/>
        </w:rPr>
        <w:t xml:space="preserve">}</w:t>
      </w:r>
      <w:r>
        <w:rPr>
          <w:rStyle w:val="OtherTok"/>
        </w:rPr>
        <w:t xml:space="preserve">,</w:t>
      </w:r>
      <w:r>
        <w:rPr>
          <w:rStyle w:val="FunctionTok"/>
        </w:rPr>
        <w:t xml:space="preserve">{</w:t>
      </w:r>
      <w:r>
        <w:rPr>
          <w:rStyle w:val="DataTypeTok"/>
        </w:rPr>
        <w:t xml:space="preserve">"id"</w:t>
      </w:r>
      <w:r>
        <w:rPr>
          <w:rStyle w:val="FunctionTok"/>
        </w:rPr>
        <w:t xml:space="preserve">:</w:t>
      </w:r>
      <w:r>
        <w:rPr>
          <w:rStyle w:val="StringTok"/>
        </w:rPr>
        <w:t xml:space="preserve">"T4"</w:t>
      </w:r>
      <w:r>
        <w:rPr>
          <w:rStyle w:val="FunctionTok"/>
        </w:rPr>
        <w:t xml:space="preserve">,</w:t>
      </w:r>
      <w:r>
        <w:rPr>
          <w:rStyle w:val="DataTypeTok"/>
        </w:rPr>
        <w:t xml:space="preserve">"start"</w:t>
      </w:r>
      <w:r>
        <w:rPr>
          <w:rStyle w:val="FunctionTok"/>
        </w:rPr>
        <w:t xml:space="preserve">:</w:t>
      </w:r>
      <w:r>
        <w:rPr>
          <w:rStyle w:val="DecValTok"/>
        </w:rPr>
        <w:t xml:space="preserve">716</w:t>
      </w:r>
      <w:r>
        <w:rPr>
          <w:rStyle w:val="FunctionTok"/>
        </w:rPr>
        <w:t xml:space="preserve">,</w:t>
      </w:r>
      <w:r>
        <w:rPr>
          <w:rStyle w:val="DataTypeTok"/>
        </w:rPr>
        <w:t xml:space="preserve">"end"</w:t>
      </w:r>
      <w:r>
        <w:rPr>
          <w:rStyle w:val="FunctionTok"/>
        </w:rPr>
        <w:t xml:space="preserve">:</w:t>
      </w:r>
      <w:r>
        <w:rPr>
          <w:rStyle w:val="DecValTok"/>
        </w:rPr>
        <w:t xml:space="preserve">851</w:t>
      </w:r>
      <w:r>
        <w:rPr>
          <w:rStyle w:val="FunctionTok"/>
        </w:rPr>
        <w:t xml:space="preserve">,</w:t>
      </w:r>
      <w:r>
        <w:rPr>
          <w:rStyle w:val="DataTypeTok"/>
        </w:rPr>
        <w:t xml:space="preserve">"type"</w:t>
      </w:r>
      <w:r>
        <w:rPr>
          <w:rStyle w:val="FunctionTok"/>
        </w:rPr>
        <w:t xml:space="preserve">:</w:t>
      </w:r>
      <w:r>
        <w:rPr>
          <w:rStyle w:val="StringTok"/>
        </w:rPr>
        <w:t xml:space="preserve">"Premise"</w:t>
      </w:r>
      <w:r>
        <w:rPr>
          <w:rStyle w:val="FunctionTok"/>
        </w:rPr>
        <w:t xml:space="preserve">}</w:t>
      </w:r>
      <w:r>
        <w:rPr>
          <w:rStyle w:val="OtherTok"/>
        </w:rPr>
        <w:t xml:space="preserve">]</w:t>
      </w:r>
      <w:r>
        <w:rPr>
          <w:rStyle w:val="FunctionTok"/>
        </w:rPr>
        <w:t xml:space="preserve">,</w:t>
      </w:r>
      <w:r>
        <w:rPr>
          <w:rStyle w:val="DataTypeTok"/>
        </w:rPr>
        <w:t xml:space="preserve">"relations"</w:t>
      </w:r>
      <w:r>
        <w:rPr>
          <w:rStyle w:val="FunctionTok"/>
        </w:rPr>
        <w:t xml:space="preserve">:</w:t>
      </w:r>
      <w:r>
        <w:rPr>
          <w:rStyle w:val="OtherTok"/>
        </w:rPr>
        <w:t xml:space="preserve">[</w:t>
      </w:r>
      <w:r>
        <w:rPr>
          <w:rStyle w:val="FunctionTok"/>
        </w:rPr>
        <w:t xml:space="preserve">{</w:t>
      </w:r>
      <w:r>
        <w:rPr>
          <w:rStyle w:val="DataTypeTok"/>
        </w:rPr>
        <w:t xml:space="preserve">"sources"</w:t>
      </w:r>
      <w:r>
        <w:rPr>
          <w:rStyle w:val="FunctionTok"/>
        </w:rPr>
        <w:t xml:space="preserve">:</w:t>
      </w:r>
      <w:r>
        <w:rPr>
          <w:rStyle w:val="OtherTok"/>
        </w:rPr>
        <w:t xml:space="preserve">[</w:t>
      </w:r>
      <w:r>
        <w:rPr>
          <w:rStyle w:val="StringTok"/>
        </w:rPr>
        <w:t xml:space="preserve">"T4"</w:t>
      </w:r>
      <w:r>
        <w:rPr>
          <w:rStyle w:val="OtherTok"/>
        </w:rPr>
        <w:t xml:space="preserve">]</w:t>
      </w:r>
      <w:r>
        <w:rPr>
          <w:rStyle w:val="FunctionTok"/>
        </w:rPr>
        <w:t xml:space="preserve">,</w:t>
      </w:r>
      <w:r>
        <w:rPr>
          <w:rStyle w:val="DataTypeTok"/>
        </w:rPr>
        <w:t xml:space="preserve">"target"</w:t>
      </w:r>
      <w:r>
        <w:rPr>
          <w:rStyle w:val="FunctionTok"/>
        </w:rPr>
        <w:t xml:space="preserve">:</w:t>
      </w:r>
      <w:r>
        <w:rPr>
          <w:rStyle w:val="StringTok"/>
        </w:rPr>
        <w:t xml:space="preserve">"T3"</w:t>
      </w:r>
      <w:r>
        <w:rPr>
          <w:rStyle w:val="FunctionTok"/>
        </w:rPr>
        <w:t xml:space="preserve">,</w:t>
      </w:r>
      <w:r>
        <w:rPr>
          <w:rStyle w:val="DataTypeTok"/>
        </w:rPr>
        <w:t xml:space="preserve">"type"</w:t>
      </w:r>
      <w:r>
        <w:rPr>
          <w:rStyle w:val="FunctionTok"/>
        </w:rPr>
        <w:t xml:space="preserve">:</w:t>
      </w:r>
      <w:r>
        <w:rPr>
          <w:rStyle w:val="StringTok"/>
        </w:rPr>
        <w:t xml:space="preserve">"supports"</w:t>
      </w:r>
      <w:r>
        <w:rPr>
          <w:rStyle w:val="FunctionTok"/>
        </w:rPr>
        <w:t xml:space="preserve">}</w:t>
      </w:r>
      <w:r>
        <w:rPr>
          <w:rStyle w:val="OtherTok"/>
        </w:rPr>
        <w:t xml:space="preserve">]</w:t>
      </w:r>
      <w:r>
        <w:rPr>
          <w:rStyle w:val="FunctionTok"/>
        </w:rPr>
        <w:t xml:space="preserve">}</w:t>
      </w:r>
    </w:p>
    <w:p>
      <w:pPr>
        <w:pStyle w:val="FirstParagraph"/>
      </w:pPr>
      <w:r>
        <w:t xml:space="preserve">字符片段逐字等于表3-1。显示编号可变，规范键固定为文档、字符跨度和类型；关系键进一步含规范排序的完整源集合、目标和标签。转换仅做显式大小写映射与坐标输运，不恢复缺失端点。AAEC stance保留为属性，不补造supports／attacks边。</w:t>
      </w:r>
    </w:p>
    <w:bookmarkEnd w:id="213"/>
    <w:bookmarkEnd w:id="214"/>
    <w:bookmarkStart w:id="224" w:name="附录b-评分与事务执行记录"/>
    <w:p>
      <w:pPr>
        <w:pStyle w:val="Heading2"/>
      </w:pPr>
      <w:r>
        <w:t xml:space="preserve">附录B 评分与事务执行记录</w:t>
      </w:r>
    </w:p>
    <w:bookmarkStart w:id="215" w:name="b.1-数据与模型身份"/>
    <w:p>
      <w:pPr>
        <w:pStyle w:val="Heading3"/>
      </w:pPr>
      <w:r>
        <w:t xml:space="preserve">B.1 数据与模型身份</w:t>
      </w:r>
    </w:p>
    <w:p>
      <w:pPr>
        <w:pStyle w:val="FirstParagraph"/>
      </w:pPr>
      <w:r>
        <w:t xml:space="preserve">输入快照保存C0、R0、完整候选V/P、qC/qR、未校准分数、κ、种子及文档来源。金标只进入离线评价字段，决策函数的输入为候选、冻结分数和约束。模型、分词器、OOF折与校准身份在登记记录中关联。</w:t>
      </w:r>
    </w:p>
    <w:bookmarkEnd w:id="215"/>
    <w:bookmarkStart w:id="216" w:name="b.2-评分与接受轨迹"/>
    <w:p>
      <w:pPr>
        <w:pStyle w:val="Heading3"/>
      </w:pPr>
      <w:r>
        <w:t xml:space="preserve">B.2 评分与接受轨迹</w:t>
      </w:r>
    </w:p>
    <w:p>
      <w:pPr>
        <w:pStyle w:val="FirstParagraph"/>
      </w:pPr>
      <w:r>
        <w:t xml:space="preserve">事务记录至少含步骤、组件新增／删除、关系新增／删除、提交前后分项效用、评分版本及停止原因。终态净变化相对G0计算；局部累计编辑对所有提交逐次求和。每次提交后检查关系端点存在、跨度兼容、标签互斥和CDCP完整源连续性。事务拒绝不改变当前图，计算成本仍计入。</w:t>
      </w:r>
    </w:p>
    <w:bookmarkEnd w:id="216"/>
    <w:bookmarkStart w:id="217" w:name="b.3-回退与预算"/>
    <w:p>
      <w:pPr>
        <w:pStyle w:val="Heading3"/>
      </w:pPr>
      <w:r>
        <w:t xml:space="preserve">B.3 回退与预算</w:t>
      </w:r>
    </w:p>
    <w:p>
      <w:pPr>
        <w:pStyle w:val="FirstParagraph"/>
      </w:pPr>
      <w:r>
        <w:t xml:space="preserve">全局路径净编辑≤24／96，局部路径累计编辑≤24／96。每轮最多32次尝试、3次接受，最多4轮；提交已有合格项不额外要求新的尝试额度。超时有incumbent时复核全部门与约束，无有效改进则返回G0。提交失败恢复完整图、规范键和缓存引用；中断仅返回最后完整状态。已使用时间、模型调用和token不能因回退退还。</w:t>
      </w:r>
    </w:p>
    <w:bookmarkEnd w:id="217"/>
    <w:bookmarkStart w:id="221" w:name="b.4-实现一致性验收"/>
    <w:p>
      <w:pPr>
        <w:pStyle w:val="Heading3"/>
      </w:pPr>
      <w:r>
        <w:t xml:space="preserve">B.4 实现一致性验收</w:t>
      </w:r>
    </w:p>
    <w:bookmarkStart w:id="218" w:name="b.4.1-对象计数与快照重放"/>
    <w:p>
      <w:pPr>
        <w:pStyle w:val="Heading4"/>
      </w:pPr>
      <w:r>
        <w:t xml:space="preserve">B.4.1 对象计数与快照重放</w:t>
      </w:r>
    </w:p>
    <w:p>
      <w:pPr>
        <w:pStyle w:val="FirstParagraph"/>
      </w:pPr>
      <w:r>
        <w:t xml:space="preserve">冻结输入上的8970条图记录均通过合法性与严格计数重算；6900条终态与3131次接受账本通过重放。金标关系供给、逐种子计数、端点链、源组和四格成员恒等式同步检查。正文真实案例另作逐字符及前后集合子集检查。</w:t>
      </w:r>
    </w:p>
    <w:bookmarkEnd w:id="218"/>
    <w:bookmarkStart w:id="219" w:name="b.4.2-训练与求解接口"/>
    <w:p>
      <w:pPr>
        <w:pStyle w:val="Heading4"/>
      </w:pPr>
      <w:r>
        <w:t xml:space="preserve">B.4.2 训练与求解接口</w:t>
      </w:r>
    </w:p>
    <w:p>
      <w:pPr>
        <w:pStyle w:val="FirstParagraph"/>
      </w:pPr>
      <w:r>
        <w:t xml:space="preserve">表B-1 接口验收与故障注入</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检查</w:t>
            </w:r>
          </w:p>
        </w:tc>
        <w:tc>
          <w:tcPr/>
          <w:p>
            <w:pPr>
              <w:pStyle w:val="Compact"/>
              <w:jc w:val="left"/>
            </w:pPr>
            <w:r>
              <w:rPr>
                <w:sz w:val="16"/>
              </w:rPr>
              <w:t xml:space="preserve">输入数</w:t>
            </w:r>
          </w:p>
        </w:tc>
        <w:tc>
          <w:tcPr/>
          <w:p>
            <w:pPr>
              <w:pStyle w:val="Compact"/>
              <w:jc w:val="left"/>
            </w:pPr>
            <w:r>
              <w:rPr>
                <w:sz w:val="16"/>
              </w:rPr>
              <w:t xml:space="preserve">通过</w:t>
            </w:r>
          </w:p>
        </w:tc>
        <w:tc>
          <w:tcPr/>
          <w:p>
            <w:pPr>
              <w:pStyle w:val="Compact"/>
              <w:jc w:val="left"/>
            </w:pPr>
            <w:r>
              <w:rPr>
                <w:sz w:val="16"/>
              </w:rPr>
              <w:t xml:space="preserve">失败</w:t>
            </w:r>
          </w:p>
        </w:tc>
        <w:tc>
          <w:tcPr/>
          <w:p>
            <w:pPr>
              <w:pStyle w:val="Compact"/>
              <w:jc w:val="left"/>
            </w:pPr>
            <w:r>
              <w:rPr>
                <w:sz w:val="16"/>
              </w:rPr>
              <w:t xml:space="preserve">输出与判定</w:t>
            </w:r>
          </w:p>
        </w:tc>
      </w:tr>
      <w:tr>
        <w:tc>
          <w:tcPr/>
          <w:p>
            <w:pPr>
              <w:pStyle w:val="Compact"/>
              <w:jc w:val="left"/>
            </w:pPr>
            <w:r>
              <w:rPr>
                <w:sz w:val="16"/>
              </w:rPr>
              <w:t xml:space="preserve">coordinates</w:t>
            </w:r>
          </w:p>
        </w:tc>
        <w:tc>
          <w:tcPr/>
          <w:p>
            <w:pPr>
              <w:pStyle w:val="Compact"/>
              <w:jc w:val="left"/>
            </w:pPr>
            <w:r>
              <w:rPr>
                <w:sz w:val="16"/>
              </w:rPr>
              <w:t xml:space="preserve">10986</w:t>
            </w:r>
          </w:p>
        </w:tc>
        <w:tc>
          <w:tcPr/>
          <w:p>
            <w:pPr>
              <w:pStyle w:val="Compact"/>
              <w:jc w:val="left"/>
            </w:pPr>
            <w:r>
              <w:rPr>
                <w:sz w:val="16"/>
              </w:rPr>
              <w:t xml:space="preserve">10986</w:t>
            </w:r>
          </w:p>
        </w:tc>
        <w:tc>
          <w:tcPr/>
          <w:p>
            <w:pPr>
              <w:pStyle w:val="Compact"/>
              <w:jc w:val="left"/>
            </w:pPr>
            <w:r>
              <w:rPr>
                <w:sz w:val="16"/>
              </w:rPr>
              <w:t xml:space="preserve">0</w:t>
            </w:r>
          </w:p>
        </w:tc>
        <w:tc>
          <w:tcPr/>
          <w:p>
            <w:pPr>
              <w:pStyle w:val="Compact"/>
              <w:jc w:val="left"/>
            </w:pPr>
            <w:r>
              <w:rPr>
                <w:sz w:val="16"/>
              </w:rPr>
              <w:t xml:space="preserve">24 partial-token spans retain residual character offsets</w:t>
            </w:r>
          </w:p>
        </w:tc>
      </w:tr>
      <w:tr>
        <w:tc>
          <w:tcPr/>
          <w:p>
            <w:pPr>
              <w:pStyle w:val="Compact"/>
              <w:jc w:val="left"/>
            </w:pPr>
            <w:r>
              <w:rPr>
                <w:sz w:val="16"/>
              </w:rPr>
              <w:t xml:space="preserve">answer_mask</w:t>
            </w:r>
          </w:p>
        </w:tc>
        <w:tc>
          <w:tcPr/>
          <w:p>
            <w:pPr>
              <w:pStyle w:val="Compact"/>
              <w:jc w:val="left"/>
            </w:pPr>
            <w:r>
              <w:rPr>
                <w:sz w:val="16"/>
              </w:rPr>
              <w:t xml:space="preserve">288</w:t>
            </w:r>
          </w:p>
        </w:tc>
        <w:tc>
          <w:tcPr/>
          <w:p>
            <w:pPr>
              <w:pStyle w:val="Compact"/>
              <w:jc w:val="left"/>
            </w:pPr>
            <w:r>
              <w:rPr>
                <w:sz w:val="16"/>
              </w:rPr>
              <w:t xml:space="preserve">288</w:t>
            </w:r>
          </w:p>
        </w:tc>
        <w:tc>
          <w:tcPr/>
          <w:p>
            <w:pPr>
              <w:pStyle w:val="Compact"/>
              <w:jc w:val="left"/>
            </w:pPr>
            <w:r>
              <w:rPr>
                <w:sz w:val="16"/>
              </w:rPr>
              <w:t xml:space="preserve">0</w:t>
            </w:r>
          </w:p>
        </w:tc>
        <w:tc>
          <w:tcPr/>
          <w:p>
            <w:pPr>
              <w:pStyle w:val="Compact"/>
              <w:jc w:val="left"/>
            </w:pPr>
            <w:r>
              <w:rPr>
                <w:sz w:val="16"/>
              </w:rPr>
              <w:t xml:space="preserve">max hidden difference under answer replacement=0</w:t>
            </w:r>
          </w:p>
        </w:tc>
      </w:tr>
      <w:tr>
        <w:tc>
          <w:tcPr/>
          <w:p>
            <w:pPr>
              <w:pStyle w:val="Compact"/>
              <w:jc w:val="left"/>
            </w:pPr>
            <w:r>
              <w:rPr>
                <w:sz w:val="16"/>
              </w:rPr>
              <w:t xml:space="preserve">gradient_path</w:t>
            </w:r>
          </w:p>
        </w:tc>
        <w:tc>
          <w:tcPr/>
          <w:p>
            <w:pPr>
              <w:pStyle w:val="Compact"/>
              <w:jc w:val="left"/>
            </w:pPr>
            <w:r>
              <w:rPr>
                <w:sz w:val="16"/>
              </w:rPr>
              <w:t xml:space="preserve">36</w:t>
            </w:r>
          </w:p>
        </w:tc>
        <w:tc>
          <w:tcPr/>
          <w:p>
            <w:pPr>
              <w:pStyle w:val="Compact"/>
              <w:jc w:val="left"/>
            </w:pPr>
            <w:r>
              <w:rPr>
                <w:sz w:val="16"/>
              </w:rPr>
              <w:t xml:space="preserve">36</w:t>
            </w:r>
          </w:p>
        </w:tc>
        <w:tc>
          <w:tcPr/>
          <w:p>
            <w:pPr>
              <w:pStyle w:val="Compact"/>
              <w:jc w:val="left"/>
            </w:pPr>
            <w:r>
              <w:rPr>
                <w:sz w:val="16"/>
              </w:rPr>
              <w:t xml:space="preserve">0</w:t>
            </w:r>
          </w:p>
        </w:tc>
        <w:tc>
          <w:tcPr/>
          <w:p>
            <w:pPr>
              <w:pStyle w:val="Compact"/>
              <w:jc w:val="left"/>
            </w:pPr>
            <w:r>
              <w:rPr>
                <w:sz w:val="16"/>
              </w:rPr>
              <w:t xml:space="preserve">shared adapter norm C=.0118 R=.0064; base delta=0; specialized branch align gradient=0</w:t>
            </w:r>
          </w:p>
        </w:tc>
      </w:tr>
      <w:tr>
        <w:tc>
          <w:tcPr/>
          <w:p>
            <w:pPr>
              <w:pStyle w:val="Compact"/>
              <w:jc w:val="left"/>
            </w:pPr>
            <w:r>
              <w:rPr>
                <w:sz w:val="16"/>
              </w:rPr>
              <w:t xml:space="preserve">normalization</w:t>
            </w:r>
          </w:p>
        </w:tc>
        <w:tc>
          <w:tcPr/>
          <w:p>
            <w:pPr>
              <w:pStyle w:val="Compact"/>
              <w:jc w:val="left"/>
            </w:pPr>
            <w:r>
              <w:rPr>
                <w:sz w:val="16"/>
              </w:rPr>
              <w:t xml:space="preserve">48</w:t>
            </w:r>
          </w:p>
        </w:tc>
        <w:tc>
          <w:tcPr/>
          <w:p>
            <w:pPr>
              <w:pStyle w:val="Compact"/>
              <w:jc w:val="left"/>
            </w:pPr>
            <w:r>
              <w:rPr>
                <w:sz w:val="16"/>
              </w:rPr>
              <w:t xml:space="preserve">48</w:t>
            </w:r>
          </w:p>
        </w:tc>
        <w:tc>
          <w:tcPr/>
          <w:p>
            <w:pPr>
              <w:pStyle w:val="Compact"/>
              <w:jc w:val="left"/>
            </w:pPr>
            <w:r>
              <w:rPr>
                <w:sz w:val="16"/>
              </w:rPr>
              <w:t xml:space="preserve">0</w:t>
            </w:r>
          </w:p>
        </w:tc>
        <w:tc>
          <w:tcPr/>
          <w:p>
            <w:pPr>
              <w:pStyle w:val="Compact"/>
              <w:jc w:val="left"/>
            </w:pPr>
            <w:r>
              <w:rPr>
                <w:sz w:val="16"/>
              </w:rPr>
              <w:t xml:space="preserve">empty group=0; duplicate-view normalization max error=1.1e-7; last batch correct</w:t>
            </w:r>
          </w:p>
        </w:tc>
      </w:tr>
      <w:tr>
        <w:tc>
          <w:tcPr/>
          <w:p>
            <w:pPr>
              <w:pStyle w:val="Compact"/>
              <w:jc w:val="left"/>
            </w:pPr>
            <w:r>
              <w:rPr>
                <w:sz w:val="16"/>
              </w:rPr>
              <w:t xml:space="preserve">candidate_protection</w:t>
            </w:r>
          </w:p>
        </w:tc>
        <w:tc>
          <w:tcPr/>
          <w:p>
            <w:pPr>
              <w:pStyle w:val="Compact"/>
              <w:jc w:val="left"/>
            </w:pPr>
            <w:r>
              <w:rPr>
                <w:sz w:val="16"/>
              </w:rPr>
              <w:t xml:space="preserve">720</w:t>
            </w:r>
          </w:p>
        </w:tc>
        <w:tc>
          <w:tcPr/>
          <w:p>
            <w:pPr>
              <w:pStyle w:val="Compact"/>
              <w:jc w:val="left"/>
            </w:pPr>
            <w:r>
              <w:rPr>
                <w:sz w:val="16"/>
              </w:rPr>
              <w:t xml:space="preserve">720</w:t>
            </w:r>
          </w:p>
        </w:tc>
        <w:tc>
          <w:tcPr/>
          <w:p>
            <w:pPr>
              <w:pStyle w:val="Compact"/>
              <w:jc w:val="left"/>
            </w:pPr>
            <w:r>
              <w:rPr>
                <w:sz w:val="16"/>
              </w:rPr>
              <w:t xml:space="preserve">0</w:t>
            </w:r>
          </w:p>
        </w:tc>
        <w:tc>
          <w:tcPr/>
          <w:p>
            <w:pPr>
              <w:pStyle w:val="Compact"/>
              <w:jc w:val="left"/>
            </w:pPr>
            <w:r>
              <w:rPr>
                <w:sz w:val="16"/>
              </w:rPr>
              <w:t xml:space="preserve">protected objects lost=0; 12 resource overflow cases return G0</w:t>
            </w:r>
          </w:p>
        </w:tc>
      </w:tr>
      <w:tr>
        <w:tc>
          <w:tcPr/>
          <w:p>
            <w:pPr>
              <w:pStyle w:val="Compact"/>
              <w:jc w:val="left"/>
            </w:pPr>
            <w:r>
              <w:rPr>
                <w:sz w:val="16"/>
              </w:rPr>
              <w:t xml:space="preserve">MILP_feasibility</w:t>
            </w:r>
          </w:p>
        </w:tc>
        <w:tc>
          <w:tcPr/>
          <w:p>
            <w:pPr>
              <w:pStyle w:val="Compact"/>
              <w:jc w:val="left"/>
            </w:pPr>
            <w:r>
              <w:rPr>
                <w:sz w:val="16"/>
              </w:rPr>
              <w:t xml:space="preserve">240</w:t>
            </w:r>
          </w:p>
        </w:tc>
        <w:tc>
          <w:tcPr/>
          <w:p>
            <w:pPr>
              <w:pStyle w:val="Compact"/>
              <w:jc w:val="left"/>
            </w:pPr>
            <w:r>
              <w:rPr>
                <w:sz w:val="16"/>
              </w:rPr>
              <w:t xml:space="preserve">240</w:t>
            </w:r>
          </w:p>
        </w:tc>
        <w:tc>
          <w:tcPr/>
          <w:p>
            <w:pPr>
              <w:pStyle w:val="Compact"/>
              <w:jc w:val="left"/>
            </w:pPr>
            <w:r>
              <w:rPr>
                <w:sz w:val="16"/>
              </w:rPr>
              <w:t xml:space="preserve">0</w:t>
            </w:r>
          </w:p>
        </w:tc>
        <w:tc>
          <w:tcPr/>
          <w:p>
            <w:pPr>
              <w:pStyle w:val="Compact"/>
              <w:jc w:val="left"/>
            </w:pPr>
            <w:r>
              <w:rPr>
                <w:sz w:val="16"/>
              </w:rPr>
              <w:t xml:space="preserve">small-graph exhaustive objective max error=1.2e-8</w:t>
            </w:r>
          </w:p>
        </w:tc>
      </w:tr>
      <w:tr>
        <w:tc>
          <w:tcPr/>
          <w:p>
            <w:pPr>
              <w:pStyle w:val="Compact"/>
              <w:jc w:val="left"/>
            </w:pPr>
            <w:r>
              <w:rPr>
                <w:sz w:val="16"/>
              </w:rPr>
              <w:t xml:space="preserve">timeout</w:t>
            </w:r>
          </w:p>
        </w:tc>
        <w:tc>
          <w:tcPr/>
          <w:p>
            <w:pPr>
              <w:pStyle w:val="Compact"/>
              <w:jc w:val="left"/>
            </w:pPr>
            <w:r>
              <w:rPr>
                <w:sz w:val="16"/>
              </w:rPr>
              <w:t xml:space="preserve">60</w:t>
            </w:r>
          </w:p>
        </w:tc>
        <w:tc>
          <w:tcPr/>
          <w:p>
            <w:pPr>
              <w:pStyle w:val="Compact"/>
              <w:jc w:val="left"/>
            </w:pPr>
            <w:r>
              <w:rPr>
                <w:sz w:val="16"/>
              </w:rPr>
              <w:t xml:space="preserve">60</w:t>
            </w:r>
          </w:p>
        </w:tc>
        <w:tc>
          <w:tcPr/>
          <w:p>
            <w:pPr>
              <w:pStyle w:val="Compact"/>
              <w:jc w:val="left"/>
            </w:pPr>
            <w:r>
              <w:rPr>
                <w:sz w:val="16"/>
              </w:rPr>
              <w:t xml:space="preserve">0</w:t>
            </w:r>
          </w:p>
        </w:tc>
        <w:tc>
          <w:tcPr/>
          <w:p>
            <w:pPr>
              <w:pStyle w:val="Compact"/>
              <w:jc w:val="left"/>
            </w:pPr>
            <w:r>
              <w:rPr>
                <w:sz w:val="16"/>
              </w:rPr>
              <w:t xml:space="preserve">timeout with incumbent=38; without incumbent=22; legal output=60</w:t>
            </w:r>
          </w:p>
        </w:tc>
      </w:tr>
      <w:tr>
        <w:tc>
          <w:tcPr/>
          <w:p>
            <w:pPr>
              <w:pStyle w:val="Compact"/>
              <w:jc w:val="left"/>
            </w:pPr>
            <w:r>
              <w:rPr>
                <w:sz w:val="16"/>
              </w:rPr>
              <w:t xml:space="preserve">commit_rollback</w:t>
            </w:r>
          </w:p>
        </w:tc>
        <w:tc>
          <w:tcPr/>
          <w:p>
            <w:pPr>
              <w:pStyle w:val="Compact"/>
              <w:jc w:val="left"/>
            </w:pPr>
            <w:r>
              <w:rPr>
                <w:sz w:val="16"/>
              </w:rPr>
              <w:t xml:space="preserve">40</w:t>
            </w:r>
          </w:p>
        </w:tc>
        <w:tc>
          <w:tcPr/>
          <w:p>
            <w:pPr>
              <w:pStyle w:val="Compact"/>
              <w:jc w:val="left"/>
            </w:pPr>
            <w:r>
              <w:rPr>
                <w:sz w:val="16"/>
              </w:rPr>
              <w:t xml:space="preserve">40</w:t>
            </w:r>
          </w:p>
        </w:tc>
        <w:tc>
          <w:tcPr/>
          <w:p>
            <w:pPr>
              <w:pStyle w:val="Compact"/>
              <w:jc w:val="left"/>
            </w:pPr>
            <w:r>
              <w:rPr>
                <w:sz w:val="16"/>
              </w:rPr>
              <w:t xml:space="preserve">0</w:t>
            </w:r>
          </w:p>
        </w:tc>
        <w:tc>
          <w:tcPr/>
          <w:p>
            <w:pPr>
              <w:pStyle w:val="Compact"/>
              <w:jc w:val="left"/>
            </w:pPr>
            <w:r>
              <w:rPr>
                <w:sz w:val="16"/>
              </w:rPr>
              <w:t xml:space="preserve">injected commit failure restores full graph/hash; compute cost retained</w:t>
            </w:r>
          </w:p>
        </w:tc>
      </w:tr>
      <w:tr>
        <w:tc>
          <w:tcPr/>
          <w:p>
            <w:pPr>
              <w:pStyle w:val="Compact"/>
              <w:jc w:val="left"/>
            </w:pPr>
            <w:r>
              <w:rPr>
                <w:sz w:val="16"/>
              </w:rPr>
              <w:t xml:space="preserve">interrupt_resume</w:t>
            </w:r>
          </w:p>
        </w:tc>
        <w:tc>
          <w:tcPr/>
          <w:p>
            <w:pPr>
              <w:pStyle w:val="Compact"/>
              <w:jc w:val="left"/>
            </w:pPr>
            <w:r>
              <w:rPr>
                <w:sz w:val="16"/>
              </w:rPr>
              <w:t xml:space="preserve">24</w:t>
            </w:r>
          </w:p>
        </w:tc>
        <w:tc>
          <w:tcPr/>
          <w:p>
            <w:pPr>
              <w:pStyle w:val="Compact"/>
              <w:jc w:val="left"/>
            </w:pPr>
            <w:r>
              <w:rPr>
                <w:sz w:val="16"/>
              </w:rPr>
              <w:t xml:space="preserve">24</w:t>
            </w:r>
          </w:p>
        </w:tc>
        <w:tc>
          <w:tcPr/>
          <w:p>
            <w:pPr>
              <w:pStyle w:val="Compact"/>
              <w:jc w:val="left"/>
            </w:pPr>
            <w:r>
              <w:rPr>
                <w:sz w:val="16"/>
              </w:rPr>
              <w:t xml:space="preserve">0</w:t>
            </w:r>
          </w:p>
        </w:tc>
        <w:tc>
          <w:tcPr/>
          <w:p>
            <w:pPr>
              <w:pStyle w:val="Compact"/>
              <w:jc w:val="left"/>
            </w:pPr>
            <w:r>
              <w:rPr>
                <w:sz w:val="16"/>
              </w:rPr>
              <w:t xml:space="preserve">resume terminal semantic hash matches uninterrupted run</w:t>
            </w:r>
          </w:p>
        </w:tc>
      </w:tr>
      <w:tr>
        <w:tc>
          <w:tcPr/>
          <w:p>
            <w:pPr>
              <w:pStyle w:val="Compact"/>
              <w:jc w:val="left"/>
            </w:pPr>
            <w:r>
              <w:rPr>
                <w:sz w:val="16"/>
              </w:rPr>
              <w:t xml:space="preserve">native_object_counts</w:t>
            </w:r>
          </w:p>
        </w:tc>
        <w:tc>
          <w:tcPr/>
          <w:p>
            <w:pPr>
              <w:pStyle w:val="Compact"/>
              <w:jc w:val="left"/>
            </w:pPr>
            <w:r>
              <w:rPr>
                <w:sz w:val="16"/>
              </w:rPr>
              <w:t xml:space="preserve">320</w:t>
            </w:r>
          </w:p>
        </w:tc>
        <w:tc>
          <w:tcPr/>
          <w:p>
            <w:pPr>
              <w:pStyle w:val="Compact"/>
              <w:jc w:val="left"/>
            </w:pPr>
            <w:r>
              <w:rPr>
                <w:sz w:val="16"/>
              </w:rPr>
              <w:t xml:space="preserve">320</w:t>
            </w:r>
          </w:p>
        </w:tc>
        <w:tc>
          <w:tcPr/>
          <w:p>
            <w:pPr>
              <w:pStyle w:val="Compact"/>
              <w:jc w:val="left"/>
            </w:pPr>
            <w:r>
              <w:rPr>
                <w:sz w:val="16"/>
              </w:rPr>
              <w:t xml:space="preserve">0</w:t>
            </w:r>
          </w:p>
        </w:tc>
        <w:tc>
          <w:tcPr/>
          <w:p>
            <w:pPr>
              <w:pStyle w:val="Compact"/>
              <w:jc w:val="left"/>
            </w:pPr>
            <w:r>
              <w:rPr>
                <w:sz w:val="16"/>
              </w:rPr>
              <w:t xml:space="preserve">full source-set identity; proper subset not a hit</w:t>
            </w:r>
          </w:p>
        </w:tc>
      </w:tr>
      <w:tr>
        <w:tc>
          <w:tcPr/>
          <w:p>
            <w:pPr>
              <w:pStyle w:val="Compact"/>
              <w:jc w:val="left"/>
            </w:pPr>
            <w:r>
              <w:rPr>
                <w:sz w:val="16"/>
              </w:rPr>
              <w:t xml:space="preserve">score_missing</w:t>
            </w:r>
          </w:p>
        </w:tc>
        <w:tc>
          <w:tcPr/>
          <w:p>
            <w:pPr>
              <w:pStyle w:val="Compact"/>
              <w:jc w:val="left"/>
            </w:pPr>
            <w:r>
              <w:rPr>
                <w:sz w:val="16"/>
              </w:rPr>
              <w:t xml:space="preserve">60</w:t>
            </w:r>
          </w:p>
        </w:tc>
        <w:tc>
          <w:tcPr/>
          <w:p>
            <w:pPr>
              <w:pStyle w:val="Compact"/>
              <w:jc w:val="left"/>
            </w:pPr>
            <w:r>
              <w:rPr>
                <w:sz w:val="16"/>
              </w:rPr>
              <w:t xml:space="preserve">60</w:t>
            </w:r>
          </w:p>
        </w:tc>
        <w:tc>
          <w:tcPr/>
          <w:p>
            <w:pPr>
              <w:pStyle w:val="Compact"/>
              <w:jc w:val="left"/>
            </w:pPr>
            <w:r>
              <w:rPr>
                <w:sz w:val="16"/>
              </w:rPr>
              <w:t xml:space="preserve">0</w:t>
            </w:r>
          </w:p>
        </w:tc>
        <w:tc>
          <w:tcPr/>
          <w:p>
            <w:pPr>
              <w:pStyle w:val="Compact"/>
              <w:jc w:val="left"/>
            </w:pPr>
            <w:r>
              <w:rPr>
                <w:sz w:val="16"/>
              </w:rPr>
              <w:t xml:space="preserve">NaN/absent scored as missing; no default low score</w:t>
            </w:r>
          </w:p>
        </w:tc>
      </w:tr>
      <w:tr>
        <w:tc>
          <w:tcPr/>
          <w:p>
            <w:pPr>
              <w:pStyle w:val="Compact"/>
              <w:jc w:val="left"/>
            </w:pPr>
            <w:r>
              <w:rPr>
                <w:sz w:val="16"/>
              </w:rPr>
              <w:t xml:space="preserve">tie_break</w:t>
            </w:r>
          </w:p>
        </w:tc>
        <w:tc>
          <w:tcPr/>
          <w:p>
            <w:pPr>
              <w:pStyle w:val="Compact"/>
              <w:jc w:val="left"/>
            </w:pPr>
            <w:r>
              <w:rPr>
                <w:sz w:val="16"/>
              </w:rPr>
              <w:t xml:space="preserve">240</w:t>
            </w:r>
          </w:p>
        </w:tc>
        <w:tc>
          <w:tcPr/>
          <w:p>
            <w:pPr>
              <w:pStyle w:val="Compact"/>
              <w:jc w:val="left"/>
            </w:pPr>
            <w:r>
              <w:rPr>
                <w:sz w:val="16"/>
              </w:rPr>
              <w:t xml:space="preserve">240</w:t>
            </w:r>
          </w:p>
        </w:tc>
        <w:tc>
          <w:tcPr/>
          <w:p>
            <w:pPr>
              <w:pStyle w:val="Compact"/>
              <w:jc w:val="left"/>
            </w:pPr>
            <w:r>
              <w:rPr>
                <w:sz w:val="16"/>
              </w:rPr>
              <w:t xml:space="preserve">0</w:t>
            </w:r>
          </w:p>
        </w:tc>
        <w:tc>
          <w:tcPr/>
          <w:p>
            <w:pPr>
              <w:pStyle w:val="Compact"/>
              <w:jc w:val="left"/>
            </w:pPr>
            <w:r>
              <w:rPr>
                <w:sz w:val="16"/>
              </w:rPr>
              <w:t xml:space="preserve">fixed lexicographic tie order completed</w:t>
            </w:r>
          </w:p>
        </w:tc>
      </w:tr>
    </w:tbl>
    <w:p>
      <w:pPr>
        <w:pStyle w:val="BodyText"/>
      </w:pPr>
      <w:r>
        <w:t xml:space="preserve">每类检查保存输入身份、配置、输出身份和判定。坐标验收保留24个词内边界；回答掩码检查替换回答后输入表示不变；组件及关系对齐梯度到达共享LoRA，基础权重和专项分支的对齐梯度保持零。故障注入的“通过”表示按预期回退或恢复，不表示故障没有发生。</w:t>
      </w:r>
    </w:p>
    <w:bookmarkEnd w:id="219"/>
    <w:bookmarkStart w:id="220" w:name="b.4.3-资源边界与证书"/>
    <w:p>
      <w:pPr>
        <w:pStyle w:val="Heading4"/>
      </w:pPr>
      <w:r>
        <w:t xml:space="preserve">B.4.3 资源边界与证书</w:t>
      </w:r>
    </w:p>
    <w:p>
      <w:pPr>
        <w:pStyle w:val="FirstParagraph"/>
      </w:pPr>
      <w:r>
        <w:t xml:space="preserve">12个候选资源溢出输入返回G0；60个超时检查含38个有incumbent、22个无incumbent，全部返回合法完整图。40个提交失败和24个中断恢复输入保持语义哈希一致；60个缺分输入不把NaN或未评估值转成低概率。240个破同分输入完成固定次序，主评价无超时，最优gap为0。故障挑战集不并入正常评价的时限比例。</w:t>
      </w:r>
    </w:p>
    <w:bookmarkEnd w:id="220"/>
    <w:bookmarkEnd w:id="221"/>
    <w:bookmarkStart w:id="222" w:name="b.5-案例统一记录"/>
    <w:p>
      <w:pPr>
        <w:pStyle w:val="Heading3"/>
      </w:pPr>
      <w:r>
        <w:t xml:space="preserve">B.5 案例统一记录</w:t>
      </w:r>
    </w:p>
    <w:p>
      <w:pPr>
        <w:pStyle w:val="FirstParagraph"/>
      </w:pPr>
      <w:r>
        <w:t xml:space="preserve">案例保留语料、文档ID、split、全文SHA-256、原文、组件跨度类型、完整关系、预测前后集合和TP/FP/FN。实际CPU规则仅使用训练侧类型签名及预测跨度距离；案例选择为事后解释，原始输出与失败均保留。原生标注案例不附加模型行为。</w:t>
      </w:r>
    </w:p>
    <w:bookmarkEnd w:id="222"/>
    <w:bookmarkStart w:id="223" w:name="b.6-固定评分性质的证明"/>
    <w:p>
      <w:pPr>
        <w:pStyle w:val="Heading3"/>
      </w:pPr>
      <w:r>
        <w:t xml:space="preserve">B.6 固定评分性质的证明</w:t>
      </w:r>
    </w:p>
    <w:p>
      <w:pPr>
        <w:pStyle w:val="FirstParagraph"/>
      </w:pPr>
      <w:r>
        <w:t xml:space="preserve">固定对象权重aX(o)=2qX(o)−κX时，两个图的共同对象抵消，故效用差严格等于新增权重之和减去删除权重之和。类型或边界变化产生新键，全部依赖关系参与差集，不能通过沿用显示ID隐藏代价。</w:t>
      </w:r>
    </w:p>
    <w:p>
      <w:pPr>
        <w:pStyle w:val="BodyText"/>
      </w:pPr>
      <w:r>
        <w:t xml:space="preserve">集合动作的表达能力可用抽象数学构造证明：两个兼容旧组件总效用为0.8，与二者都冲突的新组件效用为1.0；只删除任一旧组件降低效用，只插入新组件违反兼容性，而两旧换一新整体提高0.2。此构造是命题的存在性证明，不对应语料案例或模型输出，不能推出测试F1的普遍收益。</w:t>
      </w:r>
    </w:p>
    <w:p>
      <w:pPr>
        <w:pStyle w:val="BodyText"/>
      </w:pPr>
      <w:r>
        <w:t xml:space="preserve">有限候选形成有限状态空间。若每次接受严格增加同一固定效用，则任何状态都不能再访，因此接受序列有限终止。实际预算可以更早停止；缺分、动态重评分或改变κ会破坏该命题的前提，必须重新定义运行身份。真实F1仍取决于未知TP与预测总量，固定效用单调不构成F1单调保证。</w:t>
      </w:r>
    </w:p>
    <w:bookmarkEnd w:id="223"/>
    <w:bookmarkEnd w:id="224"/>
    <w:bookmarkStart w:id="228" w:name="附录c-成果归属与材料说明"/>
    <w:p>
      <w:pPr>
        <w:pStyle w:val="Heading2"/>
      </w:pPr>
      <w:r>
        <w:t xml:space="preserve">附录C 成果归属与材料说明</w:t>
      </w:r>
    </w:p>
    <w:bookmarkStart w:id="225" w:name="c.1-已有工作"/>
    <w:p>
      <w:pPr>
        <w:pStyle w:val="Heading3"/>
      </w:pPr>
      <w:r>
        <w:t xml:space="preserve">C.1 已有工作</w:t>
      </w:r>
    </w:p>
    <w:p>
      <w:pPr>
        <w:pStyle w:val="FirstParagraph"/>
      </w:pPr>
      <w:r>
        <w:t xml:space="preserve">MCR-BR[34]的专项适配、线索提示、多候选整图重排序及有界修改作为已有基础。LoRA、MLP、JS散度和整数规划是实现工具。本文深化可靠监督对应及修改后的完整依赖决策，两阶段四格用于归因，不另列算法创新。</w:t>
      </w:r>
    </w:p>
    <w:bookmarkEnd w:id="225"/>
    <w:bookmarkStart w:id="226" w:name="c.2-材料可得性"/>
    <w:p>
      <w:pPr>
        <w:pStyle w:val="Heading3"/>
      </w:pPr>
      <w:r>
        <w:t xml:space="preserve">C.2 材料可得性</w:t>
      </w:r>
    </w:p>
    <w:p>
      <w:pPr>
        <w:pStyle w:val="FirstParagraph"/>
      </w:pPr>
      <w:r>
        <w:t xml:space="preserve">随稿提供原始输入摘要、规范化语料、配置、逐对象计数、评分、事务、审核、成本和生成脚本。材料中的文献来源沿用提供的草稿，未扩展到其他历史记录。引用原文保持原拼写，不因语言错误擅自润色数据集内容。</w:t>
      </w:r>
    </w:p>
    <w:bookmarkEnd w:id="226"/>
    <w:bookmarkStart w:id="227" w:name="c.3-记录与版本"/>
    <w:p>
      <w:pPr>
        <w:pStyle w:val="Heading3"/>
      </w:pPr>
      <w:r>
        <w:t xml:space="preserve">C.3 记录与版本</w:t>
      </w:r>
    </w:p>
    <w:p>
      <w:pPr>
        <w:pStyle w:val="FirstParagraph"/>
      </w:pPr>
      <w:r>
        <w:t xml:space="preserve">主实验、失败分析、原稿已发表表和实际CPU案例具有独立运行身份。修订不覆盖前一版草稿，完整文件清单及SHA-256写入final_manifest。读者可由正文表格定位到记录文件和复算脚本。</w:t>
      </w:r>
    </w:p>
    <w:bookmarkEnd w:id="227"/>
    <w:bookmarkEnd w:id="228"/>
    <w:bookmarkStart w:id="233" w:name="附录d-cdcp失败条件与实际案例流程"/>
    <w:p>
      <w:pPr>
        <w:pStyle w:val="Heading2"/>
      </w:pPr>
      <w:r>
        <w:t xml:space="preserve">附录D CDCP失败条件与实际案例流程</w:t>
      </w:r>
    </w:p>
    <w:bookmarkStart w:id="229" w:name="d.1-弱评分版本的回退"/>
    <w:p>
      <w:pPr>
        <w:pStyle w:val="Heading3"/>
      </w:pPr>
      <w:r>
        <w:t xml:space="preserve">D.1 弱评分版本的回退</w:t>
      </w:r>
    </w:p>
    <w:p>
      <w:pPr>
        <w:pStyle w:val="FirstParagraph"/>
      </w:pPr>
      <w:r>
        <w:t xml:space="preserve">v0的初始关系F1为39.81。所有测试过的κ与校准条件均不满足开发TP保留，部署返回初始图；强制输出仅用于表4-15。该记录与主实验v1不共享检查点或候选快照，不能将v0→v1差值称为单一阈值消融。</w:t>
      </w:r>
    </w:p>
    <w:bookmarkEnd w:id="229"/>
    <w:bookmarkStart w:id="230" w:name="d.2-主版本的策略选择"/>
    <w:p>
      <w:pPr>
        <w:pStyle w:val="Heading3"/>
      </w:pPr>
      <w:r>
        <w:t xml:space="preserve">D.2 主版本的策略选择</w:t>
      </w:r>
    </w:p>
    <w:p>
      <w:pPr>
        <w:pStyle w:val="FirstParagraph"/>
      </w:pPr>
      <w:r>
        <w:t xml:space="preserve">表D-1 主评分条件下的开发选择</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语料</w:t>
            </w:r>
          </w:p>
        </w:tc>
        <w:tc>
          <w:tcPr/>
          <w:p>
            <w:pPr>
              <w:pStyle w:val="Compact"/>
              <w:jc w:val="left"/>
            </w:pPr>
            <w:r>
              <w:rPr>
                <w:sz w:val="16"/>
              </w:rPr>
              <w:t xml:space="preserve">δ</w:t>
            </w:r>
          </w:p>
        </w:tc>
        <w:tc>
          <w:tcPr/>
          <w:p>
            <w:pPr>
              <w:pStyle w:val="Compact"/>
              <w:jc w:val="left"/>
            </w:pPr>
            <w:r>
              <w:rPr>
                <w:sz w:val="16"/>
              </w:rPr>
              <w:t xml:space="preserve">原TP</w:t>
            </w:r>
          </w:p>
        </w:tc>
        <w:tc>
          <w:tcPr/>
          <w:p>
            <w:pPr>
              <w:pStyle w:val="Compact"/>
              <w:jc w:val="left"/>
            </w:pPr>
            <w:r>
              <w:rPr>
                <w:sz w:val="16"/>
              </w:rPr>
              <w:t xml:space="preserve">误删TP</w:t>
            </w:r>
          </w:p>
        </w:tc>
        <w:tc>
          <w:tcPr/>
          <w:p>
            <w:pPr>
              <w:pStyle w:val="Compact"/>
              <w:jc w:val="left"/>
            </w:pPr>
            <w:r>
              <w:rPr>
                <w:sz w:val="16"/>
              </w:rPr>
              <w:t xml:space="preserve">损失率</w:t>
            </w:r>
          </w:p>
        </w:tc>
        <w:tc>
          <w:tcPr/>
          <w:p>
            <w:pPr>
              <w:pStyle w:val="Compact"/>
              <w:jc w:val="left"/>
            </w:pPr>
            <w:r>
              <w:rPr>
                <w:sz w:val="16"/>
              </w:rPr>
              <w:t xml:space="preserve">汇总关系F1</w:t>
            </w:r>
          </w:p>
        </w:tc>
        <w:tc>
          <w:tcPr/>
          <w:p>
            <w:pPr>
              <w:pStyle w:val="Compact"/>
              <w:jc w:val="left"/>
            </w:pPr>
            <w:r>
              <w:rPr>
                <w:sz w:val="16"/>
              </w:rPr>
              <w:t xml:space="preserve">合格</w:t>
            </w:r>
          </w:p>
        </w:tc>
      </w:tr>
      <w:tr>
        <w:tc>
          <w:tcPr/>
          <w:p>
            <w:pPr>
              <w:pStyle w:val="Compact"/>
              <w:jc w:val="left"/>
            </w:pPr>
            <w:r>
              <w:rPr>
                <w:sz w:val="16"/>
              </w:rPr>
              <w:t xml:space="preserve">AAEC</w:t>
            </w:r>
          </w:p>
        </w:tc>
        <w:tc>
          <w:tcPr/>
          <w:p>
            <w:pPr>
              <w:pStyle w:val="Compact"/>
              <w:jc w:val="left"/>
            </w:pPr>
            <w:r>
              <w:rPr>
                <w:sz w:val="16"/>
              </w:rPr>
              <w:t xml:space="preserve">0.01</w:t>
            </w:r>
          </w:p>
        </w:tc>
        <w:tc>
          <w:tcPr/>
          <w:p>
            <w:pPr>
              <w:pStyle w:val="Compact"/>
              <w:jc w:val="left"/>
            </w:pPr>
            <w:r>
              <w:rPr>
                <w:sz w:val="16"/>
              </w:rPr>
              <w:t xml:space="preserve">561</w:t>
            </w:r>
          </w:p>
        </w:tc>
        <w:tc>
          <w:tcPr/>
          <w:p>
            <w:pPr>
              <w:pStyle w:val="Compact"/>
              <w:jc w:val="left"/>
            </w:pPr>
            <w:r>
              <w:rPr>
                <w:sz w:val="16"/>
              </w:rPr>
              <w:t xml:space="preserve">3</w:t>
            </w:r>
          </w:p>
        </w:tc>
        <w:tc>
          <w:tcPr/>
          <w:p>
            <w:pPr>
              <w:pStyle w:val="Compact"/>
              <w:jc w:val="left"/>
            </w:pPr>
            <w:r>
              <w:rPr>
                <w:sz w:val="16"/>
              </w:rPr>
              <w:t xml:space="preserve">0.53%</w:t>
            </w:r>
          </w:p>
        </w:tc>
        <w:tc>
          <w:tcPr/>
          <w:p>
            <w:pPr>
              <w:pStyle w:val="Compact"/>
              <w:jc w:val="left"/>
            </w:pPr>
            <w:r>
              <w:rPr>
                <w:sz w:val="16"/>
              </w:rPr>
              <w:t xml:space="preserve">72.03</w:t>
            </w:r>
          </w:p>
        </w:tc>
        <w:tc>
          <w:tcPr/>
          <w:p>
            <w:pPr>
              <w:pStyle w:val="Compact"/>
              <w:jc w:val="left"/>
            </w:pPr>
            <w:r>
              <w:rPr>
                <w:sz w:val="16"/>
              </w:rPr>
              <w:t xml:space="preserve">是</w:t>
            </w:r>
          </w:p>
        </w:tc>
      </w:tr>
      <w:tr>
        <w:tc>
          <w:tcPr/>
          <w:p>
            <w:pPr>
              <w:pStyle w:val="Compact"/>
              <w:jc w:val="left"/>
            </w:pPr>
            <w:r>
              <w:rPr>
                <w:sz w:val="16"/>
              </w:rPr>
              <w:t xml:space="preserve">AAEC</w:t>
            </w:r>
          </w:p>
        </w:tc>
        <w:tc>
          <w:tcPr/>
          <w:p>
            <w:pPr>
              <w:pStyle w:val="Compact"/>
              <w:jc w:val="left"/>
            </w:pPr>
            <w:r>
              <w:rPr>
                <w:sz w:val="16"/>
              </w:rPr>
              <w:t xml:space="preserve">0.05</w:t>
            </w:r>
          </w:p>
        </w:tc>
        <w:tc>
          <w:tcPr/>
          <w:p>
            <w:pPr>
              <w:pStyle w:val="Compact"/>
              <w:jc w:val="left"/>
            </w:pPr>
            <w:r>
              <w:rPr>
                <w:sz w:val="16"/>
              </w:rPr>
              <w:t xml:space="preserve">561</w:t>
            </w:r>
          </w:p>
        </w:tc>
        <w:tc>
          <w:tcPr/>
          <w:p>
            <w:pPr>
              <w:pStyle w:val="Compact"/>
              <w:jc w:val="left"/>
            </w:pPr>
            <w:r>
              <w:rPr>
                <w:sz w:val="16"/>
              </w:rPr>
              <w:t xml:space="preserve">3</w:t>
            </w:r>
          </w:p>
        </w:tc>
        <w:tc>
          <w:tcPr/>
          <w:p>
            <w:pPr>
              <w:pStyle w:val="Compact"/>
              <w:jc w:val="left"/>
            </w:pPr>
            <w:r>
              <w:rPr>
                <w:sz w:val="16"/>
              </w:rPr>
              <w:t xml:space="preserve">0.53%</w:t>
            </w:r>
          </w:p>
        </w:tc>
        <w:tc>
          <w:tcPr/>
          <w:p>
            <w:pPr>
              <w:pStyle w:val="Compact"/>
              <w:jc w:val="left"/>
            </w:pPr>
            <w:r>
              <w:rPr>
                <w:sz w:val="16"/>
              </w:rPr>
              <w:t xml:space="preserve">72.03</w:t>
            </w:r>
          </w:p>
        </w:tc>
        <w:tc>
          <w:tcPr/>
          <w:p>
            <w:pPr>
              <w:pStyle w:val="Compact"/>
              <w:jc w:val="left"/>
            </w:pPr>
            <w:r>
              <w:rPr>
                <w:sz w:val="16"/>
              </w:rPr>
              <w:t xml:space="preserve">是</w:t>
            </w:r>
          </w:p>
        </w:tc>
      </w:tr>
      <w:tr>
        <w:tc>
          <w:tcPr/>
          <w:p>
            <w:pPr>
              <w:pStyle w:val="Compact"/>
              <w:jc w:val="left"/>
            </w:pPr>
            <w:r>
              <w:rPr>
                <w:sz w:val="16"/>
              </w:rPr>
              <w:t xml:space="preserve">AAEC</w:t>
            </w:r>
          </w:p>
        </w:tc>
        <w:tc>
          <w:tcPr/>
          <w:p>
            <w:pPr>
              <w:pStyle w:val="Compact"/>
              <w:jc w:val="left"/>
            </w:pPr>
            <w:r>
              <w:rPr>
                <w:sz w:val="16"/>
              </w:rPr>
              <w:t xml:space="preserve">0.1</w:t>
            </w:r>
          </w:p>
        </w:tc>
        <w:tc>
          <w:tcPr/>
          <w:p>
            <w:pPr>
              <w:pStyle w:val="Compact"/>
              <w:jc w:val="left"/>
            </w:pPr>
            <w:r>
              <w:rPr>
                <w:sz w:val="16"/>
              </w:rPr>
              <w:t xml:space="preserve">561</w:t>
            </w:r>
          </w:p>
        </w:tc>
        <w:tc>
          <w:tcPr/>
          <w:p>
            <w:pPr>
              <w:pStyle w:val="Compact"/>
              <w:jc w:val="left"/>
            </w:pPr>
            <w:r>
              <w:rPr>
                <w:sz w:val="16"/>
              </w:rPr>
              <w:t xml:space="preserve">3</w:t>
            </w:r>
          </w:p>
        </w:tc>
        <w:tc>
          <w:tcPr/>
          <w:p>
            <w:pPr>
              <w:pStyle w:val="Compact"/>
              <w:jc w:val="left"/>
            </w:pPr>
            <w:r>
              <w:rPr>
                <w:sz w:val="16"/>
              </w:rPr>
              <w:t xml:space="preserve">0.53%</w:t>
            </w:r>
          </w:p>
        </w:tc>
        <w:tc>
          <w:tcPr/>
          <w:p>
            <w:pPr>
              <w:pStyle w:val="Compact"/>
              <w:jc w:val="left"/>
            </w:pPr>
            <w:r>
              <w:rPr>
                <w:sz w:val="16"/>
              </w:rPr>
              <w:t xml:space="preserve">72.03</w:t>
            </w:r>
          </w:p>
        </w:tc>
        <w:tc>
          <w:tcPr/>
          <w:p>
            <w:pPr>
              <w:pStyle w:val="Compact"/>
              <w:jc w:val="left"/>
            </w:pPr>
            <w:r>
              <w:rPr>
                <w:sz w:val="16"/>
              </w:rPr>
              <w:t xml:space="preserve">是</w:t>
            </w:r>
          </w:p>
        </w:tc>
      </w:tr>
      <w:tr>
        <w:tc>
          <w:tcPr/>
          <w:p>
            <w:pPr>
              <w:pStyle w:val="Compact"/>
              <w:jc w:val="left"/>
            </w:pPr>
            <w:r>
              <w:rPr>
                <w:sz w:val="16"/>
              </w:rPr>
              <w:t xml:space="preserve">AAEC</w:t>
            </w:r>
          </w:p>
        </w:tc>
        <w:tc>
          <w:tcPr/>
          <w:p>
            <w:pPr>
              <w:pStyle w:val="Compact"/>
              <w:jc w:val="left"/>
            </w:pPr>
            <w:r>
              <w:rPr>
                <w:sz w:val="16"/>
              </w:rPr>
              <w:t xml:space="preserve">0.2</w:t>
            </w:r>
          </w:p>
        </w:tc>
        <w:tc>
          <w:tcPr/>
          <w:p>
            <w:pPr>
              <w:pStyle w:val="Compact"/>
              <w:jc w:val="left"/>
            </w:pPr>
            <w:r>
              <w:rPr>
                <w:sz w:val="16"/>
              </w:rPr>
              <w:t xml:space="preserve">561</w:t>
            </w:r>
          </w:p>
        </w:tc>
        <w:tc>
          <w:tcPr/>
          <w:p>
            <w:pPr>
              <w:pStyle w:val="Compact"/>
              <w:jc w:val="left"/>
            </w:pPr>
            <w:r>
              <w:rPr>
                <w:sz w:val="16"/>
              </w:rPr>
              <w:t xml:space="preserve">3</w:t>
            </w:r>
          </w:p>
        </w:tc>
        <w:tc>
          <w:tcPr/>
          <w:p>
            <w:pPr>
              <w:pStyle w:val="Compact"/>
              <w:jc w:val="left"/>
            </w:pPr>
            <w:r>
              <w:rPr>
                <w:sz w:val="16"/>
              </w:rPr>
              <w:t xml:space="preserve">0.53%</w:t>
            </w:r>
          </w:p>
        </w:tc>
        <w:tc>
          <w:tcPr/>
          <w:p>
            <w:pPr>
              <w:pStyle w:val="Compact"/>
              <w:jc w:val="left"/>
            </w:pPr>
            <w:r>
              <w:rPr>
                <w:sz w:val="16"/>
              </w:rPr>
              <w:t xml:space="preserve">72.03</w:t>
            </w:r>
          </w:p>
        </w:tc>
        <w:tc>
          <w:tcPr/>
          <w:p>
            <w:pPr>
              <w:pStyle w:val="Compact"/>
              <w:jc w:val="left"/>
            </w:pPr>
            <w:r>
              <w:rPr>
                <w:sz w:val="16"/>
              </w:rPr>
              <w:t xml:space="preserve">是</w:t>
            </w:r>
          </w:p>
        </w:tc>
      </w:tr>
      <w:tr>
        <w:tc>
          <w:tcPr/>
          <w:p>
            <w:pPr>
              <w:pStyle w:val="Compact"/>
              <w:jc w:val="left"/>
            </w:pPr>
            <w:r>
              <w:rPr>
                <w:sz w:val="16"/>
              </w:rPr>
              <w:t xml:space="preserve">CDCP</w:t>
            </w:r>
          </w:p>
        </w:tc>
        <w:tc>
          <w:tcPr/>
          <w:p>
            <w:pPr>
              <w:pStyle w:val="Compact"/>
              <w:jc w:val="left"/>
            </w:pPr>
            <w:r>
              <w:rPr>
                <w:sz w:val="16"/>
              </w:rPr>
              <w:t xml:space="preserve">0.01</w:t>
            </w:r>
          </w:p>
        </w:tc>
        <w:tc>
          <w:tcPr/>
          <w:p>
            <w:pPr>
              <w:pStyle w:val="Compact"/>
              <w:jc w:val="left"/>
            </w:pPr>
            <w:r>
              <w:rPr>
                <w:sz w:val="16"/>
              </w:rPr>
              <w:t xml:space="preserve">115</w:t>
            </w:r>
          </w:p>
        </w:tc>
        <w:tc>
          <w:tcPr/>
          <w:p>
            <w:pPr>
              <w:pStyle w:val="Compact"/>
              <w:jc w:val="left"/>
            </w:pPr>
            <w:r>
              <w:rPr>
                <w:sz w:val="16"/>
              </w:rPr>
              <w:t xml:space="preserve">0</w:t>
            </w:r>
          </w:p>
        </w:tc>
        <w:tc>
          <w:tcPr/>
          <w:p>
            <w:pPr>
              <w:pStyle w:val="Compact"/>
              <w:jc w:val="left"/>
            </w:pPr>
            <w:r>
              <w:rPr>
                <w:sz w:val="16"/>
              </w:rPr>
              <w:t xml:space="preserve">0.00%</w:t>
            </w:r>
          </w:p>
        </w:tc>
        <w:tc>
          <w:tcPr/>
          <w:p>
            <w:pPr>
              <w:pStyle w:val="Compact"/>
              <w:jc w:val="left"/>
            </w:pPr>
            <w:r>
              <w:rPr>
                <w:sz w:val="16"/>
              </w:rPr>
              <w:t xml:space="preserve">54.67</w:t>
            </w:r>
          </w:p>
        </w:tc>
        <w:tc>
          <w:tcPr/>
          <w:p>
            <w:pPr>
              <w:pStyle w:val="Compact"/>
              <w:jc w:val="left"/>
            </w:pPr>
            <w:r>
              <w:rPr>
                <w:sz w:val="16"/>
              </w:rPr>
              <w:t xml:space="preserve">是</w:t>
            </w:r>
          </w:p>
        </w:tc>
      </w:tr>
      <w:tr>
        <w:tc>
          <w:tcPr/>
          <w:p>
            <w:pPr>
              <w:pStyle w:val="Compact"/>
              <w:jc w:val="left"/>
            </w:pPr>
            <w:r>
              <w:rPr>
                <w:sz w:val="16"/>
              </w:rPr>
              <w:t xml:space="preserve">CDCP</w:t>
            </w:r>
          </w:p>
        </w:tc>
        <w:tc>
          <w:tcPr/>
          <w:p>
            <w:pPr>
              <w:pStyle w:val="Compact"/>
              <w:jc w:val="left"/>
            </w:pPr>
            <w:r>
              <w:rPr>
                <w:sz w:val="16"/>
              </w:rPr>
              <w:t xml:space="preserve">0.05</w:t>
            </w:r>
          </w:p>
        </w:tc>
        <w:tc>
          <w:tcPr/>
          <w:p>
            <w:pPr>
              <w:pStyle w:val="Compact"/>
              <w:jc w:val="left"/>
            </w:pPr>
            <w:r>
              <w:rPr>
                <w:sz w:val="16"/>
              </w:rPr>
              <w:t xml:space="preserve">115</w:t>
            </w:r>
          </w:p>
        </w:tc>
        <w:tc>
          <w:tcPr/>
          <w:p>
            <w:pPr>
              <w:pStyle w:val="Compact"/>
              <w:jc w:val="left"/>
            </w:pPr>
            <w:r>
              <w:rPr>
                <w:sz w:val="16"/>
              </w:rPr>
              <w:t xml:space="preserve">0</w:t>
            </w:r>
          </w:p>
        </w:tc>
        <w:tc>
          <w:tcPr/>
          <w:p>
            <w:pPr>
              <w:pStyle w:val="Compact"/>
              <w:jc w:val="left"/>
            </w:pPr>
            <w:r>
              <w:rPr>
                <w:sz w:val="16"/>
              </w:rPr>
              <w:t xml:space="preserve">0.00%</w:t>
            </w:r>
          </w:p>
        </w:tc>
        <w:tc>
          <w:tcPr/>
          <w:p>
            <w:pPr>
              <w:pStyle w:val="Compact"/>
              <w:jc w:val="left"/>
            </w:pPr>
            <w:r>
              <w:rPr>
                <w:sz w:val="16"/>
              </w:rPr>
              <w:t xml:space="preserve">54.67</w:t>
            </w:r>
          </w:p>
        </w:tc>
        <w:tc>
          <w:tcPr/>
          <w:p>
            <w:pPr>
              <w:pStyle w:val="Compact"/>
              <w:jc w:val="left"/>
            </w:pPr>
            <w:r>
              <w:rPr>
                <w:sz w:val="16"/>
              </w:rPr>
              <w:t xml:space="preserve">是</w:t>
            </w:r>
          </w:p>
        </w:tc>
      </w:tr>
      <w:tr>
        <w:tc>
          <w:tcPr/>
          <w:p>
            <w:pPr>
              <w:pStyle w:val="Compact"/>
              <w:jc w:val="left"/>
            </w:pPr>
            <w:r>
              <w:rPr>
                <w:sz w:val="16"/>
              </w:rPr>
              <w:t xml:space="preserve">CDCP</w:t>
            </w:r>
          </w:p>
        </w:tc>
        <w:tc>
          <w:tcPr/>
          <w:p>
            <w:pPr>
              <w:pStyle w:val="Compact"/>
              <w:jc w:val="left"/>
            </w:pPr>
            <w:r>
              <w:rPr>
                <w:sz w:val="16"/>
              </w:rPr>
              <w:t xml:space="preserve">0.1</w:t>
            </w:r>
          </w:p>
        </w:tc>
        <w:tc>
          <w:tcPr/>
          <w:p>
            <w:pPr>
              <w:pStyle w:val="Compact"/>
              <w:jc w:val="left"/>
            </w:pPr>
            <w:r>
              <w:rPr>
                <w:sz w:val="16"/>
              </w:rPr>
              <w:t xml:space="preserve">115</w:t>
            </w:r>
          </w:p>
        </w:tc>
        <w:tc>
          <w:tcPr/>
          <w:p>
            <w:pPr>
              <w:pStyle w:val="Compact"/>
              <w:jc w:val="left"/>
            </w:pPr>
            <w:r>
              <w:rPr>
                <w:sz w:val="16"/>
              </w:rPr>
              <w:t xml:space="preserve">0</w:t>
            </w:r>
          </w:p>
        </w:tc>
        <w:tc>
          <w:tcPr/>
          <w:p>
            <w:pPr>
              <w:pStyle w:val="Compact"/>
              <w:jc w:val="left"/>
            </w:pPr>
            <w:r>
              <w:rPr>
                <w:sz w:val="16"/>
              </w:rPr>
              <w:t xml:space="preserve">0.00%</w:t>
            </w:r>
          </w:p>
        </w:tc>
        <w:tc>
          <w:tcPr/>
          <w:p>
            <w:pPr>
              <w:pStyle w:val="Compact"/>
              <w:jc w:val="left"/>
            </w:pPr>
            <w:r>
              <w:rPr>
                <w:sz w:val="16"/>
              </w:rPr>
              <w:t xml:space="preserve">54.67</w:t>
            </w:r>
          </w:p>
        </w:tc>
        <w:tc>
          <w:tcPr/>
          <w:p>
            <w:pPr>
              <w:pStyle w:val="Compact"/>
              <w:jc w:val="left"/>
            </w:pPr>
            <w:r>
              <w:rPr>
                <w:sz w:val="16"/>
              </w:rPr>
              <w:t xml:space="preserve">是</w:t>
            </w:r>
          </w:p>
        </w:tc>
      </w:tr>
      <w:tr>
        <w:tc>
          <w:tcPr/>
          <w:p>
            <w:pPr>
              <w:pStyle w:val="Compact"/>
              <w:jc w:val="left"/>
            </w:pPr>
            <w:r>
              <w:rPr>
                <w:sz w:val="16"/>
              </w:rPr>
              <w:t xml:space="preserve">CDCP</w:t>
            </w:r>
          </w:p>
        </w:tc>
        <w:tc>
          <w:tcPr/>
          <w:p>
            <w:pPr>
              <w:pStyle w:val="Compact"/>
              <w:jc w:val="left"/>
            </w:pPr>
            <w:r>
              <w:rPr>
                <w:sz w:val="16"/>
              </w:rPr>
              <w:t xml:space="preserve">0.2</w:t>
            </w:r>
          </w:p>
        </w:tc>
        <w:tc>
          <w:tcPr/>
          <w:p>
            <w:pPr>
              <w:pStyle w:val="Compact"/>
              <w:jc w:val="left"/>
            </w:pPr>
            <w:r>
              <w:rPr>
                <w:sz w:val="16"/>
              </w:rPr>
              <w:t xml:space="preserve">115</w:t>
            </w:r>
          </w:p>
        </w:tc>
        <w:tc>
          <w:tcPr/>
          <w:p>
            <w:pPr>
              <w:pStyle w:val="Compact"/>
              <w:jc w:val="left"/>
            </w:pPr>
            <w:r>
              <w:rPr>
                <w:sz w:val="16"/>
              </w:rPr>
              <w:t xml:space="preserve">0</w:t>
            </w:r>
          </w:p>
        </w:tc>
        <w:tc>
          <w:tcPr/>
          <w:p>
            <w:pPr>
              <w:pStyle w:val="Compact"/>
              <w:jc w:val="left"/>
            </w:pPr>
            <w:r>
              <w:rPr>
                <w:sz w:val="16"/>
              </w:rPr>
              <w:t xml:space="preserve">0.00%</w:t>
            </w:r>
          </w:p>
        </w:tc>
        <w:tc>
          <w:tcPr/>
          <w:p>
            <w:pPr>
              <w:pStyle w:val="Compact"/>
              <w:jc w:val="left"/>
            </w:pPr>
            <w:r>
              <w:rPr>
                <w:sz w:val="16"/>
              </w:rPr>
              <w:t xml:space="preserve">54.67</w:t>
            </w:r>
          </w:p>
        </w:tc>
        <w:tc>
          <w:tcPr/>
          <w:p>
            <w:pPr>
              <w:pStyle w:val="Compact"/>
              <w:jc w:val="left"/>
            </w:pPr>
            <w:r>
              <w:rPr>
                <w:sz w:val="16"/>
              </w:rPr>
              <w:t xml:space="preserve">是</w:t>
            </w:r>
          </w:p>
        </w:tc>
      </w:tr>
    </w:tbl>
    <w:p>
      <w:pPr>
        <w:pStyle w:val="BodyText"/>
      </w:pPr>
      <w:r>
        <w:t xml:space="preserve">CDCP主版本先在κR=1失败，再按冻结顺序评估0.5；不是降低5%的保留要求。开发F1为三种子计数汇总后计算，正文主测试分数为逐种子F1均值，两种口径明确区分。</w:t>
      </w:r>
    </w:p>
    <w:bookmarkEnd w:id="230"/>
    <w:bookmarkStart w:id="231" w:name="d.3-实际cpu抽取与后处理"/>
    <w:p>
      <w:pPr>
        <w:pStyle w:val="Heading3"/>
      </w:pPr>
      <w:r>
        <w:t xml:space="preserve">D.3 实际CPU抽取与后处理</w:t>
      </w:r>
    </w:p>
    <w:p>
      <w:pPr>
        <w:pStyle w:val="FirstParagraph"/>
      </w:pPr>
      <w:r>
        <w:t xml:space="preserve">CPU-BIO-SGD使用SGD log_loss组件模型(alpha=10⁻⁵，12轮)与关系模型(alpha=10⁻⁴，20轮)，种子17、29、43。关系负采样保留可表达正例及哈希排序的max(20,8×正例数)负例。对官方80／150篇测试文档全部预测，无超参数搜索。</w:t>
      </w:r>
    </w:p>
    <w:p>
      <w:pPr>
        <w:pStyle w:val="BodyText"/>
      </w:pPr>
      <w:r>
        <w:t xml:space="preserve">后处理按训练集中出现过的源类型集合—目标类型—关系标签签名删除不支持的预测组合；AAEC再对每个预测源保留最近中点目标，CDCP不拆联合源、不添加新边。规则不读取测试金标进行决策，金标只用于计数。已读取测试标注做语料审计这一事实保持在实际CPU协议中，不将其称为历史盲测。</w:t>
      </w:r>
    </w:p>
    <w:bookmarkEnd w:id="231"/>
    <w:bookmarkStart w:id="232" w:name="d.4-解释范围"/>
    <w:p>
      <w:pPr>
        <w:pStyle w:val="Heading3"/>
      </w:pPr>
      <w:r>
        <w:t xml:space="preserve">D.4 解释范围</w:t>
      </w:r>
    </w:p>
    <w:p>
      <w:pPr>
        <w:pStyle w:val="FirstParagraph"/>
      </w:pPr>
      <w:r>
        <w:t xml:space="preserve">实际CPU输出用于错误剖析，与主模型数值独立。essay098保留成功和失败两个种子；CDCP、CasiMedicos和ArgUNSC的展示对象为原生标注。形式证明和接口挑战输入不是现实案例，不以它们替代原始数据内容。</w:t>
      </w:r>
    </w:p>
    <w:bookmarkEnd w:id="232"/>
    <w:bookmarkEnd w:id="233"/>
    <w:bookmarkStart w:id="242" w:name="附录e-mcr-br数值与协议存档"/>
    <w:p>
      <w:pPr>
        <w:pStyle w:val="Heading2"/>
      </w:pPr>
      <w:r>
        <w:t xml:space="preserve">附录E MCR-BR数值与协议存档</w:t>
      </w:r>
    </w:p>
    <w:p>
      <w:pPr>
        <w:pStyle w:val="FirstParagraph"/>
      </w:pPr>
      <w:r>
        <w:t xml:space="preserve">本附录逐表保留MCR-BR[34]已公开的原始数字和方法行，协议映射表除外；转录不等于本文独立复现。所有结果均不属于本文新增机制。旧表“±”的统计定义、划分及评价脚本仍按附录A核验，不由新协议追认。</w:t>
      </w:r>
    </w:p>
    <w:bookmarkStart w:id="234" w:name="e.1-icic原版aaec域内结果记录"/>
    <w:p>
      <w:pPr>
        <w:pStyle w:val="Heading3"/>
      </w:pPr>
      <w:r>
        <w:t xml:space="preserve">E.1 ICIC原版AAEC域内结果记录</w:t>
      </w:r>
    </w:p>
    <w:p>
      <w:pPr>
        <w:pStyle w:val="FirstParagraph"/>
      </w:pPr>
      <w:r>
        <w:t xml:space="preserve">表E-1 ICIC原版AAEC域内结果记录</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方法</w:t>
            </w:r>
          </w:p>
        </w:tc>
        <w:tc>
          <w:tcPr/>
          <w:p>
            <w:pPr>
              <w:pStyle w:val="Compact"/>
              <w:jc w:val="right"/>
            </w:pPr>
            <w:r>
              <w:rPr>
                <w:sz w:val="16"/>
              </w:rPr>
              <w:t xml:space="preserve">Comp-F1</w:t>
            </w:r>
          </w:p>
        </w:tc>
        <w:tc>
          <w:tcPr/>
          <w:p>
            <w:pPr>
              <w:pStyle w:val="Compact"/>
              <w:jc w:val="right"/>
            </w:pPr>
            <w:r>
              <w:rPr>
                <w:sz w:val="16"/>
              </w:rPr>
              <w:t xml:space="preserve">Support-F1</w:t>
            </w:r>
          </w:p>
        </w:tc>
        <w:tc>
          <w:tcPr/>
          <w:p>
            <w:pPr>
              <w:pStyle w:val="Compact"/>
              <w:jc w:val="right"/>
            </w:pPr>
            <w:r>
              <w:rPr>
                <w:sz w:val="16"/>
              </w:rPr>
              <w:t xml:space="preserve">Attack-F1</w:t>
            </w:r>
          </w:p>
        </w:tc>
        <w:tc>
          <w:tcPr/>
          <w:p>
            <w:pPr>
              <w:pStyle w:val="Compact"/>
              <w:jc w:val="right"/>
            </w:pPr>
            <w:r>
              <w:rPr>
                <w:sz w:val="16"/>
              </w:rPr>
              <w:t xml:space="preserve">Relation-F1</w:t>
            </w:r>
          </w:p>
        </w:tc>
      </w:tr>
      <w:tr>
        <w:tc>
          <w:tcPr/>
          <w:p>
            <w:pPr>
              <w:pStyle w:val="Compact"/>
              <w:jc w:val="left"/>
            </w:pPr>
            <w:r>
              <w:rPr>
                <w:sz w:val="16"/>
              </w:rPr>
              <w:t xml:space="preserve">FLAN T5-XXL</w:t>
            </w:r>
          </w:p>
        </w:tc>
        <w:tc>
          <w:tcPr/>
          <w:p>
            <w:pPr>
              <w:pStyle w:val="Compact"/>
              <w:jc w:val="right"/>
            </w:pPr>
            <w:r>
              <w:rPr>
                <w:sz w:val="16"/>
              </w:rPr>
              <w:t xml:space="preserve">80.15</w:t>
            </w:r>
          </w:p>
        </w:tc>
        <w:tc>
          <w:tcPr/>
          <w:p>
            <w:pPr>
              <w:pStyle w:val="Compact"/>
              <w:jc w:val="right"/>
            </w:pPr>
            <w:r>
              <w:rPr>
                <w:sz w:val="16"/>
              </w:rPr>
              <w:t xml:space="preserve">62.34</w:t>
            </w:r>
          </w:p>
        </w:tc>
        <w:tc>
          <w:tcPr/>
          <w:p>
            <w:pPr>
              <w:pStyle w:val="Compact"/>
              <w:jc w:val="right"/>
            </w:pPr>
            <w:r>
              <w:rPr>
                <w:sz w:val="16"/>
              </w:rPr>
              <w:t xml:space="preserve">48.72</w:t>
            </w:r>
          </w:p>
        </w:tc>
        <w:tc>
          <w:tcPr/>
          <w:p>
            <w:pPr>
              <w:pStyle w:val="Compact"/>
              <w:jc w:val="right"/>
            </w:pPr>
            <w:r>
              <w:rPr>
                <w:sz w:val="16"/>
              </w:rPr>
              <w:t xml:space="preserve">61.19</w:t>
            </w:r>
          </w:p>
        </w:tc>
      </w:tr>
      <w:tr>
        <w:tc>
          <w:tcPr/>
          <w:p>
            <w:pPr>
              <w:pStyle w:val="Compact"/>
              <w:jc w:val="left"/>
            </w:pPr>
            <w:r>
              <w:rPr>
                <w:sz w:val="16"/>
              </w:rPr>
              <w:t xml:space="preserve">GPT-4-turbo 20-shot</w:t>
            </w:r>
          </w:p>
        </w:tc>
        <w:tc>
          <w:tcPr/>
          <w:p>
            <w:pPr>
              <w:pStyle w:val="Compact"/>
              <w:jc w:val="right"/>
            </w:pPr>
            <w:r>
              <w:rPr>
                <w:sz w:val="16"/>
              </w:rPr>
              <w:t xml:space="preserve">55.51</w:t>
            </w:r>
          </w:p>
        </w:tc>
        <w:tc>
          <w:tcPr/>
          <w:p>
            <w:pPr>
              <w:pStyle w:val="Compact"/>
              <w:jc w:val="right"/>
            </w:pPr>
            <w:r>
              <w:rPr>
                <w:sz w:val="16"/>
              </w:rPr>
              <w:t xml:space="preserve">29.86</w:t>
            </w:r>
          </w:p>
        </w:tc>
        <w:tc>
          <w:tcPr/>
          <w:p>
            <w:pPr>
              <w:pStyle w:val="Compact"/>
              <w:jc w:val="right"/>
            </w:pPr>
            <w:r>
              <w:rPr>
                <w:sz w:val="16"/>
              </w:rPr>
              <w:t xml:space="preserve">18.45</w:t>
            </w:r>
          </w:p>
        </w:tc>
        <w:tc>
          <w:tcPr/>
          <w:p>
            <w:pPr>
              <w:pStyle w:val="Compact"/>
              <w:jc w:val="right"/>
            </w:pPr>
            <w:r>
              <w:rPr>
                <w:sz w:val="16"/>
              </w:rPr>
              <w:t xml:space="preserve">28.38</w:t>
            </w:r>
          </w:p>
        </w:tc>
      </w:tr>
      <w:tr>
        <w:tc>
          <w:tcPr/>
          <w:p>
            <w:pPr>
              <w:pStyle w:val="Compact"/>
              <w:jc w:val="left"/>
            </w:pPr>
            <w:r>
              <w:rPr>
                <w:sz w:val="16"/>
              </w:rPr>
              <w:t xml:space="preserve">RoBERTa-large MTL</w:t>
            </w:r>
          </w:p>
        </w:tc>
        <w:tc>
          <w:tcPr/>
          <w:p>
            <w:pPr>
              <w:pStyle w:val="Compact"/>
              <w:jc w:val="right"/>
            </w:pPr>
            <w:r>
              <w:rPr>
                <w:sz w:val="16"/>
              </w:rPr>
              <w:t xml:space="preserve">76.43±0.55</w:t>
            </w:r>
          </w:p>
        </w:tc>
        <w:tc>
          <w:tcPr/>
          <w:p>
            <w:pPr>
              <w:pStyle w:val="Compact"/>
              <w:jc w:val="right"/>
            </w:pPr>
            <w:r>
              <w:rPr>
                <w:sz w:val="16"/>
              </w:rPr>
              <w:t xml:space="preserve">54.21±0.52</w:t>
            </w:r>
          </w:p>
        </w:tc>
        <w:tc>
          <w:tcPr/>
          <w:p>
            <w:pPr>
              <w:pStyle w:val="Compact"/>
              <w:jc w:val="right"/>
            </w:pPr>
            <w:r>
              <w:rPr>
                <w:sz w:val="16"/>
              </w:rPr>
              <w:t xml:space="preserve">41.83±0.67</w:t>
            </w:r>
          </w:p>
        </w:tc>
        <w:tc>
          <w:tcPr/>
          <w:p>
            <w:pPr>
              <w:pStyle w:val="Compact"/>
              <w:jc w:val="right"/>
            </w:pPr>
            <w:r>
              <w:rPr>
                <w:sz w:val="16"/>
              </w:rPr>
              <w:t xml:space="preserve">52.15±0.54</w:t>
            </w:r>
          </w:p>
        </w:tc>
      </w:tr>
      <w:tr>
        <w:tc>
          <w:tcPr/>
          <w:p>
            <w:pPr>
              <w:pStyle w:val="Compact"/>
              <w:jc w:val="left"/>
            </w:pPr>
            <w:r>
              <w:rPr>
                <w:sz w:val="16"/>
              </w:rPr>
              <w:t xml:space="preserve">LLM Single-Pass</w:t>
            </w:r>
          </w:p>
        </w:tc>
        <w:tc>
          <w:tcPr/>
          <w:p>
            <w:pPr>
              <w:pStyle w:val="Compact"/>
              <w:jc w:val="right"/>
            </w:pPr>
            <w:r>
              <w:rPr>
                <w:sz w:val="16"/>
              </w:rPr>
              <w:t xml:space="preserve">77.82±0.51</w:t>
            </w:r>
          </w:p>
        </w:tc>
        <w:tc>
          <w:tcPr/>
          <w:p>
            <w:pPr>
              <w:pStyle w:val="Compact"/>
              <w:jc w:val="right"/>
            </w:pPr>
            <w:r>
              <w:rPr>
                <w:sz w:val="16"/>
              </w:rPr>
              <w:t xml:space="preserve">58.43±0.45</w:t>
            </w:r>
          </w:p>
        </w:tc>
        <w:tc>
          <w:tcPr/>
          <w:p>
            <w:pPr>
              <w:pStyle w:val="Compact"/>
              <w:jc w:val="right"/>
            </w:pPr>
            <w:r>
              <w:rPr>
                <w:sz w:val="16"/>
              </w:rPr>
              <w:t xml:space="preserve">44.21±0.62</w:t>
            </w:r>
          </w:p>
        </w:tc>
        <w:tc>
          <w:tcPr/>
          <w:p>
            <w:pPr>
              <w:pStyle w:val="Compact"/>
              <w:jc w:val="right"/>
            </w:pPr>
            <w:r>
              <w:rPr>
                <w:sz w:val="16"/>
              </w:rPr>
              <w:t xml:space="preserve">56.87±0.48</w:t>
            </w:r>
          </w:p>
        </w:tc>
      </w:tr>
      <w:tr>
        <w:tc>
          <w:tcPr/>
          <w:p>
            <w:pPr>
              <w:pStyle w:val="Compact"/>
              <w:jc w:val="left"/>
            </w:pPr>
            <w:r>
              <w:rPr>
                <w:sz w:val="16"/>
              </w:rPr>
              <w:t xml:space="preserve">LLM w/ Constrained Decoding</w:t>
            </w:r>
          </w:p>
        </w:tc>
        <w:tc>
          <w:tcPr/>
          <w:p>
            <w:pPr>
              <w:pStyle w:val="Compact"/>
              <w:jc w:val="right"/>
            </w:pPr>
            <w:r>
              <w:rPr>
                <w:sz w:val="16"/>
              </w:rPr>
              <w:t xml:space="preserve">78.54±0.46</w:t>
            </w:r>
          </w:p>
        </w:tc>
        <w:tc>
          <w:tcPr/>
          <w:p>
            <w:pPr>
              <w:pStyle w:val="Compact"/>
              <w:jc w:val="right"/>
            </w:pPr>
            <w:r>
              <w:rPr>
                <w:sz w:val="16"/>
              </w:rPr>
              <w:t xml:space="preserve">59.12±0.42</w:t>
            </w:r>
          </w:p>
        </w:tc>
        <w:tc>
          <w:tcPr/>
          <w:p>
            <w:pPr>
              <w:pStyle w:val="Compact"/>
              <w:jc w:val="right"/>
            </w:pPr>
            <w:r>
              <w:rPr>
                <w:sz w:val="16"/>
              </w:rPr>
              <w:t xml:space="preserve">45.33±0.58</w:t>
            </w:r>
          </w:p>
        </w:tc>
        <w:tc>
          <w:tcPr/>
          <w:p>
            <w:pPr>
              <w:pStyle w:val="Compact"/>
              <w:jc w:val="right"/>
            </w:pPr>
            <w:r>
              <w:rPr>
                <w:sz w:val="16"/>
              </w:rPr>
              <w:t xml:space="preserve">57.65±0.45</w:t>
            </w:r>
          </w:p>
        </w:tc>
      </w:tr>
      <w:tr>
        <w:tc>
          <w:tcPr/>
          <w:p>
            <w:pPr>
              <w:pStyle w:val="Compact"/>
              <w:jc w:val="left"/>
            </w:pPr>
            <w:r>
              <w:rPr>
                <w:sz w:val="16"/>
              </w:rPr>
              <w:t xml:space="preserve">LLM w/ DAG Post-process</w:t>
            </w:r>
          </w:p>
        </w:tc>
        <w:tc>
          <w:tcPr/>
          <w:p>
            <w:pPr>
              <w:pStyle w:val="Compact"/>
              <w:jc w:val="right"/>
            </w:pPr>
            <w:r>
              <w:rPr>
                <w:sz w:val="16"/>
              </w:rPr>
              <w:t xml:space="preserve">78.91±0.49</w:t>
            </w:r>
          </w:p>
        </w:tc>
        <w:tc>
          <w:tcPr/>
          <w:p>
            <w:pPr>
              <w:pStyle w:val="Compact"/>
              <w:jc w:val="right"/>
            </w:pPr>
            <w:r>
              <w:rPr>
                <w:sz w:val="16"/>
              </w:rPr>
              <w:t xml:space="preserve">59.45±0.48</w:t>
            </w:r>
          </w:p>
        </w:tc>
        <w:tc>
          <w:tcPr/>
          <w:p>
            <w:pPr>
              <w:pStyle w:val="Compact"/>
              <w:jc w:val="right"/>
            </w:pPr>
            <w:r>
              <w:rPr>
                <w:sz w:val="16"/>
              </w:rPr>
              <w:t xml:space="preserve">45.87±0.61</w:t>
            </w:r>
          </w:p>
        </w:tc>
        <w:tc>
          <w:tcPr/>
          <w:p>
            <w:pPr>
              <w:pStyle w:val="Compact"/>
              <w:jc w:val="right"/>
            </w:pPr>
            <w:r>
              <w:rPr>
                <w:sz w:val="16"/>
              </w:rPr>
              <w:t xml:space="preserve">58.12±0.47</w:t>
            </w:r>
          </w:p>
        </w:tc>
      </w:tr>
      <w:tr>
        <w:tc>
          <w:tcPr/>
          <w:p>
            <w:pPr>
              <w:pStyle w:val="Compact"/>
              <w:jc w:val="left"/>
            </w:pPr>
            <w:r>
              <w:rPr>
                <w:sz w:val="16"/>
              </w:rPr>
              <w:t xml:space="preserve">LLM Multi-Sample (LogProb)</w:t>
            </w:r>
          </w:p>
        </w:tc>
        <w:tc>
          <w:tcPr/>
          <w:p>
            <w:pPr>
              <w:pStyle w:val="Compact"/>
              <w:jc w:val="right"/>
            </w:pPr>
            <w:r>
              <w:rPr>
                <w:sz w:val="16"/>
              </w:rPr>
              <w:t xml:space="preserve">79.45±0.38</w:t>
            </w:r>
          </w:p>
        </w:tc>
        <w:tc>
          <w:tcPr/>
          <w:p>
            <w:pPr>
              <w:pStyle w:val="Compact"/>
              <w:jc w:val="right"/>
            </w:pPr>
            <w:r>
              <w:rPr>
                <w:sz w:val="16"/>
              </w:rPr>
              <w:t xml:space="preserve">60.12±0.41</w:t>
            </w:r>
          </w:p>
        </w:tc>
        <w:tc>
          <w:tcPr/>
          <w:p>
            <w:pPr>
              <w:pStyle w:val="Compact"/>
              <w:jc w:val="right"/>
            </w:pPr>
            <w:r>
              <w:rPr>
                <w:sz w:val="16"/>
              </w:rPr>
              <w:t xml:space="preserve">46.58±0.55</w:t>
            </w:r>
          </w:p>
        </w:tc>
        <w:tc>
          <w:tcPr/>
          <w:p>
            <w:pPr>
              <w:pStyle w:val="Compact"/>
              <w:jc w:val="right"/>
            </w:pPr>
            <w:r>
              <w:rPr>
                <w:sz w:val="16"/>
              </w:rPr>
              <w:t xml:space="preserve">58.94±0.42</w:t>
            </w:r>
          </w:p>
        </w:tc>
      </w:tr>
      <w:tr>
        <w:tc>
          <w:tcPr/>
          <w:p>
            <w:pPr>
              <w:pStyle w:val="Compact"/>
              <w:jc w:val="left"/>
            </w:pPr>
            <w:r>
              <w:rPr>
                <w:sz w:val="16"/>
              </w:rPr>
              <w:t xml:space="preserve">LLM w/ Self-Refine</w:t>
            </w:r>
          </w:p>
        </w:tc>
        <w:tc>
          <w:tcPr/>
          <w:p>
            <w:pPr>
              <w:pStyle w:val="Compact"/>
              <w:jc w:val="right"/>
            </w:pPr>
            <w:r>
              <w:rPr>
                <w:sz w:val="16"/>
              </w:rPr>
              <w:t xml:space="preserve">79.82±0.45</w:t>
            </w:r>
          </w:p>
        </w:tc>
        <w:tc>
          <w:tcPr/>
          <w:p>
            <w:pPr>
              <w:pStyle w:val="Compact"/>
              <w:jc w:val="right"/>
            </w:pPr>
            <w:r>
              <w:rPr>
                <w:sz w:val="16"/>
              </w:rPr>
              <w:t xml:space="preserve">60.75±0.43</w:t>
            </w:r>
          </w:p>
        </w:tc>
        <w:tc>
          <w:tcPr/>
          <w:p>
            <w:pPr>
              <w:pStyle w:val="Compact"/>
              <w:jc w:val="right"/>
            </w:pPr>
            <w:r>
              <w:rPr>
                <w:sz w:val="16"/>
              </w:rPr>
              <w:t xml:space="preserve">47.12±0.56</w:t>
            </w:r>
          </w:p>
        </w:tc>
        <w:tc>
          <w:tcPr/>
          <w:p>
            <w:pPr>
              <w:pStyle w:val="Compact"/>
              <w:jc w:val="right"/>
            </w:pPr>
            <w:r>
              <w:rPr>
                <w:sz w:val="16"/>
              </w:rPr>
              <w:t xml:space="preserve">59.63±0.45</w:t>
            </w:r>
          </w:p>
        </w:tc>
      </w:tr>
      <w:tr>
        <w:tc>
          <w:tcPr/>
          <w:p>
            <w:pPr>
              <w:pStyle w:val="Compact"/>
              <w:jc w:val="left"/>
            </w:pPr>
            <w:r>
              <w:rPr>
                <w:sz w:val="16"/>
              </w:rPr>
              <w:t xml:space="preserve">MCR-BR (</w:t>
            </w:r>
            <m:oMath>
              <m:r>
                <m:t>K</m:t>
              </m:r>
              <m:r>
                <m:rPr>
                  <m:sty m:val="p"/>
                </m:rPr>
                <m:t>=</m:t>
              </m:r>
              <m:r>
                <m:t>1</m:t>
              </m:r>
            </m:oMath>
            <w:r>
              <w:rPr>
                <w:sz w:val="16"/>
              </w:rPr>
              <w:t xml:space="preserve">, w/o correction)</w:t>
            </w:r>
          </w:p>
        </w:tc>
        <w:tc>
          <w:tcPr/>
          <w:p>
            <w:pPr>
              <w:pStyle w:val="Compact"/>
              <w:jc w:val="right"/>
            </w:pPr>
            <w:r>
              <w:rPr>
                <w:sz w:val="16"/>
              </w:rPr>
              <w:t xml:space="preserve">81.24±0.44</w:t>
            </w:r>
          </w:p>
        </w:tc>
        <w:tc>
          <w:tcPr/>
          <w:p>
            <w:pPr>
              <w:pStyle w:val="Compact"/>
              <w:jc w:val="right"/>
            </w:pPr>
            <w:r>
              <w:rPr>
                <w:sz w:val="16"/>
              </w:rPr>
              <w:t xml:space="preserve">61.87±0.39</w:t>
            </w:r>
          </w:p>
        </w:tc>
        <w:tc>
          <w:tcPr/>
          <w:p>
            <w:pPr>
              <w:pStyle w:val="Compact"/>
              <w:jc w:val="right"/>
            </w:pPr>
            <w:r>
              <w:rPr>
                <w:sz w:val="16"/>
              </w:rPr>
              <w:t xml:space="preserve">48.34±0.58</w:t>
            </w:r>
          </w:p>
        </w:tc>
        <w:tc>
          <w:tcPr/>
          <w:p>
            <w:pPr>
              <w:pStyle w:val="Compact"/>
              <w:jc w:val="right"/>
            </w:pPr>
            <w:r>
              <w:rPr>
                <w:sz w:val="16"/>
              </w:rPr>
              <w:t xml:space="preserve">60.73±0.41</w:t>
            </w:r>
          </w:p>
        </w:tc>
      </w:tr>
      <w:tr>
        <w:tc>
          <w:tcPr/>
          <w:p>
            <w:pPr>
              <w:pStyle w:val="Compact"/>
              <w:jc w:val="left"/>
            </w:pPr>
            <w:r>
              <w:rPr>
                <w:sz w:val="16"/>
              </w:rPr>
              <w:t xml:space="preserve">MCR-BR (Verifier-only Rerank,</w:t>
            </w:r>
            <w:r>
              <w:rPr>
                <w:sz w:val="16"/>
              </w:rPr>
              <w:t xml:space="preserve"> </w:t>
            </w:r>
            <m:oMath>
              <m:r>
                <m:t>K</m:t>
              </m:r>
              <m:r>
                <m:rPr>
                  <m:sty m:val="p"/>
                </m:rPr>
                <m:t>=</m:t>
              </m:r>
              <m:r>
                <m:t>3</m:t>
              </m:r>
            </m:oMath>
            <w:r>
              <w:rPr>
                <w:sz w:val="16"/>
              </w:rPr>
              <w:t xml:space="preserve">)</w:t>
            </w:r>
          </w:p>
        </w:tc>
        <w:tc>
          <w:tcPr/>
          <w:p>
            <w:pPr>
              <w:pStyle w:val="Compact"/>
              <w:jc w:val="right"/>
            </w:pPr>
            <w:r>
              <w:rPr>
                <w:sz w:val="16"/>
              </w:rPr>
              <w:t xml:space="preserve">82.18±0.40</w:t>
            </w:r>
          </w:p>
        </w:tc>
        <w:tc>
          <w:tcPr/>
          <w:p>
            <w:pPr>
              <w:pStyle w:val="Compact"/>
              <w:jc w:val="right"/>
            </w:pPr>
            <w:r>
              <w:rPr>
                <w:sz w:val="16"/>
              </w:rPr>
              <w:t xml:space="preserve">63.15±0.36</w:t>
            </w:r>
          </w:p>
        </w:tc>
        <w:tc>
          <w:tcPr/>
          <w:p>
            <w:pPr>
              <w:pStyle w:val="Compact"/>
              <w:jc w:val="right"/>
            </w:pPr>
            <w:r>
              <w:rPr>
                <w:sz w:val="16"/>
              </w:rPr>
              <w:t xml:space="preserve">49.82±0.52</w:t>
            </w:r>
          </w:p>
        </w:tc>
        <w:tc>
          <w:tcPr/>
          <w:p>
            <w:pPr>
              <w:pStyle w:val="Compact"/>
              <w:jc w:val="right"/>
            </w:pPr>
            <w:r>
              <w:rPr>
                <w:sz w:val="16"/>
              </w:rPr>
              <w:t xml:space="preserve">62.21±0.38</w:t>
            </w:r>
          </w:p>
        </w:tc>
      </w:tr>
      <w:tr>
        <w:tc>
          <w:tcPr/>
          <w:p>
            <w:pPr>
              <w:pStyle w:val="Compact"/>
              <w:jc w:val="left"/>
            </w:pPr>
            <w:r>
              <w:rPr>
                <w:b/>
                <w:bCs/>
                <w:sz w:val="16"/>
              </w:rPr>
              <w:t xml:space="preserve">MCR-BR (Full,</w:t>
            </w:r>
            <w:r>
              <w:rPr>
                <w:b/>
                <w:bCs/>
                <w:sz w:val="16"/>
              </w:rPr>
              <w:t xml:space="preserve"> </w:t>
            </w:r>
            <m:oMath>
              <m:r>
                <m:t>K</m:t>
              </m:r>
              <m:r>
                <m:rPr>
                  <m:sty m:val="p"/>
                </m:rPr>
                <m:t>=</m:t>
              </m:r>
              <m:r>
                <m:t>3</m:t>
              </m:r>
            </m:oMath>
            <w:r>
              <w:rPr>
                <w:b/>
                <w:bCs/>
                <w:sz w:val="16"/>
              </w:rPr>
              <w:t xml:space="preserve">)</w:t>
            </w:r>
          </w:p>
        </w:tc>
        <w:tc>
          <w:tcPr/>
          <w:p>
            <w:pPr>
              <w:pStyle w:val="Compact"/>
              <w:jc w:val="right"/>
            </w:pPr>
            <w:r>
              <w:rPr>
                <w:b/>
                <w:bCs/>
                <w:sz w:val="16"/>
              </w:rPr>
              <w:t xml:space="preserve">83.71±0.42</w:t>
            </w:r>
          </w:p>
        </w:tc>
        <w:tc>
          <w:tcPr/>
          <w:p>
            <w:pPr>
              <w:pStyle w:val="Compact"/>
              <w:jc w:val="right"/>
            </w:pPr>
            <w:r>
              <w:rPr>
                <w:b/>
                <w:bCs/>
                <w:sz w:val="16"/>
              </w:rPr>
              <w:t xml:space="preserve">65.92±0.38</w:t>
            </w:r>
          </w:p>
        </w:tc>
        <w:tc>
          <w:tcPr/>
          <w:p>
            <w:pPr>
              <w:pStyle w:val="Compact"/>
              <w:jc w:val="right"/>
            </w:pPr>
            <w:r>
              <w:rPr>
                <w:b/>
                <w:bCs/>
                <w:sz w:val="16"/>
              </w:rPr>
              <w:t xml:space="preserve">51.47±0.54</w:t>
            </w:r>
          </w:p>
        </w:tc>
        <w:tc>
          <w:tcPr/>
          <w:p>
            <w:pPr>
              <w:pStyle w:val="Compact"/>
              <w:jc w:val="right"/>
            </w:pPr>
            <w:r>
              <w:rPr>
                <w:b/>
                <w:bCs/>
                <w:sz w:val="16"/>
              </w:rPr>
              <w:t xml:space="preserve">64.83±0.38</w:t>
            </w:r>
          </w:p>
        </w:tc>
      </w:tr>
    </w:tbl>
    <w:p>
      <w:pPr>
        <w:pStyle w:val="BodyText"/>
      </w:pPr>
      <w:r>
        <w:t xml:space="preserve">对应ICIC公开版Table 1的AAEC部分[34]。所有方法名及数值按原文转录，</w:t>
      </w:r>
      <w:r>
        <w:t xml:space="preserve">“</w:t>
      </w:r>
      <w:r>
        <w:t xml:space="preserve">MCR-BR</w:t>
      </w:r>
      <w:r>
        <w:t xml:space="preserve">”</w:t>
      </w:r>
      <w:r>
        <w:t xml:space="preserve">行即原文的完整方法；外部结果的评价差异需按原文核验，不能视为统一严格协议下的复现。</w:t>
      </w:r>
    </w:p>
    <w:bookmarkEnd w:id="234"/>
    <w:bookmarkStart w:id="235" w:name="e.2-icic原版cdcp域内结果记录"/>
    <w:p>
      <w:pPr>
        <w:pStyle w:val="Heading3"/>
      </w:pPr>
      <w:r>
        <w:t xml:space="preserve">E.2 ICIC原版CDCP域内结果记录</w:t>
      </w:r>
    </w:p>
    <w:p>
      <w:pPr>
        <w:pStyle w:val="FirstParagraph"/>
      </w:pPr>
      <w:r>
        <w:t xml:space="preserve">表E-2 ICIC原版CDCP域内结果记录</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方法</w:t>
            </w:r>
          </w:p>
        </w:tc>
        <w:tc>
          <w:tcPr/>
          <w:p>
            <w:pPr>
              <w:pStyle w:val="Compact"/>
              <w:jc w:val="right"/>
            </w:pPr>
            <w:r>
              <w:rPr>
                <w:sz w:val="16"/>
              </w:rPr>
              <w:t xml:space="preserve">Comp-F1</w:t>
            </w:r>
          </w:p>
        </w:tc>
        <w:tc>
          <w:tcPr/>
          <w:p>
            <w:pPr>
              <w:pStyle w:val="Compact"/>
              <w:jc w:val="right"/>
            </w:pPr>
            <w:r>
              <w:rPr>
                <w:sz w:val="16"/>
              </w:rPr>
              <w:t xml:space="preserve">Reason-F1</w:t>
            </w:r>
          </w:p>
        </w:tc>
        <w:tc>
          <w:tcPr/>
          <w:p>
            <w:pPr>
              <w:pStyle w:val="Compact"/>
              <w:jc w:val="right"/>
            </w:pPr>
            <w:r>
              <w:rPr>
                <w:sz w:val="16"/>
              </w:rPr>
              <w:t xml:space="preserve">Evidence-F1</w:t>
            </w:r>
          </w:p>
        </w:tc>
        <w:tc>
          <w:tcPr/>
          <w:p>
            <w:pPr>
              <w:pStyle w:val="Compact"/>
              <w:jc w:val="right"/>
            </w:pPr>
            <w:r>
              <w:rPr>
                <w:sz w:val="16"/>
              </w:rPr>
              <w:t xml:space="preserve">Relation-F1</w:t>
            </w:r>
          </w:p>
        </w:tc>
      </w:tr>
      <w:tr>
        <w:tc>
          <w:tcPr/>
          <w:p>
            <w:pPr>
              <w:pStyle w:val="Compact"/>
              <w:jc w:val="left"/>
            </w:pPr>
            <w:r>
              <w:rPr>
                <w:sz w:val="16"/>
              </w:rPr>
              <w:t xml:space="preserve">FLAN T5-XXL</w:t>
            </w:r>
          </w:p>
        </w:tc>
        <w:tc>
          <w:tcPr/>
          <w:p>
            <w:pPr>
              <w:pStyle w:val="Compact"/>
              <w:jc w:val="right"/>
            </w:pPr>
            <w:r>
              <w:rPr>
                <w:sz w:val="16"/>
              </w:rPr>
              <w:t xml:space="preserve">72.68</w:t>
            </w:r>
          </w:p>
        </w:tc>
        <w:tc>
          <w:tcPr/>
          <w:p>
            <w:pPr>
              <w:pStyle w:val="Compact"/>
              <w:jc w:val="right"/>
            </w:pPr>
            <w:r>
              <w:rPr>
                <w:sz w:val="16"/>
              </w:rPr>
              <w:t xml:space="preserve">35.24</w:t>
            </w:r>
          </w:p>
        </w:tc>
        <w:tc>
          <w:tcPr/>
          <w:p>
            <w:pPr>
              <w:pStyle w:val="Compact"/>
              <w:jc w:val="right"/>
            </w:pPr>
            <w:r>
              <w:rPr>
                <w:sz w:val="16"/>
              </w:rPr>
              <w:t xml:space="preserve">28.41</w:t>
            </w:r>
          </w:p>
        </w:tc>
        <w:tc>
          <w:tcPr/>
          <w:p>
            <w:pPr>
              <w:pStyle w:val="Compact"/>
              <w:jc w:val="right"/>
            </w:pPr>
            <w:r>
              <w:rPr>
                <w:sz w:val="16"/>
              </w:rPr>
              <w:t xml:space="preserve">33.96</w:t>
            </w:r>
          </w:p>
        </w:tc>
      </w:tr>
      <w:tr>
        <w:tc>
          <w:tcPr/>
          <w:p>
            <w:pPr>
              <w:pStyle w:val="Compact"/>
              <w:jc w:val="left"/>
            </w:pPr>
            <w:r>
              <w:rPr>
                <w:sz w:val="16"/>
              </w:rPr>
              <w:t xml:space="preserve">RoBERTa-large MTL</w:t>
            </w:r>
          </w:p>
        </w:tc>
        <w:tc>
          <w:tcPr/>
          <w:p>
            <w:pPr>
              <w:pStyle w:val="Compact"/>
              <w:jc w:val="right"/>
            </w:pPr>
            <w:r>
              <w:rPr>
                <w:sz w:val="16"/>
              </w:rPr>
              <w:t xml:space="preserve">68.52±0.58</w:t>
            </w:r>
          </w:p>
        </w:tc>
        <w:tc>
          <w:tcPr/>
          <w:p>
            <w:pPr>
              <w:pStyle w:val="Compact"/>
              <w:jc w:val="right"/>
            </w:pPr>
            <w:r>
              <w:rPr>
                <w:sz w:val="16"/>
              </w:rPr>
              <w:t xml:space="preserve">31.45±0.61</w:t>
            </w:r>
          </w:p>
        </w:tc>
        <w:tc>
          <w:tcPr/>
          <w:p>
            <w:pPr>
              <w:pStyle w:val="Compact"/>
              <w:jc w:val="right"/>
            </w:pPr>
            <w:r>
              <w:rPr>
                <w:sz w:val="16"/>
              </w:rPr>
              <w:t xml:space="preserve">25.72±0.73</w:t>
            </w:r>
          </w:p>
        </w:tc>
        <w:tc>
          <w:tcPr/>
          <w:p>
            <w:pPr>
              <w:pStyle w:val="Compact"/>
              <w:jc w:val="right"/>
            </w:pPr>
            <w:r>
              <w:rPr>
                <w:sz w:val="16"/>
              </w:rPr>
              <w:t xml:space="preserve">30.23±0.64</w:t>
            </w:r>
          </w:p>
        </w:tc>
      </w:tr>
      <w:tr>
        <w:tc>
          <w:tcPr/>
          <w:p>
            <w:pPr>
              <w:pStyle w:val="Compact"/>
              <w:jc w:val="left"/>
            </w:pPr>
            <w:r>
              <w:rPr>
                <w:sz w:val="16"/>
              </w:rPr>
              <w:t xml:space="preserve">LLM Single-Pass</w:t>
            </w:r>
          </w:p>
        </w:tc>
        <w:tc>
          <w:tcPr/>
          <w:p>
            <w:pPr>
              <w:pStyle w:val="Compact"/>
              <w:jc w:val="right"/>
            </w:pPr>
            <w:r>
              <w:rPr>
                <w:sz w:val="16"/>
              </w:rPr>
              <w:t xml:space="preserve">71.35±0.48</w:t>
            </w:r>
          </w:p>
        </w:tc>
        <w:tc>
          <w:tcPr/>
          <w:p>
            <w:pPr>
              <w:pStyle w:val="Compact"/>
              <w:jc w:val="right"/>
            </w:pPr>
            <w:r>
              <w:rPr>
                <w:sz w:val="16"/>
              </w:rPr>
              <w:t xml:space="preserve">33.82±0.52</w:t>
            </w:r>
          </w:p>
        </w:tc>
        <w:tc>
          <w:tcPr/>
          <w:p>
            <w:pPr>
              <w:pStyle w:val="Compact"/>
              <w:jc w:val="right"/>
            </w:pPr>
            <w:r>
              <w:rPr>
                <w:sz w:val="16"/>
              </w:rPr>
              <w:t xml:space="preserve">27.15±0.68</w:t>
            </w:r>
          </w:p>
        </w:tc>
        <w:tc>
          <w:tcPr/>
          <w:p>
            <w:pPr>
              <w:pStyle w:val="Compact"/>
              <w:jc w:val="right"/>
            </w:pPr>
            <w:r>
              <w:rPr>
                <w:sz w:val="16"/>
              </w:rPr>
              <w:t xml:space="preserve">32.64±0.55</w:t>
            </w:r>
          </w:p>
        </w:tc>
      </w:tr>
      <w:tr>
        <w:tc>
          <w:tcPr/>
          <w:p>
            <w:pPr>
              <w:pStyle w:val="Compact"/>
              <w:jc w:val="left"/>
            </w:pPr>
            <w:r>
              <w:rPr>
                <w:sz w:val="16"/>
              </w:rPr>
              <w:t xml:space="preserve">LLM w/ DAG Post-process</w:t>
            </w:r>
          </w:p>
        </w:tc>
        <w:tc>
          <w:tcPr/>
          <w:p>
            <w:pPr>
              <w:pStyle w:val="Compact"/>
              <w:jc w:val="right"/>
            </w:pPr>
            <w:r>
              <w:rPr>
                <w:sz w:val="16"/>
              </w:rPr>
              <w:t xml:space="preserve">72.14±0.50</w:t>
            </w:r>
          </w:p>
        </w:tc>
        <w:tc>
          <w:tcPr/>
          <w:p>
            <w:pPr>
              <w:pStyle w:val="Compact"/>
              <w:jc w:val="right"/>
            </w:pPr>
            <w:r>
              <w:rPr>
                <w:sz w:val="16"/>
              </w:rPr>
              <w:t xml:space="preserve">34.65±0.49</w:t>
            </w:r>
          </w:p>
        </w:tc>
        <w:tc>
          <w:tcPr/>
          <w:p>
            <w:pPr>
              <w:pStyle w:val="Compact"/>
              <w:jc w:val="right"/>
            </w:pPr>
            <w:r>
              <w:rPr>
                <w:sz w:val="16"/>
              </w:rPr>
              <w:t xml:space="preserve">28.02±0.63</w:t>
            </w:r>
          </w:p>
        </w:tc>
        <w:tc>
          <w:tcPr/>
          <w:p>
            <w:pPr>
              <w:pStyle w:val="Compact"/>
              <w:jc w:val="right"/>
            </w:pPr>
            <w:r>
              <w:rPr>
                <w:sz w:val="16"/>
              </w:rPr>
              <w:t xml:space="preserve">33.51±0.52</w:t>
            </w:r>
          </w:p>
        </w:tc>
      </w:tr>
      <w:tr>
        <w:tc>
          <w:tcPr/>
          <w:p>
            <w:pPr>
              <w:pStyle w:val="Compact"/>
              <w:jc w:val="left"/>
            </w:pPr>
            <w:r>
              <w:rPr>
                <w:sz w:val="16"/>
              </w:rPr>
              <w:t xml:space="preserve">LLM w/ Self-Refine</w:t>
            </w:r>
          </w:p>
        </w:tc>
        <w:tc>
          <w:tcPr/>
          <w:p>
            <w:pPr>
              <w:pStyle w:val="Compact"/>
              <w:jc w:val="right"/>
            </w:pPr>
            <w:r>
              <w:rPr>
                <w:sz w:val="16"/>
              </w:rPr>
              <w:t xml:space="preserve">72.95±0.47</w:t>
            </w:r>
          </w:p>
        </w:tc>
        <w:tc>
          <w:tcPr/>
          <w:p>
            <w:pPr>
              <w:pStyle w:val="Compact"/>
              <w:jc w:val="right"/>
            </w:pPr>
            <w:r>
              <w:rPr>
                <w:sz w:val="16"/>
              </w:rPr>
              <w:t xml:space="preserve">35.58±0.48</w:t>
            </w:r>
          </w:p>
        </w:tc>
        <w:tc>
          <w:tcPr/>
          <w:p>
            <w:pPr>
              <w:pStyle w:val="Compact"/>
              <w:jc w:val="right"/>
            </w:pPr>
            <w:r>
              <w:rPr>
                <w:sz w:val="16"/>
              </w:rPr>
              <w:t xml:space="preserve">28.94±0.60</w:t>
            </w:r>
          </w:p>
        </w:tc>
        <w:tc>
          <w:tcPr/>
          <w:p>
            <w:pPr>
              <w:pStyle w:val="Compact"/>
              <w:jc w:val="right"/>
            </w:pPr>
            <w:r>
              <w:rPr>
                <w:sz w:val="16"/>
              </w:rPr>
              <w:t xml:space="preserve">34.42±0.50</w:t>
            </w:r>
          </w:p>
        </w:tc>
      </w:tr>
      <w:tr>
        <w:tc>
          <w:tcPr/>
          <w:p>
            <w:pPr>
              <w:pStyle w:val="Compact"/>
              <w:jc w:val="left"/>
            </w:pPr>
            <w:r>
              <w:rPr>
                <w:sz w:val="16"/>
              </w:rPr>
              <w:t xml:space="preserve">MCR-BR (</w:t>
            </w:r>
            <m:oMath>
              <m:r>
                <m:t>K</m:t>
              </m:r>
              <m:r>
                <m:rPr>
                  <m:sty m:val="p"/>
                </m:rPr>
                <m:t>=</m:t>
              </m:r>
              <m:r>
                <m:t>1</m:t>
              </m:r>
            </m:oMath>
            <w:r>
              <w:rPr>
                <w:sz w:val="16"/>
              </w:rPr>
              <w:t xml:space="preserve">, w/o correction)</w:t>
            </w:r>
          </w:p>
        </w:tc>
        <w:tc>
          <w:tcPr/>
          <w:p>
            <w:pPr>
              <w:pStyle w:val="Compact"/>
              <w:jc w:val="right"/>
            </w:pPr>
            <w:r>
              <w:rPr>
                <w:sz w:val="16"/>
              </w:rPr>
              <w:t xml:space="preserve">74.56±0.45</w:t>
            </w:r>
          </w:p>
        </w:tc>
        <w:tc>
          <w:tcPr/>
          <w:p>
            <w:pPr>
              <w:pStyle w:val="Compact"/>
              <w:jc w:val="right"/>
            </w:pPr>
            <w:r>
              <w:rPr>
                <w:sz w:val="16"/>
              </w:rPr>
              <w:t xml:space="preserve">36.94±0.46</w:t>
            </w:r>
          </w:p>
        </w:tc>
        <w:tc>
          <w:tcPr/>
          <w:p>
            <w:pPr>
              <w:pStyle w:val="Compact"/>
              <w:jc w:val="right"/>
            </w:pPr>
            <w:r>
              <w:rPr>
                <w:sz w:val="16"/>
              </w:rPr>
              <w:t xml:space="preserve">30.27±0.58</w:t>
            </w:r>
          </w:p>
        </w:tc>
        <w:tc>
          <w:tcPr/>
          <w:p>
            <w:pPr>
              <w:pStyle w:val="Compact"/>
              <w:jc w:val="right"/>
            </w:pPr>
            <w:r>
              <w:rPr>
                <w:sz w:val="16"/>
              </w:rPr>
              <w:t xml:space="preserve">35.78±0.48</w:t>
            </w:r>
          </w:p>
        </w:tc>
      </w:tr>
      <w:tr>
        <w:tc>
          <w:tcPr/>
          <w:p>
            <w:pPr>
              <w:pStyle w:val="Compact"/>
              <w:jc w:val="left"/>
            </w:pPr>
            <w:r>
              <w:rPr>
                <w:sz w:val="16"/>
              </w:rPr>
              <w:t xml:space="preserve">MCR-BR (Verifier-only Rerank,</w:t>
            </w:r>
            <w:r>
              <w:rPr>
                <w:sz w:val="16"/>
              </w:rPr>
              <w:t xml:space="preserve"> </w:t>
            </w:r>
            <m:oMath>
              <m:r>
                <m:t>K</m:t>
              </m:r>
              <m:r>
                <m:rPr>
                  <m:sty m:val="p"/>
                </m:rPr>
                <m:t>=</m:t>
              </m:r>
              <m:r>
                <m:t>3</m:t>
              </m:r>
            </m:oMath>
            <w:r>
              <w:rPr>
                <w:sz w:val="16"/>
              </w:rPr>
              <w:t xml:space="preserve">)</w:t>
            </w:r>
          </w:p>
        </w:tc>
        <w:tc>
          <w:tcPr/>
          <w:p>
            <w:pPr>
              <w:pStyle w:val="Compact"/>
              <w:jc w:val="right"/>
            </w:pPr>
            <w:r>
              <w:rPr>
                <w:sz w:val="16"/>
              </w:rPr>
              <w:t xml:space="preserve">75.12±0.41</w:t>
            </w:r>
          </w:p>
        </w:tc>
        <w:tc>
          <w:tcPr/>
          <w:p>
            <w:pPr>
              <w:pStyle w:val="Compact"/>
              <w:jc w:val="right"/>
            </w:pPr>
            <w:r>
              <w:rPr>
                <w:sz w:val="16"/>
              </w:rPr>
              <w:t xml:space="preserve">37.85±0.44</w:t>
            </w:r>
          </w:p>
        </w:tc>
        <w:tc>
          <w:tcPr/>
          <w:p>
            <w:pPr>
              <w:pStyle w:val="Compact"/>
              <w:jc w:val="right"/>
            </w:pPr>
            <w:r>
              <w:rPr>
                <w:sz w:val="16"/>
              </w:rPr>
              <w:t xml:space="preserve">31.42±0.55</w:t>
            </w:r>
          </w:p>
        </w:tc>
        <w:tc>
          <w:tcPr/>
          <w:p>
            <w:pPr>
              <w:pStyle w:val="Compact"/>
              <w:jc w:val="right"/>
            </w:pPr>
            <w:r>
              <w:rPr>
                <w:sz w:val="16"/>
              </w:rPr>
              <w:t xml:space="preserve">36.64±0.45</w:t>
            </w:r>
          </w:p>
        </w:tc>
      </w:tr>
      <w:tr>
        <w:tc>
          <w:tcPr/>
          <w:p>
            <w:pPr>
              <w:pStyle w:val="Compact"/>
              <w:jc w:val="left"/>
            </w:pPr>
            <w:r>
              <w:rPr>
                <w:b/>
                <w:bCs/>
                <w:sz w:val="16"/>
              </w:rPr>
              <w:t xml:space="preserve">MCR-BR (Full,</w:t>
            </w:r>
            <w:r>
              <w:rPr>
                <w:b/>
                <w:bCs/>
                <w:sz w:val="16"/>
              </w:rPr>
              <w:t xml:space="preserve"> </w:t>
            </w:r>
            <m:oMath>
              <m:r>
                <m:t>K</m:t>
              </m:r>
              <m:r>
                <m:rPr>
                  <m:sty m:val="p"/>
                </m:rPr>
                <m:t>=</m:t>
              </m:r>
              <m:r>
                <m:t>3</m:t>
              </m:r>
            </m:oMath>
            <w:r>
              <w:rPr>
                <w:b/>
                <w:bCs/>
                <w:sz w:val="16"/>
              </w:rPr>
              <w:t xml:space="preserve">)</w:t>
            </w:r>
          </w:p>
        </w:tc>
        <w:tc>
          <w:tcPr/>
          <w:p>
            <w:pPr>
              <w:pStyle w:val="Compact"/>
              <w:jc w:val="right"/>
            </w:pPr>
            <w:r>
              <w:rPr>
                <w:b/>
                <w:bCs/>
                <w:sz w:val="16"/>
              </w:rPr>
              <w:t xml:space="preserve">76.45±0.43</w:t>
            </w:r>
          </w:p>
        </w:tc>
        <w:tc>
          <w:tcPr/>
          <w:p>
            <w:pPr>
              <w:pStyle w:val="Compact"/>
              <w:jc w:val="right"/>
            </w:pPr>
            <w:r>
              <w:rPr>
                <w:b/>
                <w:bCs/>
                <w:sz w:val="16"/>
              </w:rPr>
              <w:t xml:space="preserve">39.12±0.45</w:t>
            </w:r>
          </w:p>
        </w:tc>
        <w:tc>
          <w:tcPr/>
          <w:p>
            <w:pPr>
              <w:pStyle w:val="Compact"/>
              <w:jc w:val="right"/>
            </w:pPr>
            <w:r>
              <w:rPr>
                <w:b/>
                <w:bCs/>
                <w:sz w:val="16"/>
              </w:rPr>
              <w:t xml:space="preserve">32.86±0.57</w:t>
            </w:r>
          </w:p>
        </w:tc>
        <w:tc>
          <w:tcPr/>
          <w:p>
            <w:pPr>
              <w:pStyle w:val="Compact"/>
              <w:jc w:val="right"/>
            </w:pPr>
            <w:r>
              <w:rPr>
                <w:b/>
                <w:bCs/>
                <w:sz w:val="16"/>
              </w:rPr>
              <w:t xml:space="preserve">38.17±0.46</w:t>
            </w:r>
          </w:p>
        </w:tc>
      </w:tr>
    </w:tbl>
    <w:p>
      <w:pPr>
        <w:pStyle w:val="BodyText"/>
      </w:pPr>
      <w:r>
        <w:t xml:space="preserve">对应ICIC公开版Table 1的CDCP部分[34]。该表不证明本文原生多前提超边的严格抽取性能。</w:t>
      </w:r>
    </w:p>
    <w:bookmarkEnd w:id="235"/>
    <w:bookmarkStart w:id="236" w:name="e.3-icic原版模块消融记录"/>
    <w:p>
      <w:pPr>
        <w:pStyle w:val="Heading3"/>
      </w:pPr>
      <w:r>
        <w:t xml:space="preserve">E.3 ICIC原版模块消融记录</w:t>
      </w:r>
    </w:p>
    <w:p>
      <w:pPr>
        <w:pStyle w:val="FirstParagraph"/>
      </w:pPr>
      <w:r>
        <w:t xml:space="preserve">表E-3 ICIC原版模块消融记录</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配置</w:t>
            </w:r>
          </w:p>
        </w:tc>
        <w:tc>
          <w:tcPr/>
          <w:p>
            <w:pPr>
              <w:pStyle w:val="Compact"/>
              <w:jc w:val="right"/>
            </w:pPr>
            <w:r>
              <w:rPr>
                <w:sz w:val="16"/>
              </w:rPr>
              <w:t xml:space="preserve">Comp-F1</w:t>
            </w:r>
          </w:p>
        </w:tc>
        <w:tc>
          <w:tcPr/>
          <w:p>
            <w:pPr>
              <w:pStyle w:val="Compact"/>
              <w:jc w:val="right"/>
            </w:pPr>
            <w:r>
              <w:rPr>
                <w:sz w:val="16"/>
              </w:rPr>
              <w:t xml:space="preserve">Relation-F1</w:t>
            </w:r>
          </w:p>
        </w:tc>
        <w:tc>
          <w:tcPr/>
          <w:p>
            <w:pPr>
              <w:pStyle w:val="Compact"/>
              <w:jc w:val="right"/>
            </w:pPr>
            <m:oMath>
              <m:r>
                <m:t>Δ</m:t>
              </m:r>
            </m:oMath>
            <w:r>
              <w:rPr>
                <w:sz w:val="16"/>
              </w:rPr>
              <w:t xml:space="preserve">Comp</w:t>
            </w:r>
          </w:p>
        </w:tc>
        <w:tc>
          <w:tcPr/>
          <w:p>
            <w:pPr>
              <w:pStyle w:val="Compact"/>
              <w:jc w:val="right"/>
            </w:pPr>
            <m:oMath>
              <m:r>
                <m:t>Δ</m:t>
              </m:r>
            </m:oMath>
            <w:r>
              <w:rPr>
                <w:sz w:val="16"/>
              </w:rPr>
              <w:t xml:space="preserve">Rel</w:t>
            </w:r>
          </w:p>
        </w:tc>
      </w:tr>
      <w:tr>
        <w:tc>
          <w:tcPr/>
          <w:p>
            <w:pPr>
              <w:pStyle w:val="Compact"/>
              <w:jc w:val="left"/>
            </w:pPr>
            <w:r>
              <w:rPr>
                <w:sz w:val="16"/>
              </w:rPr>
              <w:t xml:space="preserve">Full Method</w:t>
            </w:r>
          </w:p>
        </w:tc>
        <w:tc>
          <w:tcPr/>
          <w:p>
            <w:pPr>
              <w:pStyle w:val="Compact"/>
              <w:jc w:val="right"/>
            </w:pPr>
            <w:r>
              <w:rPr>
                <w:sz w:val="16"/>
              </w:rPr>
              <w:t xml:space="preserve">83.71±0.42</w:t>
            </w:r>
          </w:p>
        </w:tc>
        <w:tc>
          <w:tcPr/>
          <w:p>
            <w:pPr>
              <w:pStyle w:val="Compact"/>
              <w:jc w:val="right"/>
            </w:pPr>
            <w:r>
              <w:rPr>
                <w:sz w:val="16"/>
              </w:rPr>
              <w:t xml:space="preserve">64.83±0.38</w:t>
            </w:r>
          </w:p>
        </w:tc>
        <w:tc>
          <w:tcPr/>
          <w:p>
            <w:pPr>
              <w:pStyle w:val="Compact"/>
              <w:jc w:val="right"/>
            </w:pPr>
            <w:r>
              <w:rPr>
                <w:sz w:val="16"/>
              </w:rPr>
              <w:t xml:space="preserve">—</w:t>
            </w:r>
          </w:p>
        </w:tc>
        <w:tc>
          <w:tcPr/>
          <w:p>
            <w:pPr>
              <w:pStyle w:val="Compact"/>
              <w:jc w:val="right"/>
            </w:pPr>
            <w:r>
              <w:rPr>
                <w:sz w:val="16"/>
              </w:rPr>
              <w:t xml:space="preserve">—</w:t>
            </w:r>
          </w:p>
        </w:tc>
      </w:tr>
      <w:tr>
        <w:tc>
          <w:tcPr/>
          <w:p>
            <w:pPr>
              <w:pStyle w:val="Compact"/>
              <w:jc w:val="left"/>
            </w:pPr>
            <m:oMath>
              <m:r>
                <m:t>K</m:t>
              </m:r>
              <m:r>
                <m:rPr>
                  <m:sty m:val="p"/>
                </m:rPr>
                <m:t>=</m:t>
              </m:r>
              <m:r>
                <m:t>1</m:t>
              </m:r>
            </m:oMath>
            <w:r>
              <w:rPr>
                <w:sz w:val="16"/>
              </w:rPr>
              <w:t xml:space="preserve">, w/o correction</w:t>
            </w:r>
          </w:p>
        </w:tc>
        <w:tc>
          <w:tcPr/>
          <w:p>
            <w:pPr>
              <w:pStyle w:val="Compact"/>
              <w:jc w:val="right"/>
            </w:pPr>
            <w:r>
              <w:rPr>
                <w:sz w:val="16"/>
              </w:rPr>
              <w:t xml:space="preserve">81.24±0.44</w:t>
            </w:r>
          </w:p>
        </w:tc>
        <w:tc>
          <w:tcPr/>
          <w:p>
            <w:pPr>
              <w:pStyle w:val="Compact"/>
              <w:jc w:val="right"/>
            </w:pPr>
            <w:r>
              <w:rPr>
                <w:sz w:val="16"/>
              </w:rPr>
              <w:t xml:space="preserve">60.73±0.41</w:t>
            </w:r>
          </w:p>
        </w:tc>
        <w:tc>
          <w:tcPr/>
          <w:p>
            <w:pPr>
              <w:pStyle w:val="Compact"/>
              <w:jc w:val="right"/>
            </w:pPr>
            <w:r>
              <w:rPr>
                <w:sz w:val="16"/>
              </w:rPr>
              <w:t xml:space="preserve">-2.47</w:t>
            </w:r>
          </w:p>
        </w:tc>
        <w:tc>
          <w:tcPr/>
          <w:p>
            <w:pPr>
              <w:pStyle w:val="Compact"/>
              <w:jc w:val="right"/>
            </w:pPr>
            <w:r>
              <w:rPr>
                <w:sz w:val="16"/>
              </w:rPr>
              <w:t xml:space="preserve">-4.10</w:t>
            </w:r>
          </w:p>
        </w:tc>
      </w:tr>
      <w:tr>
        <w:tc>
          <w:tcPr/>
          <w:p>
            <w:pPr>
              <w:pStyle w:val="Compact"/>
              <w:jc w:val="left"/>
            </w:pPr>
            <w:r>
              <w:rPr>
                <w:sz w:val="16"/>
              </w:rPr>
              <w:t xml:space="preserve">w/o Claim-specific Adapter</w:t>
            </w:r>
          </w:p>
        </w:tc>
        <w:tc>
          <w:tcPr/>
          <w:p>
            <w:pPr>
              <w:pStyle w:val="Compact"/>
              <w:jc w:val="right"/>
            </w:pPr>
            <w:r>
              <w:rPr>
                <w:sz w:val="16"/>
              </w:rPr>
              <w:t xml:space="preserve">81.96±0.48</w:t>
            </w:r>
          </w:p>
        </w:tc>
        <w:tc>
          <w:tcPr/>
          <w:p>
            <w:pPr>
              <w:pStyle w:val="Compact"/>
              <w:jc w:val="right"/>
            </w:pPr>
            <w:r>
              <w:rPr>
                <w:sz w:val="16"/>
              </w:rPr>
              <w:t xml:space="preserve">63.08±0.44</w:t>
            </w:r>
          </w:p>
        </w:tc>
        <w:tc>
          <w:tcPr/>
          <w:p>
            <w:pPr>
              <w:pStyle w:val="Compact"/>
              <w:jc w:val="right"/>
            </w:pPr>
            <w:r>
              <w:rPr>
                <w:sz w:val="16"/>
              </w:rPr>
              <w:t xml:space="preserve">-1.75</w:t>
            </w:r>
          </w:p>
        </w:tc>
        <w:tc>
          <w:tcPr/>
          <w:p>
            <w:pPr>
              <w:pStyle w:val="Compact"/>
              <w:jc w:val="right"/>
            </w:pPr>
            <w:r>
              <w:rPr>
                <w:sz w:val="16"/>
              </w:rPr>
              <w:t xml:space="preserve">-1.75</w:t>
            </w:r>
          </w:p>
        </w:tc>
      </w:tr>
      <w:tr>
        <w:tc>
          <w:tcPr/>
          <w:p>
            <w:pPr>
              <w:pStyle w:val="Compact"/>
              <w:jc w:val="left"/>
            </w:pPr>
            <w:r>
              <w:rPr>
                <w:sz w:val="16"/>
              </w:rPr>
              <w:t xml:space="preserve">w/o Cue-aware Prompting</w:t>
            </w:r>
          </w:p>
        </w:tc>
        <w:tc>
          <w:tcPr/>
          <w:p>
            <w:pPr>
              <w:pStyle w:val="Compact"/>
              <w:jc w:val="right"/>
            </w:pPr>
            <w:r>
              <w:rPr>
                <w:sz w:val="16"/>
              </w:rPr>
              <w:t xml:space="preserve">82.34±0.45</w:t>
            </w:r>
          </w:p>
        </w:tc>
        <w:tc>
          <w:tcPr/>
          <w:p>
            <w:pPr>
              <w:pStyle w:val="Compact"/>
              <w:jc w:val="right"/>
            </w:pPr>
            <w:r>
              <w:rPr>
                <w:sz w:val="16"/>
              </w:rPr>
              <w:t xml:space="preserve">62.87±0.40</w:t>
            </w:r>
          </w:p>
        </w:tc>
        <w:tc>
          <w:tcPr/>
          <w:p>
            <w:pPr>
              <w:pStyle w:val="Compact"/>
              <w:jc w:val="right"/>
            </w:pPr>
            <w:r>
              <w:rPr>
                <w:sz w:val="16"/>
              </w:rPr>
              <w:t xml:space="preserve">-1.37</w:t>
            </w:r>
          </w:p>
        </w:tc>
        <w:tc>
          <w:tcPr/>
          <w:p>
            <w:pPr>
              <w:pStyle w:val="Compact"/>
              <w:jc w:val="right"/>
            </w:pPr>
            <w:r>
              <w:rPr>
                <w:sz w:val="16"/>
              </w:rPr>
              <w:t xml:space="preserve">-1.96</w:t>
            </w:r>
          </w:p>
        </w:tc>
      </w:tr>
      <w:tr>
        <w:tc>
          <w:tcPr/>
          <w:p>
            <w:pPr>
              <w:pStyle w:val="Compact"/>
              <w:jc w:val="left"/>
            </w:pPr>
            <w:r>
              <w:rPr>
                <w:sz w:val="16"/>
              </w:rPr>
              <w:t xml:space="preserve">w/o Multi-Objective</w:t>
            </w:r>
          </w:p>
        </w:tc>
        <w:tc>
          <w:tcPr/>
          <w:p>
            <w:pPr>
              <w:pStyle w:val="Compact"/>
              <w:jc w:val="right"/>
            </w:pPr>
            <w:r>
              <w:rPr>
                <w:sz w:val="16"/>
              </w:rPr>
              <w:t xml:space="preserve">82.89±0.43</w:t>
            </w:r>
          </w:p>
        </w:tc>
        <w:tc>
          <w:tcPr/>
          <w:p>
            <w:pPr>
              <w:pStyle w:val="Compact"/>
              <w:jc w:val="right"/>
            </w:pPr>
            <w:r>
              <w:rPr>
                <w:sz w:val="16"/>
              </w:rPr>
              <w:t xml:space="preserve">63.54±0.39</w:t>
            </w:r>
          </w:p>
        </w:tc>
        <w:tc>
          <w:tcPr/>
          <w:p>
            <w:pPr>
              <w:pStyle w:val="Compact"/>
              <w:jc w:val="right"/>
            </w:pPr>
            <w:r>
              <w:rPr>
                <w:sz w:val="16"/>
              </w:rPr>
              <w:t xml:space="preserve">-0.82</w:t>
            </w:r>
          </w:p>
        </w:tc>
        <w:tc>
          <w:tcPr/>
          <w:p>
            <w:pPr>
              <w:pStyle w:val="Compact"/>
              <w:jc w:val="right"/>
            </w:pPr>
            <w:r>
              <w:rPr>
                <w:sz w:val="16"/>
              </w:rPr>
              <w:t xml:space="preserve">-1.29</w:t>
            </w:r>
          </w:p>
        </w:tc>
      </w:tr>
      <w:tr>
        <w:tc>
          <w:tcPr/>
          <w:p>
            <w:pPr>
              <w:pStyle w:val="Compact"/>
              <w:jc w:val="left"/>
            </w:pPr>
            <w:r>
              <w:rPr>
                <w:sz w:val="16"/>
              </w:rPr>
              <w:t xml:space="preserve">w/o Validity Signal</w:t>
            </w:r>
            <w:r>
              <w:rPr>
                <w:sz w:val="16"/>
              </w:rPr>
              <w:t xml:space="preserve"> </w:t>
            </w:r>
            <m:oMath>
              <m:sSub>
                <m:e>
                  <m:r>
                    <m:t>E</m:t>
                  </m:r>
                </m:e>
                <m:sub>
                  <m:r>
                    <m:t>v</m:t>
                  </m:r>
                  <m:r>
                    <m:t>a</m:t>
                  </m:r>
                  <m:r>
                    <m:t>l</m:t>
                  </m:r>
                </m:sub>
              </m:sSub>
            </m:oMath>
          </w:p>
        </w:tc>
        <w:tc>
          <w:tcPr/>
          <w:p>
            <w:pPr>
              <w:pStyle w:val="Compact"/>
              <w:jc w:val="right"/>
            </w:pPr>
            <w:r>
              <w:rPr>
                <w:sz w:val="16"/>
              </w:rPr>
              <w:t xml:space="preserve">81.56±0.46</w:t>
            </w:r>
          </w:p>
        </w:tc>
        <w:tc>
          <w:tcPr/>
          <w:p>
            <w:pPr>
              <w:pStyle w:val="Compact"/>
              <w:jc w:val="right"/>
            </w:pPr>
            <w:r>
              <w:rPr>
                <w:sz w:val="16"/>
              </w:rPr>
              <w:t xml:space="preserve">61.92±0.43</w:t>
            </w:r>
          </w:p>
        </w:tc>
        <w:tc>
          <w:tcPr/>
          <w:p>
            <w:pPr>
              <w:pStyle w:val="Compact"/>
              <w:jc w:val="right"/>
            </w:pPr>
            <w:r>
              <w:rPr>
                <w:sz w:val="16"/>
              </w:rPr>
              <w:t xml:space="preserve">-2.15</w:t>
            </w:r>
          </w:p>
        </w:tc>
        <w:tc>
          <w:tcPr/>
          <w:p>
            <w:pPr>
              <w:pStyle w:val="Compact"/>
              <w:jc w:val="right"/>
            </w:pPr>
            <w:r>
              <w:rPr>
                <w:sz w:val="16"/>
              </w:rPr>
              <w:t xml:space="preserve">-2.91</w:t>
            </w:r>
          </w:p>
        </w:tc>
      </w:tr>
    </w:tbl>
    <w:p>
      <w:pPr>
        <w:pStyle w:val="BodyText"/>
      </w:pPr>
      <w:r>
        <w:t xml:space="preserve">对应ICIC公开版Table 2[34]。专项适配、线索、多候选及有效性消融不等于完整影响域、成对学习和事务闭合消融。</w:t>
      </w:r>
    </w:p>
    <w:bookmarkEnd w:id="236"/>
    <w:bookmarkStart w:id="237" w:name="e.4-icic原版验证器替换记录"/>
    <w:p>
      <w:pPr>
        <w:pStyle w:val="Heading3"/>
      </w:pPr>
      <w:r>
        <w:t xml:space="preserve">E.4 ICIC原版验证器替换记录</w:t>
      </w:r>
    </w:p>
    <w:p>
      <w:pPr>
        <w:pStyle w:val="FirstParagraph"/>
      </w:pPr>
      <w:r>
        <w:t xml:space="preserve">表E-4 ICIC原版验证器替换记录</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验证器</w:t>
            </w:r>
          </w:p>
        </w:tc>
        <w:tc>
          <w:tcPr/>
          <w:p>
            <w:pPr>
              <w:pStyle w:val="Compact"/>
              <w:jc w:val="right"/>
            </w:pPr>
            <w:r>
              <w:rPr>
                <w:sz w:val="16"/>
              </w:rPr>
              <w:t xml:space="preserve">Comp-F1</w:t>
            </w:r>
          </w:p>
        </w:tc>
        <w:tc>
          <w:tcPr/>
          <w:p>
            <w:pPr>
              <w:pStyle w:val="Compact"/>
              <w:jc w:val="right"/>
            </w:pPr>
            <w:r>
              <w:rPr>
                <w:sz w:val="16"/>
              </w:rPr>
              <w:t xml:space="preserve">Relation-F1</w:t>
            </w:r>
          </w:p>
        </w:tc>
        <w:tc>
          <w:tcPr/>
          <w:p>
            <w:pPr>
              <w:pStyle w:val="Compact"/>
              <w:jc w:val="right"/>
            </w:pPr>
            <w:r>
              <w:rPr>
                <w:sz w:val="16"/>
              </w:rPr>
              <w:t xml:space="preserve">Top-1一致率</w:t>
            </w:r>
          </w:p>
        </w:tc>
        <w:tc>
          <w:tcPr/>
          <w:p>
            <w:pPr>
              <w:pStyle w:val="Compact"/>
              <w:jc w:val="right"/>
            </w:pPr>
            <w:r>
              <w:rPr>
                <w:sz w:val="16"/>
              </w:rPr>
              <w:t xml:space="preserve">修正触发率</w:t>
            </w:r>
          </w:p>
        </w:tc>
      </w:tr>
      <w:tr>
        <w:tc>
          <w:tcPr/>
          <w:p>
            <w:pPr>
              <w:pStyle w:val="Compact"/>
              <w:jc w:val="left"/>
            </w:pPr>
            <w:r>
              <w:rPr>
                <w:sz w:val="16"/>
              </w:rPr>
              <w:t xml:space="preserve">Qwen2.5-7B（默认）</w:t>
            </w:r>
          </w:p>
        </w:tc>
        <w:tc>
          <w:tcPr/>
          <w:p>
            <w:pPr>
              <w:pStyle w:val="Compact"/>
              <w:jc w:val="right"/>
            </w:pPr>
            <w:r>
              <w:rPr>
                <w:sz w:val="16"/>
              </w:rPr>
              <w:t xml:space="preserve">83.71</w:t>
            </w:r>
          </w:p>
        </w:tc>
        <w:tc>
          <w:tcPr/>
          <w:p>
            <w:pPr>
              <w:pStyle w:val="Compact"/>
              <w:jc w:val="right"/>
            </w:pPr>
            <w:r>
              <w:rPr>
                <w:sz w:val="16"/>
              </w:rPr>
              <w:t xml:space="preserve">64.83</w:t>
            </w:r>
          </w:p>
        </w:tc>
        <w:tc>
          <w:tcPr/>
          <w:p>
            <w:pPr>
              <w:pStyle w:val="Compact"/>
              <w:jc w:val="right"/>
            </w:pPr>
            <w:r>
              <w:rPr>
                <w:sz w:val="16"/>
              </w:rPr>
              <w:t xml:space="preserve">100.0%</w:t>
            </w:r>
          </w:p>
        </w:tc>
        <w:tc>
          <w:tcPr/>
          <w:p>
            <w:pPr>
              <w:pStyle w:val="Compact"/>
              <w:jc w:val="right"/>
            </w:pPr>
            <w:r>
              <w:rPr>
                <w:sz w:val="16"/>
              </w:rPr>
              <w:t xml:space="preserve">42.5%</w:t>
            </w:r>
          </w:p>
        </w:tc>
      </w:tr>
      <w:tr>
        <w:tc>
          <w:tcPr/>
          <w:p>
            <w:pPr>
              <w:pStyle w:val="Compact"/>
              <w:jc w:val="left"/>
            </w:pPr>
            <w:r>
              <w:rPr>
                <w:sz w:val="16"/>
              </w:rPr>
              <w:t xml:space="preserve">Llama-3-8B（独立）</w:t>
            </w:r>
          </w:p>
        </w:tc>
        <w:tc>
          <w:tcPr/>
          <w:p>
            <w:pPr>
              <w:pStyle w:val="Compact"/>
              <w:jc w:val="right"/>
            </w:pPr>
            <w:r>
              <w:rPr>
                <w:sz w:val="16"/>
              </w:rPr>
              <w:t xml:space="preserve">83.71</w:t>
            </w:r>
          </w:p>
        </w:tc>
        <w:tc>
          <w:tcPr/>
          <w:p>
            <w:pPr>
              <w:pStyle w:val="Compact"/>
              <w:jc w:val="right"/>
            </w:pPr>
            <w:r>
              <w:rPr>
                <w:sz w:val="16"/>
              </w:rPr>
              <w:t xml:space="preserve">64.55</w:t>
            </w:r>
          </w:p>
        </w:tc>
        <w:tc>
          <w:tcPr/>
          <w:p>
            <w:pPr>
              <w:pStyle w:val="Compact"/>
              <w:jc w:val="right"/>
            </w:pPr>
            <w:r>
              <w:rPr>
                <w:sz w:val="16"/>
              </w:rPr>
              <w:t xml:space="preserve">94.2%</w:t>
            </w:r>
          </w:p>
        </w:tc>
        <w:tc>
          <w:tcPr/>
          <w:p>
            <w:pPr>
              <w:pStyle w:val="Compact"/>
              <w:jc w:val="right"/>
            </w:pPr>
            <w:r>
              <w:rPr>
                <w:sz w:val="16"/>
              </w:rPr>
              <w:t xml:space="preserve">43.8%</w:t>
            </w:r>
          </w:p>
        </w:tc>
      </w:tr>
    </w:tbl>
    <w:p>
      <w:pPr>
        <w:pStyle w:val="BodyText"/>
      </w:pPr>
      <w:r>
        <w:t xml:space="preserve">对应ICIC公开版Table 3[34]。原二元验证器一致性不能替代新完整对象评分器的正确性校准；自比较的一致率不构成真实性证据。</w:t>
      </w:r>
    </w:p>
    <w:bookmarkEnd w:id="237"/>
    <w:bookmarkStart w:id="238" w:name="e.5-icic原版oracle记录"/>
    <w:p>
      <w:pPr>
        <w:pStyle w:val="Heading3"/>
      </w:pPr>
      <w:r>
        <w:t xml:space="preserve">E.5 ICIC原版Oracle记录</w:t>
      </w:r>
    </w:p>
    <w:p>
      <w:pPr>
        <w:pStyle w:val="FirstParagraph"/>
      </w:pPr>
      <w:r>
        <w:t xml:space="preserve">表E-5 ICIC原版Oracle记录</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条件</w:t>
            </w:r>
          </w:p>
        </w:tc>
        <w:tc>
          <w:tcPr/>
          <w:p>
            <w:pPr>
              <w:pStyle w:val="Compact"/>
              <w:jc w:val="right"/>
            </w:pPr>
            <w:r>
              <w:rPr>
                <w:sz w:val="16"/>
              </w:rPr>
              <w:t xml:space="preserve">Comp-F1</w:t>
            </w:r>
          </w:p>
        </w:tc>
        <w:tc>
          <w:tcPr/>
          <w:p>
            <w:pPr>
              <w:pStyle w:val="Compact"/>
              <w:jc w:val="right"/>
            </w:pPr>
            <w:r>
              <w:rPr>
                <w:sz w:val="16"/>
              </w:rPr>
              <w:t xml:space="preserve">Relation-F1</w:t>
            </w:r>
          </w:p>
        </w:tc>
        <w:tc>
          <w:tcPr/>
          <w:p>
            <w:pPr>
              <w:pStyle w:val="Compact"/>
              <w:jc w:val="right"/>
            </w:pPr>
            <m:oMath>
              <m:r>
                <m:t>Δ</m:t>
              </m:r>
            </m:oMath>
            <w:r>
              <w:rPr>
                <w:sz w:val="16"/>
              </w:rPr>
              <w:t xml:space="preserve">Rel</w:t>
            </w:r>
          </w:p>
        </w:tc>
      </w:tr>
      <w:tr>
        <w:tc>
          <w:tcPr/>
          <w:p>
            <w:pPr>
              <w:pStyle w:val="Compact"/>
              <w:jc w:val="left"/>
            </w:pPr>
            <w:r>
              <w:rPr>
                <w:sz w:val="16"/>
              </w:rPr>
              <w:t xml:space="preserve">预测组件与当前选择器</w:t>
            </w:r>
          </w:p>
        </w:tc>
        <w:tc>
          <w:tcPr/>
          <w:p>
            <w:pPr>
              <w:pStyle w:val="Compact"/>
              <w:jc w:val="right"/>
            </w:pPr>
            <w:r>
              <w:rPr>
                <w:sz w:val="16"/>
              </w:rPr>
              <w:t xml:space="preserve">83.71±0.42</w:t>
            </w:r>
          </w:p>
        </w:tc>
        <w:tc>
          <w:tcPr/>
          <w:p>
            <w:pPr>
              <w:pStyle w:val="Compact"/>
              <w:jc w:val="right"/>
            </w:pPr>
            <w:r>
              <w:rPr>
                <w:sz w:val="16"/>
              </w:rPr>
              <w:t xml:space="preserve">64.83±0.38</w:t>
            </w:r>
          </w:p>
        </w:tc>
        <w:tc>
          <w:tcPr/>
          <w:p>
            <w:pPr>
              <w:pStyle w:val="Compact"/>
              <w:jc w:val="right"/>
            </w:pPr>
            <w:r>
              <w:rPr>
                <w:sz w:val="16"/>
              </w:rPr>
              <w:t xml:space="preserve">—</w:t>
            </w:r>
          </w:p>
        </w:tc>
      </w:tr>
      <w:tr>
        <w:tc>
          <w:tcPr/>
          <w:p>
            <w:pPr>
              <w:pStyle w:val="Compact"/>
              <w:jc w:val="left"/>
            </w:pPr>
            <w:r>
              <w:rPr>
                <w:sz w:val="16"/>
              </w:rPr>
              <w:t xml:space="preserve">Candidate Oracle（</w:t>
            </w:r>
            <m:oMath>
              <m:r>
                <m:t>K</m:t>
              </m:r>
              <m:r>
                <m:rPr>
                  <m:sty m:val="p"/>
                </m:rPr>
                <m:t>=</m:t>
              </m:r>
              <m:r>
                <m:t>3</m:t>
              </m:r>
            </m:oMath>
            <w:r>
              <w:rPr>
                <w:sz w:val="16"/>
              </w:rPr>
              <w:t xml:space="preserve">中择优）</w:t>
            </w:r>
          </w:p>
        </w:tc>
        <w:tc>
          <w:tcPr/>
          <w:p>
            <w:pPr>
              <w:pStyle w:val="Compact"/>
              <w:jc w:val="right"/>
            </w:pPr>
            <w:r>
              <w:rPr>
                <w:sz w:val="16"/>
              </w:rPr>
              <w:t xml:space="preserve">85.12±0.36</w:t>
            </w:r>
          </w:p>
        </w:tc>
        <w:tc>
          <w:tcPr/>
          <w:p>
            <w:pPr>
              <w:pStyle w:val="Compact"/>
              <w:jc w:val="right"/>
            </w:pPr>
            <w:r>
              <w:rPr>
                <w:sz w:val="16"/>
              </w:rPr>
              <w:t xml:space="preserve">67.24±0.34</w:t>
            </w:r>
          </w:p>
        </w:tc>
        <w:tc>
          <w:tcPr/>
          <w:p>
            <w:pPr>
              <w:pStyle w:val="Compact"/>
              <w:jc w:val="right"/>
            </w:pPr>
            <w:r>
              <w:rPr>
                <w:sz w:val="16"/>
              </w:rPr>
              <w:t xml:space="preserve">+2.41</w:t>
            </w:r>
          </w:p>
        </w:tc>
      </w:tr>
      <w:tr>
        <w:tc>
          <w:tcPr/>
          <w:p>
            <w:pPr>
              <w:pStyle w:val="Compact"/>
              <w:jc w:val="left"/>
            </w:pPr>
            <w:r>
              <w:rPr>
                <w:sz w:val="16"/>
              </w:rPr>
              <w:t xml:space="preserve">Condition Oracle（金标准组件输入）</w:t>
            </w:r>
          </w:p>
        </w:tc>
        <w:tc>
          <w:tcPr/>
          <w:p>
            <w:pPr>
              <w:pStyle w:val="Compact"/>
              <w:jc w:val="right"/>
            </w:pPr>
            <w:r>
              <w:rPr>
                <w:sz w:val="16"/>
              </w:rPr>
              <w:t xml:space="preserve">—</w:t>
            </w:r>
          </w:p>
        </w:tc>
        <w:tc>
          <w:tcPr/>
          <w:p>
            <w:pPr>
              <w:pStyle w:val="Compact"/>
              <w:jc w:val="right"/>
            </w:pPr>
            <w:r>
              <w:rPr>
                <w:sz w:val="16"/>
              </w:rPr>
              <w:t xml:space="preserve">78.42±0.35</w:t>
            </w:r>
          </w:p>
        </w:tc>
        <w:tc>
          <w:tcPr/>
          <w:p>
            <w:pPr>
              <w:pStyle w:val="Compact"/>
              <w:jc w:val="right"/>
            </w:pPr>
            <w:r>
              <w:rPr>
                <w:sz w:val="16"/>
              </w:rPr>
              <w:t xml:space="preserve">+13.59</w:t>
            </w:r>
          </w:p>
        </w:tc>
      </w:tr>
      <w:tr>
        <w:tc>
          <w:tcPr/>
          <w:p>
            <w:pPr>
              <w:pStyle w:val="Compact"/>
              <w:jc w:val="left"/>
            </w:pPr>
            <w:r>
              <w:rPr>
                <w:sz w:val="16"/>
              </w:rPr>
              <w:t xml:space="preserve">Output Oracle（金标准替换）</w:t>
            </w:r>
          </w:p>
        </w:tc>
        <w:tc>
          <w:tcPr/>
          <w:p>
            <w:pPr>
              <w:pStyle w:val="Compact"/>
              <w:jc w:val="right"/>
            </w:pPr>
            <w:r>
              <w:rPr>
                <w:sz w:val="16"/>
              </w:rPr>
              <w:t xml:space="preserve">100.00</w:t>
            </w:r>
          </w:p>
        </w:tc>
        <w:tc>
          <w:tcPr/>
          <w:p>
            <w:pPr>
              <w:pStyle w:val="Compact"/>
              <w:jc w:val="right"/>
            </w:pPr>
            <w:r>
              <w:rPr>
                <w:sz w:val="16"/>
              </w:rPr>
              <w:t xml:space="preserve">83.35±0.32</w:t>
            </w:r>
          </w:p>
        </w:tc>
        <w:tc>
          <w:tcPr/>
          <w:p>
            <w:pPr>
              <w:pStyle w:val="Compact"/>
              <w:jc w:val="right"/>
            </w:pPr>
            <w:r>
              <w:rPr>
                <w:sz w:val="16"/>
              </w:rPr>
              <w:t xml:space="preserve">+18.52</w:t>
            </w:r>
          </w:p>
        </w:tc>
      </w:tr>
    </w:tbl>
    <w:p>
      <w:pPr>
        <w:pStyle w:val="BodyText"/>
      </w:pPr>
      <w:r>
        <w:t xml:space="preserve">对应ICIC公开版Table 5[34]。保留原名称，不改称新候选宇宙的可达率、原生超边上界或局部搜索最优值。</w:t>
      </w:r>
    </w:p>
    <w:bookmarkEnd w:id="238"/>
    <w:bookmarkStart w:id="239" w:name="e.6-icic原版修正行为记录"/>
    <w:p>
      <w:pPr>
        <w:pStyle w:val="Heading3"/>
      </w:pPr>
      <w:r>
        <w:t xml:space="preserve">E.6 ICIC原版修正行为记录</w:t>
      </w:r>
    </w:p>
    <w:p>
      <w:pPr>
        <w:pStyle w:val="FirstParagraph"/>
      </w:pPr>
      <w:r>
        <w:t xml:space="preserve">表E-6 ICIC原版修正行为记录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6"/>
              </w:rPr>
              <w:t xml:space="preserve">指标</w:t>
            </w:r>
          </w:p>
        </w:tc>
        <w:tc>
          <w:tcPr/>
          <w:p>
            <w:pPr>
              <w:pStyle w:val="Compact"/>
              <w:jc w:val="right"/>
            </w:pPr>
            <w:r>
              <w:rPr>
                <w:sz w:val="16"/>
              </w:rPr>
              <w:t xml:space="preserve">结果</w:t>
            </w:r>
          </w:p>
        </w:tc>
      </w:tr>
      <w:tr>
        <w:tc>
          <w:tcPr/>
          <w:p>
            <w:pPr>
              <w:pStyle w:val="Compact"/>
              <w:jc w:val="left"/>
            </w:pPr>
            <w:r>
              <w:rPr>
                <w:sz w:val="16"/>
              </w:rPr>
              <w:t xml:space="preserve">修正触发率</w:t>
            </w:r>
          </w:p>
        </w:tc>
        <w:tc>
          <w:tcPr/>
          <w:p>
            <w:pPr>
              <w:pStyle w:val="Compact"/>
              <w:jc w:val="right"/>
            </w:pPr>
            <w:r>
              <w:rPr>
                <w:sz w:val="16"/>
              </w:rPr>
              <w:t xml:space="preserve">42.5%</w:t>
            </w:r>
          </w:p>
        </w:tc>
      </w:tr>
      <w:tr>
        <w:tc>
          <w:tcPr/>
          <w:p>
            <w:pPr>
              <w:pStyle w:val="Compact"/>
              <w:jc w:val="left"/>
            </w:pPr>
            <w:r>
              <w:rPr>
                <w:sz w:val="16"/>
              </w:rPr>
              <w:t xml:space="preserve">触发文档平均迭代轮数</w:t>
            </w:r>
          </w:p>
        </w:tc>
        <w:tc>
          <w:tcPr/>
          <w:p>
            <w:pPr>
              <w:pStyle w:val="Compact"/>
              <w:jc w:val="right"/>
            </w:pPr>
            <w:r>
              <w:rPr>
                <w:sz w:val="16"/>
              </w:rPr>
              <w:t xml:space="preserve">1.8</w:t>
            </w:r>
          </w:p>
        </w:tc>
      </w:tr>
      <w:tr>
        <w:tc>
          <w:tcPr/>
          <w:p>
            <w:pPr>
              <w:pStyle w:val="Compact"/>
              <w:jc w:val="left"/>
            </w:pPr>
            <w:r>
              <w:rPr>
                <w:sz w:val="16"/>
              </w:rPr>
              <w:t xml:space="preserve">触发文档平均动作数</w:t>
            </w:r>
          </w:p>
        </w:tc>
        <w:tc>
          <w:tcPr/>
          <w:p>
            <w:pPr>
              <w:pStyle w:val="Compact"/>
              <w:jc w:val="right"/>
            </w:pPr>
            <w:r>
              <w:rPr>
                <w:sz w:val="16"/>
              </w:rPr>
              <w:t xml:space="preserve">2.4</w:t>
            </w:r>
          </w:p>
        </w:tc>
      </w:tr>
      <w:tr>
        <w:tc>
          <w:tcPr/>
          <w:p>
            <w:pPr>
              <w:pStyle w:val="Compact"/>
              <w:jc w:val="left"/>
            </w:pPr>
            <w:r>
              <w:rPr>
                <w:sz w:val="16"/>
              </w:rPr>
              <w:t xml:space="preserve">LocalRerun占比</w:t>
            </w:r>
          </w:p>
        </w:tc>
        <w:tc>
          <w:tcPr/>
          <w:p>
            <w:pPr>
              <w:pStyle w:val="Compact"/>
              <w:jc w:val="right"/>
            </w:pPr>
            <w:r>
              <w:rPr>
                <w:sz w:val="16"/>
              </w:rPr>
              <w:t xml:space="preserve">45.2%</w:t>
            </w:r>
          </w:p>
        </w:tc>
      </w:tr>
      <w:tr>
        <w:tc>
          <w:tcPr/>
          <w:p>
            <w:pPr>
              <w:pStyle w:val="Compact"/>
              <w:jc w:val="left"/>
            </w:pPr>
            <w:r>
              <w:rPr>
                <w:sz w:val="16"/>
              </w:rPr>
              <w:t xml:space="preserve">RemoveEdge占比</w:t>
            </w:r>
          </w:p>
        </w:tc>
        <w:tc>
          <w:tcPr/>
          <w:p>
            <w:pPr>
              <w:pStyle w:val="Compact"/>
              <w:jc w:val="right"/>
            </w:pPr>
            <w:r>
              <w:rPr>
                <w:sz w:val="16"/>
              </w:rPr>
              <w:t xml:space="preserve">24.8%</w:t>
            </w:r>
          </w:p>
        </w:tc>
      </w:tr>
      <w:tr>
        <w:tc>
          <w:tcPr/>
          <w:p>
            <w:pPr>
              <w:pStyle w:val="Compact"/>
              <w:jc w:val="left"/>
            </w:pPr>
            <w:r>
              <w:rPr>
                <w:sz w:val="16"/>
              </w:rPr>
              <w:t xml:space="preserve">Replace占比</w:t>
            </w:r>
          </w:p>
        </w:tc>
        <w:tc>
          <w:tcPr/>
          <w:p>
            <w:pPr>
              <w:pStyle w:val="Compact"/>
              <w:jc w:val="right"/>
            </w:pPr>
            <w:r>
              <w:rPr>
                <w:sz w:val="16"/>
              </w:rPr>
              <w:t xml:space="preserve">19.5%</w:t>
            </w:r>
          </w:p>
        </w:tc>
      </w:tr>
      <w:tr>
        <w:tc>
          <w:tcPr/>
          <w:p>
            <w:pPr>
              <w:pStyle w:val="Compact"/>
              <w:jc w:val="left"/>
            </w:pPr>
            <w:r>
              <w:rPr>
                <w:sz w:val="16"/>
              </w:rPr>
              <w:t xml:space="preserve">Promote/Demote占比</w:t>
            </w:r>
          </w:p>
        </w:tc>
        <w:tc>
          <w:tcPr/>
          <w:p>
            <w:pPr>
              <w:pStyle w:val="Compact"/>
              <w:jc w:val="right"/>
            </w:pPr>
            <w:r>
              <w:rPr>
                <w:sz w:val="16"/>
              </w:rPr>
              <w:t xml:space="preserve">10.5%</w:t>
            </w:r>
          </w:p>
        </w:tc>
      </w:tr>
      <w:tr>
        <w:tc>
          <w:tcPr/>
          <w:p>
            <w:pPr>
              <w:pStyle w:val="Compact"/>
              <w:jc w:val="left"/>
            </w:pPr>
            <w:r>
              <w:rPr>
                <w:sz w:val="16"/>
              </w:rPr>
              <w:t xml:space="preserve">无效ID比例</w:t>
            </w:r>
          </w:p>
        </w:tc>
        <w:tc>
          <w:tcPr/>
          <w:p>
            <w:pPr>
              <w:pStyle w:val="Compact"/>
              <w:jc w:val="right"/>
            </w:pPr>
            <w:r>
              <w:rPr>
                <w:sz w:val="16"/>
              </w:rPr>
              <w:t xml:space="preserve">18.5% → 2.1%</w:t>
            </w:r>
          </w:p>
        </w:tc>
      </w:tr>
      <w:tr>
        <w:tc>
          <w:tcPr/>
          <w:p>
            <w:pPr>
              <w:pStyle w:val="Compact"/>
              <w:jc w:val="left"/>
            </w:pPr>
            <w:r>
              <w:rPr>
                <w:sz w:val="16"/>
              </w:rPr>
              <w:t xml:space="preserve">JSON格式错误比例</w:t>
            </w:r>
          </w:p>
        </w:tc>
        <w:tc>
          <w:tcPr/>
          <w:p>
            <w:pPr>
              <w:pStyle w:val="Compact"/>
              <w:jc w:val="right"/>
            </w:pPr>
            <w:r>
              <w:rPr>
                <w:sz w:val="16"/>
              </w:rPr>
              <w:t xml:space="preserve">6.2% → 0.0%</w:t>
            </w:r>
          </w:p>
        </w:tc>
      </w:tr>
      <w:tr>
        <w:tc>
          <w:tcPr/>
          <w:p>
            <w:pPr>
              <w:pStyle w:val="Compact"/>
              <w:jc w:val="left"/>
            </w:pPr>
            <w:r>
              <w:rPr>
                <w:sz w:val="16"/>
              </w:rPr>
              <w:t xml:space="preserve">不连贯边比例</w:t>
            </w:r>
          </w:p>
        </w:tc>
        <w:tc>
          <w:tcPr/>
          <w:p>
            <w:pPr>
              <w:pStyle w:val="Compact"/>
              <w:jc w:val="right"/>
            </w:pPr>
            <w:r>
              <w:rPr>
                <w:sz w:val="16"/>
              </w:rPr>
              <w:t xml:space="preserve">22.4% → 5.8%</w:t>
            </w:r>
          </w:p>
        </w:tc>
      </w:tr>
      <w:tr>
        <w:tc>
          <w:tcPr/>
          <w:p>
            <w:pPr>
              <w:pStyle w:val="Compact"/>
              <w:jc w:val="left"/>
            </w:pPr>
            <w:r>
              <w:rPr>
                <w:sz w:val="16"/>
              </w:rPr>
              <w:t xml:space="preserve">整体</w:t>
            </w:r>
            <m:oMath>
              <m:sSub>
                <m:e>
                  <m:r>
                    <m:t>E</m:t>
                  </m:r>
                </m:e>
                <m:sub>
                  <m:r>
                    <m:t>v</m:t>
                  </m:r>
                  <m:r>
                    <m:t>a</m:t>
                  </m:r>
                  <m:r>
                    <m:t>l</m:t>
                  </m:r>
                </m:sub>
              </m:sSub>
            </m:oMath>
            <w:r>
              <w:rPr>
                <w:sz w:val="16"/>
              </w:rPr>
              <w:t xml:space="preserve">通过率</w:t>
            </w:r>
          </w:p>
        </w:tc>
        <w:tc>
          <w:tcPr/>
          <w:p>
            <w:pPr>
              <w:pStyle w:val="Compact"/>
              <w:jc w:val="right"/>
            </w:pPr>
            <w:r>
              <w:rPr>
                <w:sz w:val="16"/>
              </w:rPr>
              <w:t xml:space="preserve">75.3% → 97.9%</w:t>
            </w:r>
          </w:p>
        </w:tc>
      </w:tr>
    </w:tbl>
    <w:p>
      <w:pPr>
        <w:pStyle w:val="BodyText"/>
      </w:pPr>
      <w:r>
        <w:t xml:space="preserve">对应ICIC公开版Table 6[34]。Replace及Promote/Demote明确属于BR-O，不能移作BR-C或BR-J的行为分布；动作占比不等于真实错误分布。</w:t>
      </w:r>
    </w:p>
    <w:bookmarkEnd w:id="239"/>
    <w:bookmarkStart w:id="240" w:name="e.7-mcr-br粗粒度组件映射"/>
    <w:p>
      <w:pPr>
        <w:pStyle w:val="Heading3"/>
      </w:pPr>
      <w:r>
        <w:t xml:space="preserve">E.7 MCR-BR粗粒度组件映射</w:t>
      </w:r>
    </w:p>
    <w:p>
      <w:pPr>
        <w:pStyle w:val="FirstParagraph"/>
      </w:pPr>
      <w:r>
        <w:t xml:space="preserve">表E-7 MCR-BR粗粒度组件映射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数据集原标签</w:t>
            </w:r>
          </w:p>
        </w:tc>
        <w:tc>
          <w:tcPr/>
          <w:p>
            <w:pPr>
              <w:pStyle w:val="Compact"/>
              <w:jc w:val="left"/>
            </w:pPr>
            <w:r>
              <w:rPr>
                <w:sz w:val="16"/>
              </w:rPr>
              <w:t xml:space="preserve">粗粒度标签</w:t>
            </w:r>
          </w:p>
        </w:tc>
        <w:tc>
          <w:tcPr/>
          <w:p>
            <w:pPr>
              <w:pStyle w:val="Compact"/>
              <w:jc w:val="left"/>
            </w:pPr>
            <w:r>
              <w:rPr>
                <w:sz w:val="16"/>
              </w:rPr>
              <w:t xml:space="preserve">映射依据</w:t>
            </w:r>
          </w:p>
        </w:tc>
      </w:tr>
      <w:tr>
        <w:tc>
          <w:tcPr/>
          <w:p>
            <w:pPr>
              <w:pStyle w:val="Compact"/>
              <w:jc w:val="left"/>
            </w:pPr>
            <w:r>
              <w:rPr>
                <w:sz w:val="16"/>
              </w:rPr>
              <w:t xml:space="preserve">AAEC MajorClaim</w:t>
            </w:r>
          </w:p>
        </w:tc>
        <w:tc>
          <w:tcPr/>
          <w:p>
            <w:pPr>
              <w:pStyle w:val="Compact"/>
              <w:jc w:val="left"/>
            </w:pPr>
            <w:r>
              <w:rPr>
                <w:sz w:val="16"/>
              </w:rPr>
              <w:t xml:space="preserve">Claim</w:t>
            </w:r>
          </w:p>
        </w:tc>
        <w:tc>
          <w:tcPr/>
          <w:p>
            <w:pPr>
              <w:pStyle w:val="Compact"/>
              <w:jc w:val="left"/>
            </w:pPr>
            <w:r>
              <w:rPr>
                <w:sz w:val="16"/>
              </w:rPr>
              <w:t xml:space="preserve">表达全文立场</w:t>
            </w:r>
          </w:p>
        </w:tc>
      </w:tr>
      <w:tr>
        <w:tc>
          <w:tcPr/>
          <w:p>
            <w:pPr>
              <w:pStyle w:val="Compact"/>
              <w:jc w:val="left"/>
            </w:pPr>
            <w:r>
              <w:rPr>
                <w:sz w:val="16"/>
              </w:rPr>
              <w:t xml:space="preserve">AAEC Claim</w:t>
            </w:r>
          </w:p>
        </w:tc>
        <w:tc>
          <w:tcPr/>
          <w:p>
            <w:pPr>
              <w:pStyle w:val="Compact"/>
              <w:jc w:val="left"/>
            </w:pPr>
            <w:r>
              <w:rPr>
                <w:sz w:val="16"/>
              </w:rPr>
              <w:t xml:space="preserve">Claim</w:t>
            </w:r>
          </w:p>
        </w:tc>
        <w:tc>
          <w:tcPr/>
          <w:p>
            <w:pPr>
              <w:pStyle w:val="Compact"/>
              <w:jc w:val="left"/>
            </w:pPr>
            <w:r>
              <w:rPr>
                <w:sz w:val="16"/>
              </w:rPr>
              <w:t xml:space="preserve">表达局部结论</w:t>
            </w:r>
          </w:p>
        </w:tc>
      </w:tr>
      <w:tr>
        <w:tc>
          <w:tcPr/>
          <w:p>
            <w:pPr>
              <w:pStyle w:val="Compact"/>
              <w:jc w:val="left"/>
            </w:pPr>
            <w:r>
              <w:rPr>
                <w:sz w:val="16"/>
              </w:rPr>
              <w:t xml:space="preserve">AAEC Premise</w:t>
            </w:r>
          </w:p>
        </w:tc>
        <w:tc>
          <w:tcPr/>
          <w:p>
            <w:pPr>
              <w:pStyle w:val="Compact"/>
              <w:jc w:val="left"/>
            </w:pPr>
            <w:r>
              <w:rPr>
                <w:sz w:val="16"/>
              </w:rPr>
              <w:t xml:space="preserve">Premise</w:t>
            </w:r>
          </w:p>
        </w:tc>
        <w:tc>
          <w:tcPr/>
          <w:p>
            <w:pPr>
              <w:pStyle w:val="Compact"/>
              <w:jc w:val="left"/>
            </w:pPr>
            <w:r>
              <w:rPr>
                <w:sz w:val="16"/>
              </w:rPr>
              <w:t xml:space="preserve">提供支撑或反驳理由</w:t>
            </w:r>
          </w:p>
        </w:tc>
      </w:tr>
      <w:tr>
        <w:tc>
          <w:tcPr/>
          <w:p>
            <w:pPr>
              <w:pStyle w:val="Compact"/>
              <w:jc w:val="left"/>
            </w:pPr>
            <w:r>
              <w:rPr>
                <w:sz w:val="16"/>
              </w:rPr>
              <w:t xml:space="preserve">CDCP Policy</w:t>
            </w:r>
          </w:p>
        </w:tc>
        <w:tc>
          <w:tcPr/>
          <w:p>
            <w:pPr>
              <w:pStyle w:val="Compact"/>
              <w:jc w:val="left"/>
            </w:pPr>
            <w:r>
              <w:rPr>
                <w:sz w:val="16"/>
              </w:rPr>
              <w:t xml:space="preserve">Claim</w:t>
            </w:r>
          </w:p>
        </w:tc>
        <w:tc>
          <w:tcPr/>
          <w:p>
            <w:pPr>
              <w:pStyle w:val="Compact"/>
              <w:jc w:val="left"/>
            </w:pPr>
            <w:r>
              <w:rPr>
                <w:sz w:val="16"/>
              </w:rPr>
              <w:t xml:space="preserve">提出行动方案或规范性主张</w:t>
            </w:r>
          </w:p>
        </w:tc>
      </w:tr>
      <w:tr>
        <w:tc>
          <w:tcPr/>
          <w:p>
            <w:pPr>
              <w:pStyle w:val="Compact"/>
              <w:jc w:val="left"/>
            </w:pPr>
            <w:r>
              <w:rPr>
                <w:sz w:val="16"/>
              </w:rPr>
              <w:t xml:space="preserve">CDCP Value</w:t>
            </w:r>
          </w:p>
        </w:tc>
        <w:tc>
          <w:tcPr/>
          <w:p>
            <w:pPr>
              <w:pStyle w:val="Compact"/>
              <w:jc w:val="left"/>
            </w:pPr>
            <w:r>
              <w:rPr>
                <w:sz w:val="16"/>
              </w:rPr>
              <w:t xml:space="preserve">Claim</w:t>
            </w:r>
          </w:p>
        </w:tc>
        <w:tc>
          <w:tcPr/>
          <w:p>
            <w:pPr>
              <w:pStyle w:val="Compact"/>
              <w:jc w:val="left"/>
            </w:pPr>
            <w:r>
              <w:rPr>
                <w:sz w:val="16"/>
              </w:rPr>
              <w:t xml:space="preserve">表达评价性或价值判断</w:t>
            </w:r>
          </w:p>
        </w:tc>
      </w:tr>
      <w:tr>
        <w:tc>
          <w:tcPr/>
          <w:p>
            <w:pPr>
              <w:pStyle w:val="Compact"/>
              <w:jc w:val="left"/>
            </w:pPr>
            <w:r>
              <w:rPr>
                <w:sz w:val="16"/>
              </w:rPr>
              <w:t xml:space="preserve">CDCP Fact</w:t>
            </w:r>
          </w:p>
        </w:tc>
        <w:tc>
          <w:tcPr/>
          <w:p>
            <w:pPr>
              <w:pStyle w:val="Compact"/>
              <w:jc w:val="left"/>
            </w:pPr>
            <w:r>
              <w:rPr>
                <w:sz w:val="16"/>
              </w:rPr>
              <w:t xml:space="preserve">Premise</w:t>
            </w:r>
          </w:p>
        </w:tc>
        <w:tc>
          <w:tcPr/>
          <w:p>
            <w:pPr>
              <w:pStyle w:val="Compact"/>
              <w:jc w:val="left"/>
            </w:pPr>
            <w:r>
              <w:rPr>
                <w:sz w:val="16"/>
              </w:rPr>
              <w:t xml:space="preserve">提供可核验事实</w:t>
            </w:r>
          </w:p>
        </w:tc>
      </w:tr>
      <w:tr>
        <w:tc>
          <w:tcPr/>
          <w:p>
            <w:pPr>
              <w:pStyle w:val="Compact"/>
              <w:jc w:val="left"/>
            </w:pPr>
            <w:r>
              <w:rPr>
                <w:sz w:val="16"/>
              </w:rPr>
              <w:t xml:space="preserve">CDCP Testimony</w:t>
            </w:r>
          </w:p>
        </w:tc>
        <w:tc>
          <w:tcPr/>
          <w:p>
            <w:pPr>
              <w:pStyle w:val="Compact"/>
              <w:jc w:val="left"/>
            </w:pPr>
            <w:r>
              <w:rPr>
                <w:sz w:val="16"/>
              </w:rPr>
              <w:t xml:space="preserve">Premise</w:t>
            </w:r>
          </w:p>
        </w:tc>
        <w:tc>
          <w:tcPr/>
          <w:p>
            <w:pPr>
              <w:pStyle w:val="Compact"/>
              <w:jc w:val="left"/>
            </w:pPr>
            <w:r>
              <w:rPr>
                <w:sz w:val="16"/>
              </w:rPr>
              <w:t xml:space="preserve">提供经验或证言</w:t>
            </w:r>
          </w:p>
        </w:tc>
      </w:tr>
      <w:tr>
        <w:tc>
          <w:tcPr/>
          <w:p>
            <w:pPr>
              <w:pStyle w:val="Compact"/>
              <w:jc w:val="left"/>
            </w:pPr>
            <w:r>
              <w:rPr>
                <w:sz w:val="16"/>
              </w:rPr>
              <w:t xml:space="preserve">CDCP Reference</w:t>
            </w:r>
          </w:p>
        </w:tc>
        <w:tc>
          <w:tcPr/>
          <w:p>
            <w:pPr>
              <w:pStyle w:val="Compact"/>
              <w:jc w:val="left"/>
            </w:pPr>
            <w:r>
              <w:rPr>
                <w:sz w:val="16"/>
              </w:rPr>
              <w:t xml:space="preserve">Premise</w:t>
            </w:r>
          </w:p>
        </w:tc>
        <w:tc>
          <w:tcPr/>
          <w:p>
            <w:pPr>
              <w:pStyle w:val="Compact"/>
              <w:jc w:val="left"/>
            </w:pPr>
            <w:r>
              <w:rPr>
                <w:sz w:val="16"/>
              </w:rPr>
              <w:t xml:space="preserve">提供外部来源</w:t>
            </w:r>
          </w:p>
        </w:tc>
      </w:tr>
    </w:tbl>
    <w:p>
      <w:pPr>
        <w:pStyle w:val="BodyText"/>
      </w:pPr>
      <w:r>
        <w:t xml:space="preserve">这是单独迁移协议的标签归约，不改变AAEC/CDCP的原生域内标签，也不证明标签在语义上天然等价。</w:t>
      </w:r>
    </w:p>
    <w:bookmarkEnd w:id="240"/>
    <w:bookmarkStart w:id="241" w:name="e.8-icic原版aaec到cdcp迁移记录"/>
    <w:p>
      <w:pPr>
        <w:pStyle w:val="Heading3"/>
      </w:pPr>
      <w:r>
        <w:t xml:space="preserve">E.8 ICIC原版AAEC到CDCP迁移记录</w:t>
      </w:r>
    </w:p>
    <w:p>
      <w:pPr>
        <w:pStyle w:val="FirstParagraph"/>
      </w:pPr>
      <w:r>
        <w:t xml:space="preserve">表E-8 ICIC原版AAEC到CDCP迁移记录</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方法</w:t>
            </w:r>
          </w:p>
        </w:tc>
        <w:tc>
          <w:tcPr/>
          <w:p>
            <w:pPr>
              <w:pStyle w:val="Compact"/>
              <w:jc w:val="right"/>
            </w:pPr>
            <w:r>
              <w:rPr>
                <w:sz w:val="16"/>
              </w:rPr>
              <w:t xml:space="preserve">Coarse Component-F1</w:t>
            </w:r>
          </w:p>
        </w:tc>
        <w:tc>
          <w:tcPr/>
          <w:p>
            <w:pPr>
              <w:pStyle w:val="Compact"/>
              <w:jc w:val="right"/>
            </w:pPr>
            <w:r>
              <w:rPr>
                <w:sz w:val="16"/>
              </w:rPr>
              <w:t xml:space="preserve">Unlabeled Link-F1</w:t>
            </w:r>
          </w:p>
        </w:tc>
      </w:tr>
      <w:tr>
        <w:tc>
          <w:tcPr/>
          <w:p>
            <w:pPr>
              <w:pStyle w:val="Compact"/>
              <w:jc w:val="left"/>
            </w:pPr>
            <w:r>
              <w:rPr>
                <w:sz w:val="16"/>
              </w:rPr>
              <w:t xml:space="preserve">FLAN T5-XXL（zero-shot）</w:t>
            </w:r>
          </w:p>
        </w:tc>
        <w:tc>
          <w:tcPr/>
          <w:p>
            <w:pPr>
              <w:pStyle w:val="Compact"/>
              <w:jc w:val="right"/>
            </w:pPr>
            <w:r>
              <w:rPr>
                <w:sz w:val="16"/>
              </w:rPr>
              <w:t xml:space="preserve">52.34±0.65</w:t>
            </w:r>
          </w:p>
        </w:tc>
        <w:tc>
          <w:tcPr/>
          <w:p>
            <w:pPr>
              <w:pStyle w:val="Compact"/>
              <w:jc w:val="right"/>
            </w:pPr>
            <w:r>
              <w:rPr>
                <w:sz w:val="16"/>
              </w:rPr>
              <w:t xml:space="preserve">31.25±0.72</w:t>
            </w:r>
          </w:p>
        </w:tc>
      </w:tr>
      <w:tr>
        <w:tc>
          <w:tcPr/>
          <w:p>
            <w:pPr>
              <w:pStyle w:val="Compact"/>
              <w:jc w:val="left"/>
            </w:pPr>
            <w:r>
              <w:rPr>
                <w:sz w:val="16"/>
              </w:rPr>
              <w:t xml:space="preserve">LLM Single-Pass（zero-shot）</w:t>
            </w:r>
          </w:p>
        </w:tc>
        <w:tc>
          <w:tcPr/>
          <w:p>
            <w:pPr>
              <w:pStyle w:val="Compact"/>
              <w:jc w:val="right"/>
            </w:pPr>
            <w:r>
              <w:rPr>
                <w:sz w:val="16"/>
              </w:rPr>
              <w:t xml:space="preserve">54.87±0.58</w:t>
            </w:r>
          </w:p>
        </w:tc>
        <w:tc>
          <w:tcPr/>
          <w:p>
            <w:pPr>
              <w:pStyle w:val="Compact"/>
              <w:jc w:val="right"/>
            </w:pPr>
            <w:r>
              <w:rPr>
                <w:sz w:val="16"/>
              </w:rPr>
              <w:t xml:space="preserve">33.42±0.68</w:t>
            </w:r>
          </w:p>
        </w:tc>
      </w:tr>
      <w:tr>
        <w:tc>
          <w:tcPr/>
          <w:p>
            <w:pPr>
              <w:pStyle w:val="Compact"/>
              <w:jc w:val="left"/>
            </w:pPr>
            <w:r>
              <w:rPr>
                <w:sz w:val="16"/>
              </w:rPr>
              <w:t xml:space="preserve">MCR-BR (</w:t>
            </w:r>
            <m:oMath>
              <m:r>
                <m:t>K</m:t>
              </m:r>
              <m:r>
                <m:rPr>
                  <m:sty m:val="p"/>
                </m:rPr>
                <m:t>=</m:t>
              </m:r>
              <m:r>
                <m:t>1</m:t>
              </m:r>
            </m:oMath>
            <w:r>
              <w:rPr>
                <w:sz w:val="16"/>
              </w:rPr>
              <w:t xml:space="preserve">, w/o correction, zero-shot)</w:t>
            </w:r>
          </w:p>
        </w:tc>
        <w:tc>
          <w:tcPr/>
          <w:p>
            <w:pPr>
              <w:pStyle w:val="Compact"/>
              <w:jc w:val="right"/>
            </w:pPr>
            <w:r>
              <w:rPr>
                <w:sz w:val="16"/>
              </w:rPr>
              <w:t xml:space="preserve">57.23±0.52</w:t>
            </w:r>
          </w:p>
        </w:tc>
        <w:tc>
          <w:tcPr/>
          <w:p>
            <w:pPr>
              <w:pStyle w:val="Compact"/>
              <w:jc w:val="right"/>
            </w:pPr>
            <w:r>
              <w:rPr>
                <w:sz w:val="16"/>
              </w:rPr>
              <w:t xml:space="preserve">38.76±0.61</w:t>
            </w:r>
          </w:p>
        </w:tc>
      </w:tr>
      <w:tr>
        <w:tc>
          <w:tcPr/>
          <w:p>
            <w:pPr>
              <w:pStyle w:val="Compact"/>
              <w:jc w:val="left"/>
            </w:pPr>
            <w:r>
              <w:rPr>
                <w:b/>
                <w:bCs/>
                <w:sz w:val="16"/>
              </w:rPr>
              <w:t xml:space="preserve">MCR-BR (Full, zero-shot)</w:t>
            </w:r>
          </w:p>
        </w:tc>
        <w:tc>
          <w:tcPr/>
          <w:p>
            <w:pPr>
              <w:pStyle w:val="Compact"/>
              <w:jc w:val="right"/>
            </w:pPr>
            <w:r>
              <w:rPr>
                <w:b/>
                <w:bCs/>
                <w:sz w:val="16"/>
              </w:rPr>
              <w:t xml:space="preserve">60.78±0.48</w:t>
            </w:r>
          </w:p>
        </w:tc>
        <w:tc>
          <w:tcPr/>
          <w:p>
            <w:pPr>
              <w:pStyle w:val="Compact"/>
              <w:jc w:val="right"/>
            </w:pPr>
            <w:r>
              <w:rPr>
                <w:b/>
                <w:bCs/>
                <w:sz w:val="16"/>
              </w:rPr>
              <w:t xml:space="preserve">43.21±0.55</w:t>
            </w:r>
          </w:p>
        </w:tc>
      </w:tr>
    </w:tbl>
    <w:p>
      <w:pPr>
        <w:pStyle w:val="BodyText"/>
      </w:pPr>
      <w:r>
        <w:t xml:space="preserve">对应ICIC公开版Table 4[34]。有向无标签Link-F1与严格原生关系F1分开；目标数据用途及多前提投影口径仍需历史材料核准。</w:t>
      </w:r>
    </w:p>
    <w:bookmarkEnd w:id="241"/>
    <w:bookmarkEnd w:id="242"/>
    <w:bookmarkStart w:id="246" w:name="附录f-符号与阅读索引"/>
    <w:p>
      <w:pPr>
        <w:pStyle w:val="Heading2"/>
      </w:pPr>
      <w:r>
        <w:t xml:space="preserve">附录F 符号与阅读索引</w:t>
      </w:r>
    </w:p>
    <w:bookmarkStart w:id="243" w:name="f.1-核心术语与符号"/>
    <w:p>
      <w:pPr>
        <w:pStyle w:val="Heading3"/>
      </w:pPr>
      <w:r>
        <w:t xml:space="preserve">F.1 核心术语与符号</w:t>
      </w:r>
    </w:p>
    <w:p>
      <w:pPr>
        <w:pStyle w:val="FirstParagraph"/>
      </w:pPr>
      <w:r>
        <w:t xml:space="preserve">表F-1汇总方法中的对象及其局部作用域。本文保留各章公式的既有符号，但在首次定义和跨章节叙述中使用“输入文档”</w:t>
      </w:r>
      <w:r>
        <w:t xml:space="preserve">“</w:t>
      </w:r>
      <w:r>
        <w:t xml:space="preserve">改写集合</w:t>
      </w:r>
      <w:r>
        <w:t xml:space="preserve">”</w:t>
      </w:r>
      <w:r>
        <w:t xml:space="preserve">“</w:t>
      </w:r>
      <w:r>
        <w:t xml:space="preserve">变化对象集合</w:t>
      </w:r>
      <w:r>
        <w:t xml:space="preserve">”</w:t>
      </w:r>
      <w:r>
        <w:t xml:space="preserve">和“关系候选池”等完整名称。评价量使用Precision和Recall，与图对象集合分开命名。完整对象计数、概率评分、累计编辑与终态净变化分别使用对应符号，避免跨层混用。</w:t>
      </w:r>
    </w:p>
    <w:p>
      <w:pPr>
        <w:pStyle w:val="BodyText"/>
      </w:pPr>
      <w:r>
        <w:t xml:space="preserve">表F-1 核心符号及其语义</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符号或术语</w:t>
            </w:r>
          </w:p>
        </w:tc>
        <w:tc>
          <w:tcPr/>
          <w:p>
            <w:pPr>
              <w:pStyle w:val="Compact"/>
              <w:jc w:val="left"/>
            </w:pPr>
            <w:r>
              <w:rPr>
                <w:sz w:val="16"/>
              </w:rPr>
              <w:t xml:space="preserve">含义</w:t>
            </w:r>
          </w:p>
        </w:tc>
        <w:tc>
          <w:tcPr/>
          <w:p>
            <w:pPr>
              <w:pStyle w:val="Compact"/>
              <w:jc w:val="left"/>
            </w:pPr>
            <w:r>
              <w:rPr>
                <w:sz w:val="16"/>
              </w:rPr>
              <w:t xml:space="preserve">使用边界</w:t>
            </w:r>
          </w:p>
        </w:tc>
      </w:tr>
      <w:tr>
        <w:tc>
          <w:tcPr/>
          <w:p>
            <w:pPr>
              <w:pStyle w:val="Compact"/>
              <w:jc w:val="left"/>
            </w:pPr>
            <m:oMath>
              <m:r>
                <m:t>x</m:t>
              </m:r>
            </m:oMath>
            <w:r>
              <w:rPr>
                <w:sz w:val="16"/>
              </w:rPr>
              <w:t xml:space="preserve">或</w:t>
            </w:r>
            <m:oMath>
              <m:r>
                <m:t>D</m:t>
              </m:r>
            </m:oMath>
          </w:p>
        </w:tc>
        <w:tc>
          <w:tcPr/>
          <w:p>
            <w:pPr>
              <w:pStyle w:val="Compact"/>
              <w:jc w:val="left"/>
            </w:pPr>
            <w:r>
              <w:rPr>
                <w:sz w:val="16"/>
              </w:rPr>
              <w:t xml:space="preserve">输入原始文档</w:t>
            </w:r>
          </w:p>
        </w:tc>
        <w:tc>
          <w:tcPr/>
          <w:p>
            <w:pPr>
              <w:pStyle w:val="Compact"/>
              <w:jc w:val="left"/>
            </w:pPr>
            <w:r>
              <w:rPr>
                <w:sz w:val="16"/>
              </w:rPr>
              <w:t xml:space="preserve">推理修正不改写原文；第四章</w:t>
            </w:r>
            <m:oMath>
              <m:r>
                <m:t>D</m:t>
              </m:r>
            </m:oMath>
            <w:r>
              <w:rPr>
                <w:sz w:val="16"/>
              </w:rPr>
              <w:t xml:space="preserve">另指删除集合</w:t>
            </w:r>
          </w:p>
        </w:tc>
      </w:tr>
      <w:tr>
        <w:tc>
          <w:tcPr/>
          <w:p>
            <w:pPr>
              <w:pStyle w:val="Compact"/>
              <w:jc w:val="left"/>
            </w:pPr>
            <m:oMath>
              <m:r>
                <m:t>c</m:t>
              </m:r>
              <m:r>
                <m:rPr>
                  <m:sty m:val="p"/>
                </m:rPr>
                <m:t>=</m:t>
              </m:r>
              <m:d>
                <m:dPr>
                  <m:begChr m:val="("/>
                  <m:endChr m:val=")"/>
                  <m:sepChr m:val=""/>
                  <m:grow/>
                </m:dPr>
                <m:e>
                  <m:r>
                    <m:t>s</m:t>
                  </m:r>
                  <m:r>
                    <m:rPr>
                      <m:sty m:val="p"/>
                    </m:rPr>
                    <m:t>,</m:t>
                  </m:r>
                  <m:r>
                    <m:t>e</m:t>
                  </m:r>
                  <m:r>
                    <m:rPr>
                      <m:sty m:val="p"/>
                    </m:rPr>
                    <m:t>,</m:t>
                  </m:r>
                  <m:r>
                    <m:t>t</m:t>
                  </m:r>
                </m:e>
              </m:d>
            </m:oMath>
          </w:p>
        </w:tc>
        <w:tc>
          <w:tcPr/>
          <w:p>
            <w:pPr>
              <w:pStyle w:val="Compact"/>
              <w:jc w:val="left"/>
            </w:pPr>
            <w:r>
              <w:rPr>
                <w:sz w:val="16"/>
              </w:rPr>
              <w:t xml:space="preserve">跨度起止位置及类型组成的组件</w:t>
            </w:r>
          </w:p>
        </w:tc>
        <w:tc>
          <w:tcPr/>
          <w:p>
            <w:pPr>
              <w:pStyle w:val="Compact"/>
              <w:jc w:val="left"/>
            </w:pPr>
            <w:r>
              <w:rPr>
                <w:sz w:val="16"/>
              </w:rPr>
              <w:t xml:space="preserve">显示ID不替代跨度和类型构成的身份</w:t>
            </w:r>
          </w:p>
        </w:tc>
      </w:tr>
      <w:tr>
        <w:tc>
          <w:tcPr/>
          <w:p>
            <w:pPr>
              <w:pStyle w:val="Compact"/>
              <w:jc w:val="left"/>
            </w:pPr>
            <m:oMath>
              <m:r>
                <m:t>G</m:t>
              </m:r>
              <m:r>
                <m:rPr>
                  <m:sty m:val="p"/>
                </m:rPr>
                <m:t>=</m:t>
              </m:r>
              <m:d>
                <m:dPr>
                  <m:begChr m:val="("/>
                  <m:endChr m:val=")"/>
                  <m:sepChr m:val=""/>
                  <m:grow/>
                </m:dPr>
                <m:e>
                  <m:r>
                    <m:t>C</m:t>
                  </m:r>
                  <m:r>
                    <m:rPr>
                      <m:sty m:val="p"/>
                    </m:rPr>
                    <m:t>,</m:t>
                  </m:r>
                  <m:r>
                    <m:t>R</m:t>
                  </m:r>
                </m:e>
              </m:d>
            </m:oMath>
          </w:p>
        </w:tc>
        <w:tc>
          <w:tcPr/>
          <w:p>
            <w:pPr>
              <w:pStyle w:val="Compact"/>
              <w:jc w:val="left"/>
            </w:pPr>
            <w:r>
              <w:rPr>
                <w:sz w:val="16"/>
              </w:rPr>
              <w:t xml:space="preserve">组件集合及完整关系集合</w:t>
            </w:r>
          </w:p>
        </w:tc>
        <w:tc>
          <w:tcPr/>
          <w:p>
            <w:pPr>
              <w:pStyle w:val="Compact"/>
              <w:jc w:val="left"/>
            </w:pPr>
            <w:r>
              <w:rPr>
                <w:sz w:val="16"/>
              </w:rPr>
              <w:t xml:space="preserve">CDCP关系保留完整源集合</w:t>
            </w:r>
          </w:p>
        </w:tc>
      </w:tr>
      <w:tr>
        <w:tc>
          <w:tcPr/>
          <w:p>
            <w:pPr>
              <w:pStyle w:val="Compact"/>
              <w:jc w:val="left"/>
            </w:pPr>
            <m:oMath>
              <m:r>
                <m:t>A</m:t>
              </m:r>
            </m:oMath>
            <w:r>
              <w:rPr>
                <w:sz w:val="16"/>
              </w:rPr>
              <w:t xml:space="preserve"> </w:t>
            </w:r>
            <w:r>
              <w:rPr>
                <w:sz w:val="16"/>
              </w:rPr>
              <w:t xml:space="preserve">第三章</w:t>
            </w:r>
          </w:p>
        </w:tc>
        <w:tc>
          <w:tcPr/>
          <w:p>
            <w:pPr>
              <w:pStyle w:val="Compact"/>
              <w:jc w:val="left"/>
            </w:pPr>
            <w:r>
              <w:rPr>
                <w:sz w:val="16"/>
              </w:rPr>
              <w:t xml:space="preserve">允许替换文字的组件集合</w:t>
            </w:r>
          </w:p>
        </w:tc>
        <w:tc>
          <w:tcPr/>
          <w:p>
            <w:pPr>
              <w:pStyle w:val="Compact"/>
              <w:jc w:val="left"/>
            </w:pPr>
            <w:r>
              <w:rPr>
                <w:sz w:val="16"/>
              </w:rPr>
              <w:t xml:space="preserve">不等于连续段落，不由测试标签选择</w:t>
            </w:r>
          </w:p>
        </w:tc>
      </w:tr>
      <w:tr>
        <w:tc>
          <w:tcPr/>
          <w:p>
            <w:pPr>
              <w:pStyle w:val="Compact"/>
              <w:jc w:val="left"/>
            </w:pPr>
            <m:oMath>
              <m:r>
                <m:t>Ω</m:t>
              </m:r>
              <m:d>
                <m:dPr>
                  <m:begChr m:val="("/>
                  <m:endChr m:val=")"/>
                  <m:sepChr m:val=""/>
                  <m:grow/>
                </m:dPr>
                <m:e>
                  <m:r>
                    <m:t>C</m:t>
                  </m:r>
                </m:e>
              </m:d>
            </m:oMath>
          </w:p>
        </w:tc>
        <w:tc>
          <w:tcPr/>
          <w:p>
            <w:pPr>
              <w:pStyle w:val="Compact"/>
              <w:jc w:val="left"/>
            </w:pPr>
            <w:r>
              <w:rPr>
                <w:sz w:val="16"/>
              </w:rPr>
              <w:t xml:space="preserve">协议声明的合法端点组合宇宙</w:t>
            </w:r>
          </w:p>
        </w:tc>
        <w:tc>
          <w:tcPr/>
          <w:p>
            <w:pPr>
              <w:pStyle w:val="Compact"/>
              <w:jc w:val="left"/>
            </w:pPr>
            <w:r>
              <w:rPr>
                <w:sz w:val="16"/>
              </w:rPr>
              <w:t xml:space="preserve">有限范围，不枚举任意潜在语义联系</w:t>
            </w:r>
          </w:p>
        </w:tc>
      </w:tr>
      <w:tr>
        <w:tc>
          <w:tcPr/>
          <w:p>
            <w:pPr>
              <w:pStyle w:val="Compact"/>
              <w:jc w:val="left"/>
            </w:pPr>
            <m:oMath>
              <m:sSub>
                <m:e>
                  <m:r>
                    <m:rPr>
                      <m:sty m:val="p"/>
                      <m:scr m:val="script"/>
                    </m:rPr>
                    <m:t>D</m:t>
                  </m:r>
                </m:e>
                <m:sub>
                  <m:r>
                    <m:t>A</m:t>
                  </m:r>
                </m:sub>
              </m:sSub>
            </m:oMath>
          </w:p>
        </w:tc>
        <w:tc>
          <w:tcPr/>
          <w:p>
            <w:pPr>
              <w:pStyle w:val="Compact"/>
              <w:jc w:val="left"/>
            </w:pPr>
            <w:r>
              <w:rPr>
                <w:sz w:val="16"/>
              </w:rPr>
              <w:t xml:space="preserve">至少一个端点属于</w:t>
            </w:r>
            <m:oMath>
              <m:r>
                <m:t>A</m:t>
              </m:r>
            </m:oMath>
            <w:r>
              <w:rPr>
                <w:sz w:val="16"/>
              </w:rPr>
              <w:t xml:space="preserve">的因素集合</w:t>
            </w:r>
          </w:p>
        </w:tc>
        <w:tc>
          <w:tcPr/>
          <w:p>
            <w:pPr>
              <w:pStyle w:val="Compact"/>
              <w:jc w:val="left"/>
            </w:pPr>
            <w:r>
              <w:rPr>
                <w:sz w:val="16"/>
              </w:rPr>
              <w:t xml:space="preserve">同时包含内部与跨边界组合</w:t>
            </w:r>
          </w:p>
        </w:tc>
      </w:tr>
      <w:tr>
        <w:tc>
          <w:tcPr/>
          <w:p>
            <w:pPr>
              <w:pStyle w:val="Compact"/>
              <w:jc w:val="left"/>
            </w:pPr>
            <w:r>
              <w:rPr>
                <w:sz w:val="16"/>
              </w:rPr>
              <w:t xml:space="preserve">内部与跨边界</w:t>
            </w:r>
          </w:p>
        </w:tc>
        <w:tc>
          <w:tcPr/>
          <w:p>
            <w:pPr>
              <w:pStyle w:val="Compact"/>
              <w:jc w:val="left"/>
            </w:pPr>
            <w:r>
              <w:rPr>
                <w:sz w:val="16"/>
              </w:rPr>
              <w:t xml:space="preserve">端点相对于</w:t>
            </w:r>
            <m:oMath>
              <m:r>
                <m:t>A</m:t>
              </m:r>
            </m:oMath>
            <w:r>
              <w:rPr>
                <w:sz w:val="16"/>
              </w:rPr>
              <w:t xml:space="preserve">的位置类别</w:t>
            </w:r>
          </w:p>
        </w:tc>
        <w:tc>
          <w:tcPr/>
          <w:p>
            <w:pPr>
              <w:pStyle w:val="Compact"/>
              <w:jc w:val="left"/>
            </w:pPr>
            <w:r>
              <w:rPr>
                <w:sz w:val="16"/>
              </w:rPr>
              <w:t xml:space="preserve">与是否有关系标签是两个维度</w:t>
            </w:r>
          </w:p>
        </w:tc>
      </w:tr>
      <w:tr>
        <w:tc>
          <w:tcPr/>
          <w:p>
            <w:pPr>
              <w:pStyle w:val="Compact"/>
              <w:jc w:val="left"/>
            </w:pPr>
            <w:r>
              <w:rPr>
                <w:sz w:val="16"/>
              </w:rPr>
              <w:t xml:space="preserve">NONE</w:t>
            </w:r>
          </w:p>
        </w:tc>
        <w:tc>
          <w:tcPr/>
          <w:p>
            <w:pPr>
              <w:pStyle w:val="Compact"/>
              <w:jc w:val="left"/>
            </w:pPr>
            <w:r>
              <w:rPr>
                <w:sz w:val="16"/>
              </w:rPr>
              <w:t xml:space="preserve">可审核语义因素无关系，或推理槽位未选正关系</w:t>
            </w:r>
          </w:p>
        </w:tc>
        <w:tc>
          <w:tcPr/>
          <w:p>
            <w:pPr>
              <w:pStyle w:val="Compact"/>
              <w:jc w:val="left"/>
            </w:pPr>
            <w:r>
              <w:rPr>
                <w:sz w:val="16"/>
              </w:rPr>
              <w:t xml:space="preserve">联合源未知子集不作语义负例；严格对象不匹配另计</w:t>
            </w:r>
          </w:p>
        </w:tc>
      </w:tr>
      <w:tr>
        <w:tc>
          <w:tcPr/>
          <w:p>
            <w:pPr>
              <w:pStyle w:val="Compact"/>
              <w:jc w:val="left"/>
            </w:pPr>
            <w:r>
              <w:rPr>
                <w:sz w:val="16"/>
              </w:rPr>
              <w:t xml:space="preserve">NULL</w:t>
            </w:r>
          </w:p>
        </w:tc>
        <w:tc>
          <w:tcPr/>
          <w:p>
            <w:pPr>
              <w:pStyle w:val="Compact"/>
              <w:jc w:val="left"/>
            </w:pPr>
            <w:r>
              <w:rPr>
                <w:sz w:val="16"/>
              </w:rPr>
              <w:t xml:space="preserve">候选跨度不被选为组件</w:t>
            </w:r>
          </w:p>
        </w:tc>
        <w:tc>
          <w:tcPr/>
          <w:p>
            <w:pPr>
              <w:pStyle w:val="Compact"/>
              <w:jc w:val="left"/>
            </w:pPr>
            <w:r>
              <w:rPr>
                <w:sz w:val="16"/>
              </w:rPr>
              <w:t xml:space="preserve">不同于关系槽位的NONE</w:t>
            </w:r>
          </w:p>
        </w:tc>
      </w:tr>
      <w:tr>
        <w:tc>
          <w:tcPr/>
          <w:p>
            <w:pPr>
              <w:pStyle w:val="Compact"/>
              <w:jc w:val="left"/>
            </w:pPr>
            <m:oMath>
              <m:r>
                <m:t>ϕ</m:t>
              </m:r>
            </m:oMath>
          </w:p>
        </w:tc>
        <w:tc>
          <w:tcPr/>
          <w:p>
            <w:pPr>
              <w:pStyle w:val="Compact"/>
              <w:jc w:val="left"/>
            </w:pPr>
            <w:r>
              <w:rPr>
                <w:sz w:val="16"/>
              </w:rPr>
              <w:t xml:space="preserve">原文到增强文的组件对应</w:t>
            </w:r>
          </w:p>
        </w:tc>
        <w:tc>
          <w:tcPr/>
          <w:p>
            <w:pPr>
              <w:pStyle w:val="Compact"/>
              <w:jc w:val="left"/>
            </w:pPr>
            <w:r>
              <w:rPr>
                <w:sz w:val="16"/>
              </w:rPr>
              <w:t xml:space="preserve">组件双射，不要求token一一对应</w:t>
            </w:r>
          </w:p>
        </w:tc>
      </w:tr>
      <w:tr>
        <w:tc>
          <w:tcPr/>
          <w:p>
            <w:pPr>
              <w:pStyle w:val="Compact"/>
              <w:jc w:val="left"/>
            </w:pPr>
            <m:oMath>
              <m:sSub>
                <m:e>
                  <m:r>
                    <m:t>G</m:t>
                  </m:r>
                </m:e>
                <m:sub>
                  <m:r>
                    <m:t>0</m:t>
                  </m:r>
                </m:sub>
              </m:sSub>
            </m:oMath>
          </w:p>
        </w:tc>
        <w:tc>
          <w:tcPr/>
          <w:p>
            <w:pPr>
              <w:pStyle w:val="Compact"/>
              <w:jc w:val="left"/>
            </w:pPr>
            <w:r>
              <w:rPr>
                <w:sz w:val="16"/>
              </w:rPr>
              <w:t xml:space="preserve">经共同合法化得到的初始图</w:t>
            </w:r>
          </w:p>
        </w:tc>
        <w:tc>
          <w:tcPr/>
          <w:p>
            <w:pPr>
              <w:pStyle w:val="Compact"/>
              <w:jc w:val="left"/>
            </w:pPr>
            <w:r>
              <w:rPr>
                <w:sz w:val="16"/>
              </w:rPr>
              <w:t xml:space="preserve">可能不同于原始重排序胜者</w:t>
            </w:r>
          </w:p>
        </w:tc>
      </w:tr>
      <w:tr>
        <w:tc>
          <w:tcPr/>
          <w:p>
            <w:pPr>
              <w:pStyle w:val="Compact"/>
              <w:jc w:val="left"/>
            </w:pPr>
            <m:oMath>
              <m:r>
                <m:t>U</m:t>
              </m:r>
              <m:r>
                <m:rPr>
                  <m:sty m:val="p"/>
                </m:rPr>
                <m:t>,</m:t>
              </m:r>
              <m:r>
                <m:rPr>
                  <m:sty m:val="p"/>
                  <m:scr m:val="script"/>
                </m:rPr>
                <m:t>V</m:t>
              </m:r>
              <m:r>
                <m:rPr>
                  <m:sty m:val="p"/>
                </m:rPr>
                <m:t>,</m:t>
              </m:r>
              <m:r>
                <m:t>P</m:t>
              </m:r>
            </m:oMath>
          </w:p>
        </w:tc>
        <w:tc>
          <w:tcPr/>
          <w:p>
            <w:pPr>
              <w:pStyle w:val="Compact"/>
              <w:jc w:val="left"/>
            </w:pPr>
            <w:r>
              <w:rPr>
                <w:sz w:val="16"/>
              </w:rPr>
              <w:t xml:space="preserve">跨度、带类型组件及关系候选宇宙</w:t>
            </w:r>
          </w:p>
        </w:tc>
        <w:tc>
          <w:tcPr/>
          <w:p>
            <w:pPr>
              <w:pStyle w:val="Compact"/>
              <w:jc w:val="left"/>
            </w:pPr>
            <w:r>
              <w:rPr>
                <w:sz w:val="16"/>
              </w:rPr>
              <w:t xml:space="preserve">修正前固定；</w:t>
            </w:r>
            <m:oMath>
              <m:r>
                <m:t>P</m:t>
              </m:r>
            </m:oMath>
            <w:r>
              <w:rPr>
                <w:sz w:val="16"/>
              </w:rPr>
              <w:t xml:space="preserve">在此不是精确率</w:t>
            </w:r>
          </w:p>
        </w:tc>
      </w:tr>
      <w:tr>
        <w:tc>
          <w:tcPr/>
          <w:p>
            <w:pPr>
              <w:pStyle w:val="Compact"/>
              <w:jc w:val="left"/>
            </w:pPr>
            <m:oMath>
              <m:r>
                <m:t>P</m:t>
              </m:r>
              <m:r>
                <m:rPr>
                  <m:sty m:val="p"/>
                </m:rPr>
                <m:t>,</m:t>
              </m:r>
              <m:r>
                <m:t>R</m:t>
              </m:r>
              <m:r>
                <m:rPr>
                  <m:sty m:val="p"/>
                </m:rPr>
                <m:t>,</m:t>
              </m:r>
              <m:sSub>
                <m:e>
                  <m:r>
                    <m:t>F</m:t>
                  </m:r>
                </m:e>
                <m:sub>
                  <m:r>
                    <m:t>1</m:t>
                  </m:r>
                </m:sub>
              </m:sSub>
            </m:oMath>
            <w:r>
              <w:rPr>
                <w:sz w:val="16"/>
              </w:rPr>
              <w:t xml:space="preserve"> </w:t>
            </w:r>
            <w:r>
              <w:rPr>
                <w:sz w:val="16"/>
              </w:rPr>
              <w:t xml:space="preserve">评价指标</w:t>
            </w:r>
          </w:p>
        </w:tc>
        <w:tc>
          <w:tcPr/>
          <w:p>
            <w:pPr>
              <w:pStyle w:val="Compact"/>
              <w:jc w:val="left"/>
            </w:pPr>
            <w:r>
              <w:rPr>
                <w:sz w:val="16"/>
              </w:rPr>
              <w:t xml:space="preserve">精确率、召回率和F1</w:t>
            </w:r>
          </w:p>
        </w:tc>
        <w:tc>
          <w:tcPr/>
          <w:p>
            <w:pPr>
              <w:pStyle w:val="Compact"/>
              <w:jc w:val="left"/>
            </w:pPr>
            <w:r>
              <w:rPr>
                <w:sz w:val="16"/>
              </w:rPr>
              <w:t xml:space="preserve">只在评价公式中作指标解释；正文优先使用Precision和Recall</w:t>
            </w:r>
          </w:p>
        </w:tc>
      </w:tr>
      <w:tr>
        <w:tc>
          <w:tcPr/>
          <w:p>
            <w:pPr>
              <w:pStyle w:val="Compact"/>
              <w:jc w:val="left"/>
            </w:pPr>
            <w:r>
              <w:rPr>
                <w:sz w:val="16"/>
              </w:rPr>
              <w:t xml:space="preserve">构造验证</w:t>
            </w:r>
          </w:p>
        </w:tc>
        <w:tc>
          <w:tcPr/>
          <w:p>
            <w:pPr>
              <w:pStyle w:val="Compact"/>
              <w:jc w:val="left"/>
            </w:pPr>
            <w:r>
              <w:rPr>
                <w:sz w:val="16"/>
              </w:rPr>
              <w:t xml:space="preserve">人工定义对象与分数上的真实程序执行</w:t>
            </w:r>
          </w:p>
        </w:tc>
        <w:tc>
          <w:tcPr/>
          <w:p>
            <w:pPr>
              <w:pStyle w:val="Compact"/>
              <w:jc w:val="left"/>
            </w:pPr>
            <w:r>
              <w:rPr>
                <w:sz w:val="16"/>
              </w:rPr>
              <w:t xml:space="preserve">只验证规约，不是语料实验、模型预测或人工审计</w:t>
            </w:r>
          </w:p>
        </w:tc>
      </w:tr>
      <w:tr>
        <w:tc>
          <w:tcPr/>
          <w:p>
            <w:pPr>
              <w:pStyle w:val="Compact"/>
              <w:jc w:val="left"/>
            </w:pPr>
            <m:oMath>
              <m:r>
                <m:t>D</m:t>
              </m:r>
              <m:r>
                <m:rPr>
                  <m:sty m:val="p"/>
                </m:rPr>
                <m:t>,</m:t>
              </m:r>
              <m:r>
                <m:t>B</m:t>
              </m:r>
            </m:oMath>
            <w:r>
              <w:rPr>
                <w:sz w:val="16"/>
              </w:rPr>
              <w:t xml:space="preserve"> </w:t>
            </w:r>
            <w:r>
              <w:rPr>
                <w:sz w:val="16"/>
              </w:rPr>
              <w:t xml:space="preserve">第四章</w:t>
            </w:r>
          </w:p>
        </w:tc>
        <w:tc>
          <w:tcPr/>
          <w:p>
            <w:pPr>
              <w:pStyle w:val="Compact"/>
              <w:jc w:val="left"/>
            </w:pPr>
            <w:r>
              <w:rPr>
                <w:sz w:val="16"/>
              </w:rPr>
              <w:t xml:space="preserve">删除旧组件和加入新组件的集合</w:t>
            </w:r>
          </w:p>
        </w:tc>
        <w:tc>
          <w:tcPr/>
          <w:p>
            <w:pPr>
              <w:pStyle w:val="Compact"/>
              <w:jc w:val="left"/>
            </w:pPr>
            <w:r>
              <w:rPr>
                <w:sz w:val="16"/>
              </w:rPr>
              <w:t xml:space="preserve">冲突扩张后核对预算；</w:t>
            </w:r>
            <m:oMath>
              <m:r>
                <m:t>A</m:t>
              </m:r>
              <m:r>
                <m:rPr>
                  <m:sty m:val="p"/>
                </m:rPr>
                <m:t>=</m:t>
              </m:r>
              <m:r>
                <m:t>D</m:t>
              </m:r>
              <m:r>
                <m:rPr>
                  <m:sty m:val="p"/>
                </m:rPr>
                <m:t>∪</m:t>
              </m:r>
              <m:r>
                <m:t>B</m:t>
              </m:r>
            </m:oMath>
          </w:p>
        </w:tc>
      </w:tr>
      <w:tr>
        <w:tc>
          <w:tcPr/>
          <w:p>
            <w:pPr>
              <w:pStyle w:val="Compact"/>
              <w:jc w:val="left"/>
            </w:pPr>
            <m:oMath>
              <m:sSub>
                <m:e>
                  <m:r>
                    <m:t>q</m:t>
                  </m:r>
                </m:e>
                <m:sub>
                  <m:r>
                    <m:t>C</m:t>
                  </m:r>
                </m:sub>
              </m:sSub>
              <m:r>
                <m:rPr>
                  <m:sty m:val="p"/>
                </m:rPr>
                <m:t>,</m:t>
              </m:r>
              <m:sSub>
                <m:e>
                  <m:r>
                    <m:t>q</m:t>
                  </m:r>
                </m:e>
                <m:sub>
                  <m:r>
                    <m:t>R</m:t>
                  </m:r>
                </m:sub>
              </m:sSub>
            </m:oMath>
          </w:p>
        </w:tc>
        <w:tc>
          <w:tcPr/>
          <w:p>
            <w:pPr>
              <w:pStyle w:val="Compact"/>
              <w:jc w:val="left"/>
            </w:pPr>
            <w:r>
              <w:rPr>
                <w:sz w:val="16"/>
              </w:rPr>
              <w:t xml:space="preserve">完整组件与关系对象的正确性估计</w:t>
            </w:r>
          </w:p>
        </w:tc>
        <w:tc>
          <w:tcPr/>
          <w:p>
            <w:pPr>
              <w:pStyle w:val="Compact"/>
              <w:jc w:val="left"/>
            </w:pPr>
            <w:r>
              <w:rPr>
                <w:sz w:val="16"/>
              </w:rPr>
              <w:t xml:space="preserve">不同于给定金标跨度的训练标签概率</w:t>
            </w:r>
          </w:p>
        </w:tc>
      </w:tr>
      <w:tr>
        <w:tc>
          <w:tcPr/>
          <w:p>
            <w:pPr>
              <w:pStyle w:val="Compact"/>
              <w:jc w:val="left"/>
            </w:pPr>
            <m:oMath>
              <m:sSub>
                <m:e>
                  <m:r>
                    <m:t>Φ</m:t>
                  </m:r>
                </m:e>
                <m:sub>
                  <m:r>
                    <m:t>C</m:t>
                  </m:r>
                </m:sub>
              </m:sSub>
              <m:r>
                <m:rPr>
                  <m:sty m:val="p"/>
                </m:rPr>
                <m:t>,</m:t>
              </m:r>
              <m:sSub>
                <m:e>
                  <m:r>
                    <m:t>Φ</m:t>
                  </m:r>
                </m:e>
                <m:sub>
                  <m:r>
                    <m:t>R</m:t>
                  </m:r>
                </m:sub>
              </m:sSub>
              <m:r>
                <m:rPr>
                  <m:sty m:val="p"/>
                </m:rPr>
                <m:t>,</m:t>
              </m:r>
              <m:r>
                <m:t>Φ</m:t>
              </m:r>
            </m:oMath>
          </w:p>
        </w:tc>
        <w:tc>
          <w:tcPr/>
          <w:p>
            <w:pPr>
              <w:pStyle w:val="Compact"/>
              <w:jc w:val="left"/>
            </w:pPr>
            <w:r>
              <w:rPr>
                <w:sz w:val="16"/>
              </w:rPr>
              <w:t xml:space="preserve">组件、关系及总代理效用</w:t>
            </w:r>
          </w:p>
        </w:tc>
        <w:tc>
          <w:tcPr/>
          <w:p>
            <w:pPr>
              <w:pStyle w:val="Compact"/>
              <w:jc w:val="left"/>
            </w:pPr>
            <w:r>
              <w:rPr>
                <w:sz w:val="16"/>
              </w:rPr>
              <w:t xml:space="preserve">用于接受决策，不等于真实F1</w:t>
            </w:r>
          </w:p>
        </w:tc>
      </w:tr>
      <w:tr>
        <w:tc>
          <w:tcPr/>
          <w:p>
            <w:pPr>
              <w:pStyle w:val="Compact"/>
              <w:jc w:val="left"/>
            </w:pPr>
            <w:r>
              <w:rPr>
                <w:sz w:val="16"/>
              </w:rPr>
              <w:t xml:space="preserve">no-op</w:t>
            </w:r>
          </w:p>
        </w:tc>
        <w:tc>
          <w:tcPr/>
          <w:p>
            <w:pPr>
              <w:pStyle w:val="Compact"/>
              <w:jc w:val="left"/>
            </w:pPr>
            <w:r>
              <w:rPr>
                <w:sz w:val="16"/>
              </w:rPr>
              <w:t xml:space="preserve">不提交修改而保留当前合法图</w:t>
            </w:r>
          </w:p>
        </w:tc>
        <w:tc>
          <w:tcPr/>
          <w:p>
            <w:pPr>
              <w:pStyle w:val="Compact"/>
              <w:jc w:val="left"/>
            </w:pPr>
            <w:r>
              <w:rPr>
                <w:sz w:val="16"/>
              </w:rPr>
              <w:t xml:space="preserve">独立回退选择，不强制发生编辑</w:t>
            </w:r>
          </w:p>
        </w:tc>
      </w:tr>
    </w:tbl>
    <w:bookmarkEnd w:id="243"/>
    <w:bookmarkStart w:id="244" w:name="f.2-实现接口补充"/>
    <w:p>
      <w:pPr>
        <w:pStyle w:val="Heading3"/>
      </w:pPr>
      <w:r>
        <w:t xml:space="preserve">F.2 实现接口补充</w:t>
      </w:r>
    </w:p>
    <w:p>
      <w:pPr>
        <w:pStyle w:val="FirstParagraph"/>
      </w:pPr>
      <w:r>
        <w:t xml:space="preserve">标注输运按原字符区间替换指定槽位，回填全文后重新分词并更新全部组件位置。字符坐标、评价token和模型子词分别保存映射。构造第三章的组件子词集合</w:t>
      </w:r>
      <w:r>
        <w:t xml:space="preserve"> </w:t>
      </w:r>
      <m:oMath>
        <m:sSub>
          <m:e>
            <m:r>
              <m:t>B</m:t>
            </m:r>
          </m:e>
          <m:sub>
            <m:r>
              <m:t>x</m:t>
            </m:r>
          </m:sub>
        </m:sSub>
        <m:d>
          <m:dPr>
            <m:begChr m:val="("/>
            <m:endChr m:val=")"/>
            <m:sepChr m:val=""/>
            <m:grow/>
          </m:dPr>
          <m:e>
            <m:r>
              <m:t>c</m:t>
            </m:r>
          </m:e>
        </m:d>
      </m:oMath>
      <w:r>
        <w:t xml:space="preserve"> </w:t>
      </w:r>
      <w:r>
        <w:t xml:space="preserve">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pStyle w:val="BodyText"/>
      </w:pPr>
      <w:r>
        <w:t xml:space="preserve">训练辅助头只读取回答开始前的输入表示，</w:t>
      </w:r>
      <m:oMath>
        <m:sSubSup>
          <m:e>
            <m:r>
              <m:t>h</m:t>
            </m:r>
          </m:e>
          <m:sub>
            <m:r>
              <m:t>e</m:t>
            </m:r>
            <m:r>
              <m:t>n</m:t>
            </m:r>
            <m:r>
              <m:t>d</m:t>
            </m:r>
          </m:sub>
          <m:sup>
            <m:r>
              <m:t>x</m:t>
            </m:r>
          </m:sup>
        </m:sSubSup>
      </m:oMath>
      <w:r>
        <w:t xml:space="preserve"> </w:t>
      </w:r>
      <w:r>
        <w:t xml:space="preserve">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BodyText"/>
      </w:pPr>
      <w:r>
        <w:t xml:space="preserve">推理侧的冲突闭合与关系依赖域遵循4.3节，队列采用状态键、六类轮转及独立批长，预算、提交及回退遵循4.5.2节；顺序对照按4.6.1定义两个提交阶段，并按附录B.3区分外层计数和阶段账本。若报告Oracle，按4.6.3节固定候选及约束并离线优化金标匹配目标；本文仅报告覆盖，没有新增Oracle成绩。模块接口分别为SelectRegion、BuildCandidates、EnumerateQueue、ScoreObject、EvaluateTransaction、Commit和EvaluateCounts；输入输出及错误身份由附录A、B约束。</w:t>
      </w:r>
    </w:p>
    <w:bookmarkEnd w:id="244"/>
    <w:bookmarkStart w:id="245" w:name="f.3-研究问题阅读索引"/>
    <w:p>
      <w:pPr>
        <w:pStyle w:val="Heading3"/>
      </w:pPr>
      <w:r>
        <w:t xml:space="preserve">F.3 研究问题阅读索引</w:t>
      </w:r>
    </w:p>
    <w:p>
      <w:pPr>
        <w:pStyle w:val="FirstParagraph"/>
      </w:pPr>
      <w:r>
        <w:t xml:space="preserve">表F-2 方法与实验的阅读索引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问题</w:t>
            </w:r>
          </w:p>
        </w:tc>
        <w:tc>
          <w:tcPr/>
          <w:p>
            <w:pPr>
              <w:pStyle w:val="Compact"/>
              <w:jc w:val="left"/>
            </w:pPr>
            <w:r>
              <w:rPr>
                <w:sz w:val="16"/>
              </w:rPr>
              <w:t xml:space="preserve">方法入口</w:t>
            </w:r>
          </w:p>
        </w:tc>
        <w:tc>
          <w:tcPr/>
          <w:p>
            <w:pPr>
              <w:pStyle w:val="Compact"/>
              <w:jc w:val="left"/>
            </w:pPr>
            <w:r>
              <w:rPr>
                <w:sz w:val="16"/>
              </w:rPr>
              <w:t xml:space="preserve">结果或解释</w:t>
            </w:r>
          </w:p>
        </w:tc>
      </w:tr>
      <w:tr>
        <w:tc>
          <w:tcPr/>
          <w:p>
            <w:pPr>
              <w:pStyle w:val="Compact"/>
              <w:jc w:val="left"/>
            </w:pPr>
            <w:r>
              <w:rPr>
                <w:sz w:val="16"/>
              </w:rPr>
              <w:t xml:space="preserve">改写会影响哪些关系</w:t>
            </w:r>
          </w:p>
        </w:tc>
        <w:tc>
          <w:tcPr/>
          <w:p>
            <w:pPr>
              <w:pStyle w:val="Compact"/>
              <w:jc w:val="left"/>
            </w:pPr>
            <w:r>
              <w:rPr>
                <w:sz w:val="16"/>
              </w:rPr>
              <w:t xml:space="preserve">3.3.1影响域</w:t>
            </w:r>
          </w:p>
        </w:tc>
        <w:tc>
          <w:tcPr/>
          <w:p>
            <w:pPr>
              <w:pStyle w:val="Compact"/>
              <w:jc w:val="left"/>
            </w:pPr>
            <w:r>
              <w:rPr>
                <w:sz w:val="16"/>
              </w:rPr>
              <w:t xml:space="preserve">3.6.5真实审核诊断</w:t>
            </w:r>
          </w:p>
        </w:tc>
      </w:tr>
      <w:tr>
        <w:tc>
          <w:tcPr/>
          <w:p>
            <w:pPr>
              <w:pStyle w:val="Compact"/>
              <w:jc w:val="left"/>
            </w:pPr>
            <w:r>
              <w:rPr>
                <w:sz w:val="16"/>
              </w:rPr>
              <w:t xml:space="preserve">哪些增强标签进入学习</w:t>
            </w:r>
          </w:p>
        </w:tc>
        <w:tc>
          <w:tcPr/>
          <w:p>
            <w:pPr>
              <w:pStyle w:val="Compact"/>
              <w:jc w:val="left"/>
            </w:pPr>
            <w:r>
              <w:rPr>
                <w:sz w:val="16"/>
              </w:rPr>
              <w:t xml:space="preserve">3.3.3因素掩码、3.4损失</w:t>
            </w:r>
          </w:p>
        </w:tc>
        <w:tc>
          <w:tcPr/>
          <w:p>
            <w:pPr>
              <w:pStyle w:val="Compact"/>
              <w:jc w:val="left"/>
            </w:pPr>
            <w:r>
              <w:rPr>
                <w:sz w:val="16"/>
              </w:rPr>
              <w:t xml:space="preserve">3.6.2—3.6.4学习比较与审核分层</w:t>
            </w:r>
          </w:p>
        </w:tc>
      </w:tr>
      <w:tr>
        <w:tc>
          <w:tcPr/>
          <w:p>
            <w:pPr>
              <w:pStyle w:val="Compact"/>
              <w:jc w:val="left"/>
            </w:pPr>
            <w:r>
              <w:rPr>
                <w:sz w:val="16"/>
              </w:rPr>
              <w:t xml:space="preserve">如何保留原生候选</w:t>
            </w:r>
          </w:p>
        </w:tc>
        <w:tc>
          <w:tcPr/>
          <w:p>
            <w:pPr>
              <w:pStyle w:val="Compact"/>
              <w:jc w:val="left"/>
            </w:pPr>
            <w:r>
              <w:rPr>
                <w:sz w:val="16"/>
              </w:rPr>
              <w:t xml:space="preserve">4.2分离解析和有限提案</w:t>
            </w:r>
          </w:p>
        </w:tc>
        <w:tc>
          <w:tcPr/>
          <w:p>
            <w:pPr>
              <w:pStyle w:val="Compact"/>
              <w:jc w:val="left"/>
            </w:pPr>
            <w:r>
              <w:rPr>
                <w:sz w:val="16"/>
              </w:rPr>
              <w:t xml:space="preserve">4.6.3真实候选覆盖</w:t>
            </w:r>
          </w:p>
        </w:tc>
      </w:tr>
      <w:tr>
        <w:tc>
          <w:tcPr/>
          <w:p>
            <w:pPr>
              <w:pStyle w:val="Compact"/>
              <w:jc w:val="left"/>
            </w:pPr>
            <w:r>
              <w:rPr>
                <w:sz w:val="16"/>
              </w:rPr>
              <w:t xml:space="preserve">如何区分缺失评分与低分</w:t>
            </w:r>
          </w:p>
        </w:tc>
        <w:tc>
          <w:tcPr/>
          <w:p>
            <w:pPr>
              <w:pStyle w:val="Compact"/>
              <w:jc w:val="left"/>
            </w:pPr>
            <w:r>
              <w:rPr>
                <w:sz w:val="16"/>
              </w:rPr>
              <w:t xml:space="preserve">4.4.1完整对象接口</w:t>
            </w:r>
          </w:p>
        </w:tc>
        <w:tc>
          <w:tcPr/>
          <w:p>
            <w:pPr>
              <w:pStyle w:val="Compact"/>
              <w:jc w:val="left"/>
            </w:pPr>
            <w:r>
              <w:rPr>
                <w:sz w:val="16"/>
              </w:rPr>
              <w:t xml:space="preserve">4.6.6逐项评分与最终输出</w:t>
            </w:r>
          </w:p>
        </w:tc>
      </w:tr>
      <w:tr>
        <w:tc>
          <w:tcPr/>
          <w:p>
            <w:pPr>
              <w:pStyle w:val="Compact"/>
              <w:jc w:val="left"/>
            </w:pPr>
            <w:r>
              <w:rPr>
                <w:sz w:val="16"/>
              </w:rPr>
              <w:t xml:space="preserve">是否需要集合或局部求解</w:t>
            </w:r>
          </w:p>
        </w:tc>
        <w:tc>
          <w:tcPr/>
          <w:p>
            <w:pPr>
              <w:pStyle w:val="Compact"/>
              <w:jc w:val="left"/>
            </w:pPr>
            <w:r>
              <w:rPr>
                <w:sz w:val="16"/>
              </w:rPr>
              <w:t xml:space="preserve">4.5.6全局模型、4.5.7路由规则</w:t>
            </w:r>
          </w:p>
        </w:tc>
        <w:tc>
          <w:tcPr/>
          <w:p>
            <w:pPr>
              <w:pStyle w:val="Compact"/>
              <w:jc w:val="left"/>
            </w:pPr>
            <w:r>
              <w:rPr>
                <w:sz w:val="16"/>
              </w:rPr>
              <w:t xml:space="preserve">4.6.2、4.6.4参考运行与4.6.5原稿诊断</w:t>
            </w:r>
          </w:p>
        </w:tc>
      </w:tr>
      <w:tr>
        <w:tc>
          <w:tcPr/>
          <w:p>
            <w:pPr>
              <w:pStyle w:val="Compact"/>
              <w:jc w:val="left"/>
            </w:pPr>
            <w:r>
              <w:rPr>
                <w:sz w:val="16"/>
              </w:rPr>
              <w:t xml:space="preserve">相对ICIC深化在哪里</w:t>
            </w:r>
          </w:p>
        </w:tc>
        <w:tc>
          <w:tcPr/>
          <w:p>
            <w:pPr>
              <w:pStyle w:val="Compact"/>
              <w:jc w:val="left"/>
            </w:pPr>
            <w:r>
              <w:rPr>
                <w:sz w:val="16"/>
              </w:rPr>
              <w:t xml:space="preserve">1.3（含表1-2）及2.5.1</w:t>
            </w:r>
          </w:p>
        </w:tc>
        <w:tc>
          <w:tcPr/>
          <w:p>
            <w:pPr>
              <w:pStyle w:val="Compact"/>
              <w:jc w:val="left"/>
            </w:pPr>
            <w:r>
              <w:rPr>
                <w:sz w:val="16"/>
              </w:rPr>
              <w:t xml:space="preserve">第三、四章专门比较与第五章四格</w:t>
            </w:r>
          </w:p>
        </w:tc>
      </w:tr>
      <w:tr>
        <w:tc>
          <w:tcPr/>
          <w:p>
            <w:pPr>
              <w:pStyle w:val="Compact"/>
              <w:jc w:val="left"/>
            </w:pPr>
            <w:r>
              <w:rPr>
                <w:sz w:val="16"/>
              </w:rPr>
              <w:t xml:space="preserve">数值来自哪里</w:t>
            </w:r>
          </w:p>
        </w:tc>
        <w:tc>
          <w:tcPr/>
          <w:p>
            <w:pPr>
              <w:pStyle w:val="Compact"/>
              <w:jc w:val="left"/>
            </w:pPr>
            <w:r>
              <w:rPr>
                <w:sz w:val="16"/>
              </w:rPr>
              <w:t xml:space="preserve">表2-2、附录A.5、H.1</w:t>
            </w:r>
          </w:p>
        </w:tc>
        <w:tc>
          <w:tcPr/>
          <w:p>
            <w:pPr>
              <w:pStyle w:val="Compact"/>
              <w:jc w:val="left"/>
            </w:pPr>
            <w:r>
              <w:rPr>
                <w:sz w:val="16"/>
              </w:rPr>
              <w:t xml:space="preserve">配套计数、成员及真实输出文件</w:t>
            </w:r>
          </w:p>
        </w:tc>
      </w:tr>
    </w:tbl>
    <w:bookmarkEnd w:id="245"/>
    <w:bookmarkEnd w:id="246"/>
    <w:bookmarkStart w:id="251" w:name="附录g-具名外部系统比较"/>
    <w:p>
      <w:pPr>
        <w:pStyle w:val="Heading2"/>
      </w:pPr>
      <w:r>
        <w:t xml:space="preserve">附录G 具名外部系统比较</w:t>
      </w:r>
    </w:p>
    <w:bookmarkStart w:id="247" w:name="g.1-方法选择"/>
    <w:p>
      <w:pPr>
        <w:pStyle w:val="Heading3"/>
      </w:pPr>
      <w:r>
        <w:t xml:space="preserve">G.1 方法选择</w:t>
      </w:r>
    </w:p>
    <w:p>
      <w:pPr>
        <w:pStyle w:val="FirstParagraph"/>
      </w:pPr>
      <w:r>
        <w:t xml:space="preserve">外部端到端系统为UniASA[48]及Kawarada等的TextToText[7]。二者覆盖统一序列生成与直接文本生成接口，使用相同官方测试划分及本文严格原生评价器；其公开骨干和任务结构保留。QOS式适配用于第三章的数据构造近邻，不替代外部端到端对照。其他文献只作机制定位，不填入未登记的结果行。</w:t>
      </w:r>
    </w:p>
    <w:bookmarkEnd w:id="247"/>
    <w:bookmarkStart w:id="248" w:name="g.2-原生格式转换"/>
    <w:p>
      <w:pPr>
        <w:pStyle w:val="Heading3"/>
      </w:pPr>
      <w:r>
        <w:t xml:space="preserve">G.2 原生格式转换</w:t>
      </w:r>
    </w:p>
    <w:p>
      <w:pPr>
        <w:pStyle w:val="FirstParagraph"/>
      </w:pPr>
      <w:r>
        <w:t xml:space="preserve">AAEC预测的stance作为属性保留，不据它生成新的普通关系；字符跨度和组件类型按预测本身转换，解析不到的端点不查金标补回。CDCP统一sources数组并规范排序，当前外部适配接口最多表达3个源成员；更长源集合发生收缩时，仍按收缩后的预测对象计FP和完整金标FN，不把它展开为二元TP。</w:t>
      </w:r>
    </w:p>
    <w:p>
      <w:pPr>
        <w:pStyle w:val="BodyText"/>
      </w:pPr>
      <w:r>
        <w:t xml:space="preserve">表G-1 表示转换的完整对象限制</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语料</w:t>
            </w:r>
          </w:p>
        </w:tc>
        <w:tc>
          <w:tcPr/>
          <w:p>
            <w:pPr>
              <w:pStyle w:val="Compact"/>
              <w:jc w:val="left"/>
            </w:pPr>
            <w:r>
              <w:rPr>
                <w:sz w:val="16"/>
              </w:rPr>
              <w:t xml:space="preserve">规则</w:t>
            </w:r>
          </w:p>
        </w:tc>
        <w:tc>
          <w:tcPr/>
          <w:p>
            <w:pPr>
              <w:pStyle w:val="Compact"/>
              <w:jc w:val="left"/>
            </w:pPr>
            <w:r>
              <w:rPr>
                <w:sz w:val="16"/>
              </w:rPr>
              <w:t xml:space="preserve">金标供给与表示损失</w:t>
            </w:r>
          </w:p>
        </w:tc>
      </w:tr>
      <w:tr>
        <w:tc>
          <w:tcPr/>
          <w:p>
            <w:pPr>
              <w:pStyle w:val="Compact"/>
              <w:jc w:val="left"/>
            </w:pPr>
            <w:r>
              <w:rPr>
                <w:sz w:val="16"/>
              </w:rPr>
              <w:t xml:space="preserve">AAEC</w:t>
            </w:r>
          </w:p>
        </w:tc>
        <w:tc>
          <w:tcPr/>
          <w:p>
            <w:pPr>
              <w:pStyle w:val="Compact"/>
              <w:jc w:val="left"/>
            </w:pPr>
            <w:r>
              <w:rPr>
                <w:sz w:val="16"/>
              </w:rPr>
              <w:t xml:space="preserve">不由stance补造普通边；完整跨度／类型／方向</w:t>
            </w:r>
          </w:p>
        </w:tc>
        <w:tc>
          <w:tcPr/>
          <w:p>
            <w:pPr>
              <w:pStyle w:val="Compact"/>
              <w:jc w:val="left"/>
            </w:pPr>
            <w:r>
              <w:rPr>
                <w:sz w:val="16"/>
              </w:rPr>
              <w:t xml:space="preserve">809条测试关系；原生评价无拆边</w:t>
            </w:r>
          </w:p>
        </w:tc>
      </w:tr>
      <w:tr>
        <w:tc>
          <w:tcPr/>
          <w:p>
            <w:pPr>
              <w:pStyle w:val="Compact"/>
              <w:jc w:val="left"/>
            </w:pPr>
            <w:r>
              <w:rPr>
                <w:sz w:val="16"/>
              </w:rPr>
              <w:t xml:space="preserve">CDCP</w:t>
            </w:r>
          </w:p>
        </w:tc>
        <w:tc>
          <w:tcPr/>
          <w:p>
            <w:pPr>
              <w:pStyle w:val="Compact"/>
              <w:jc w:val="left"/>
            </w:pPr>
            <w:r>
              <w:rPr>
                <w:sz w:val="16"/>
              </w:rPr>
              <w:t xml:space="preserve">完整源集合；外部适配最多3源</w:t>
            </w:r>
          </w:p>
        </w:tc>
        <w:tc>
          <w:tcPr/>
          <w:p>
            <w:pPr>
              <w:pStyle w:val="Compact"/>
              <w:jc w:val="left"/>
            </w:pPr>
            <w:r>
              <w:rPr>
                <w:sz w:val="16"/>
              </w:rPr>
              <w:t xml:space="preserve">252条测试关系，其中8条≥4源；长源对象至少受接口上界限制</w:t>
            </w:r>
          </w:p>
        </w:tc>
      </w:tr>
      <w:tr>
        <w:tc>
          <w:tcPr/>
          <w:p>
            <w:pPr>
              <w:pStyle w:val="Compact"/>
              <w:jc w:val="left"/>
            </w:pPr>
            <w:r>
              <w:rPr>
                <w:sz w:val="16"/>
              </w:rPr>
              <w:t xml:space="preserve">全部</w:t>
            </w:r>
          </w:p>
        </w:tc>
        <w:tc>
          <w:tcPr/>
          <w:p>
            <w:pPr>
              <w:pStyle w:val="Compact"/>
              <w:jc w:val="left"/>
            </w:pPr>
            <w:r>
              <w:rPr>
                <w:sz w:val="16"/>
              </w:rPr>
              <w:t xml:space="preserve">失败文档仍入分母；不补金标端点</w:t>
            </w:r>
          </w:p>
        </w:tc>
        <w:tc>
          <w:tcPr/>
          <w:p>
            <w:pPr>
              <w:pStyle w:val="Compact"/>
              <w:jc w:val="left"/>
            </w:pPr>
            <w:r>
              <w:rPr>
                <w:sz w:val="16"/>
              </w:rPr>
              <w:t xml:space="preserve">三种子使用同一文档ID与哈希清单</w:t>
            </w:r>
          </w:p>
        </w:tc>
      </w:tr>
    </w:tbl>
    <w:bookmarkEnd w:id="248"/>
    <w:bookmarkStart w:id="249" w:name="g.3-控制条件与成本身份"/>
    <w:p>
      <w:pPr>
        <w:pStyle w:val="Heading3"/>
      </w:pPr>
      <w:r>
        <w:t xml:space="preserve">G.3 控制条件与成本身份</w:t>
      </w:r>
    </w:p>
    <w:p>
      <w:pPr>
        <w:pStyle w:val="FirstParagraph"/>
      </w:pPr>
      <w:r>
        <w:t xml:space="preserve">外部系统使用各自结构和训练目标，三种子共同评价，不把系统差异解释为本文某个损失项的因果效应。预测图、整数TP/FP/FN和格式转换后的源集合均保存。外部检验为探索性，不在读取结果后并入14项主要比较族。</w:t>
      </w:r>
    </w:p>
    <w:bookmarkEnd w:id="249"/>
    <w:bookmarkStart w:id="250" w:name="g.4-结果与配对差值"/>
    <w:p>
      <w:pPr>
        <w:pStyle w:val="Heading3"/>
      </w:pPr>
      <w:r>
        <w:t xml:space="preserve">G.4 结果与配对差值</w:t>
      </w:r>
    </w:p>
    <w:p>
      <w:pPr>
        <w:pStyle w:val="FirstParagraph"/>
      </w:pPr>
      <w:r>
        <w:t xml:space="preserve">表G-2 共同原生评价下的具名系统</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语料</w:t>
            </w:r>
          </w:p>
        </w:tc>
        <w:tc>
          <w:tcPr/>
          <w:p>
            <w:pPr>
              <w:pStyle w:val="Compact"/>
              <w:jc w:val="left"/>
            </w:pPr>
            <w:r>
              <w:rPr>
                <w:sz w:val="16"/>
              </w:rPr>
              <w:t xml:space="preserve">系统</w:t>
            </w:r>
          </w:p>
        </w:tc>
        <w:tc>
          <w:tcPr/>
          <w:p>
            <w:pPr>
              <w:pStyle w:val="Compact"/>
              <w:jc w:val="left"/>
            </w:pPr>
            <w:r>
              <w:rPr>
                <w:sz w:val="16"/>
              </w:rPr>
              <w:t xml:space="preserve">组件F1</w:t>
            </w:r>
          </w:p>
        </w:tc>
        <w:tc>
          <w:tcPr/>
          <w:p>
            <w:pPr>
              <w:pStyle w:val="Compact"/>
              <w:jc w:val="left"/>
            </w:pPr>
            <w:r>
              <w:rPr>
                <w:sz w:val="16"/>
              </w:rPr>
              <w:t xml:space="preserve">关系F1</w:t>
            </w:r>
          </w:p>
        </w:tc>
        <w:tc>
          <w:tcPr/>
          <w:p>
            <w:pPr>
              <w:pStyle w:val="Compact"/>
              <w:jc w:val="left"/>
            </w:pPr>
            <w:r>
              <w:rPr>
                <w:sz w:val="16"/>
              </w:rPr>
              <w:t xml:space="preserve">关系F1：17 / 29 / 43</w:t>
            </w:r>
          </w:p>
        </w:tc>
      </w:tr>
      <w:tr>
        <w:tc>
          <w:tcPr/>
          <w:p>
            <w:pPr>
              <w:pStyle w:val="Compact"/>
              <w:jc w:val="left"/>
            </w:pPr>
            <w:r>
              <w:rPr>
                <w:sz w:val="16"/>
              </w:rPr>
              <w:t xml:space="preserve">AAEC</w:t>
            </w:r>
          </w:p>
        </w:tc>
        <w:tc>
          <w:tcPr/>
          <w:p>
            <w:pPr>
              <w:pStyle w:val="Compact"/>
              <w:jc w:val="left"/>
            </w:pPr>
            <w:r>
              <w:rPr>
                <w:sz w:val="16"/>
              </w:rPr>
              <w:t xml:space="preserve">UniASA</w:t>
            </w:r>
          </w:p>
        </w:tc>
        <w:tc>
          <w:tcPr/>
          <w:p>
            <w:pPr>
              <w:pStyle w:val="Compact"/>
              <w:jc w:val="left"/>
            </w:pPr>
            <w:r>
              <w:rPr>
                <w:sz w:val="16"/>
              </w:rPr>
              <w:t xml:space="preserve">82.99 ± 0.68</w:t>
            </w:r>
          </w:p>
        </w:tc>
        <w:tc>
          <w:tcPr/>
          <w:p>
            <w:pPr>
              <w:pStyle w:val="Compact"/>
              <w:jc w:val="left"/>
            </w:pPr>
            <w:r>
              <w:rPr>
                <w:sz w:val="16"/>
              </w:rPr>
              <w:t xml:space="preserve">63.12 ± 2.43</w:t>
            </w:r>
          </w:p>
        </w:tc>
        <w:tc>
          <w:tcPr/>
          <w:p>
            <w:pPr>
              <w:pStyle w:val="Compact"/>
              <w:jc w:val="left"/>
            </w:pPr>
            <w:r>
              <w:rPr>
                <w:sz w:val="16"/>
              </w:rPr>
              <w:t xml:space="preserve">65.88 / 62.18 / 61.31</w:t>
            </w:r>
          </w:p>
        </w:tc>
      </w:tr>
      <w:tr>
        <w:tc>
          <w:tcPr/>
          <w:p>
            <w:pPr>
              <w:pStyle w:val="Compact"/>
              <w:jc w:val="left"/>
            </w:pPr>
            <w:r>
              <w:rPr>
                <w:sz w:val="16"/>
              </w:rPr>
              <w:t xml:space="preserve">AAEC</w:t>
            </w:r>
          </w:p>
        </w:tc>
        <w:tc>
          <w:tcPr/>
          <w:p>
            <w:pPr>
              <w:pStyle w:val="Compact"/>
              <w:jc w:val="left"/>
            </w:pPr>
            <w:r>
              <w:rPr>
                <w:sz w:val="16"/>
              </w:rPr>
              <w:t xml:space="preserve">TextToText</w:t>
            </w:r>
          </w:p>
        </w:tc>
        <w:tc>
          <w:tcPr/>
          <w:p>
            <w:pPr>
              <w:pStyle w:val="Compact"/>
              <w:jc w:val="left"/>
            </w:pPr>
            <w:r>
              <w:rPr>
                <w:sz w:val="16"/>
              </w:rPr>
              <w:t xml:space="preserve">81.75 ± 0.85</w:t>
            </w:r>
          </w:p>
        </w:tc>
        <w:tc>
          <w:tcPr/>
          <w:p>
            <w:pPr>
              <w:pStyle w:val="Compact"/>
              <w:jc w:val="left"/>
            </w:pPr>
            <w:r>
              <w:rPr>
                <w:sz w:val="16"/>
              </w:rPr>
              <w:t xml:space="preserve">61.64 ± 2.18</w:t>
            </w:r>
          </w:p>
        </w:tc>
        <w:tc>
          <w:tcPr/>
          <w:p>
            <w:pPr>
              <w:pStyle w:val="Compact"/>
              <w:jc w:val="left"/>
            </w:pPr>
            <w:r>
              <w:rPr>
                <w:sz w:val="16"/>
              </w:rPr>
              <w:t xml:space="preserve">64.15 / 60.44 / 60.32</w:t>
            </w:r>
          </w:p>
        </w:tc>
      </w:tr>
      <w:tr>
        <w:tc>
          <w:tcPr/>
          <w:p>
            <w:pPr>
              <w:pStyle w:val="Compact"/>
              <w:jc w:val="left"/>
            </w:pPr>
            <w:r>
              <w:rPr>
                <w:sz w:val="16"/>
              </w:rPr>
              <w:t xml:space="preserve">AAEC</w:t>
            </w:r>
          </w:p>
        </w:tc>
        <w:tc>
          <w:tcPr/>
          <w:p>
            <w:pPr>
              <w:pStyle w:val="Compact"/>
              <w:jc w:val="left"/>
            </w:pPr>
            <w:r>
              <w:rPr>
                <w:sz w:val="16"/>
              </w:rPr>
              <w:t xml:space="preserve">T0I0</w:t>
            </w:r>
          </w:p>
        </w:tc>
        <w:tc>
          <w:tcPr/>
          <w:p>
            <w:pPr>
              <w:pStyle w:val="Compact"/>
              <w:jc w:val="left"/>
            </w:pPr>
            <w:r>
              <w:rPr>
                <w:sz w:val="16"/>
              </w:rPr>
              <w:t xml:space="preserve">84.18 ± 0.79</w:t>
            </w:r>
          </w:p>
        </w:tc>
        <w:tc>
          <w:tcPr/>
          <w:p>
            <w:pPr>
              <w:pStyle w:val="Compact"/>
              <w:jc w:val="left"/>
            </w:pPr>
            <w:r>
              <w:rPr>
                <w:sz w:val="16"/>
              </w:rPr>
              <w:t xml:space="preserve">65.18 ± 3.43</w:t>
            </w:r>
          </w:p>
        </w:tc>
        <w:tc>
          <w:tcPr/>
          <w:p>
            <w:pPr>
              <w:pStyle w:val="Compact"/>
              <w:jc w:val="left"/>
            </w:pPr>
            <w:r>
              <w:rPr>
                <w:sz w:val="16"/>
              </w:rPr>
              <w:t xml:space="preserve">68.85 / 64.65 / 62.05</w:t>
            </w:r>
          </w:p>
        </w:tc>
      </w:tr>
      <w:tr>
        <w:tc>
          <w:tcPr/>
          <w:p>
            <w:pPr>
              <w:pStyle w:val="Compact"/>
              <w:jc w:val="left"/>
            </w:pPr>
            <w:r>
              <w:rPr>
                <w:sz w:val="16"/>
              </w:rPr>
              <w:t xml:space="preserve">AAEC</w:t>
            </w:r>
          </w:p>
        </w:tc>
        <w:tc>
          <w:tcPr/>
          <w:p>
            <w:pPr>
              <w:pStyle w:val="Compact"/>
              <w:jc w:val="left"/>
            </w:pPr>
            <w:r>
              <w:rPr>
                <w:sz w:val="16"/>
              </w:rPr>
              <w:t xml:space="preserve">T1I1</w:t>
            </w:r>
          </w:p>
        </w:tc>
        <w:tc>
          <w:tcPr/>
          <w:p>
            <w:pPr>
              <w:pStyle w:val="Compact"/>
              <w:jc w:val="left"/>
            </w:pPr>
            <w:r>
              <w:rPr>
                <w:sz w:val="16"/>
              </w:rPr>
              <w:t xml:space="preserve">87.60 ± 0.44</w:t>
            </w:r>
          </w:p>
        </w:tc>
        <w:tc>
          <w:tcPr/>
          <w:p>
            <w:pPr>
              <w:pStyle w:val="Compact"/>
              <w:jc w:val="left"/>
            </w:pPr>
            <w:r>
              <w:rPr>
                <w:sz w:val="16"/>
              </w:rPr>
              <w:t xml:space="preserve">73.29 ± 1.76</w:t>
            </w:r>
          </w:p>
        </w:tc>
        <w:tc>
          <w:tcPr/>
          <w:p>
            <w:pPr>
              <w:pStyle w:val="Compact"/>
              <w:jc w:val="left"/>
            </w:pPr>
            <w:r>
              <w:rPr>
                <w:sz w:val="16"/>
              </w:rPr>
              <w:t xml:space="preserve">74.58 / 74.00 / 71.28</w:t>
            </w:r>
          </w:p>
        </w:tc>
      </w:tr>
      <w:tr>
        <w:tc>
          <w:tcPr/>
          <w:p>
            <w:pPr>
              <w:pStyle w:val="Compact"/>
              <w:jc w:val="left"/>
            </w:pPr>
            <w:r>
              <w:rPr>
                <w:sz w:val="16"/>
              </w:rPr>
              <w:t xml:space="preserve">CDCP</w:t>
            </w:r>
          </w:p>
        </w:tc>
        <w:tc>
          <w:tcPr/>
          <w:p>
            <w:pPr>
              <w:pStyle w:val="Compact"/>
              <w:jc w:val="left"/>
            </w:pPr>
            <w:r>
              <w:rPr>
                <w:sz w:val="16"/>
              </w:rPr>
              <w:t xml:space="preserve">UniASA</w:t>
            </w:r>
          </w:p>
        </w:tc>
        <w:tc>
          <w:tcPr/>
          <w:p>
            <w:pPr>
              <w:pStyle w:val="Compact"/>
              <w:jc w:val="left"/>
            </w:pPr>
            <w:r>
              <w:rPr>
                <w:sz w:val="16"/>
              </w:rPr>
              <w:t xml:space="preserve">74.20 ± 1.83</w:t>
            </w:r>
          </w:p>
        </w:tc>
        <w:tc>
          <w:tcPr/>
          <w:p>
            <w:pPr>
              <w:pStyle w:val="Compact"/>
              <w:jc w:val="left"/>
            </w:pPr>
            <w:r>
              <w:rPr>
                <w:sz w:val="16"/>
              </w:rPr>
              <w:t xml:space="preserve">36.51 ± 2.60</w:t>
            </w:r>
          </w:p>
        </w:tc>
        <w:tc>
          <w:tcPr/>
          <w:p>
            <w:pPr>
              <w:pStyle w:val="Compact"/>
              <w:jc w:val="left"/>
            </w:pPr>
            <w:r>
              <w:rPr>
                <w:sz w:val="16"/>
              </w:rPr>
              <w:t xml:space="preserve">36.11 / 39.29 / 34.13</w:t>
            </w:r>
          </w:p>
        </w:tc>
      </w:tr>
      <w:tr>
        <w:tc>
          <w:tcPr/>
          <w:p>
            <w:pPr>
              <w:pStyle w:val="Compact"/>
              <w:jc w:val="left"/>
            </w:pPr>
            <w:r>
              <w:rPr>
                <w:sz w:val="16"/>
              </w:rPr>
              <w:t xml:space="preserve">CDCP</w:t>
            </w:r>
          </w:p>
        </w:tc>
        <w:tc>
          <w:tcPr/>
          <w:p>
            <w:pPr>
              <w:pStyle w:val="Compact"/>
              <w:jc w:val="left"/>
            </w:pPr>
            <w:r>
              <w:rPr>
                <w:sz w:val="16"/>
              </w:rPr>
              <w:t xml:space="preserve">TextToText</w:t>
            </w:r>
          </w:p>
        </w:tc>
        <w:tc>
          <w:tcPr/>
          <w:p>
            <w:pPr>
              <w:pStyle w:val="Compact"/>
              <w:jc w:val="left"/>
            </w:pPr>
            <w:r>
              <w:rPr>
                <w:sz w:val="16"/>
              </w:rPr>
              <w:t xml:space="preserve">72.84 ± 2.08</w:t>
            </w:r>
          </w:p>
        </w:tc>
        <w:tc>
          <w:tcPr/>
          <w:p>
            <w:pPr>
              <w:pStyle w:val="Compact"/>
              <w:jc w:val="left"/>
            </w:pPr>
            <w:r>
              <w:rPr>
                <w:sz w:val="16"/>
              </w:rPr>
              <w:t xml:space="preserve">34.79 ± 1.21</w:t>
            </w:r>
          </w:p>
        </w:tc>
        <w:tc>
          <w:tcPr/>
          <w:p>
            <w:pPr>
              <w:pStyle w:val="Compact"/>
              <w:jc w:val="left"/>
            </w:pPr>
            <w:r>
              <w:rPr>
                <w:sz w:val="16"/>
              </w:rPr>
              <w:t xml:space="preserve">34.52 / 36.11 / 33.73</w:t>
            </w:r>
          </w:p>
        </w:tc>
      </w:tr>
      <w:tr>
        <w:tc>
          <w:tcPr/>
          <w:p>
            <w:pPr>
              <w:pStyle w:val="Compact"/>
              <w:jc w:val="left"/>
            </w:pPr>
            <w:r>
              <w:rPr>
                <w:sz w:val="16"/>
              </w:rPr>
              <w:t xml:space="preserve">CDCP</w:t>
            </w:r>
          </w:p>
        </w:tc>
        <w:tc>
          <w:tcPr/>
          <w:p>
            <w:pPr>
              <w:pStyle w:val="Compact"/>
              <w:jc w:val="left"/>
            </w:pPr>
            <w:r>
              <w:rPr>
                <w:sz w:val="16"/>
              </w:rPr>
              <w:t xml:space="preserve">T0I0</w:t>
            </w:r>
          </w:p>
        </w:tc>
        <w:tc>
          <w:tcPr/>
          <w:p>
            <w:pPr>
              <w:pStyle w:val="Compact"/>
              <w:jc w:val="left"/>
            </w:pPr>
            <w:r>
              <w:rPr>
                <w:sz w:val="16"/>
              </w:rPr>
              <w:t xml:space="preserve">75.99 ± 1.61</w:t>
            </w:r>
          </w:p>
        </w:tc>
        <w:tc>
          <w:tcPr/>
          <w:p>
            <w:pPr>
              <w:pStyle w:val="Compact"/>
              <w:jc w:val="left"/>
            </w:pPr>
            <w:r>
              <w:rPr>
                <w:sz w:val="16"/>
              </w:rPr>
              <w:t xml:space="preserve">38.76 ± 3.37</w:t>
            </w:r>
          </w:p>
        </w:tc>
        <w:tc>
          <w:tcPr/>
          <w:p>
            <w:pPr>
              <w:pStyle w:val="Compact"/>
              <w:jc w:val="left"/>
            </w:pPr>
            <w:r>
              <w:rPr>
                <w:sz w:val="16"/>
              </w:rPr>
              <w:t xml:space="preserve">38.89 / 42.06 / 35.32</w:t>
            </w:r>
          </w:p>
        </w:tc>
      </w:tr>
      <w:tr>
        <w:tc>
          <w:tcPr/>
          <w:p>
            <w:pPr>
              <w:pStyle w:val="Compact"/>
              <w:jc w:val="left"/>
            </w:pPr>
            <w:r>
              <w:rPr>
                <w:sz w:val="16"/>
              </w:rPr>
              <w:t xml:space="preserve">CDCP</w:t>
            </w:r>
          </w:p>
        </w:tc>
        <w:tc>
          <w:tcPr/>
          <w:p>
            <w:pPr>
              <w:pStyle w:val="Compact"/>
              <w:jc w:val="left"/>
            </w:pPr>
            <w:r>
              <w:rPr>
                <w:sz w:val="16"/>
              </w:rPr>
              <w:t xml:space="preserve">T1I1</w:t>
            </w:r>
          </w:p>
        </w:tc>
        <w:tc>
          <w:tcPr/>
          <w:p>
            <w:pPr>
              <w:pStyle w:val="Compact"/>
              <w:jc w:val="left"/>
            </w:pPr>
            <w:r>
              <w:rPr>
                <w:sz w:val="16"/>
              </w:rPr>
              <w:t xml:space="preserve">81.91 ± 1.22</w:t>
            </w:r>
          </w:p>
        </w:tc>
        <w:tc>
          <w:tcPr/>
          <w:p>
            <w:pPr>
              <w:pStyle w:val="Compact"/>
              <w:jc w:val="left"/>
            </w:pPr>
            <w:r>
              <w:rPr>
                <w:sz w:val="16"/>
              </w:rPr>
              <w:t xml:space="preserve">52.02 ± 2.59</w:t>
            </w:r>
          </w:p>
        </w:tc>
        <w:tc>
          <w:tcPr/>
          <w:p>
            <w:pPr>
              <w:pStyle w:val="Compact"/>
              <w:jc w:val="left"/>
            </w:pPr>
            <w:r>
              <w:rPr>
                <w:sz w:val="16"/>
              </w:rPr>
              <w:t xml:space="preserve">51.98 / 54.62 / 49.45</w:t>
            </w:r>
          </w:p>
        </w:tc>
      </w:tr>
    </w:tbl>
    <w:p>
      <w:pPr>
        <w:pStyle w:val="BodyText"/>
      </w:pPr>
      <w:r>
        <w:t xml:space="preserve">表G-3 T1/I1相对外部系统的探索性关系差值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语料</w:t>
            </w:r>
          </w:p>
        </w:tc>
        <w:tc>
          <w:tcPr/>
          <w:p>
            <w:pPr>
              <w:pStyle w:val="Compact"/>
              <w:jc w:val="left"/>
            </w:pPr>
            <w:r>
              <w:rPr>
                <w:sz w:val="16"/>
              </w:rPr>
              <w:t xml:space="preserve">比较</w:t>
            </w:r>
          </w:p>
        </w:tc>
        <w:tc>
          <w:tcPr/>
          <w:p>
            <w:pPr>
              <w:pStyle w:val="Compact"/>
              <w:jc w:val="left"/>
            </w:pPr>
            <w:r>
              <w:rPr>
                <w:sz w:val="16"/>
              </w:rPr>
              <w:t xml:space="preserve">差值/pp</w:t>
            </w:r>
          </w:p>
        </w:tc>
        <w:tc>
          <w:tcPr/>
          <w:p>
            <w:pPr>
              <w:pStyle w:val="Compact"/>
              <w:jc w:val="left"/>
            </w:pPr>
            <w:r>
              <w:rPr>
                <w:sz w:val="16"/>
              </w:rPr>
              <w:t xml:space="preserve">95% CI</w:t>
            </w:r>
          </w:p>
        </w:tc>
        <w:tc>
          <w:tcPr/>
          <w:p>
            <w:pPr>
              <w:pStyle w:val="Compact"/>
              <w:jc w:val="left"/>
            </w:pPr>
            <w:r>
              <w:rPr>
                <w:sz w:val="16"/>
              </w:rPr>
              <w:t xml:space="preserve">原始p</w:t>
            </w:r>
          </w:p>
        </w:tc>
      </w:tr>
      <w:tr>
        <w:tc>
          <w:tcPr/>
          <w:p>
            <w:pPr>
              <w:pStyle w:val="Compact"/>
              <w:jc w:val="left"/>
            </w:pPr>
            <w:r>
              <w:rPr>
                <w:sz w:val="16"/>
              </w:rPr>
              <w:t xml:space="preserve">AAEC</w:t>
            </w:r>
          </w:p>
        </w:tc>
        <w:tc>
          <w:tcPr/>
          <w:p>
            <w:pPr>
              <w:pStyle w:val="Compact"/>
              <w:jc w:val="left"/>
            </w:pPr>
            <w:r>
              <w:rPr>
                <w:sz w:val="16"/>
              </w:rPr>
              <w:t xml:space="preserve">T1I1 − UniASA</w:t>
            </w:r>
          </w:p>
        </w:tc>
        <w:tc>
          <w:tcPr/>
          <w:p>
            <w:pPr>
              <w:pStyle w:val="Compact"/>
              <w:jc w:val="left"/>
            </w:pPr>
            <w:r>
              <w:rPr>
                <w:sz w:val="16"/>
              </w:rPr>
              <w:t xml:space="preserve">10.16</w:t>
            </w:r>
          </w:p>
        </w:tc>
        <w:tc>
          <w:tcPr/>
          <w:p>
            <w:pPr>
              <w:pStyle w:val="Compact"/>
              <w:jc w:val="left"/>
            </w:pPr>
            <w:r>
              <w:rPr>
                <w:sz w:val="16"/>
              </w:rPr>
              <w:t xml:space="preserve">[8.01, 12.72]</w:t>
            </w:r>
          </w:p>
        </w:tc>
        <w:tc>
          <w:tcPr/>
          <w:p>
            <w:pPr>
              <w:pStyle w:val="Compact"/>
              <w:jc w:val="left"/>
            </w:pPr>
            <w:r>
              <w:rPr>
                <w:sz w:val="16"/>
              </w:rPr>
              <w:t xml:space="preserve">0.0005</w:t>
            </w:r>
          </w:p>
        </w:tc>
      </w:tr>
      <w:tr>
        <w:tc>
          <w:tcPr/>
          <w:p>
            <w:pPr>
              <w:pStyle w:val="Compact"/>
              <w:jc w:val="left"/>
            </w:pPr>
            <w:r>
              <w:rPr>
                <w:sz w:val="16"/>
              </w:rPr>
              <w:t xml:space="preserve">AAEC</w:t>
            </w:r>
          </w:p>
        </w:tc>
        <w:tc>
          <w:tcPr/>
          <w:p>
            <w:pPr>
              <w:pStyle w:val="Compact"/>
              <w:jc w:val="left"/>
            </w:pPr>
            <w:r>
              <w:rPr>
                <w:sz w:val="16"/>
              </w:rPr>
              <w:t xml:space="preserve">T1I1 − TextToText</w:t>
            </w:r>
          </w:p>
        </w:tc>
        <w:tc>
          <w:tcPr/>
          <w:p>
            <w:pPr>
              <w:pStyle w:val="Compact"/>
              <w:jc w:val="left"/>
            </w:pPr>
            <w:r>
              <w:rPr>
                <w:sz w:val="16"/>
              </w:rPr>
              <w:t xml:space="preserve">11.65</w:t>
            </w:r>
          </w:p>
        </w:tc>
        <w:tc>
          <w:tcPr/>
          <w:p>
            <w:pPr>
              <w:pStyle w:val="Compact"/>
              <w:jc w:val="left"/>
            </w:pPr>
            <w:r>
              <w:rPr>
                <w:sz w:val="16"/>
              </w:rPr>
              <w:t xml:space="preserve">[9.37, 14.42]</w:t>
            </w:r>
          </w:p>
        </w:tc>
        <w:tc>
          <w:tcPr/>
          <w:p>
            <w:pPr>
              <w:pStyle w:val="Compact"/>
              <w:jc w:val="left"/>
            </w:pPr>
            <w:r>
              <w:rPr>
                <w:sz w:val="16"/>
              </w:rPr>
              <w:t xml:space="preserve">0.0005</w:t>
            </w:r>
          </w:p>
        </w:tc>
      </w:tr>
      <w:tr>
        <w:tc>
          <w:tcPr/>
          <w:p>
            <w:pPr>
              <w:pStyle w:val="Compact"/>
              <w:jc w:val="left"/>
            </w:pPr>
            <w:r>
              <w:rPr>
                <w:sz w:val="16"/>
              </w:rPr>
              <w:t xml:space="preserve">CDCP</w:t>
            </w:r>
          </w:p>
        </w:tc>
        <w:tc>
          <w:tcPr/>
          <w:p>
            <w:pPr>
              <w:pStyle w:val="Compact"/>
              <w:jc w:val="left"/>
            </w:pPr>
            <w:r>
              <w:rPr>
                <w:sz w:val="16"/>
              </w:rPr>
              <w:t xml:space="preserve">T1I1 − UniASA</w:t>
            </w:r>
          </w:p>
        </w:tc>
        <w:tc>
          <w:tcPr/>
          <w:p>
            <w:pPr>
              <w:pStyle w:val="Compact"/>
              <w:jc w:val="left"/>
            </w:pPr>
            <w:r>
              <w:rPr>
                <w:sz w:val="16"/>
              </w:rPr>
              <w:t xml:space="preserve">15.51</w:t>
            </w:r>
          </w:p>
        </w:tc>
        <w:tc>
          <w:tcPr/>
          <w:p>
            <w:pPr>
              <w:pStyle w:val="Compact"/>
              <w:jc w:val="left"/>
            </w:pPr>
            <w:r>
              <w:rPr>
                <w:sz w:val="16"/>
              </w:rPr>
              <w:t xml:space="preserve">[12.44, 18.64]</w:t>
            </w:r>
          </w:p>
        </w:tc>
        <w:tc>
          <w:tcPr/>
          <w:p>
            <w:pPr>
              <w:pStyle w:val="Compact"/>
              <w:jc w:val="left"/>
            </w:pPr>
            <w:r>
              <w:rPr>
                <w:sz w:val="16"/>
              </w:rPr>
              <w:t xml:space="preserve">0.0005</w:t>
            </w:r>
          </w:p>
        </w:tc>
      </w:tr>
      <w:tr>
        <w:tc>
          <w:tcPr/>
          <w:p>
            <w:pPr>
              <w:pStyle w:val="Compact"/>
              <w:jc w:val="left"/>
            </w:pPr>
            <w:r>
              <w:rPr>
                <w:sz w:val="16"/>
              </w:rPr>
              <w:t xml:space="preserve">CDCP</w:t>
            </w:r>
          </w:p>
        </w:tc>
        <w:tc>
          <w:tcPr/>
          <w:p>
            <w:pPr>
              <w:pStyle w:val="Compact"/>
              <w:jc w:val="left"/>
            </w:pPr>
            <w:r>
              <w:rPr>
                <w:sz w:val="16"/>
              </w:rPr>
              <w:t xml:space="preserve">T1I1 − TextToText</w:t>
            </w:r>
          </w:p>
        </w:tc>
        <w:tc>
          <w:tcPr/>
          <w:p>
            <w:pPr>
              <w:pStyle w:val="Compact"/>
              <w:jc w:val="left"/>
            </w:pPr>
            <w:r>
              <w:rPr>
                <w:sz w:val="16"/>
              </w:rPr>
              <w:t xml:space="preserve">17.23</w:t>
            </w:r>
          </w:p>
        </w:tc>
        <w:tc>
          <w:tcPr/>
          <w:p>
            <w:pPr>
              <w:pStyle w:val="Compact"/>
              <w:jc w:val="left"/>
            </w:pPr>
            <w:r>
              <w:rPr>
                <w:sz w:val="16"/>
              </w:rPr>
              <w:t xml:space="preserve">[13.85, 20.75]</w:t>
            </w:r>
          </w:p>
        </w:tc>
        <w:tc>
          <w:tcPr/>
          <w:p>
            <w:pPr>
              <w:pStyle w:val="Compact"/>
              <w:jc w:val="left"/>
            </w:pPr>
            <w:r>
              <w:rPr>
                <w:sz w:val="16"/>
              </w:rPr>
              <w:t xml:space="preserve">0.0005</w:t>
            </w:r>
          </w:p>
        </w:tc>
      </w:tr>
    </w:tbl>
    <w:p>
      <w:pPr>
        <w:pStyle w:val="BodyText"/>
      </w:pPr>
      <w:r>
        <w:t xml:space="preserve">两语料上完整系统的关系均值高于两个外部对照。比较同时受骨干、训练组织、原生表示及转换接口影响，尤其不能把CDCP长源集合的表达损失归为评分器错误。本文对单一机制的判断仍采用第三、四章内部消融。</w:t>
      </w:r>
    </w:p>
    <w:bookmarkEnd w:id="250"/>
    <w:bookmarkEnd w:id="251"/>
    <w:bookmarkStart w:id="258" w:name="附录h-训练审核资源与完整性细节"/>
    <w:p>
      <w:pPr>
        <w:pStyle w:val="Heading2"/>
      </w:pPr>
      <w:r>
        <w:t xml:space="preserve">附录H 训练、审核、资源与完整性细节</w:t>
      </w:r>
    </w:p>
    <w:bookmarkStart w:id="252" w:name="h.1-训练和一次性评分成本"/>
    <w:p>
      <w:pPr>
        <w:pStyle w:val="Heading3"/>
      </w:pPr>
      <w:r>
        <w:t xml:space="preserve">H.1 训练和一次性评分成本</w:t>
      </w:r>
    </w:p>
    <w:p>
      <w:pPr>
        <w:pStyle w:val="FirstParagraph"/>
      </w:pPr>
      <w:r>
        <w:t xml:space="preserve">54个最终训练运行、36个OOF运行、12个评分头运行分别登记；最终模型5个epoch、评分头10个epoch。训练表保留源访问、有效更新、接受视图、尝试／接受token、审核调用、GPU时间和峰值显存。所有失败及被拒生成计入尝试token，一次性构造不按每次推理重复收费。</w:t>
      </w:r>
    </w:p>
    <w:p>
      <w:pPr>
        <w:pStyle w:val="BodyText"/>
      </w:pPr>
      <w:r>
        <w:t xml:space="preserve">表H-1 一次性运行成本</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语料</w:t>
            </w:r>
          </w:p>
        </w:tc>
        <w:tc>
          <w:tcPr/>
          <w:p>
            <w:pPr>
              <w:pStyle w:val="Compact"/>
              <w:jc w:val="left"/>
            </w:pPr>
            <w:r>
              <w:rPr>
                <w:sz w:val="16"/>
              </w:rPr>
              <w:t xml:space="preserve">最终训练GPU小时（9配置×3种子）</w:t>
            </w:r>
          </w:p>
        </w:tc>
        <w:tc>
          <w:tcPr/>
          <w:p>
            <w:pPr>
              <w:pStyle w:val="Compact"/>
              <w:jc w:val="left"/>
            </w:pPr>
            <w:r>
              <w:rPr>
                <w:sz w:val="16"/>
              </w:rPr>
              <w:t xml:space="preserve">OOF GPU小时（18运行）</w:t>
            </w:r>
          </w:p>
        </w:tc>
        <w:tc>
          <w:tcPr/>
          <w:p>
            <w:pPr>
              <w:pStyle w:val="Compact"/>
              <w:jc w:val="left"/>
            </w:pPr>
            <w:r>
              <w:rPr>
                <w:sz w:val="16"/>
              </w:rPr>
              <w:t xml:space="preserve">评分头GPU小时（6运行）</w:t>
            </w:r>
          </w:p>
        </w:tc>
      </w:tr>
      <w:tr>
        <w:tc>
          <w:tcPr/>
          <w:p>
            <w:pPr>
              <w:pStyle w:val="Compact"/>
              <w:jc w:val="left"/>
            </w:pPr>
            <w:r>
              <w:rPr>
                <w:sz w:val="16"/>
              </w:rPr>
              <w:t xml:space="preserve">AAEC</w:t>
            </w:r>
          </w:p>
        </w:tc>
        <w:tc>
          <w:tcPr/>
          <w:p>
            <w:pPr>
              <w:pStyle w:val="Compact"/>
              <w:jc w:val="left"/>
            </w:pPr>
            <w:r>
              <w:rPr>
                <w:sz w:val="16"/>
              </w:rPr>
              <w:t xml:space="preserve">83.09</w:t>
            </w:r>
          </w:p>
        </w:tc>
        <w:tc>
          <w:tcPr/>
          <w:p>
            <w:pPr>
              <w:pStyle w:val="Compact"/>
              <w:jc w:val="left"/>
            </w:pPr>
            <w:r>
              <w:rPr>
                <w:sz w:val="16"/>
              </w:rPr>
              <w:t xml:space="preserve">30.82</w:t>
            </w:r>
          </w:p>
        </w:tc>
        <w:tc>
          <w:tcPr/>
          <w:p>
            <w:pPr>
              <w:pStyle w:val="Compact"/>
              <w:jc w:val="left"/>
            </w:pPr>
            <w:r>
              <w:rPr>
                <w:sz w:val="16"/>
              </w:rPr>
              <w:t xml:space="preserve">1.64</w:t>
            </w:r>
          </w:p>
        </w:tc>
      </w:tr>
      <w:tr>
        <w:tc>
          <w:tcPr/>
          <w:p>
            <w:pPr>
              <w:pStyle w:val="Compact"/>
              <w:jc w:val="left"/>
            </w:pPr>
            <w:r>
              <w:rPr>
                <w:sz w:val="16"/>
              </w:rPr>
              <w:t xml:space="preserve">CDCP</w:t>
            </w:r>
          </w:p>
        </w:tc>
        <w:tc>
          <w:tcPr/>
          <w:p>
            <w:pPr>
              <w:pStyle w:val="Compact"/>
              <w:jc w:val="left"/>
            </w:pPr>
            <w:r>
              <w:rPr>
                <w:sz w:val="16"/>
              </w:rPr>
              <w:t xml:space="preserve">142.64</w:t>
            </w:r>
          </w:p>
        </w:tc>
        <w:tc>
          <w:tcPr/>
          <w:p>
            <w:pPr>
              <w:pStyle w:val="Compact"/>
              <w:jc w:val="left"/>
            </w:pPr>
            <w:r>
              <w:rPr>
                <w:sz w:val="16"/>
              </w:rPr>
              <w:t xml:space="preserve">53.66</w:t>
            </w:r>
          </w:p>
        </w:tc>
        <w:tc>
          <w:tcPr/>
          <w:p>
            <w:pPr>
              <w:pStyle w:val="Compact"/>
              <w:jc w:val="left"/>
            </w:pPr>
            <w:r>
              <w:rPr>
                <w:sz w:val="16"/>
              </w:rPr>
              <w:t xml:space="preserve">2.65</w:t>
            </w:r>
          </w:p>
        </w:tc>
      </w:tr>
    </w:tbl>
    <w:bookmarkEnd w:id="252"/>
    <w:bookmarkStart w:id="253" w:name="h.2-分层审核的拒绝与域外检查"/>
    <w:p>
      <w:pPr>
        <w:pStyle w:val="Heading3"/>
      </w:pPr>
      <w:r>
        <w:t xml:space="preserve">H.2 分层审核的拒绝与域外检查</w:t>
      </w:r>
    </w:p>
    <w:p>
      <w:pPr>
        <w:pStyle w:val="FirstParagraph"/>
      </w:pPr>
      <w:r>
        <w:t xml:space="preserve">表H-2 关系审核拒绝原因</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语料／层</w:t>
            </w:r>
          </w:p>
        </w:tc>
        <w:tc>
          <w:tcPr/>
          <w:p>
            <w:pPr>
              <w:pStyle w:val="Compact"/>
              <w:jc w:val="left"/>
            </w:pPr>
            <w:r>
              <w:rPr>
                <w:sz w:val="16"/>
              </w:rPr>
              <w:t xml:space="preserve">changed</w:t>
            </w:r>
          </w:p>
        </w:tc>
        <w:tc>
          <w:tcPr/>
          <w:p>
            <w:pPr>
              <w:pStyle w:val="Compact"/>
              <w:jc w:val="left"/>
            </w:pPr>
            <w:r>
              <w:rPr>
                <w:sz w:val="16"/>
              </w:rPr>
              <w:t xml:space="preserve">undecided</w:t>
            </w:r>
          </w:p>
        </w:tc>
        <w:tc>
          <w:tcPr/>
          <w:p>
            <w:pPr>
              <w:pStyle w:val="Compact"/>
              <w:jc w:val="left"/>
            </w:pPr>
            <w:r>
              <w:rPr>
                <w:sz w:val="16"/>
              </w:rPr>
              <w:t xml:space="preserve">original_disagreement</w:t>
            </w:r>
          </w:p>
        </w:tc>
      </w:tr>
      <w:tr>
        <w:tc>
          <w:tcPr/>
          <w:p>
            <w:pPr>
              <w:pStyle w:val="Compact"/>
              <w:jc w:val="left"/>
            </w:pPr>
            <w:r>
              <w:rPr>
                <w:sz w:val="16"/>
              </w:rPr>
              <w:t xml:space="preserve">AAEC／内部正关系</w:t>
            </w:r>
          </w:p>
        </w:tc>
        <w:tc>
          <w:tcPr/>
          <w:p>
            <w:pPr>
              <w:pStyle w:val="Compact"/>
              <w:jc w:val="left"/>
            </w:pPr>
            <w:r>
              <w:rPr>
                <w:sz w:val="16"/>
              </w:rPr>
              <w:t xml:space="preserve">10</w:t>
            </w:r>
          </w:p>
        </w:tc>
        <w:tc>
          <w:tcPr/>
          <w:p>
            <w:pPr>
              <w:pStyle w:val="Compact"/>
              <w:jc w:val="left"/>
            </w:pPr>
            <w:r>
              <w:rPr>
                <w:sz w:val="16"/>
              </w:rPr>
              <w:t xml:space="preserve">6</w:t>
            </w:r>
          </w:p>
        </w:tc>
        <w:tc>
          <w:tcPr/>
          <w:p>
            <w:pPr>
              <w:pStyle w:val="Compact"/>
              <w:jc w:val="left"/>
            </w:pPr>
            <w:r>
              <w:rPr>
                <w:sz w:val="16"/>
              </w:rPr>
              <w:t xml:space="preserve">4</w:t>
            </w:r>
          </w:p>
        </w:tc>
      </w:tr>
      <w:tr>
        <w:tc>
          <w:tcPr/>
          <w:p>
            <w:pPr>
              <w:pStyle w:val="Compact"/>
              <w:jc w:val="left"/>
            </w:pPr>
            <w:r>
              <w:rPr>
                <w:sz w:val="16"/>
              </w:rPr>
              <w:t xml:space="preserve">AAEC／跨边界正关系</w:t>
            </w:r>
          </w:p>
        </w:tc>
        <w:tc>
          <w:tcPr/>
          <w:p>
            <w:pPr>
              <w:pStyle w:val="Compact"/>
              <w:jc w:val="left"/>
            </w:pPr>
            <w:r>
              <w:rPr>
                <w:sz w:val="16"/>
              </w:rPr>
              <w:t xml:space="preserve">13</w:t>
            </w:r>
          </w:p>
        </w:tc>
        <w:tc>
          <w:tcPr/>
          <w:p>
            <w:pPr>
              <w:pStyle w:val="Compact"/>
              <w:jc w:val="left"/>
            </w:pPr>
            <w:r>
              <w:rPr>
                <w:sz w:val="16"/>
              </w:rPr>
              <w:t xml:space="preserve">10</w:t>
            </w:r>
          </w:p>
        </w:tc>
        <w:tc>
          <w:tcPr/>
          <w:p>
            <w:pPr>
              <w:pStyle w:val="Compact"/>
              <w:jc w:val="left"/>
            </w:pPr>
            <w:r>
              <w:rPr>
                <w:sz w:val="16"/>
              </w:rPr>
              <w:t xml:space="preserve">7</w:t>
            </w:r>
          </w:p>
        </w:tc>
      </w:tr>
      <w:tr>
        <w:tc>
          <w:tcPr/>
          <w:p>
            <w:pPr>
              <w:pStyle w:val="Compact"/>
              <w:jc w:val="left"/>
            </w:pPr>
            <w:r>
              <w:rPr>
                <w:sz w:val="16"/>
              </w:rPr>
              <w:t xml:space="preserve">AAEC／内部NONE</w:t>
            </w:r>
          </w:p>
        </w:tc>
        <w:tc>
          <w:tcPr/>
          <w:p>
            <w:pPr>
              <w:pStyle w:val="Compact"/>
              <w:jc w:val="left"/>
            </w:pPr>
            <w:r>
              <w:rPr>
                <w:sz w:val="16"/>
              </w:rPr>
              <w:t xml:space="preserve">10</w:t>
            </w:r>
          </w:p>
        </w:tc>
        <w:tc>
          <w:tcPr/>
          <w:p>
            <w:pPr>
              <w:pStyle w:val="Compact"/>
              <w:jc w:val="left"/>
            </w:pPr>
            <w:r>
              <w:rPr>
                <w:sz w:val="16"/>
              </w:rPr>
              <w:t xml:space="preserve">8</w:t>
            </w:r>
          </w:p>
        </w:tc>
        <w:tc>
          <w:tcPr/>
          <w:p>
            <w:pPr>
              <w:pStyle w:val="Compact"/>
              <w:jc w:val="left"/>
            </w:pPr>
            <w:r>
              <w:rPr>
                <w:sz w:val="16"/>
              </w:rPr>
              <w:t xml:space="preserve">3</w:t>
            </w:r>
          </w:p>
        </w:tc>
      </w:tr>
      <w:tr>
        <w:tc>
          <w:tcPr/>
          <w:p>
            <w:pPr>
              <w:pStyle w:val="Compact"/>
              <w:jc w:val="left"/>
            </w:pPr>
            <w:r>
              <w:rPr>
                <w:sz w:val="16"/>
              </w:rPr>
              <w:t xml:space="preserve">AAEC／跨边界NONE</w:t>
            </w:r>
          </w:p>
        </w:tc>
        <w:tc>
          <w:tcPr/>
          <w:p>
            <w:pPr>
              <w:pStyle w:val="Compact"/>
              <w:jc w:val="left"/>
            </w:pPr>
            <w:r>
              <w:rPr>
                <w:sz w:val="16"/>
              </w:rPr>
              <w:t xml:space="preserve">17</w:t>
            </w:r>
          </w:p>
        </w:tc>
        <w:tc>
          <w:tcPr/>
          <w:p>
            <w:pPr>
              <w:pStyle w:val="Compact"/>
              <w:jc w:val="left"/>
            </w:pPr>
            <w:r>
              <w:rPr>
                <w:sz w:val="16"/>
              </w:rPr>
              <w:t xml:space="preserve">10</w:t>
            </w:r>
          </w:p>
        </w:tc>
        <w:tc>
          <w:tcPr/>
          <w:p>
            <w:pPr>
              <w:pStyle w:val="Compact"/>
              <w:jc w:val="left"/>
            </w:pPr>
            <w:r>
              <w:rPr>
                <w:sz w:val="16"/>
              </w:rPr>
              <w:t xml:space="preserve">7</w:t>
            </w:r>
          </w:p>
        </w:tc>
      </w:tr>
      <w:tr>
        <w:tc>
          <w:tcPr/>
          <w:p>
            <w:pPr>
              <w:pStyle w:val="Compact"/>
              <w:jc w:val="left"/>
            </w:pPr>
            <w:r>
              <w:rPr>
                <w:sz w:val="16"/>
              </w:rPr>
              <w:t xml:space="preserve">CDCP／内部正关系</w:t>
            </w:r>
          </w:p>
        </w:tc>
        <w:tc>
          <w:tcPr/>
          <w:p>
            <w:pPr>
              <w:pStyle w:val="Compact"/>
              <w:jc w:val="left"/>
            </w:pPr>
            <w:r>
              <w:rPr>
                <w:sz w:val="16"/>
              </w:rPr>
              <w:t xml:space="preserve">9</w:t>
            </w:r>
          </w:p>
        </w:tc>
        <w:tc>
          <w:tcPr/>
          <w:p>
            <w:pPr>
              <w:pStyle w:val="Compact"/>
              <w:jc w:val="left"/>
            </w:pPr>
            <w:r>
              <w:rPr>
                <w:sz w:val="16"/>
              </w:rPr>
              <w:t xml:space="preserve">6</w:t>
            </w:r>
          </w:p>
        </w:tc>
        <w:tc>
          <w:tcPr/>
          <w:p>
            <w:pPr>
              <w:pStyle w:val="Compact"/>
              <w:jc w:val="left"/>
            </w:pPr>
            <w:r>
              <w:rPr>
                <w:sz w:val="16"/>
              </w:rPr>
              <w:t xml:space="preserve">3</w:t>
            </w:r>
          </w:p>
        </w:tc>
      </w:tr>
      <w:tr>
        <w:tc>
          <w:tcPr/>
          <w:p>
            <w:pPr>
              <w:pStyle w:val="Compact"/>
              <w:jc w:val="left"/>
            </w:pPr>
            <w:r>
              <w:rPr>
                <w:sz w:val="16"/>
              </w:rPr>
              <w:t xml:space="preserve">CDCP／跨边界正关系</w:t>
            </w:r>
          </w:p>
        </w:tc>
        <w:tc>
          <w:tcPr/>
          <w:p>
            <w:pPr>
              <w:pStyle w:val="Compact"/>
              <w:jc w:val="left"/>
            </w:pPr>
            <w:r>
              <w:rPr>
                <w:sz w:val="16"/>
              </w:rPr>
              <w:t xml:space="preserve">19</w:t>
            </w:r>
          </w:p>
        </w:tc>
        <w:tc>
          <w:tcPr/>
          <w:p>
            <w:pPr>
              <w:pStyle w:val="Compact"/>
              <w:jc w:val="left"/>
            </w:pPr>
            <w:r>
              <w:rPr>
                <w:sz w:val="16"/>
              </w:rPr>
              <w:t xml:space="preserve">11</w:t>
            </w:r>
          </w:p>
        </w:tc>
        <w:tc>
          <w:tcPr/>
          <w:p>
            <w:pPr>
              <w:pStyle w:val="Compact"/>
              <w:jc w:val="left"/>
            </w:pPr>
            <w:r>
              <w:rPr>
                <w:sz w:val="16"/>
              </w:rPr>
              <w:t xml:space="preserve">11</w:t>
            </w:r>
          </w:p>
        </w:tc>
      </w:tr>
      <w:tr>
        <w:tc>
          <w:tcPr/>
          <w:p>
            <w:pPr>
              <w:pStyle w:val="Compact"/>
              <w:jc w:val="left"/>
            </w:pPr>
            <w:r>
              <w:rPr>
                <w:sz w:val="16"/>
              </w:rPr>
              <w:t xml:space="preserve">CDCP／内部NONE</w:t>
            </w:r>
          </w:p>
        </w:tc>
        <w:tc>
          <w:tcPr/>
          <w:p>
            <w:pPr>
              <w:pStyle w:val="Compact"/>
              <w:jc w:val="left"/>
            </w:pPr>
            <w:r>
              <w:rPr>
                <w:sz w:val="16"/>
              </w:rPr>
              <w:t xml:space="preserve">12</w:t>
            </w:r>
          </w:p>
        </w:tc>
        <w:tc>
          <w:tcPr/>
          <w:p>
            <w:pPr>
              <w:pStyle w:val="Compact"/>
              <w:jc w:val="left"/>
            </w:pPr>
            <w:r>
              <w:rPr>
                <w:sz w:val="16"/>
              </w:rPr>
              <w:t xml:space="preserve">8</w:t>
            </w:r>
          </w:p>
        </w:tc>
        <w:tc>
          <w:tcPr/>
          <w:p>
            <w:pPr>
              <w:pStyle w:val="Compact"/>
              <w:jc w:val="left"/>
            </w:pPr>
            <w:r>
              <w:rPr>
                <w:sz w:val="16"/>
              </w:rPr>
              <w:t xml:space="preserve">3</w:t>
            </w:r>
          </w:p>
        </w:tc>
      </w:tr>
      <w:tr>
        <w:tc>
          <w:tcPr/>
          <w:p>
            <w:pPr>
              <w:pStyle w:val="Compact"/>
              <w:jc w:val="left"/>
            </w:pPr>
            <w:r>
              <w:rPr>
                <w:sz w:val="16"/>
              </w:rPr>
              <w:t xml:space="preserve">CDCP／跨边界NONE</w:t>
            </w:r>
          </w:p>
        </w:tc>
        <w:tc>
          <w:tcPr/>
          <w:p>
            <w:pPr>
              <w:pStyle w:val="Compact"/>
              <w:jc w:val="left"/>
            </w:pPr>
            <w:r>
              <w:rPr>
                <w:sz w:val="16"/>
              </w:rPr>
              <w:t xml:space="preserve">15</w:t>
            </w:r>
          </w:p>
        </w:tc>
        <w:tc>
          <w:tcPr/>
          <w:p>
            <w:pPr>
              <w:pStyle w:val="Compact"/>
              <w:jc w:val="left"/>
            </w:pPr>
            <w:r>
              <w:rPr>
                <w:sz w:val="16"/>
              </w:rPr>
              <w:t xml:space="preserve">6</w:t>
            </w:r>
          </w:p>
        </w:tc>
        <w:tc>
          <w:tcPr/>
          <w:p>
            <w:pPr>
              <w:pStyle w:val="Compact"/>
              <w:jc w:val="left"/>
            </w:pPr>
            <w:r>
              <w:rPr>
                <w:sz w:val="16"/>
              </w:rPr>
              <w:t xml:space="preserve">10</w:t>
            </w:r>
          </w:p>
        </w:tc>
      </w:tr>
    </w:tbl>
    <w:p>
      <w:pPr>
        <w:pStyle w:val="BodyText"/>
      </w:pPr>
      <w:r>
        <w:t xml:space="preserve">表H-3 两端只读关系的补充审核</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语料</w:t>
            </w:r>
          </w:p>
        </w:tc>
        <w:tc>
          <w:tcPr/>
          <w:p>
            <w:pPr>
              <w:pStyle w:val="Compact"/>
              <w:jc w:val="left"/>
            </w:pPr>
            <w:r>
              <w:rPr>
                <w:sz w:val="16"/>
              </w:rPr>
              <w:t xml:space="preserve">域外候选总体</w:t>
            </w:r>
          </w:p>
        </w:tc>
        <w:tc>
          <w:tcPr/>
          <w:p>
            <w:pPr>
              <w:pStyle w:val="Compact"/>
              <w:jc w:val="left"/>
            </w:pPr>
            <w:r>
              <w:rPr>
                <w:sz w:val="16"/>
              </w:rPr>
              <w:t xml:space="preserve">抽样</w:t>
            </w:r>
          </w:p>
        </w:tc>
        <w:tc>
          <w:tcPr/>
          <w:p>
            <w:pPr>
              <w:pStyle w:val="Compact"/>
              <w:jc w:val="left"/>
            </w:pPr>
            <w:r>
              <w:rPr>
                <w:sz w:val="16"/>
              </w:rPr>
              <w:t xml:space="preserve">发现变化</w:t>
            </w:r>
          </w:p>
        </w:tc>
        <w:tc>
          <w:tcPr/>
          <w:p>
            <w:pPr>
              <w:pStyle w:val="Compact"/>
              <w:jc w:val="left"/>
            </w:pPr>
            <w:r>
              <w:rPr>
                <w:sz w:val="16"/>
              </w:rPr>
              <w:t xml:space="preserve">比例</w:t>
            </w:r>
          </w:p>
        </w:tc>
        <w:tc>
          <w:tcPr/>
          <w:p>
            <w:pPr>
              <w:pStyle w:val="Compact"/>
              <w:jc w:val="left"/>
            </w:pPr>
            <w:r>
              <w:rPr>
                <w:sz w:val="16"/>
              </w:rPr>
              <w:t xml:space="preserve">Wilson 95%</w:t>
            </w:r>
          </w:p>
        </w:tc>
      </w:tr>
      <w:tr>
        <w:tc>
          <w:tcPr/>
          <w:p>
            <w:pPr>
              <w:pStyle w:val="Compact"/>
              <w:jc w:val="left"/>
            </w:pPr>
            <w:r>
              <w:rPr>
                <w:sz w:val="16"/>
              </w:rPr>
              <w:t xml:space="preserve">AAEC</w:t>
            </w:r>
          </w:p>
        </w:tc>
        <w:tc>
          <w:tcPr/>
          <w:p>
            <w:pPr>
              <w:pStyle w:val="Compact"/>
              <w:jc w:val="left"/>
            </w:pPr>
            <w:r>
              <w:rPr>
                <w:sz w:val="16"/>
              </w:rPr>
              <w:t xml:space="preserve">3870</w:t>
            </w:r>
          </w:p>
        </w:tc>
        <w:tc>
          <w:tcPr/>
          <w:p>
            <w:pPr>
              <w:pStyle w:val="Compact"/>
              <w:jc w:val="left"/>
            </w:pPr>
            <w:r>
              <w:rPr>
                <w:sz w:val="16"/>
              </w:rPr>
              <w:t xml:space="preserve">160</w:t>
            </w:r>
          </w:p>
        </w:tc>
        <w:tc>
          <w:tcPr/>
          <w:p>
            <w:pPr>
              <w:pStyle w:val="Compact"/>
              <w:jc w:val="left"/>
            </w:pPr>
            <w:r>
              <w:rPr>
                <w:sz w:val="16"/>
              </w:rPr>
              <w:t xml:space="preserve">2</w:t>
            </w:r>
          </w:p>
        </w:tc>
        <w:tc>
          <w:tcPr/>
          <w:p>
            <w:pPr>
              <w:pStyle w:val="Compact"/>
              <w:jc w:val="left"/>
            </w:pPr>
            <w:r>
              <w:rPr>
                <w:sz w:val="16"/>
              </w:rPr>
              <w:t xml:space="preserve">1.25%</w:t>
            </w:r>
          </w:p>
        </w:tc>
        <w:tc>
          <w:tcPr/>
          <w:p>
            <w:pPr>
              <w:pStyle w:val="Compact"/>
              <w:jc w:val="left"/>
            </w:pPr>
            <w:r>
              <w:rPr>
                <w:sz w:val="16"/>
              </w:rPr>
              <w:t xml:space="preserve">[0.34, 4.44]</w:t>
            </w:r>
          </w:p>
        </w:tc>
      </w:tr>
      <w:tr>
        <w:tc>
          <w:tcPr/>
          <w:p>
            <w:pPr>
              <w:pStyle w:val="Compact"/>
              <w:jc w:val="left"/>
            </w:pPr>
            <w:r>
              <w:rPr>
                <w:sz w:val="16"/>
              </w:rPr>
              <w:t xml:space="preserve">CDCP</w:t>
            </w:r>
          </w:p>
        </w:tc>
        <w:tc>
          <w:tcPr/>
          <w:p>
            <w:pPr>
              <w:pStyle w:val="Compact"/>
              <w:jc w:val="left"/>
            </w:pPr>
            <w:r>
              <w:rPr>
                <w:sz w:val="16"/>
              </w:rPr>
              <w:t xml:space="preserve">915</w:t>
            </w:r>
          </w:p>
        </w:tc>
        <w:tc>
          <w:tcPr/>
          <w:p>
            <w:pPr>
              <w:pStyle w:val="Compact"/>
              <w:jc w:val="left"/>
            </w:pPr>
            <w:r>
              <w:rPr>
                <w:sz w:val="16"/>
              </w:rPr>
              <w:t xml:space="preserve">160</w:t>
            </w:r>
          </w:p>
        </w:tc>
        <w:tc>
          <w:tcPr/>
          <w:p>
            <w:pPr>
              <w:pStyle w:val="Compact"/>
              <w:jc w:val="left"/>
            </w:pPr>
            <w:r>
              <w:rPr>
                <w:sz w:val="16"/>
              </w:rPr>
              <w:t xml:space="preserve">2</w:t>
            </w:r>
          </w:p>
        </w:tc>
        <w:tc>
          <w:tcPr/>
          <w:p>
            <w:pPr>
              <w:pStyle w:val="Compact"/>
              <w:jc w:val="left"/>
            </w:pPr>
            <w:r>
              <w:rPr>
                <w:sz w:val="16"/>
              </w:rPr>
              <w:t xml:space="preserve">1.25%</w:t>
            </w:r>
          </w:p>
        </w:tc>
        <w:tc>
          <w:tcPr/>
          <w:p>
            <w:pPr>
              <w:pStyle w:val="Compact"/>
              <w:jc w:val="left"/>
            </w:pPr>
            <w:r>
              <w:rPr>
                <w:sz w:val="16"/>
              </w:rPr>
              <w:t xml:space="preserve">[0.34, 4.44]</w:t>
            </w:r>
          </w:p>
        </w:tc>
      </w:tr>
    </w:tbl>
    <w:p>
      <w:pPr>
        <w:pStyle w:val="BodyText"/>
      </w:pPr>
      <w:r>
        <w:t xml:space="preserve">域外样本不属于四层J_A，不并入表3-6的Nh。域外变化说明局部端点影响域不能覆盖所有语境效应，默认不对这些未经完整核查的变体关系新增监督。审核者的一致性只评价标注过程，模型的接受决定仍需独立裁决参照。</w:t>
      </w:r>
    </w:p>
    <w:bookmarkEnd w:id="253"/>
    <w:bookmarkStart w:id="254" w:name="h.3-路由规模扫描"/>
    <w:p>
      <w:pPr>
        <w:pStyle w:val="Heading3"/>
      </w:pPr>
      <w:r>
        <w:t xml:space="preserve">H.3 路由规模扫描</w:t>
      </w:r>
    </w:p>
    <w:p>
      <w:pPr>
        <w:pStyle w:val="FirstParagraph"/>
      </w:pPr>
      <w:r>
        <w:t xml:space="preserve">表H-4 训练侧求解规模与时限</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sz w:val="14"/>
              </w:rPr>
              <w:t xml:space="preserve">语料</w:t>
            </w:r>
          </w:p>
        </w:tc>
        <w:tc>
          <w:tcPr/>
          <w:p>
            <w:pPr>
              <w:pStyle w:val="Compact"/>
              <w:jc w:val="left"/>
            </w:pPr>
            <w:r>
              <w:rPr>
                <w:sz w:val="14"/>
              </w:rPr>
              <w:t xml:space="preserve">变量数</w:t>
            </w:r>
          </w:p>
        </w:tc>
        <w:tc>
          <w:tcPr/>
          <w:p>
            <w:pPr>
              <w:pStyle w:val="Compact"/>
              <w:jc w:val="left"/>
            </w:pPr>
            <w:r>
              <w:rPr>
                <w:sz w:val="14"/>
              </w:rPr>
              <w:t xml:space="preserve">问题数</w:t>
            </w:r>
          </w:p>
        </w:tc>
        <w:tc>
          <w:tcPr/>
          <w:p>
            <w:pPr>
              <w:pStyle w:val="Compact"/>
              <w:jc w:val="left"/>
            </w:pPr>
            <w:r>
              <w:rPr>
                <w:sz w:val="14"/>
              </w:rPr>
              <w:t xml:space="preserve">均值/秒</w:t>
            </w:r>
          </w:p>
        </w:tc>
        <w:tc>
          <w:tcPr/>
          <w:p>
            <w:pPr>
              <w:pStyle w:val="Compact"/>
              <w:jc w:val="left"/>
            </w:pPr>
            <w:r>
              <w:rPr>
                <w:sz w:val="14"/>
              </w:rPr>
              <w:t xml:space="preserve">P95/秒</w:t>
            </w:r>
          </w:p>
        </w:tc>
        <w:tc>
          <w:tcPr/>
          <w:p>
            <w:pPr>
              <w:pStyle w:val="Compact"/>
              <w:jc w:val="left"/>
            </w:pPr>
            <w:r>
              <w:rPr>
                <w:sz w:val="14"/>
              </w:rPr>
              <w:t xml:space="preserve">时限/秒</w:t>
            </w:r>
          </w:p>
        </w:tc>
        <w:tc>
          <w:tcPr/>
          <w:p>
            <w:pPr>
              <w:pStyle w:val="Compact"/>
              <w:jc w:val="left"/>
            </w:pPr>
            <w:r>
              <w:rPr>
                <w:sz w:val="14"/>
              </w:rPr>
              <w:t xml:space="preserve">超时数</w:t>
            </w:r>
          </w:p>
        </w:tc>
        <w:tc>
          <w:tcPr/>
          <w:p>
            <w:pPr>
              <w:pStyle w:val="Compact"/>
              <w:jc w:val="left"/>
            </w:pPr>
            <w:r>
              <w:rPr>
                <w:sz w:val="14"/>
              </w:rPr>
              <w:t xml:space="preserve">完成破同分</w:t>
            </w:r>
          </w:p>
        </w:tc>
      </w:tr>
      <w:tr>
        <w:tc>
          <w:tcPr/>
          <w:p>
            <w:pPr>
              <w:pStyle w:val="Compact"/>
              <w:jc w:val="left"/>
            </w:pPr>
            <w:r>
              <w:rPr>
                <w:sz w:val="14"/>
              </w:rPr>
              <w:t xml:space="preserve">AAEC</w:t>
            </w:r>
          </w:p>
        </w:tc>
        <w:tc>
          <w:tcPr/>
          <w:p>
            <w:pPr>
              <w:pStyle w:val="Compact"/>
              <w:jc w:val="left"/>
            </w:pPr>
            <w:r>
              <w:rPr>
                <w:sz w:val="14"/>
              </w:rPr>
              <w:t xml:space="preserve">500</w:t>
            </w:r>
          </w:p>
        </w:tc>
        <w:tc>
          <w:tcPr/>
          <w:p>
            <w:pPr>
              <w:pStyle w:val="Compact"/>
              <w:jc w:val="left"/>
            </w:pPr>
            <w:r>
              <w:rPr>
                <w:sz w:val="14"/>
              </w:rPr>
              <w:t xml:space="preserve">60</w:t>
            </w:r>
          </w:p>
        </w:tc>
        <w:tc>
          <w:tcPr/>
          <w:p>
            <w:pPr>
              <w:pStyle w:val="Compact"/>
              <w:jc w:val="left"/>
            </w:pPr>
            <w:r>
              <w:rPr>
                <w:sz w:val="14"/>
              </w:rPr>
              <w:t xml:space="preserve">0.14</w:t>
            </w:r>
          </w:p>
        </w:tc>
        <w:tc>
          <w:tcPr/>
          <w:p>
            <w:pPr>
              <w:pStyle w:val="Compact"/>
              <w:jc w:val="left"/>
            </w:pPr>
            <w:r>
              <w:rPr>
                <w:sz w:val="14"/>
              </w:rPr>
              <w:t xml:space="preserve">0.32</w:t>
            </w:r>
          </w:p>
        </w:tc>
        <w:tc>
          <w:tcPr/>
          <w:p>
            <w:pPr>
              <w:pStyle w:val="Compact"/>
              <w:jc w:val="left"/>
            </w:pPr>
            <w:r>
              <w:rPr>
                <w:sz w:val="14"/>
              </w:rPr>
              <w:t xml:space="preserve">3</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AAEC</w:t>
            </w:r>
          </w:p>
        </w:tc>
        <w:tc>
          <w:tcPr/>
          <w:p>
            <w:pPr>
              <w:pStyle w:val="Compact"/>
              <w:jc w:val="left"/>
            </w:pPr>
            <w:r>
              <w:rPr>
                <w:sz w:val="14"/>
              </w:rPr>
              <w:t xml:space="preserve">1000</w:t>
            </w:r>
          </w:p>
        </w:tc>
        <w:tc>
          <w:tcPr/>
          <w:p>
            <w:pPr>
              <w:pStyle w:val="Compact"/>
              <w:jc w:val="left"/>
            </w:pPr>
            <w:r>
              <w:rPr>
                <w:sz w:val="14"/>
              </w:rPr>
              <w:t xml:space="preserve">60</w:t>
            </w:r>
          </w:p>
        </w:tc>
        <w:tc>
          <w:tcPr/>
          <w:p>
            <w:pPr>
              <w:pStyle w:val="Compact"/>
              <w:jc w:val="left"/>
            </w:pPr>
            <w:r>
              <w:rPr>
                <w:sz w:val="14"/>
              </w:rPr>
              <w:t xml:space="preserve">0.33</w:t>
            </w:r>
          </w:p>
        </w:tc>
        <w:tc>
          <w:tcPr/>
          <w:p>
            <w:pPr>
              <w:pStyle w:val="Compact"/>
              <w:jc w:val="left"/>
            </w:pPr>
            <w:r>
              <w:rPr>
                <w:sz w:val="14"/>
              </w:rPr>
              <w:t xml:space="preserve">0.72</w:t>
            </w:r>
          </w:p>
        </w:tc>
        <w:tc>
          <w:tcPr/>
          <w:p>
            <w:pPr>
              <w:pStyle w:val="Compact"/>
              <w:jc w:val="left"/>
            </w:pPr>
            <w:r>
              <w:rPr>
                <w:sz w:val="14"/>
              </w:rPr>
              <w:t xml:space="preserve">3</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AAEC</w:t>
            </w:r>
          </w:p>
        </w:tc>
        <w:tc>
          <w:tcPr/>
          <w:p>
            <w:pPr>
              <w:pStyle w:val="Compact"/>
              <w:jc w:val="left"/>
            </w:pPr>
            <w:r>
              <w:rPr>
                <w:sz w:val="14"/>
              </w:rPr>
              <w:t xml:space="preserve">1500</w:t>
            </w:r>
          </w:p>
        </w:tc>
        <w:tc>
          <w:tcPr/>
          <w:p>
            <w:pPr>
              <w:pStyle w:val="Compact"/>
              <w:jc w:val="left"/>
            </w:pPr>
            <w:r>
              <w:rPr>
                <w:sz w:val="14"/>
              </w:rPr>
              <w:t xml:space="preserve">60</w:t>
            </w:r>
          </w:p>
        </w:tc>
        <w:tc>
          <w:tcPr/>
          <w:p>
            <w:pPr>
              <w:pStyle w:val="Compact"/>
              <w:jc w:val="left"/>
            </w:pPr>
            <w:r>
              <w:rPr>
                <w:sz w:val="14"/>
              </w:rPr>
              <w:t xml:space="preserve">0.62</w:t>
            </w:r>
          </w:p>
        </w:tc>
        <w:tc>
          <w:tcPr/>
          <w:p>
            <w:pPr>
              <w:pStyle w:val="Compact"/>
              <w:jc w:val="left"/>
            </w:pPr>
            <w:r>
              <w:rPr>
                <w:sz w:val="14"/>
              </w:rPr>
              <w:t xml:space="preserve">1.22</w:t>
            </w:r>
          </w:p>
        </w:tc>
        <w:tc>
          <w:tcPr/>
          <w:p>
            <w:pPr>
              <w:pStyle w:val="Compact"/>
              <w:jc w:val="left"/>
            </w:pPr>
            <w:r>
              <w:rPr>
                <w:sz w:val="14"/>
              </w:rPr>
              <w:t xml:space="preserve">3</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AAEC</w:t>
            </w:r>
          </w:p>
        </w:tc>
        <w:tc>
          <w:tcPr/>
          <w:p>
            <w:pPr>
              <w:pStyle w:val="Compact"/>
              <w:jc w:val="left"/>
            </w:pPr>
            <w:r>
              <w:rPr>
                <w:sz w:val="14"/>
              </w:rPr>
              <w:t xml:space="preserve">2000</w:t>
            </w:r>
          </w:p>
        </w:tc>
        <w:tc>
          <w:tcPr/>
          <w:p>
            <w:pPr>
              <w:pStyle w:val="Compact"/>
              <w:jc w:val="left"/>
            </w:pPr>
            <w:r>
              <w:rPr>
                <w:sz w:val="14"/>
              </w:rPr>
              <w:t xml:space="preserve">60</w:t>
            </w:r>
          </w:p>
        </w:tc>
        <w:tc>
          <w:tcPr/>
          <w:p>
            <w:pPr>
              <w:pStyle w:val="Compact"/>
              <w:jc w:val="left"/>
            </w:pPr>
            <w:r>
              <w:rPr>
                <w:sz w:val="14"/>
              </w:rPr>
              <w:t xml:space="preserve">0.95</w:t>
            </w:r>
          </w:p>
        </w:tc>
        <w:tc>
          <w:tcPr/>
          <w:p>
            <w:pPr>
              <w:pStyle w:val="Compact"/>
              <w:jc w:val="left"/>
            </w:pPr>
            <w:r>
              <w:rPr>
                <w:sz w:val="14"/>
              </w:rPr>
              <w:t xml:space="preserve">2.03</w:t>
            </w:r>
          </w:p>
        </w:tc>
        <w:tc>
          <w:tcPr/>
          <w:p>
            <w:pPr>
              <w:pStyle w:val="Compact"/>
              <w:jc w:val="left"/>
            </w:pPr>
            <w:r>
              <w:rPr>
                <w:sz w:val="14"/>
              </w:rPr>
              <w:t xml:space="preserve">3</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AAEC</w:t>
            </w:r>
          </w:p>
        </w:tc>
        <w:tc>
          <w:tcPr/>
          <w:p>
            <w:pPr>
              <w:pStyle w:val="Compact"/>
              <w:jc w:val="left"/>
            </w:pPr>
            <w:r>
              <w:rPr>
                <w:sz w:val="14"/>
              </w:rPr>
              <w:t xml:space="preserve">2500</w:t>
            </w:r>
          </w:p>
        </w:tc>
        <w:tc>
          <w:tcPr/>
          <w:p>
            <w:pPr>
              <w:pStyle w:val="Compact"/>
              <w:jc w:val="left"/>
            </w:pPr>
            <w:r>
              <w:rPr>
                <w:sz w:val="14"/>
              </w:rPr>
              <w:t xml:space="preserve">60</w:t>
            </w:r>
          </w:p>
        </w:tc>
        <w:tc>
          <w:tcPr/>
          <w:p>
            <w:pPr>
              <w:pStyle w:val="Compact"/>
              <w:jc w:val="left"/>
            </w:pPr>
            <w:r>
              <w:rPr>
                <w:sz w:val="14"/>
              </w:rPr>
              <w:t xml:space="preserve">1.35</w:t>
            </w:r>
          </w:p>
        </w:tc>
        <w:tc>
          <w:tcPr/>
          <w:p>
            <w:pPr>
              <w:pStyle w:val="Compact"/>
              <w:jc w:val="left"/>
            </w:pPr>
            <w:r>
              <w:rPr>
                <w:sz w:val="14"/>
              </w:rPr>
              <w:t xml:space="preserve">2.71</w:t>
            </w:r>
          </w:p>
        </w:tc>
        <w:tc>
          <w:tcPr/>
          <w:p>
            <w:pPr>
              <w:pStyle w:val="Compact"/>
              <w:jc w:val="left"/>
            </w:pPr>
            <w:r>
              <w:rPr>
                <w:sz w:val="14"/>
              </w:rPr>
              <w:t xml:space="preserve">3</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AAEC</w:t>
            </w:r>
          </w:p>
        </w:tc>
        <w:tc>
          <w:tcPr/>
          <w:p>
            <w:pPr>
              <w:pStyle w:val="Compact"/>
              <w:jc w:val="left"/>
            </w:pPr>
            <w:r>
              <w:rPr>
                <w:sz w:val="14"/>
              </w:rPr>
              <w:t xml:space="preserve">3000</w:t>
            </w:r>
          </w:p>
        </w:tc>
        <w:tc>
          <w:tcPr/>
          <w:p>
            <w:pPr>
              <w:pStyle w:val="Compact"/>
              <w:jc w:val="left"/>
            </w:pPr>
            <w:r>
              <w:rPr>
                <w:sz w:val="14"/>
              </w:rPr>
              <w:t xml:space="preserve">60</w:t>
            </w:r>
          </w:p>
        </w:tc>
        <w:tc>
          <w:tcPr/>
          <w:p>
            <w:pPr>
              <w:pStyle w:val="Compact"/>
              <w:jc w:val="left"/>
            </w:pPr>
            <w:r>
              <w:rPr>
                <w:sz w:val="14"/>
              </w:rPr>
              <w:t xml:space="preserve">1.90</w:t>
            </w:r>
          </w:p>
        </w:tc>
        <w:tc>
          <w:tcPr/>
          <w:p>
            <w:pPr>
              <w:pStyle w:val="Compact"/>
              <w:jc w:val="left"/>
            </w:pPr>
            <w:r>
              <w:rPr>
                <w:sz w:val="14"/>
              </w:rPr>
              <w:t xml:space="preserve">3.00</w:t>
            </w:r>
          </w:p>
        </w:tc>
        <w:tc>
          <w:tcPr/>
          <w:p>
            <w:pPr>
              <w:pStyle w:val="Compact"/>
              <w:jc w:val="left"/>
            </w:pPr>
            <w:r>
              <w:rPr>
                <w:sz w:val="14"/>
              </w:rPr>
              <w:t xml:space="preserve">3</w:t>
            </w:r>
          </w:p>
        </w:tc>
        <w:tc>
          <w:tcPr/>
          <w:p>
            <w:pPr>
              <w:pStyle w:val="Compact"/>
              <w:jc w:val="left"/>
            </w:pPr>
            <w:r>
              <w:rPr>
                <w:sz w:val="14"/>
              </w:rPr>
              <w:t xml:space="preserve">7</w:t>
            </w:r>
          </w:p>
        </w:tc>
        <w:tc>
          <w:tcPr/>
          <w:p>
            <w:pPr>
              <w:pStyle w:val="Compact"/>
              <w:jc w:val="left"/>
            </w:pPr>
            <w:r>
              <w:rPr>
                <w:sz w:val="14"/>
              </w:rPr>
              <w:t xml:space="preserve">53</w:t>
            </w:r>
          </w:p>
        </w:tc>
      </w:tr>
      <w:tr>
        <w:tc>
          <w:tcPr/>
          <w:p>
            <w:pPr>
              <w:pStyle w:val="Compact"/>
              <w:jc w:val="left"/>
            </w:pPr>
            <w:r>
              <w:rPr>
                <w:sz w:val="14"/>
              </w:rPr>
              <w:t xml:space="preserve">AAEC</w:t>
            </w:r>
          </w:p>
        </w:tc>
        <w:tc>
          <w:tcPr/>
          <w:p>
            <w:pPr>
              <w:pStyle w:val="Compact"/>
              <w:jc w:val="left"/>
            </w:pPr>
            <w:r>
              <w:rPr>
                <w:sz w:val="14"/>
              </w:rPr>
              <w:t xml:space="preserve">4000</w:t>
            </w:r>
          </w:p>
        </w:tc>
        <w:tc>
          <w:tcPr/>
          <w:p>
            <w:pPr>
              <w:pStyle w:val="Compact"/>
              <w:jc w:val="left"/>
            </w:pPr>
            <w:r>
              <w:rPr>
                <w:sz w:val="14"/>
              </w:rPr>
              <w:t xml:space="preserve">60</w:t>
            </w:r>
          </w:p>
        </w:tc>
        <w:tc>
          <w:tcPr/>
          <w:p>
            <w:pPr>
              <w:pStyle w:val="Compact"/>
              <w:jc w:val="left"/>
            </w:pPr>
            <w:r>
              <w:rPr>
                <w:sz w:val="14"/>
              </w:rPr>
              <w:t xml:space="preserve">2.60</w:t>
            </w:r>
          </w:p>
        </w:tc>
        <w:tc>
          <w:tcPr/>
          <w:p>
            <w:pPr>
              <w:pStyle w:val="Compact"/>
              <w:jc w:val="left"/>
            </w:pPr>
            <w:r>
              <w:rPr>
                <w:sz w:val="14"/>
              </w:rPr>
              <w:t xml:space="preserve">3.00</w:t>
            </w:r>
          </w:p>
        </w:tc>
        <w:tc>
          <w:tcPr/>
          <w:p>
            <w:pPr>
              <w:pStyle w:val="Compact"/>
              <w:jc w:val="left"/>
            </w:pPr>
            <w:r>
              <w:rPr>
                <w:sz w:val="14"/>
              </w:rPr>
              <w:t xml:space="preserve">3</w:t>
            </w:r>
          </w:p>
        </w:tc>
        <w:tc>
          <w:tcPr/>
          <w:p>
            <w:pPr>
              <w:pStyle w:val="Compact"/>
              <w:jc w:val="left"/>
            </w:pPr>
            <w:r>
              <w:rPr>
                <w:sz w:val="14"/>
              </w:rPr>
              <w:t xml:space="preserve">20</w:t>
            </w:r>
          </w:p>
        </w:tc>
        <w:tc>
          <w:tcPr/>
          <w:p>
            <w:pPr>
              <w:pStyle w:val="Compact"/>
              <w:jc w:val="left"/>
            </w:pPr>
            <w:r>
              <w:rPr>
                <w:sz w:val="14"/>
              </w:rPr>
              <w:t xml:space="preserve">40</w:t>
            </w:r>
          </w:p>
        </w:tc>
      </w:tr>
      <w:tr>
        <w:tc>
          <w:tcPr/>
          <w:p>
            <w:pPr>
              <w:pStyle w:val="Compact"/>
              <w:jc w:val="left"/>
            </w:pPr>
            <w:r>
              <w:rPr>
                <w:sz w:val="14"/>
              </w:rPr>
              <w:t xml:space="preserve">CDCP</w:t>
            </w:r>
          </w:p>
        </w:tc>
        <w:tc>
          <w:tcPr/>
          <w:p>
            <w:pPr>
              <w:pStyle w:val="Compact"/>
              <w:jc w:val="left"/>
            </w:pPr>
            <w:r>
              <w:rPr>
                <w:sz w:val="14"/>
              </w:rPr>
              <w:t xml:space="preserve">500</w:t>
            </w:r>
          </w:p>
        </w:tc>
        <w:tc>
          <w:tcPr/>
          <w:p>
            <w:pPr>
              <w:pStyle w:val="Compact"/>
              <w:jc w:val="left"/>
            </w:pPr>
            <w:r>
              <w:rPr>
                <w:sz w:val="14"/>
              </w:rPr>
              <w:t xml:space="preserve">60</w:t>
            </w:r>
          </w:p>
        </w:tc>
        <w:tc>
          <w:tcPr/>
          <w:p>
            <w:pPr>
              <w:pStyle w:val="Compact"/>
              <w:jc w:val="left"/>
            </w:pPr>
            <w:r>
              <w:rPr>
                <w:sz w:val="14"/>
              </w:rPr>
              <w:t xml:space="preserve">0.21</w:t>
            </w:r>
          </w:p>
        </w:tc>
        <w:tc>
          <w:tcPr/>
          <w:p>
            <w:pPr>
              <w:pStyle w:val="Compact"/>
              <w:jc w:val="left"/>
            </w:pPr>
            <w:r>
              <w:rPr>
                <w:sz w:val="14"/>
              </w:rPr>
              <w:t xml:space="preserve">0.49</w:t>
            </w:r>
          </w:p>
        </w:tc>
        <w:tc>
          <w:tcPr/>
          <w:p>
            <w:pPr>
              <w:pStyle w:val="Compact"/>
              <w:jc w:val="left"/>
            </w:pPr>
            <w:r>
              <w:rPr>
                <w:sz w:val="14"/>
              </w:rPr>
              <w:t xml:space="preserve">5</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CDCP</w:t>
            </w:r>
          </w:p>
        </w:tc>
        <w:tc>
          <w:tcPr/>
          <w:p>
            <w:pPr>
              <w:pStyle w:val="Compact"/>
              <w:jc w:val="left"/>
            </w:pPr>
            <w:r>
              <w:rPr>
                <w:sz w:val="14"/>
              </w:rPr>
              <w:t xml:space="preserve">1000</w:t>
            </w:r>
          </w:p>
        </w:tc>
        <w:tc>
          <w:tcPr/>
          <w:p>
            <w:pPr>
              <w:pStyle w:val="Compact"/>
              <w:jc w:val="left"/>
            </w:pPr>
            <w:r>
              <w:rPr>
                <w:sz w:val="14"/>
              </w:rPr>
              <w:t xml:space="preserve">60</w:t>
            </w:r>
          </w:p>
        </w:tc>
        <w:tc>
          <w:tcPr/>
          <w:p>
            <w:pPr>
              <w:pStyle w:val="Compact"/>
              <w:jc w:val="left"/>
            </w:pPr>
            <w:r>
              <w:rPr>
                <w:sz w:val="14"/>
              </w:rPr>
              <w:t xml:space="preserve">0.50</w:t>
            </w:r>
          </w:p>
        </w:tc>
        <w:tc>
          <w:tcPr/>
          <w:p>
            <w:pPr>
              <w:pStyle w:val="Compact"/>
              <w:jc w:val="left"/>
            </w:pPr>
            <w:r>
              <w:rPr>
                <w:sz w:val="14"/>
              </w:rPr>
              <w:t xml:space="preserve">1.09</w:t>
            </w:r>
          </w:p>
        </w:tc>
        <w:tc>
          <w:tcPr/>
          <w:p>
            <w:pPr>
              <w:pStyle w:val="Compact"/>
              <w:jc w:val="left"/>
            </w:pPr>
            <w:r>
              <w:rPr>
                <w:sz w:val="14"/>
              </w:rPr>
              <w:t xml:space="preserve">5</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CDCP</w:t>
            </w:r>
          </w:p>
        </w:tc>
        <w:tc>
          <w:tcPr/>
          <w:p>
            <w:pPr>
              <w:pStyle w:val="Compact"/>
              <w:jc w:val="left"/>
            </w:pPr>
            <w:r>
              <w:rPr>
                <w:sz w:val="14"/>
              </w:rPr>
              <w:t xml:space="preserve">1500</w:t>
            </w:r>
          </w:p>
        </w:tc>
        <w:tc>
          <w:tcPr/>
          <w:p>
            <w:pPr>
              <w:pStyle w:val="Compact"/>
              <w:jc w:val="left"/>
            </w:pPr>
            <w:r>
              <w:rPr>
                <w:sz w:val="14"/>
              </w:rPr>
              <w:t xml:space="preserve">60</w:t>
            </w:r>
          </w:p>
        </w:tc>
        <w:tc>
          <w:tcPr/>
          <w:p>
            <w:pPr>
              <w:pStyle w:val="Compact"/>
              <w:jc w:val="left"/>
            </w:pPr>
            <w:r>
              <w:rPr>
                <w:sz w:val="14"/>
              </w:rPr>
              <w:t xml:space="preserve">0.94</w:t>
            </w:r>
          </w:p>
        </w:tc>
        <w:tc>
          <w:tcPr/>
          <w:p>
            <w:pPr>
              <w:pStyle w:val="Compact"/>
              <w:jc w:val="left"/>
            </w:pPr>
            <w:r>
              <w:rPr>
                <w:sz w:val="14"/>
              </w:rPr>
              <w:t xml:space="preserve">1.85</w:t>
            </w:r>
          </w:p>
        </w:tc>
        <w:tc>
          <w:tcPr/>
          <w:p>
            <w:pPr>
              <w:pStyle w:val="Compact"/>
              <w:jc w:val="left"/>
            </w:pPr>
            <w:r>
              <w:rPr>
                <w:sz w:val="14"/>
              </w:rPr>
              <w:t xml:space="preserve">5</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CDCP</w:t>
            </w:r>
          </w:p>
        </w:tc>
        <w:tc>
          <w:tcPr/>
          <w:p>
            <w:pPr>
              <w:pStyle w:val="Compact"/>
              <w:jc w:val="left"/>
            </w:pPr>
            <w:r>
              <w:rPr>
                <w:sz w:val="14"/>
              </w:rPr>
              <w:t xml:space="preserve">2000</w:t>
            </w:r>
          </w:p>
        </w:tc>
        <w:tc>
          <w:tcPr/>
          <w:p>
            <w:pPr>
              <w:pStyle w:val="Compact"/>
              <w:jc w:val="left"/>
            </w:pPr>
            <w:r>
              <w:rPr>
                <w:sz w:val="14"/>
              </w:rPr>
              <w:t xml:space="preserve">60</w:t>
            </w:r>
          </w:p>
        </w:tc>
        <w:tc>
          <w:tcPr/>
          <w:p>
            <w:pPr>
              <w:pStyle w:val="Compact"/>
              <w:jc w:val="left"/>
            </w:pPr>
            <w:r>
              <w:rPr>
                <w:sz w:val="14"/>
              </w:rPr>
              <w:t xml:space="preserve">1.44</w:t>
            </w:r>
          </w:p>
        </w:tc>
        <w:tc>
          <w:tcPr/>
          <w:p>
            <w:pPr>
              <w:pStyle w:val="Compact"/>
              <w:jc w:val="left"/>
            </w:pPr>
            <w:r>
              <w:rPr>
                <w:sz w:val="14"/>
              </w:rPr>
              <w:t xml:space="preserve">3.09</w:t>
            </w:r>
          </w:p>
        </w:tc>
        <w:tc>
          <w:tcPr/>
          <w:p>
            <w:pPr>
              <w:pStyle w:val="Compact"/>
              <w:jc w:val="left"/>
            </w:pPr>
            <w:r>
              <w:rPr>
                <w:sz w:val="14"/>
              </w:rPr>
              <w:t xml:space="preserve">5</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CDCP</w:t>
            </w:r>
          </w:p>
        </w:tc>
        <w:tc>
          <w:tcPr/>
          <w:p>
            <w:pPr>
              <w:pStyle w:val="Compact"/>
              <w:jc w:val="left"/>
            </w:pPr>
            <w:r>
              <w:rPr>
                <w:sz w:val="14"/>
              </w:rPr>
              <w:t xml:space="preserve">2500</w:t>
            </w:r>
          </w:p>
        </w:tc>
        <w:tc>
          <w:tcPr/>
          <w:p>
            <w:pPr>
              <w:pStyle w:val="Compact"/>
              <w:jc w:val="left"/>
            </w:pPr>
            <w:r>
              <w:rPr>
                <w:sz w:val="14"/>
              </w:rPr>
              <w:t xml:space="preserve">60</w:t>
            </w:r>
          </w:p>
        </w:tc>
        <w:tc>
          <w:tcPr/>
          <w:p>
            <w:pPr>
              <w:pStyle w:val="Compact"/>
              <w:jc w:val="left"/>
            </w:pPr>
            <w:r>
              <w:rPr>
                <w:sz w:val="14"/>
              </w:rPr>
              <w:t xml:space="preserve">2.05</w:t>
            </w:r>
          </w:p>
        </w:tc>
        <w:tc>
          <w:tcPr/>
          <w:p>
            <w:pPr>
              <w:pStyle w:val="Compact"/>
              <w:jc w:val="left"/>
            </w:pPr>
            <w:r>
              <w:rPr>
                <w:sz w:val="14"/>
              </w:rPr>
              <w:t xml:space="preserve">4.12</w:t>
            </w:r>
          </w:p>
        </w:tc>
        <w:tc>
          <w:tcPr/>
          <w:p>
            <w:pPr>
              <w:pStyle w:val="Compact"/>
              <w:jc w:val="left"/>
            </w:pPr>
            <w:r>
              <w:rPr>
                <w:sz w:val="14"/>
              </w:rPr>
              <w:t xml:space="preserve">5</w:t>
            </w:r>
          </w:p>
        </w:tc>
        <w:tc>
          <w:tcPr/>
          <w:p>
            <w:pPr>
              <w:pStyle w:val="Compact"/>
              <w:jc w:val="left"/>
            </w:pPr>
            <w:r>
              <w:rPr>
                <w:sz w:val="14"/>
              </w:rPr>
              <w:t xml:space="preserve">0</w:t>
            </w:r>
          </w:p>
        </w:tc>
        <w:tc>
          <w:tcPr/>
          <w:p>
            <w:pPr>
              <w:pStyle w:val="Compact"/>
              <w:jc w:val="left"/>
            </w:pPr>
            <w:r>
              <w:rPr>
                <w:sz w:val="14"/>
              </w:rPr>
              <w:t xml:space="preserve">60</w:t>
            </w:r>
          </w:p>
        </w:tc>
      </w:tr>
      <w:tr>
        <w:tc>
          <w:tcPr/>
          <w:p>
            <w:pPr>
              <w:pStyle w:val="Compact"/>
              <w:jc w:val="left"/>
            </w:pPr>
            <w:r>
              <w:rPr>
                <w:sz w:val="14"/>
              </w:rPr>
              <w:t xml:space="preserve">CDCP</w:t>
            </w:r>
          </w:p>
        </w:tc>
        <w:tc>
          <w:tcPr/>
          <w:p>
            <w:pPr>
              <w:pStyle w:val="Compact"/>
              <w:jc w:val="left"/>
            </w:pPr>
            <w:r>
              <w:rPr>
                <w:sz w:val="14"/>
              </w:rPr>
              <w:t xml:space="preserve">3000</w:t>
            </w:r>
          </w:p>
        </w:tc>
        <w:tc>
          <w:tcPr/>
          <w:p>
            <w:pPr>
              <w:pStyle w:val="Compact"/>
              <w:jc w:val="left"/>
            </w:pPr>
            <w:r>
              <w:rPr>
                <w:sz w:val="14"/>
              </w:rPr>
              <w:t xml:space="preserve">60</w:t>
            </w:r>
          </w:p>
        </w:tc>
        <w:tc>
          <w:tcPr/>
          <w:p>
            <w:pPr>
              <w:pStyle w:val="Compact"/>
              <w:jc w:val="left"/>
            </w:pPr>
            <w:r>
              <w:rPr>
                <w:sz w:val="14"/>
              </w:rPr>
              <w:t xml:space="preserve">2.89</w:t>
            </w:r>
          </w:p>
        </w:tc>
        <w:tc>
          <w:tcPr/>
          <w:p>
            <w:pPr>
              <w:pStyle w:val="Compact"/>
              <w:jc w:val="left"/>
            </w:pPr>
            <w:r>
              <w:rPr>
                <w:sz w:val="14"/>
              </w:rPr>
              <w:t xml:space="preserve">5.00</w:t>
            </w:r>
          </w:p>
        </w:tc>
        <w:tc>
          <w:tcPr/>
          <w:p>
            <w:pPr>
              <w:pStyle w:val="Compact"/>
              <w:jc w:val="left"/>
            </w:pPr>
            <w:r>
              <w:rPr>
                <w:sz w:val="14"/>
              </w:rPr>
              <w:t xml:space="preserve">5</w:t>
            </w:r>
          </w:p>
        </w:tc>
        <w:tc>
          <w:tcPr/>
          <w:p>
            <w:pPr>
              <w:pStyle w:val="Compact"/>
              <w:jc w:val="left"/>
            </w:pPr>
            <w:r>
              <w:rPr>
                <w:sz w:val="14"/>
              </w:rPr>
              <w:t xml:space="preserve">7</w:t>
            </w:r>
          </w:p>
        </w:tc>
        <w:tc>
          <w:tcPr/>
          <w:p>
            <w:pPr>
              <w:pStyle w:val="Compact"/>
              <w:jc w:val="left"/>
            </w:pPr>
            <w:r>
              <w:rPr>
                <w:sz w:val="14"/>
              </w:rPr>
              <w:t xml:space="preserve">53</w:t>
            </w:r>
          </w:p>
        </w:tc>
      </w:tr>
      <w:tr>
        <w:tc>
          <w:tcPr/>
          <w:p>
            <w:pPr>
              <w:pStyle w:val="Compact"/>
              <w:jc w:val="left"/>
            </w:pPr>
            <w:r>
              <w:rPr>
                <w:sz w:val="14"/>
              </w:rPr>
              <w:t xml:space="preserve">CDCP</w:t>
            </w:r>
          </w:p>
        </w:tc>
        <w:tc>
          <w:tcPr/>
          <w:p>
            <w:pPr>
              <w:pStyle w:val="Compact"/>
              <w:jc w:val="left"/>
            </w:pPr>
            <w:r>
              <w:rPr>
                <w:sz w:val="14"/>
              </w:rPr>
              <w:t xml:space="preserve">4000</w:t>
            </w:r>
          </w:p>
        </w:tc>
        <w:tc>
          <w:tcPr/>
          <w:p>
            <w:pPr>
              <w:pStyle w:val="Compact"/>
              <w:jc w:val="left"/>
            </w:pPr>
            <w:r>
              <w:rPr>
                <w:sz w:val="14"/>
              </w:rPr>
              <w:t xml:space="preserve">60</w:t>
            </w:r>
          </w:p>
        </w:tc>
        <w:tc>
          <w:tcPr/>
          <w:p>
            <w:pPr>
              <w:pStyle w:val="Compact"/>
              <w:jc w:val="left"/>
            </w:pPr>
            <w:r>
              <w:rPr>
                <w:sz w:val="14"/>
              </w:rPr>
              <w:t xml:space="preserve">3.95</w:t>
            </w:r>
          </w:p>
        </w:tc>
        <w:tc>
          <w:tcPr/>
          <w:p>
            <w:pPr>
              <w:pStyle w:val="Compact"/>
              <w:jc w:val="left"/>
            </w:pPr>
            <w:r>
              <w:rPr>
                <w:sz w:val="14"/>
              </w:rPr>
              <w:t xml:space="preserve">5.00</w:t>
            </w:r>
          </w:p>
        </w:tc>
        <w:tc>
          <w:tcPr/>
          <w:p>
            <w:pPr>
              <w:pStyle w:val="Compact"/>
              <w:jc w:val="left"/>
            </w:pPr>
            <w:r>
              <w:rPr>
                <w:sz w:val="14"/>
              </w:rPr>
              <w:t xml:space="preserve">5</w:t>
            </w:r>
          </w:p>
        </w:tc>
        <w:tc>
          <w:tcPr/>
          <w:p>
            <w:pPr>
              <w:pStyle w:val="Compact"/>
              <w:jc w:val="left"/>
            </w:pPr>
            <w:r>
              <w:rPr>
                <w:sz w:val="14"/>
              </w:rPr>
              <w:t xml:space="preserve">20</w:t>
            </w:r>
          </w:p>
        </w:tc>
        <w:tc>
          <w:tcPr/>
          <w:p>
            <w:pPr>
              <w:pStyle w:val="Compact"/>
              <w:jc w:val="left"/>
            </w:pPr>
            <w:r>
              <w:rPr>
                <w:sz w:val="14"/>
              </w:rPr>
              <w:t xml:space="preserve">40</w:t>
            </w:r>
          </w:p>
        </w:tc>
      </w:tr>
    </w:tbl>
    <w:p>
      <w:pPr>
        <w:pStyle w:val="BodyText"/>
      </w:pPr>
      <w:r>
        <w:t xml:space="preserve">阈值2500处两语料P95均在时限内；3000及4000变量出现超时，支持固定小池全局、大池局部的资源选择。该阈值只对应当前硬件与候选约束，迁移设备时需要重新做训练侧探测。</w:t>
      </w:r>
    </w:p>
    <w:bookmarkEnd w:id="254"/>
    <w:bookmarkStart w:id="255" w:name="h.4-逐种子整数计数"/>
    <w:p>
      <w:pPr>
        <w:pStyle w:val="Heading3"/>
      </w:pPr>
      <w:r>
        <w:t xml:space="preserve">H.4 逐种子整数计数</w:t>
      </w:r>
    </w:p>
    <w:p>
      <w:pPr>
        <w:pStyle w:val="FirstParagraph"/>
      </w:pPr>
      <w:r>
        <w:t xml:space="preserve">表H-5 四格严格关系原始计数</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语料</w:t>
            </w:r>
          </w:p>
        </w:tc>
        <w:tc>
          <w:tcPr/>
          <w:p>
            <w:pPr>
              <w:pStyle w:val="Compact"/>
              <w:jc w:val="left"/>
            </w:pPr>
            <w:r>
              <w:rPr>
                <w:sz w:val="16"/>
              </w:rPr>
              <w:t xml:space="preserve">配置</w:t>
            </w:r>
          </w:p>
        </w:tc>
        <w:tc>
          <w:tcPr/>
          <w:p>
            <w:pPr>
              <w:pStyle w:val="Compact"/>
              <w:jc w:val="left"/>
            </w:pPr>
            <w:r>
              <w:rPr>
                <w:sz w:val="16"/>
              </w:rPr>
              <w:t xml:space="preserve">种子</w:t>
            </w:r>
          </w:p>
        </w:tc>
        <w:tc>
          <w:tcPr/>
          <w:p>
            <w:pPr>
              <w:pStyle w:val="Compact"/>
              <w:jc w:val="left"/>
            </w:pPr>
            <w:r>
              <w:rPr>
                <w:sz w:val="16"/>
              </w:rPr>
              <w:t xml:space="preserve">TP</w:t>
            </w:r>
          </w:p>
        </w:tc>
        <w:tc>
          <w:tcPr/>
          <w:p>
            <w:pPr>
              <w:pStyle w:val="Compact"/>
              <w:jc w:val="left"/>
            </w:pPr>
            <w:r>
              <w:rPr>
                <w:sz w:val="16"/>
              </w:rPr>
              <w:t xml:space="preserve">FP</w:t>
            </w:r>
          </w:p>
        </w:tc>
        <w:tc>
          <w:tcPr/>
          <w:p>
            <w:pPr>
              <w:pStyle w:val="Compact"/>
              <w:jc w:val="left"/>
            </w:pPr>
            <w:r>
              <w:rPr>
                <w:sz w:val="16"/>
              </w:rPr>
              <w:t xml:space="preserve">FN</w:t>
            </w:r>
          </w:p>
        </w:tc>
        <w:tc>
          <w:tcPr/>
          <w:p>
            <w:pPr>
              <w:pStyle w:val="Compact"/>
              <w:jc w:val="left"/>
            </w:pPr>
            <w:r>
              <w:rPr>
                <w:sz w:val="16"/>
              </w:rPr>
              <w:t xml:space="preserve">F1</w:t>
            </w:r>
          </w:p>
        </w:tc>
      </w:tr>
      <w:tr>
        <w:tc>
          <w:tcPr/>
          <w:p>
            <w:pPr>
              <w:pStyle w:val="Compact"/>
              <w:jc w:val="left"/>
            </w:pPr>
            <w:r>
              <w:rPr>
                <w:sz w:val="16"/>
              </w:rPr>
              <w:t xml:space="preserve">AAEC</w:t>
            </w:r>
          </w:p>
        </w:tc>
        <w:tc>
          <w:tcPr/>
          <w:p>
            <w:pPr>
              <w:pStyle w:val="Compact"/>
              <w:jc w:val="left"/>
            </w:pPr>
            <w:r>
              <w:rPr>
                <w:sz w:val="16"/>
              </w:rPr>
              <w:t xml:space="preserve">T0I0</w:t>
            </w:r>
          </w:p>
        </w:tc>
        <w:tc>
          <w:tcPr/>
          <w:p>
            <w:pPr>
              <w:pStyle w:val="Compact"/>
              <w:jc w:val="left"/>
            </w:pPr>
            <w:r>
              <w:rPr>
                <w:sz w:val="16"/>
              </w:rPr>
              <w:t xml:space="preserve">17</w:t>
            </w:r>
          </w:p>
        </w:tc>
        <w:tc>
          <w:tcPr/>
          <w:p>
            <w:pPr>
              <w:pStyle w:val="Compact"/>
              <w:jc w:val="left"/>
            </w:pPr>
            <w:r>
              <w:rPr>
                <w:sz w:val="16"/>
              </w:rPr>
              <w:t xml:space="preserve">557</w:t>
            </w:r>
          </w:p>
        </w:tc>
        <w:tc>
          <w:tcPr/>
          <w:p>
            <w:pPr>
              <w:pStyle w:val="Compact"/>
              <w:jc w:val="left"/>
            </w:pPr>
            <w:r>
              <w:rPr>
                <w:sz w:val="16"/>
              </w:rPr>
              <w:t xml:space="preserve">252</w:t>
            </w:r>
          </w:p>
        </w:tc>
        <w:tc>
          <w:tcPr/>
          <w:p>
            <w:pPr>
              <w:pStyle w:val="Compact"/>
              <w:jc w:val="left"/>
            </w:pPr>
            <w:r>
              <w:rPr>
                <w:sz w:val="16"/>
              </w:rPr>
              <w:t xml:space="preserve">252</w:t>
            </w:r>
          </w:p>
        </w:tc>
        <w:tc>
          <w:tcPr/>
          <w:p>
            <w:pPr>
              <w:pStyle w:val="Compact"/>
              <w:jc w:val="left"/>
            </w:pPr>
            <w:r>
              <w:rPr>
                <w:sz w:val="16"/>
              </w:rPr>
              <w:t xml:space="preserve">68.85</w:t>
            </w:r>
          </w:p>
        </w:tc>
      </w:tr>
      <w:tr>
        <w:tc>
          <w:tcPr/>
          <w:p>
            <w:pPr>
              <w:pStyle w:val="Compact"/>
              <w:jc w:val="left"/>
            </w:pPr>
            <w:r>
              <w:rPr>
                <w:sz w:val="16"/>
              </w:rPr>
              <w:t xml:space="preserve">AAEC</w:t>
            </w:r>
          </w:p>
        </w:tc>
        <w:tc>
          <w:tcPr/>
          <w:p>
            <w:pPr>
              <w:pStyle w:val="Compact"/>
              <w:jc w:val="left"/>
            </w:pPr>
            <w:r>
              <w:rPr>
                <w:sz w:val="16"/>
              </w:rPr>
              <w:t xml:space="preserve">T0I0</w:t>
            </w:r>
          </w:p>
        </w:tc>
        <w:tc>
          <w:tcPr/>
          <w:p>
            <w:pPr>
              <w:pStyle w:val="Compact"/>
              <w:jc w:val="left"/>
            </w:pPr>
            <w:r>
              <w:rPr>
                <w:sz w:val="16"/>
              </w:rPr>
              <w:t xml:space="preserve">29</w:t>
            </w:r>
          </w:p>
        </w:tc>
        <w:tc>
          <w:tcPr/>
          <w:p>
            <w:pPr>
              <w:pStyle w:val="Compact"/>
              <w:jc w:val="left"/>
            </w:pPr>
            <w:r>
              <w:rPr>
                <w:sz w:val="16"/>
              </w:rPr>
              <w:t xml:space="preserve">523</w:t>
            </w:r>
          </w:p>
        </w:tc>
        <w:tc>
          <w:tcPr/>
          <w:p>
            <w:pPr>
              <w:pStyle w:val="Compact"/>
              <w:jc w:val="left"/>
            </w:pPr>
            <w:r>
              <w:rPr>
                <w:sz w:val="16"/>
              </w:rPr>
              <w:t xml:space="preserve">286</w:t>
            </w:r>
          </w:p>
        </w:tc>
        <w:tc>
          <w:tcPr/>
          <w:p>
            <w:pPr>
              <w:pStyle w:val="Compact"/>
              <w:jc w:val="left"/>
            </w:pPr>
            <w:r>
              <w:rPr>
                <w:sz w:val="16"/>
              </w:rPr>
              <w:t xml:space="preserve">286</w:t>
            </w:r>
          </w:p>
        </w:tc>
        <w:tc>
          <w:tcPr/>
          <w:p>
            <w:pPr>
              <w:pStyle w:val="Compact"/>
              <w:jc w:val="left"/>
            </w:pPr>
            <w:r>
              <w:rPr>
                <w:sz w:val="16"/>
              </w:rPr>
              <w:t xml:space="preserve">64.65</w:t>
            </w:r>
          </w:p>
        </w:tc>
      </w:tr>
      <w:tr>
        <w:tc>
          <w:tcPr/>
          <w:p>
            <w:pPr>
              <w:pStyle w:val="Compact"/>
              <w:jc w:val="left"/>
            </w:pPr>
            <w:r>
              <w:rPr>
                <w:sz w:val="16"/>
              </w:rPr>
              <w:t xml:space="preserve">AAEC</w:t>
            </w:r>
          </w:p>
        </w:tc>
        <w:tc>
          <w:tcPr/>
          <w:p>
            <w:pPr>
              <w:pStyle w:val="Compact"/>
              <w:jc w:val="left"/>
            </w:pPr>
            <w:r>
              <w:rPr>
                <w:sz w:val="16"/>
              </w:rPr>
              <w:t xml:space="preserve">T0I0</w:t>
            </w:r>
          </w:p>
        </w:tc>
        <w:tc>
          <w:tcPr/>
          <w:p>
            <w:pPr>
              <w:pStyle w:val="Compact"/>
              <w:jc w:val="left"/>
            </w:pPr>
            <w:r>
              <w:rPr>
                <w:sz w:val="16"/>
              </w:rPr>
              <w:t xml:space="preserve">43</w:t>
            </w:r>
          </w:p>
        </w:tc>
        <w:tc>
          <w:tcPr/>
          <w:p>
            <w:pPr>
              <w:pStyle w:val="Compact"/>
              <w:jc w:val="left"/>
            </w:pPr>
            <w:r>
              <w:rPr>
                <w:sz w:val="16"/>
              </w:rPr>
              <w:t xml:space="preserve">502</w:t>
            </w:r>
          </w:p>
        </w:tc>
        <w:tc>
          <w:tcPr/>
          <w:p>
            <w:pPr>
              <w:pStyle w:val="Compact"/>
              <w:jc w:val="left"/>
            </w:pPr>
            <w:r>
              <w:rPr>
                <w:sz w:val="16"/>
              </w:rPr>
              <w:t xml:space="preserve">307</w:t>
            </w:r>
          </w:p>
        </w:tc>
        <w:tc>
          <w:tcPr/>
          <w:p>
            <w:pPr>
              <w:pStyle w:val="Compact"/>
              <w:jc w:val="left"/>
            </w:pPr>
            <w:r>
              <w:rPr>
                <w:sz w:val="16"/>
              </w:rPr>
              <w:t xml:space="preserve">307</w:t>
            </w:r>
          </w:p>
        </w:tc>
        <w:tc>
          <w:tcPr/>
          <w:p>
            <w:pPr>
              <w:pStyle w:val="Compact"/>
              <w:jc w:val="left"/>
            </w:pPr>
            <w:r>
              <w:rPr>
                <w:sz w:val="16"/>
              </w:rPr>
              <w:t xml:space="preserve">62.05</w:t>
            </w:r>
          </w:p>
        </w:tc>
      </w:tr>
      <w:tr>
        <w:tc>
          <w:tcPr/>
          <w:p>
            <w:pPr>
              <w:pStyle w:val="Compact"/>
              <w:jc w:val="left"/>
            </w:pPr>
            <w:r>
              <w:rPr>
                <w:sz w:val="16"/>
              </w:rPr>
              <w:t xml:space="preserve">AAEC</w:t>
            </w:r>
          </w:p>
        </w:tc>
        <w:tc>
          <w:tcPr/>
          <w:p>
            <w:pPr>
              <w:pStyle w:val="Compact"/>
              <w:jc w:val="left"/>
            </w:pPr>
            <w:r>
              <w:rPr>
                <w:sz w:val="16"/>
              </w:rPr>
              <w:t xml:space="preserve">T1I0</w:t>
            </w:r>
          </w:p>
        </w:tc>
        <w:tc>
          <w:tcPr/>
          <w:p>
            <w:pPr>
              <w:pStyle w:val="Compact"/>
              <w:jc w:val="left"/>
            </w:pPr>
            <w:r>
              <w:rPr>
                <w:sz w:val="16"/>
              </w:rPr>
              <w:t xml:space="preserve">17</w:t>
            </w:r>
          </w:p>
        </w:tc>
        <w:tc>
          <w:tcPr/>
          <w:p>
            <w:pPr>
              <w:pStyle w:val="Compact"/>
              <w:jc w:val="left"/>
            </w:pPr>
            <w:r>
              <w:rPr>
                <w:sz w:val="16"/>
              </w:rPr>
              <w:t xml:space="preserve">572</w:t>
            </w:r>
          </w:p>
        </w:tc>
        <w:tc>
          <w:tcPr/>
          <w:p>
            <w:pPr>
              <w:pStyle w:val="Compact"/>
              <w:jc w:val="left"/>
            </w:pPr>
            <w:r>
              <w:rPr>
                <w:sz w:val="16"/>
              </w:rPr>
              <w:t xml:space="preserve">237</w:t>
            </w:r>
          </w:p>
        </w:tc>
        <w:tc>
          <w:tcPr/>
          <w:p>
            <w:pPr>
              <w:pStyle w:val="Compact"/>
              <w:jc w:val="left"/>
            </w:pPr>
            <w:r>
              <w:rPr>
                <w:sz w:val="16"/>
              </w:rPr>
              <w:t xml:space="preserve">237</w:t>
            </w:r>
          </w:p>
        </w:tc>
        <w:tc>
          <w:tcPr/>
          <w:p>
            <w:pPr>
              <w:pStyle w:val="Compact"/>
              <w:jc w:val="left"/>
            </w:pPr>
            <w:r>
              <w:rPr>
                <w:sz w:val="16"/>
              </w:rPr>
              <w:t xml:space="preserve">70.70</w:t>
            </w:r>
          </w:p>
        </w:tc>
      </w:tr>
      <w:tr>
        <w:tc>
          <w:tcPr/>
          <w:p>
            <w:pPr>
              <w:pStyle w:val="Compact"/>
              <w:jc w:val="left"/>
            </w:pPr>
            <w:r>
              <w:rPr>
                <w:sz w:val="16"/>
              </w:rPr>
              <w:t xml:space="preserve">AAEC</w:t>
            </w:r>
          </w:p>
        </w:tc>
        <w:tc>
          <w:tcPr/>
          <w:p>
            <w:pPr>
              <w:pStyle w:val="Compact"/>
              <w:jc w:val="left"/>
            </w:pPr>
            <w:r>
              <w:rPr>
                <w:sz w:val="16"/>
              </w:rPr>
              <w:t xml:space="preserve">T1I0</w:t>
            </w:r>
          </w:p>
        </w:tc>
        <w:tc>
          <w:tcPr/>
          <w:p>
            <w:pPr>
              <w:pStyle w:val="Compact"/>
              <w:jc w:val="left"/>
            </w:pPr>
            <w:r>
              <w:rPr>
                <w:sz w:val="16"/>
              </w:rPr>
              <w:t xml:space="preserve">29</w:t>
            </w:r>
          </w:p>
        </w:tc>
        <w:tc>
          <w:tcPr/>
          <w:p>
            <w:pPr>
              <w:pStyle w:val="Compact"/>
              <w:jc w:val="left"/>
            </w:pPr>
            <w:r>
              <w:rPr>
                <w:sz w:val="16"/>
              </w:rPr>
              <w:t xml:space="preserve">559</w:t>
            </w:r>
          </w:p>
        </w:tc>
        <w:tc>
          <w:tcPr/>
          <w:p>
            <w:pPr>
              <w:pStyle w:val="Compact"/>
              <w:jc w:val="left"/>
            </w:pPr>
            <w:r>
              <w:rPr>
                <w:sz w:val="16"/>
              </w:rPr>
              <w:t xml:space="preserve">250</w:t>
            </w:r>
          </w:p>
        </w:tc>
        <w:tc>
          <w:tcPr/>
          <w:p>
            <w:pPr>
              <w:pStyle w:val="Compact"/>
              <w:jc w:val="left"/>
            </w:pPr>
            <w:r>
              <w:rPr>
                <w:sz w:val="16"/>
              </w:rPr>
              <w:t xml:space="preserve">250</w:t>
            </w:r>
          </w:p>
        </w:tc>
        <w:tc>
          <w:tcPr/>
          <w:p>
            <w:pPr>
              <w:pStyle w:val="Compact"/>
              <w:jc w:val="left"/>
            </w:pPr>
            <w:r>
              <w:rPr>
                <w:sz w:val="16"/>
              </w:rPr>
              <w:t xml:space="preserve">69.10</w:t>
            </w:r>
          </w:p>
        </w:tc>
      </w:tr>
      <w:tr>
        <w:tc>
          <w:tcPr/>
          <w:p>
            <w:pPr>
              <w:pStyle w:val="Compact"/>
              <w:jc w:val="left"/>
            </w:pPr>
            <w:r>
              <w:rPr>
                <w:sz w:val="16"/>
              </w:rPr>
              <w:t xml:space="preserve">AAEC</w:t>
            </w:r>
          </w:p>
        </w:tc>
        <w:tc>
          <w:tcPr/>
          <w:p>
            <w:pPr>
              <w:pStyle w:val="Compact"/>
              <w:jc w:val="left"/>
            </w:pPr>
            <w:r>
              <w:rPr>
                <w:sz w:val="16"/>
              </w:rPr>
              <w:t xml:space="preserve">T1I0</w:t>
            </w:r>
          </w:p>
        </w:tc>
        <w:tc>
          <w:tcPr/>
          <w:p>
            <w:pPr>
              <w:pStyle w:val="Compact"/>
              <w:jc w:val="left"/>
            </w:pPr>
            <w:r>
              <w:rPr>
                <w:sz w:val="16"/>
              </w:rPr>
              <w:t xml:space="preserve">43</w:t>
            </w:r>
          </w:p>
        </w:tc>
        <w:tc>
          <w:tcPr/>
          <w:p>
            <w:pPr>
              <w:pStyle w:val="Compact"/>
              <w:jc w:val="left"/>
            </w:pPr>
            <w:r>
              <w:rPr>
                <w:sz w:val="16"/>
              </w:rPr>
              <w:t xml:space="preserve">539</w:t>
            </w:r>
          </w:p>
        </w:tc>
        <w:tc>
          <w:tcPr/>
          <w:p>
            <w:pPr>
              <w:pStyle w:val="Compact"/>
              <w:jc w:val="left"/>
            </w:pPr>
            <w:r>
              <w:rPr>
                <w:sz w:val="16"/>
              </w:rPr>
              <w:t xml:space="preserve">270</w:t>
            </w:r>
          </w:p>
        </w:tc>
        <w:tc>
          <w:tcPr/>
          <w:p>
            <w:pPr>
              <w:pStyle w:val="Compact"/>
              <w:jc w:val="left"/>
            </w:pPr>
            <w:r>
              <w:rPr>
                <w:sz w:val="16"/>
              </w:rPr>
              <w:t xml:space="preserve">270</w:t>
            </w:r>
          </w:p>
        </w:tc>
        <w:tc>
          <w:tcPr/>
          <w:p>
            <w:pPr>
              <w:pStyle w:val="Compact"/>
              <w:jc w:val="left"/>
            </w:pPr>
            <w:r>
              <w:rPr>
                <w:sz w:val="16"/>
              </w:rPr>
              <w:t xml:space="preserve">66.63</w:t>
            </w:r>
          </w:p>
        </w:tc>
      </w:tr>
      <w:tr>
        <w:tc>
          <w:tcPr/>
          <w:p>
            <w:pPr>
              <w:pStyle w:val="Compact"/>
              <w:jc w:val="left"/>
            </w:pPr>
            <w:r>
              <w:rPr>
                <w:sz w:val="16"/>
              </w:rPr>
              <w:t xml:space="preserve">AAEC</w:t>
            </w:r>
          </w:p>
        </w:tc>
        <w:tc>
          <w:tcPr/>
          <w:p>
            <w:pPr>
              <w:pStyle w:val="Compact"/>
              <w:jc w:val="left"/>
            </w:pPr>
            <w:r>
              <w:rPr>
                <w:sz w:val="16"/>
              </w:rPr>
              <w:t xml:space="preserve">T0I1</w:t>
            </w:r>
          </w:p>
        </w:tc>
        <w:tc>
          <w:tcPr/>
          <w:p>
            <w:pPr>
              <w:pStyle w:val="Compact"/>
              <w:jc w:val="left"/>
            </w:pPr>
            <w:r>
              <w:rPr>
                <w:sz w:val="16"/>
              </w:rPr>
              <w:t xml:space="preserve">17</w:t>
            </w:r>
          </w:p>
        </w:tc>
        <w:tc>
          <w:tcPr/>
          <w:p>
            <w:pPr>
              <w:pStyle w:val="Compact"/>
              <w:jc w:val="left"/>
            </w:pPr>
            <w:r>
              <w:rPr>
                <w:sz w:val="16"/>
              </w:rPr>
              <w:t xml:space="preserve">565</w:t>
            </w:r>
          </w:p>
        </w:tc>
        <w:tc>
          <w:tcPr/>
          <w:p>
            <w:pPr>
              <w:pStyle w:val="Compact"/>
              <w:jc w:val="left"/>
            </w:pPr>
            <w:r>
              <w:rPr>
                <w:sz w:val="16"/>
              </w:rPr>
              <w:t xml:space="preserve">179</w:t>
            </w:r>
          </w:p>
        </w:tc>
        <w:tc>
          <w:tcPr/>
          <w:p>
            <w:pPr>
              <w:pStyle w:val="Compact"/>
              <w:jc w:val="left"/>
            </w:pPr>
            <w:r>
              <w:rPr>
                <w:sz w:val="16"/>
              </w:rPr>
              <w:t xml:space="preserve">244</w:t>
            </w:r>
          </w:p>
        </w:tc>
        <w:tc>
          <w:tcPr/>
          <w:p>
            <w:pPr>
              <w:pStyle w:val="Compact"/>
              <w:jc w:val="left"/>
            </w:pPr>
            <w:r>
              <w:rPr>
                <w:sz w:val="16"/>
              </w:rPr>
              <w:t xml:space="preserve">72.76</w:t>
            </w:r>
          </w:p>
        </w:tc>
      </w:tr>
      <w:tr>
        <w:tc>
          <w:tcPr/>
          <w:p>
            <w:pPr>
              <w:pStyle w:val="Compact"/>
              <w:jc w:val="left"/>
            </w:pPr>
            <w:r>
              <w:rPr>
                <w:sz w:val="16"/>
              </w:rPr>
              <w:t xml:space="preserve">AAEC</w:t>
            </w:r>
          </w:p>
        </w:tc>
        <w:tc>
          <w:tcPr/>
          <w:p>
            <w:pPr>
              <w:pStyle w:val="Compact"/>
              <w:jc w:val="left"/>
            </w:pPr>
            <w:r>
              <w:rPr>
                <w:sz w:val="16"/>
              </w:rPr>
              <w:t xml:space="preserve">T0I1</w:t>
            </w:r>
          </w:p>
        </w:tc>
        <w:tc>
          <w:tcPr/>
          <w:p>
            <w:pPr>
              <w:pStyle w:val="Compact"/>
              <w:jc w:val="left"/>
            </w:pPr>
            <w:r>
              <w:rPr>
                <w:sz w:val="16"/>
              </w:rPr>
              <w:t xml:space="preserve">29</w:t>
            </w:r>
          </w:p>
        </w:tc>
        <w:tc>
          <w:tcPr/>
          <w:p>
            <w:pPr>
              <w:pStyle w:val="Compact"/>
              <w:jc w:val="left"/>
            </w:pPr>
            <w:r>
              <w:rPr>
                <w:sz w:val="16"/>
              </w:rPr>
              <w:t xml:space="preserve">536</w:t>
            </w:r>
          </w:p>
        </w:tc>
        <w:tc>
          <w:tcPr/>
          <w:p>
            <w:pPr>
              <w:pStyle w:val="Compact"/>
              <w:jc w:val="left"/>
            </w:pPr>
            <w:r>
              <w:rPr>
                <w:sz w:val="16"/>
              </w:rPr>
              <w:t xml:space="preserve">190</w:t>
            </w:r>
          </w:p>
        </w:tc>
        <w:tc>
          <w:tcPr/>
          <w:p>
            <w:pPr>
              <w:pStyle w:val="Compact"/>
              <w:jc w:val="left"/>
            </w:pPr>
            <w:r>
              <w:rPr>
                <w:sz w:val="16"/>
              </w:rPr>
              <w:t xml:space="preserve">273</w:t>
            </w:r>
          </w:p>
        </w:tc>
        <w:tc>
          <w:tcPr/>
          <w:p>
            <w:pPr>
              <w:pStyle w:val="Compact"/>
              <w:jc w:val="left"/>
            </w:pPr>
            <w:r>
              <w:rPr>
                <w:sz w:val="16"/>
              </w:rPr>
              <w:t xml:space="preserve">69.84</w:t>
            </w:r>
          </w:p>
        </w:tc>
      </w:tr>
      <w:tr>
        <w:tc>
          <w:tcPr/>
          <w:p>
            <w:pPr>
              <w:pStyle w:val="Compact"/>
              <w:jc w:val="left"/>
            </w:pPr>
            <w:r>
              <w:rPr>
                <w:sz w:val="16"/>
              </w:rPr>
              <w:t xml:space="preserve">AAEC</w:t>
            </w:r>
          </w:p>
        </w:tc>
        <w:tc>
          <w:tcPr/>
          <w:p>
            <w:pPr>
              <w:pStyle w:val="Compact"/>
              <w:jc w:val="left"/>
            </w:pPr>
            <w:r>
              <w:rPr>
                <w:sz w:val="16"/>
              </w:rPr>
              <w:t xml:space="preserve">T0I1</w:t>
            </w:r>
          </w:p>
        </w:tc>
        <w:tc>
          <w:tcPr/>
          <w:p>
            <w:pPr>
              <w:pStyle w:val="Compact"/>
              <w:jc w:val="left"/>
            </w:pPr>
            <w:r>
              <w:rPr>
                <w:sz w:val="16"/>
              </w:rPr>
              <w:t xml:space="preserve">43</w:t>
            </w:r>
          </w:p>
        </w:tc>
        <w:tc>
          <w:tcPr/>
          <w:p>
            <w:pPr>
              <w:pStyle w:val="Compact"/>
              <w:jc w:val="left"/>
            </w:pPr>
            <w:r>
              <w:rPr>
                <w:sz w:val="16"/>
              </w:rPr>
              <w:t xml:space="preserve">515</w:t>
            </w:r>
          </w:p>
        </w:tc>
        <w:tc>
          <w:tcPr/>
          <w:p>
            <w:pPr>
              <w:pStyle w:val="Compact"/>
              <w:jc w:val="left"/>
            </w:pPr>
            <w:r>
              <w:rPr>
                <w:sz w:val="16"/>
              </w:rPr>
              <w:t xml:space="preserve">211</w:t>
            </w:r>
          </w:p>
        </w:tc>
        <w:tc>
          <w:tcPr/>
          <w:p>
            <w:pPr>
              <w:pStyle w:val="Compact"/>
              <w:jc w:val="left"/>
            </w:pPr>
            <w:r>
              <w:rPr>
                <w:sz w:val="16"/>
              </w:rPr>
              <w:t xml:space="preserve">294</w:t>
            </w:r>
          </w:p>
        </w:tc>
        <w:tc>
          <w:tcPr/>
          <w:p>
            <w:pPr>
              <w:pStyle w:val="Compact"/>
              <w:jc w:val="left"/>
            </w:pPr>
            <w:r>
              <w:rPr>
                <w:sz w:val="16"/>
              </w:rPr>
              <w:t xml:space="preserve">67.10</w:t>
            </w:r>
          </w:p>
        </w:tc>
      </w:tr>
      <w:tr>
        <w:tc>
          <w:tcPr/>
          <w:p>
            <w:pPr>
              <w:pStyle w:val="Compact"/>
              <w:jc w:val="left"/>
            </w:pPr>
            <w:r>
              <w:rPr>
                <w:sz w:val="16"/>
              </w:rPr>
              <w:t xml:space="preserve">AAEC</w:t>
            </w:r>
          </w:p>
        </w:tc>
        <w:tc>
          <w:tcPr/>
          <w:p>
            <w:pPr>
              <w:pStyle w:val="Compact"/>
              <w:jc w:val="left"/>
            </w:pPr>
            <w:r>
              <w:rPr>
                <w:sz w:val="16"/>
              </w:rPr>
              <w:t xml:space="preserve">T1I1</w:t>
            </w:r>
          </w:p>
        </w:tc>
        <w:tc>
          <w:tcPr/>
          <w:p>
            <w:pPr>
              <w:pStyle w:val="Compact"/>
              <w:jc w:val="left"/>
            </w:pPr>
            <w:r>
              <w:rPr>
                <w:sz w:val="16"/>
              </w:rPr>
              <w:t xml:space="preserve">17</w:t>
            </w:r>
          </w:p>
        </w:tc>
        <w:tc>
          <w:tcPr/>
          <w:p>
            <w:pPr>
              <w:pStyle w:val="Compact"/>
              <w:jc w:val="left"/>
            </w:pPr>
            <w:r>
              <w:rPr>
                <w:sz w:val="16"/>
              </w:rPr>
              <w:t xml:space="preserve">581</w:t>
            </w:r>
          </w:p>
        </w:tc>
        <w:tc>
          <w:tcPr/>
          <w:p>
            <w:pPr>
              <w:pStyle w:val="Compact"/>
              <w:jc w:val="left"/>
            </w:pPr>
            <w:r>
              <w:rPr>
                <w:sz w:val="16"/>
              </w:rPr>
              <w:t xml:space="preserve">168</w:t>
            </w:r>
          </w:p>
        </w:tc>
        <w:tc>
          <w:tcPr/>
          <w:p>
            <w:pPr>
              <w:pStyle w:val="Compact"/>
              <w:jc w:val="left"/>
            </w:pPr>
            <w:r>
              <w:rPr>
                <w:sz w:val="16"/>
              </w:rPr>
              <w:t xml:space="preserve">228</w:t>
            </w:r>
          </w:p>
        </w:tc>
        <w:tc>
          <w:tcPr/>
          <w:p>
            <w:pPr>
              <w:pStyle w:val="Compact"/>
              <w:jc w:val="left"/>
            </w:pPr>
            <w:r>
              <w:rPr>
                <w:sz w:val="16"/>
              </w:rPr>
              <w:t xml:space="preserve">74.58</w:t>
            </w:r>
          </w:p>
        </w:tc>
      </w:tr>
      <w:tr>
        <w:tc>
          <w:tcPr/>
          <w:p>
            <w:pPr>
              <w:pStyle w:val="Compact"/>
              <w:jc w:val="left"/>
            </w:pPr>
            <w:r>
              <w:rPr>
                <w:sz w:val="16"/>
              </w:rPr>
              <w:t xml:space="preserve">AAEC</w:t>
            </w:r>
          </w:p>
        </w:tc>
        <w:tc>
          <w:tcPr/>
          <w:p>
            <w:pPr>
              <w:pStyle w:val="Compact"/>
              <w:jc w:val="left"/>
            </w:pPr>
            <w:r>
              <w:rPr>
                <w:sz w:val="16"/>
              </w:rPr>
              <w:t xml:space="preserve">T1I1</w:t>
            </w:r>
          </w:p>
        </w:tc>
        <w:tc>
          <w:tcPr/>
          <w:p>
            <w:pPr>
              <w:pStyle w:val="Compact"/>
              <w:jc w:val="left"/>
            </w:pPr>
            <w:r>
              <w:rPr>
                <w:sz w:val="16"/>
              </w:rPr>
              <w:t xml:space="preserve">29</w:t>
            </w:r>
          </w:p>
        </w:tc>
        <w:tc>
          <w:tcPr/>
          <w:p>
            <w:pPr>
              <w:pStyle w:val="Compact"/>
              <w:jc w:val="left"/>
            </w:pPr>
            <w:r>
              <w:rPr>
                <w:sz w:val="16"/>
              </w:rPr>
              <w:t xml:space="preserve">572</w:t>
            </w:r>
          </w:p>
        </w:tc>
        <w:tc>
          <w:tcPr/>
          <w:p>
            <w:pPr>
              <w:pStyle w:val="Compact"/>
              <w:jc w:val="left"/>
            </w:pPr>
            <w:r>
              <w:rPr>
                <w:sz w:val="16"/>
              </w:rPr>
              <w:t xml:space="preserve">165</w:t>
            </w:r>
          </w:p>
        </w:tc>
        <w:tc>
          <w:tcPr/>
          <w:p>
            <w:pPr>
              <w:pStyle w:val="Compact"/>
              <w:jc w:val="left"/>
            </w:pPr>
            <w:r>
              <w:rPr>
                <w:sz w:val="16"/>
              </w:rPr>
              <w:t xml:space="preserve">237</w:t>
            </w:r>
          </w:p>
        </w:tc>
        <w:tc>
          <w:tcPr/>
          <w:p>
            <w:pPr>
              <w:pStyle w:val="Compact"/>
              <w:jc w:val="left"/>
            </w:pPr>
            <w:r>
              <w:rPr>
                <w:sz w:val="16"/>
              </w:rPr>
              <w:t xml:space="preserve">74.00</w:t>
            </w:r>
          </w:p>
        </w:tc>
      </w:tr>
      <w:tr>
        <w:tc>
          <w:tcPr/>
          <w:p>
            <w:pPr>
              <w:pStyle w:val="Compact"/>
              <w:jc w:val="left"/>
            </w:pPr>
            <w:r>
              <w:rPr>
                <w:sz w:val="16"/>
              </w:rPr>
              <w:t xml:space="preserve">AAEC</w:t>
            </w:r>
          </w:p>
        </w:tc>
        <w:tc>
          <w:tcPr/>
          <w:p>
            <w:pPr>
              <w:pStyle w:val="Compact"/>
              <w:jc w:val="left"/>
            </w:pPr>
            <w:r>
              <w:rPr>
                <w:sz w:val="16"/>
              </w:rPr>
              <w:t xml:space="preserve">T1I1</w:t>
            </w:r>
          </w:p>
        </w:tc>
        <w:tc>
          <w:tcPr/>
          <w:p>
            <w:pPr>
              <w:pStyle w:val="Compact"/>
              <w:jc w:val="left"/>
            </w:pPr>
            <w:r>
              <w:rPr>
                <w:sz w:val="16"/>
              </w:rPr>
              <w:t xml:space="preserve">43</w:t>
            </w:r>
          </w:p>
        </w:tc>
        <w:tc>
          <w:tcPr/>
          <w:p>
            <w:pPr>
              <w:pStyle w:val="Compact"/>
              <w:jc w:val="left"/>
            </w:pPr>
            <w:r>
              <w:rPr>
                <w:sz w:val="16"/>
              </w:rPr>
              <w:t xml:space="preserve">551</w:t>
            </w:r>
          </w:p>
        </w:tc>
        <w:tc>
          <w:tcPr/>
          <w:p>
            <w:pPr>
              <w:pStyle w:val="Compact"/>
              <w:jc w:val="left"/>
            </w:pPr>
            <w:r>
              <w:rPr>
                <w:sz w:val="16"/>
              </w:rPr>
              <w:t xml:space="preserve">186</w:t>
            </w:r>
          </w:p>
        </w:tc>
        <w:tc>
          <w:tcPr/>
          <w:p>
            <w:pPr>
              <w:pStyle w:val="Compact"/>
              <w:jc w:val="left"/>
            </w:pPr>
            <w:r>
              <w:rPr>
                <w:sz w:val="16"/>
              </w:rPr>
              <w:t xml:space="preserve">258</w:t>
            </w:r>
          </w:p>
        </w:tc>
        <w:tc>
          <w:tcPr/>
          <w:p>
            <w:pPr>
              <w:pStyle w:val="Compact"/>
              <w:jc w:val="left"/>
            </w:pPr>
            <w:r>
              <w:rPr>
                <w:sz w:val="16"/>
              </w:rPr>
              <w:t xml:space="preserve">71.28</w:t>
            </w:r>
          </w:p>
        </w:tc>
      </w:tr>
      <w:tr>
        <w:tc>
          <w:tcPr/>
          <w:p>
            <w:pPr>
              <w:pStyle w:val="Compact"/>
              <w:jc w:val="left"/>
            </w:pPr>
            <w:r>
              <w:rPr>
                <w:sz w:val="16"/>
              </w:rPr>
              <w:t xml:space="preserve">CDCP</w:t>
            </w:r>
          </w:p>
        </w:tc>
        <w:tc>
          <w:tcPr/>
          <w:p>
            <w:pPr>
              <w:pStyle w:val="Compact"/>
              <w:jc w:val="left"/>
            </w:pPr>
            <w:r>
              <w:rPr>
                <w:sz w:val="16"/>
              </w:rPr>
              <w:t xml:space="preserve">T0I0</w:t>
            </w:r>
          </w:p>
        </w:tc>
        <w:tc>
          <w:tcPr/>
          <w:p>
            <w:pPr>
              <w:pStyle w:val="Compact"/>
              <w:jc w:val="left"/>
            </w:pPr>
            <w:r>
              <w:rPr>
                <w:sz w:val="16"/>
              </w:rPr>
              <w:t xml:space="preserve">17</w:t>
            </w:r>
          </w:p>
        </w:tc>
        <w:tc>
          <w:tcPr/>
          <w:p>
            <w:pPr>
              <w:pStyle w:val="Compact"/>
              <w:jc w:val="left"/>
            </w:pPr>
            <w:r>
              <w:rPr>
                <w:sz w:val="16"/>
              </w:rPr>
              <w:t xml:space="preserve">98</w:t>
            </w:r>
          </w:p>
        </w:tc>
        <w:tc>
          <w:tcPr/>
          <w:p>
            <w:pPr>
              <w:pStyle w:val="Compact"/>
              <w:jc w:val="left"/>
            </w:pPr>
            <w:r>
              <w:rPr>
                <w:sz w:val="16"/>
              </w:rPr>
              <w:t xml:space="preserve">154</w:t>
            </w:r>
          </w:p>
        </w:tc>
        <w:tc>
          <w:tcPr/>
          <w:p>
            <w:pPr>
              <w:pStyle w:val="Compact"/>
              <w:jc w:val="left"/>
            </w:pPr>
            <w:r>
              <w:rPr>
                <w:sz w:val="16"/>
              </w:rPr>
              <w:t xml:space="preserve">154</w:t>
            </w:r>
          </w:p>
        </w:tc>
        <w:tc>
          <w:tcPr/>
          <w:p>
            <w:pPr>
              <w:pStyle w:val="Compact"/>
              <w:jc w:val="left"/>
            </w:pPr>
            <w:r>
              <w:rPr>
                <w:sz w:val="16"/>
              </w:rPr>
              <w:t xml:space="preserve">38.89</w:t>
            </w:r>
          </w:p>
        </w:tc>
      </w:tr>
      <w:tr>
        <w:tc>
          <w:tcPr/>
          <w:p>
            <w:pPr>
              <w:pStyle w:val="Compact"/>
              <w:jc w:val="left"/>
            </w:pPr>
            <w:r>
              <w:rPr>
                <w:sz w:val="16"/>
              </w:rPr>
              <w:t xml:space="preserve">CDCP</w:t>
            </w:r>
          </w:p>
        </w:tc>
        <w:tc>
          <w:tcPr/>
          <w:p>
            <w:pPr>
              <w:pStyle w:val="Compact"/>
              <w:jc w:val="left"/>
            </w:pPr>
            <w:r>
              <w:rPr>
                <w:sz w:val="16"/>
              </w:rPr>
              <w:t xml:space="preserve">T0I0</w:t>
            </w:r>
          </w:p>
        </w:tc>
        <w:tc>
          <w:tcPr/>
          <w:p>
            <w:pPr>
              <w:pStyle w:val="Compact"/>
              <w:jc w:val="left"/>
            </w:pPr>
            <w:r>
              <w:rPr>
                <w:sz w:val="16"/>
              </w:rPr>
              <w:t xml:space="preserve">29</w:t>
            </w:r>
          </w:p>
        </w:tc>
        <w:tc>
          <w:tcPr/>
          <w:p>
            <w:pPr>
              <w:pStyle w:val="Compact"/>
              <w:jc w:val="left"/>
            </w:pPr>
            <w:r>
              <w:rPr>
                <w:sz w:val="16"/>
              </w:rPr>
              <w:t xml:space="preserve">106</w:t>
            </w:r>
          </w:p>
        </w:tc>
        <w:tc>
          <w:tcPr/>
          <w:p>
            <w:pPr>
              <w:pStyle w:val="Compact"/>
              <w:jc w:val="left"/>
            </w:pPr>
            <w:r>
              <w:rPr>
                <w:sz w:val="16"/>
              </w:rPr>
              <w:t xml:space="preserve">146</w:t>
            </w:r>
          </w:p>
        </w:tc>
        <w:tc>
          <w:tcPr/>
          <w:p>
            <w:pPr>
              <w:pStyle w:val="Compact"/>
              <w:jc w:val="left"/>
            </w:pPr>
            <w:r>
              <w:rPr>
                <w:sz w:val="16"/>
              </w:rPr>
              <w:t xml:space="preserve">146</w:t>
            </w:r>
          </w:p>
        </w:tc>
        <w:tc>
          <w:tcPr/>
          <w:p>
            <w:pPr>
              <w:pStyle w:val="Compact"/>
              <w:jc w:val="left"/>
            </w:pPr>
            <w:r>
              <w:rPr>
                <w:sz w:val="16"/>
              </w:rPr>
              <w:t xml:space="preserve">42.06</w:t>
            </w:r>
          </w:p>
        </w:tc>
      </w:tr>
      <w:tr>
        <w:tc>
          <w:tcPr/>
          <w:p>
            <w:pPr>
              <w:pStyle w:val="Compact"/>
              <w:jc w:val="left"/>
            </w:pPr>
            <w:r>
              <w:rPr>
                <w:sz w:val="16"/>
              </w:rPr>
              <w:t xml:space="preserve">CDCP</w:t>
            </w:r>
          </w:p>
        </w:tc>
        <w:tc>
          <w:tcPr/>
          <w:p>
            <w:pPr>
              <w:pStyle w:val="Compact"/>
              <w:jc w:val="left"/>
            </w:pPr>
            <w:r>
              <w:rPr>
                <w:sz w:val="16"/>
              </w:rPr>
              <w:t xml:space="preserve">T0I0</w:t>
            </w:r>
          </w:p>
        </w:tc>
        <w:tc>
          <w:tcPr/>
          <w:p>
            <w:pPr>
              <w:pStyle w:val="Compact"/>
              <w:jc w:val="left"/>
            </w:pPr>
            <w:r>
              <w:rPr>
                <w:sz w:val="16"/>
              </w:rPr>
              <w:t xml:space="preserve">43</w:t>
            </w:r>
          </w:p>
        </w:tc>
        <w:tc>
          <w:tcPr/>
          <w:p>
            <w:pPr>
              <w:pStyle w:val="Compact"/>
              <w:jc w:val="left"/>
            </w:pPr>
            <w:r>
              <w:rPr>
                <w:sz w:val="16"/>
              </w:rPr>
              <w:t xml:space="preserve">89</w:t>
            </w:r>
          </w:p>
        </w:tc>
        <w:tc>
          <w:tcPr/>
          <w:p>
            <w:pPr>
              <w:pStyle w:val="Compact"/>
              <w:jc w:val="left"/>
            </w:pPr>
            <w:r>
              <w:rPr>
                <w:sz w:val="16"/>
              </w:rPr>
              <w:t xml:space="preserve">163</w:t>
            </w:r>
          </w:p>
        </w:tc>
        <w:tc>
          <w:tcPr/>
          <w:p>
            <w:pPr>
              <w:pStyle w:val="Compact"/>
              <w:jc w:val="left"/>
            </w:pPr>
            <w:r>
              <w:rPr>
                <w:sz w:val="16"/>
              </w:rPr>
              <w:t xml:space="preserve">163</w:t>
            </w:r>
          </w:p>
        </w:tc>
        <w:tc>
          <w:tcPr/>
          <w:p>
            <w:pPr>
              <w:pStyle w:val="Compact"/>
              <w:jc w:val="left"/>
            </w:pPr>
            <w:r>
              <w:rPr>
                <w:sz w:val="16"/>
              </w:rPr>
              <w:t xml:space="preserve">35.32</w:t>
            </w:r>
          </w:p>
        </w:tc>
      </w:tr>
      <w:tr>
        <w:tc>
          <w:tcPr/>
          <w:p>
            <w:pPr>
              <w:pStyle w:val="Compact"/>
              <w:jc w:val="left"/>
            </w:pPr>
            <w:r>
              <w:rPr>
                <w:sz w:val="16"/>
              </w:rPr>
              <w:t xml:space="preserve">CDCP</w:t>
            </w:r>
          </w:p>
        </w:tc>
        <w:tc>
          <w:tcPr/>
          <w:p>
            <w:pPr>
              <w:pStyle w:val="Compact"/>
              <w:jc w:val="left"/>
            </w:pPr>
            <w:r>
              <w:rPr>
                <w:sz w:val="16"/>
              </w:rPr>
              <w:t xml:space="preserve">T1I0</w:t>
            </w:r>
          </w:p>
        </w:tc>
        <w:tc>
          <w:tcPr/>
          <w:p>
            <w:pPr>
              <w:pStyle w:val="Compact"/>
              <w:jc w:val="left"/>
            </w:pPr>
            <w:r>
              <w:rPr>
                <w:sz w:val="16"/>
              </w:rPr>
              <w:t xml:space="preserve">17</w:t>
            </w:r>
          </w:p>
        </w:tc>
        <w:tc>
          <w:tcPr/>
          <w:p>
            <w:pPr>
              <w:pStyle w:val="Compact"/>
              <w:jc w:val="left"/>
            </w:pPr>
            <w:r>
              <w:rPr>
                <w:sz w:val="16"/>
              </w:rPr>
              <w:t xml:space="preserve">113</w:t>
            </w:r>
          </w:p>
        </w:tc>
        <w:tc>
          <w:tcPr/>
          <w:p>
            <w:pPr>
              <w:pStyle w:val="Compact"/>
              <w:jc w:val="left"/>
            </w:pPr>
            <w:r>
              <w:rPr>
                <w:sz w:val="16"/>
              </w:rPr>
              <w:t xml:space="preserve">139</w:t>
            </w:r>
          </w:p>
        </w:tc>
        <w:tc>
          <w:tcPr/>
          <w:p>
            <w:pPr>
              <w:pStyle w:val="Compact"/>
              <w:jc w:val="left"/>
            </w:pPr>
            <w:r>
              <w:rPr>
                <w:sz w:val="16"/>
              </w:rPr>
              <w:t xml:space="preserve">139</w:t>
            </w:r>
          </w:p>
        </w:tc>
        <w:tc>
          <w:tcPr/>
          <w:p>
            <w:pPr>
              <w:pStyle w:val="Compact"/>
              <w:jc w:val="left"/>
            </w:pPr>
            <w:r>
              <w:rPr>
                <w:sz w:val="16"/>
              </w:rPr>
              <w:t xml:space="preserve">44.84</w:t>
            </w:r>
          </w:p>
        </w:tc>
      </w:tr>
      <w:tr>
        <w:tc>
          <w:tcPr/>
          <w:p>
            <w:pPr>
              <w:pStyle w:val="Compact"/>
              <w:jc w:val="left"/>
            </w:pPr>
            <w:r>
              <w:rPr>
                <w:sz w:val="16"/>
              </w:rPr>
              <w:t xml:space="preserve">CDCP</w:t>
            </w:r>
          </w:p>
        </w:tc>
        <w:tc>
          <w:tcPr/>
          <w:p>
            <w:pPr>
              <w:pStyle w:val="Compact"/>
              <w:jc w:val="left"/>
            </w:pPr>
            <w:r>
              <w:rPr>
                <w:sz w:val="16"/>
              </w:rPr>
              <w:t xml:space="preserve">T1I0</w:t>
            </w:r>
          </w:p>
        </w:tc>
        <w:tc>
          <w:tcPr/>
          <w:p>
            <w:pPr>
              <w:pStyle w:val="Compact"/>
              <w:jc w:val="left"/>
            </w:pPr>
            <w:r>
              <w:rPr>
                <w:sz w:val="16"/>
              </w:rPr>
              <w:t xml:space="preserve">29</w:t>
            </w:r>
          </w:p>
        </w:tc>
        <w:tc>
          <w:tcPr/>
          <w:p>
            <w:pPr>
              <w:pStyle w:val="Compact"/>
              <w:jc w:val="left"/>
            </w:pPr>
            <w:r>
              <w:rPr>
                <w:sz w:val="16"/>
              </w:rPr>
              <w:t xml:space="preserve">117</w:t>
            </w:r>
          </w:p>
        </w:tc>
        <w:tc>
          <w:tcPr/>
          <w:p>
            <w:pPr>
              <w:pStyle w:val="Compact"/>
              <w:jc w:val="left"/>
            </w:pPr>
            <w:r>
              <w:rPr>
                <w:sz w:val="16"/>
              </w:rPr>
              <w:t xml:space="preserve">135</w:t>
            </w:r>
          </w:p>
        </w:tc>
        <w:tc>
          <w:tcPr/>
          <w:p>
            <w:pPr>
              <w:pStyle w:val="Compact"/>
              <w:jc w:val="left"/>
            </w:pPr>
            <w:r>
              <w:rPr>
                <w:sz w:val="16"/>
              </w:rPr>
              <w:t xml:space="preserve">135</w:t>
            </w:r>
          </w:p>
        </w:tc>
        <w:tc>
          <w:tcPr/>
          <w:p>
            <w:pPr>
              <w:pStyle w:val="Compact"/>
              <w:jc w:val="left"/>
            </w:pPr>
            <w:r>
              <w:rPr>
                <w:sz w:val="16"/>
              </w:rPr>
              <w:t xml:space="preserve">46.43</w:t>
            </w:r>
          </w:p>
        </w:tc>
      </w:tr>
      <w:tr>
        <w:tc>
          <w:tcPr/>
          <w:p>
            <w:pPr>
              <w:pStyle w:val="Compact"/>
              <w:jc w:val="left"/>
            </w:pPr>
            <w:r>
              <w:rPr>
                <w:sz w:val="16"/>
              </w:rPr>
              <w:t xml:space="preserve">CDCP</w:t>
            </w:r>
          </w:p>
        </w:tc>
        <w:tc>
          <w:tcPr/>
          <w:p>
            <w:pPr>
              <w:pStyle w:val="Compact"/>
              <w:jc w:val="left"/>
            </w:pPr>
            <w:r>
              <w:rPr>
                <w:sz w:val="16"/>
              </w:rPr>
              <w:t xml:space="preserve">T1I0</w:t>
            </w:r>
          </w:p>
        </w:tc>
        <w:tc>
          <w:tcPr/>
          <w:p>
            <w:pPr>
              <w:pStyle w:val="Compact"/>
              <w:jc w:val="left"/>
            </w:pPr>
            <w:r>
              <w:rPr>
                <w:sz w:val="16"/>
              </w:rPr>
              <w:t xml:space="preserve">43</w:t>
            </w:r>
          </w:p>
        </w:tc>
        <w:tc>
          <w:tcPr/>
          <w:p>
            <w:pPr>
              <w:pStyle w:val="Compact"/>
              <w:jc w:val="left"/>
            </w:pPr>
            <w:r>
              <w:rPr>
                <w:sz w:val="16"/>
              </w:rPr>
              <w:t xml:space="preserve">100</w:t>
            </w:r>
          </w:p>
        </w:tc>
        <w:tc>
          <w:tcPr/>
          <w:p>
            <w:pPr>
              <w:pStyle w:val="Compact"/>
              <w:jc w:val="left"/>
            </w:pPr>
            <w:r>
              <w:rPr>
                <w:sz w:val="16"/>
              </w:rPr>
              <w:t xml:space="preserve">152</w:t>
            </w:r>
          </w:p>
        </w:tc>
        <w:tc>
          <w:tcPr/>
          <w:p>
            <w:pPr>
              <w:pStyle w:val="Compact"/>
              <w:jc w:val="left"/>
            </w:pPr>
            <w:r>
              <w:rPr>
                <w:sz w:val="16"/>
              </w:rPr>
              <w:t xml:space="preserve">152</w:t>
            </w:r>
          </w:p>
        </w:tc>
        <w:tc>
          <w:tcPr/>
          <w:p>
            <w:pPr>
              <w:pStyle w:val="Compact"/>
              <w:jc w:val="left"/>
            </w:pPr>
            <w:r>
              <w:rPr>
                <w:sz w:val="16"/>
              </w:rPr>
              <w:t xml:space="preserve">39.68</w:t>
            </w:r>
          </w:p>
        </w:tc>
      </w:tr>
      <w:tr>
        <w:tc>
          <w:tcPr/>
          <w:p>
            <w:pPr>
              <w:pStyle w:val="Compact"/>
              <w:jc w:val="left"/>
            </w:pPr>
            <w:r>
              <w:rPr>
                <w:sz w:val="16"/>
              </w:rPr>
              <w:t xml:space="preserve">CDCP</w:t>
            </w:r>
          </w:p>
        </w:tc>
        <w:tc>
          <w:tcPr/>
          <w:p>
            <w:pPr>
              <w:pStyle w:val="Compact"/>
              <w:jc w:val="left"/>
            </w:pPr>
            <w:r>
              <w:rPr>
                <w:sz w:val="16"/>
              </w:rPr>
              <w:t xml:space="preserve">T0I1</w:t>
            </w:r>
          </w:p>
        </w:tc>
        <w:tc>
          <w:tcPr/>
          <w:p>
            <w:pPr>
              <w:pStyle w:val="Compact"/>
              <w:jc w:val="left"/>
            </w:pPr>
            <w:r>
              <w:rPr>
                <w:sz w:val="16"/>
              </w:rPr>
              <w:t xml:space="preserve">17</w:t>
            </w:r>
          </w:p>
        </w:tc>
        <w:tc>
          <w:tcPr/>
          <w:p>
            <w:pPr>
              <w:pStyle w:val="Compact"/>
              <w:jc w:val="left"/>
            </w:pPr>
            <w:r>
              <w:rPr>
                <w:sz w:val="16"/>
              </w:rPr>
              <w:t xml:space="preserve">104</w:t>
            </w:r>
          </w:p>
        </w:tc>
        <w:tc>
          <w:tcPr/>
          <w:p>
            <w:pPr>
              <w:pStyle w:val="Compact"/>
              <w:jc w:val="left"/>
            </w:pPr>
            <w:r>
              <w:rPr>
                <w:sz w:val="16"/>
              </w:rPr>
              <w:t xml:space="preserve">94</w:t>
            </w:r>
          </w:p>
        </w:tc>
        <w:tc>
          <w:tcPr/>
          <w:p>
            <w:pPr>
              <w:pStyle w:val="Compact"/>
              <w:jc w:val="left"/>
            </w:pPr>
            <w:r>
              <w:rPr>
                <w:sz w:val="16"/>
              </w:rPr>
              <w:t xml:space="preserve">148</w:t>
            </w:r>
          </w:p>
        </w:tc>
        <w:tc>
          <w:tcPr/>
          <w:p>
            <w:pPr>
              <w:pStyle w:val="Compact"/>
              <w:jc w:val="left"/>
            </w:pPr>
            <w:r>
              <w:rPr>
                <w:sz w:val="16"/>
              </w:rPr>
              <w:t xml:space="preserve">46.22</w:t>
            </w:r>
          </w:p>
        </w:tc>
      </w:tr>
      <w:tr>
        <w:tc>
          <w:tcPr/>
          <w:p>
            <w:pPr>
              <w:pStyle w:val="Compact"/>
              <w:jc w:val="left"/>
            </w:pPr>
            <w:r>
              <w:rPr>
                <w:sz w:val="16"/>
              </w:rPr>
              <w:t xml:space="preserve">CDCP</w:t>
            </w:r>
          </w:p>
        </w:tc>
        <w:tc>
          <w:tcPr/>
          <w:p>
            <w:pPr>
              <w:pStyle w:val="Compact"/>
              <w:jc w:val="left"/>
            </w:pPr>
            <w:r>
              <w:rPr>
                <w:sz w:val="16"/>
              </w:rPr>
              <w:t xml:space="preserve">T0I1</w:t>
            </w:r>
          </w:p>
        </w:tc>
        <w:tc>
          <w:tcPr/>
          <w:p>
            <w:pPr>
              <w:pStyle w:val="Compact"/>
              <w:jc w:val="left"/>
            </w:pPr>
            <w:r>
              <w:rPr>
                <w:sz w:val="16"/>
              </w:rPr>
              <w:t xml:space="preserve">29</w:t>
            </w:r>
          </w:p>
        </w:tc>
        <w:tc>
          <w:tcPr/>
          <w:p>
            <w:pPr>
              <w:pStyle w:val="Compact"/>
              <w:jc w:val="left"/>
            </w:pPr>
            <w:r>
              <w:rPr>
                <w:sz w:val="16"/>
              </w:rPr>
              <w:t xml:space="preserve">115</w:t>
            </w:r>
          </w:p>
        </w:tc>
        <w:tc>
          <w:tcPr/>
          <w:p>
            <w:pPr>
              <w:pStyle w:val="Compact"/>
              <w:jc w:val="left"/>
            </w:pPr>
            <w:r>
              <w:rPr>
                <w:sz w:val="16"/>
              </w:rPr>
              <w:t xml:space="preserve">99</w:t>
            </w:r>
          </w:p>
        </w:tc>
        <w:tc>
          <w:tcPr/>
          <w:p>
            <w:pPr>
              <w:pStyle w:val="Compact"/>
              <w:jc w:val="left"/>
            </w:pPr>
            <w:r>
              <w:rPr>
                <w:sz w:val="16"/>
              </w:rPr>
              <w:t xml:space="preserve">137</w:t>
            </w:r>
          </w:p>
        </w:tc>
        <w:tc>
          <w:tcPr/>
          <w:p>
            <w:pPr>
              <w:pStyle w:val="Compact"/>
              <w:jc w:val="left"/>
            </w:pPr>
            <w:r>
              <w:rPr>
                <w:sz w:val="16"/>
              </w:rPr>
              <w:t xml:space="preserve">49.36</w:t>
            </w:r>
          </w:p>
        </w:tc>
      </w:tr>
      <w:tr>
        <w:tc>
          <w:tcPr/>
          <w:p>
            <w:pPr>
              <w:pStyle w:val="Compact"/>
              <w:jc w:val="left"/>
            </w:pPr>
            <w:r>
              <w:rPr>
                <w:sz w:val="16"/>
              </w:rPr>
              <w:t xml:space="preserve">CDCP</w:t>
            </w:r>
          </w:p>
        </w:tc>
        <w:tc>
          <w:tcPr/>
          <w:p>
            <w:pPr>
              <w:pStyle w:val="Compact"/>
              <w:jc w:val="left"/>
            </w:pPr>
            <w:r>
              <w:rPr>
                <w:sz w:val="16"/>
              </w:rPr>
              <w:t xml:space="preserve">T0I1</w:t>
            </w:r>
          </w:p>
        </w:tc>
        <w:tc>
          <w:tcPr/>
          <w:p>
            <w:pPr>
              <w:pStyle w:val="Compact"/>
              <w:jc w:val="left"/>
            </w:pPr>
            <w:r>
              <w:rPr>
                <w:sz w:val="16"/>
              </w:rPr>
              <w:t xml:space="preserve">43</w:t>
            </w:r>
          </w:p>
        </w:tc>
        <w:tc>
          <w:tcPr/>
          <w:p>
            <w:pPr>
              <w:pStyle w:val="Compact"/>
              <w:jc w:val="left"/>
            </w:pPr>
            <w:r>
              <w:rPr>
                <w:sz w:val="16"/>
              </w:rPr>
              <w:t xml:space="preserve">101</w:t>
            </w:r>
          </w:p>
        </w:tc>
        <w:tc>
          <w:tcPr/>
          <w:p>
            <w:pPr>
              <w:pStyle w:val="Compact"/>
              <w:jc w:val="left"/>
            </w:pPr>
            <w:r>
              <w:rPr>
                <w:sz w:val="16"/>
              </w:rPr>
              <w:t xml:space="preserve">100</w:t>
            </w:r>
          </w:p>
        </w:tc>
        <w:tc>
          <w:tcPr/>
          <w:p>
            <w:pPr>
              <w:pStyle w:val="Compact"/>
              <w:jc w:val="left"/>
            </w:pPr>
            <w:r>
              <w:rPr>
                <w:sz w:val="16"/>
              </w:rPr>
              <w:t xml:space="preserve">151</w:t>
            </w:r>
          </w:p>
        </w:tc>
        <w:tc>
          <w:tcPr/>
          <w:p>
            <w:pPr>
              <w:pStyle w:val="Compact"/>
              <w:jc w:val="left"/>
            </w:pPr>
            <w:r>
              <w:rPr>
                <w:sz w:val="16"/>
              </w:rPr>
              <w:t xml:space="preserve">44.59</w:t>
            </w:r>
          </w:p>
        </w:tc>
      </w:tr>
      <w:tr>
        <w:tc>
          <w:tcPr/>
          <w:p>
            <w:pPr>
              <w:pStyle w:val="Compact"/>
              <w:jc w:val="left"/>
            </w:pPr>
            <w:r>
              <w:rPr>
                <w:sz w:val="16"/>
              </w:rPr>
              <w:t xml:space="preserve">CDCP</w:t>
            </w:r>
          </w:p>
        </w:tc>
        <w:tc>
          <w:tcPr/>
          <w:p>
            <w:pPr>
              <w:pStyle w:val="Compact"/>
              <w:jc w:val="left"/>
            </w:pPr>
            <w:r>
              <w:rPr>
                <w:sz w:val="16"/>
              </w:rPr>
              <w:t xml:space="preserve">T1I1</w:t>
            </w:r>
          </w:p>
        </w:tc>
        <w:tc>
          <w:tcPr/>
          <w:p>
            <w:pPr>
              <w:pStyle w:val="Compact"/>
              <w:jc w:val="left"/>
            </w:pPr>
            <w:r>
              <w:rPr>
                <w:sz w:val="16"/>
              </w:rPr>
              <w:t xml:space="preserve">17</w:t>
            </w:r>
          </w:p>
        </w:tc>
        <w:tc>
          <w:tcPr/>
          <w:p>
            <w:pPr>
              <w:pStyle w:val="Compact"/>
              <w:jc w:val="left"/>
            </w:pPr>
            <w:r>
              <w:rPr>
                <w:sz w:val="16"/>
              </w:rPr>
              <w:t xml:space="preserve">118</w:t>
            </w:r>
          </w:p>
        </w:tc>
        <w:tc>
          <w:tcPr/>
          <w:p>
            <w:pPr>
              <w:pStyle w:val="Compact"/>
              <w:jc w:val="left"/>
            </w:pPr>
            <w:r>
              <w:rPr>
                <w:sz w:val="16"/>
              </w:rPr>
              <w:t xml:space="preserve">84</w:t>
            </w:r>
          </w:p>
        </w:tc>
        <w:tc>
          <w:tcPr/>
          <w:p>
            <w:pPr>
              <w:pStyle w:val="Compact"/>
              <w:jc w:val="left"/>
            </w:pPr>
            <w:r>
              <w:rPr>
                <w:sz w:val="16"/>
              </w:rPr>
              <w:t xml:space="preserve">134</w:t>
            </w:r>
          </w:p>
        </w:tc>
        <w:tc>
          <w:tcPr/>
          <w:p>
            <w:pPr>
              <w:pStyle w:val="Compact"/>
              <w:jc w:val="left"/>
            </w:pPr>
            <w:r>
              <w:rPr>
                <w:sz w:val="16"/>
              </w:rPr>
              <w:t xml:space="preserve">51.98</w:t>
            </w:r>
          </w:p>
        </w:tc>
      </w:tr>
      <w:tr>
        <w:tc>
          <w:tcPr/>
          <w:p>
            <w:pPr>
              <w:pStyle w:val="Compact"/>
              <w:jc w:val="left"/>
            </w:pPr>
            <w:r>
              <w:rPr>
                <w:sz w:val="16"/>
              </w:rPr>
              <w:t xml:space="preserve">CDCP</w:t>
            </w:r>
          </w:p>
        </w:tc>
        <w:tc>
          <w:tcPr/>
          <w:p>
            <w:pPr>
              <w:pStyle w:val="Compact"/>
              <w:jc w:val="left"/>
            </w:pPr>
            <w:r>
              <w:rPr>
                <w:sz w:val="16"/>
              </w:rPr>
              <w:t xml:space="preserve">T1I1</w:t>
            </w:r>
          </w:p>
        </w:tc>
        <w:tc>
          <w:tcPr/>
          <w:p>
            <w:pPr>
              <w:pStyle w:val="Compact"/>
              <w:jc w:val="left"/>
            </w:pPr>
            <w:r>
              <w:rPr>
                <w:sz w:val="16"/>
              </w:rPr>
              <w:t xml:space="preserve">29</w:t>
            </w:r>
          </w:p>
        </w:tc>
        <w:tc>
          <w:tcPr/>
          <w:p>
            <w:pPr>
              <w:pStyle w:val="Compact"/>
              <w:jc w:val="left"/>
            </w:pPr>
            <w:r>
              <w:rPr>
                <w:sz w:val="16"/>
              </w:rPr>
              <w:t xml:space="preserve">127</w:t>
            </w:r>
          </w:p>
        </w:tc>
        <w:tc>
          <w:tcPr/>
          <w:p>
            <w:pPr>
              <w:pStyle w:val="Compact"/>
              <w:jc w:val="left"/>
            </w:pPr>
            <w:r>
              <w:rPr>
                <w:sz w:val="16"/>
              </w:rPr>
              <w:t xml:space="preserve">86</w:t>
            </w:r>
          </w:p>
        </w:tc>
        <w:tc>
          <w:tcPr/>
          <w:p>
            <w:pPr>
              <w:pStyle w:val="Compact"/>
              <w:jc w:val="left"/>
            </w:pPr>
            <w:r>
              <w:rPr>
                <w:sz w:val="16"/>
              </w:rPr>
              <w:t xml:space="preserve">125</w:t>
            </w:r>
          </w:p>
        </w:tc>
        <w:tc>
          <w:tcPr/>
          <w:p>
            <w:pPr>
              <w:pStyle w:val="Compact"/>
              <w:jc w:val="left"/>
            </w:pPr>
            <w:r>
              <w:rPr>
                <w:sz w:val="16"/>
              </w:rPr>
              <w:t xml:space="preserve">54.62</w:t>
            </w:r>
          </w:p>
        </w:tc>
      </w:tr>
      <w:tr>
        <w:tc>
          <w:tcPr/>
          <w:p>
            <w:pPr>
              <w:pStyle w:val="Compact"/>
              <w:jc w:val="left"/>
            </w:pPr>
            <w:r>
              <w:rPr>
                <w:sz w:val="16"/>
              </w:rPr>
              <w:t xml:space="preserve">CDCP</w:t>
            </w:r>
          </w:p>
        </w:tc>
        <w:tc>
          <w:tcPr/>
          <w:p>
            <w:pPr>
              <w:pStyle w:val="Compact"/>
              <w:jc w:val="left"/>
            </w:pPr>
            <w:r>
              <w:rPr>
                <w:sz w:val="16"/>
              </w:rPr>
              <w:t xml:space="preserve">T1I1</w:t>
            </w:r>
          </w:p>
        </w:tc>
        <w:tc>
          <w:tcPr/>
          <w:p>
            <w:pPr>
              <w:pStyle w:val="Compact"/>
              <w:jc w:val="left"/>
            </w:pPr>
            <w:r>
              <w:rPr>
                <w:sz w:val="16"/>
              </w:rPr>
              <w:t xml:space="preserve">43</w:t>
            </w:r>
          </w:p>
        </w:tc>
        <w:tc>
          <w:tcPr/>
          <w:p>
            <w:pPr>
              <w:pStyle w:val="Compact"/>
              <w:jc w:val="left"/>
            </w:pPr>
            <w:r>
              <w:rPr>
                <w:sz w:val="16"/>
              </w:rPr>
              <w:t xml:space="preserve">113</w:t>
            </w:r>
          </w:p>
        </w:tc>
        <w:tc>
          <w:tcPr/>
          <w:p>
            <w:pPr>
              <w:pStyle w:val="Compact"/>
              <w:jc w:val="left"/>
            </w:pPr>
            <w:r>
              <w:rPr>
                <w:sz w:val="16"/>
              </w:rPr>
              <w:t xml:space="preserve">92</w:t>
            </w:r>
          </w:p>
        </w:tc>
        <w:tc>
          <w:tcPr/>
          <w:p>
            <w:pPr>
              <w:pStyle w:val="Compact"/>
              <w:jc w:val="left"/>
            </w:pPr>
            <w:r>
              <w:rPr>
                <w:sz w:val="16"/>
              </w:rPr>
              <w:t xml:space="preserve">139</w:t>
            </w:r>
          </w:p>
        </w:tc>
        <w:tc>
          <w:tcPr/>
          <w:p>
            <w:pPr>
              <w:pStyle w:val="Compact"/>
              <w:jc w:val="left"/>
            </w:pPr>
            <w:r>
              <w:rPr>
                <w:sz w:val="16"/>
              </w:rPr>
              <w:t xml:space="preserve">49.45</w:t>
            </w:r>
          </w:p>
        </w:tc>
      </w:tr>
    </w:tbl>
    <w:bookmarkEnd w:id="255"/>
    <w:bookmarkStart w:id="256" w:name="h.5-六项一致性问题的处理"/>
    <w:p>
      <w:pPr>
        <w:pStyle w:val="Heading3"/>
      </w:pPr>
      <w:r>
        <w:t xml:space="preserve">H.5 六项一致性问题的处理</w:t>
      </w:r>
    </w:p>
    <w:p>
      <w:pPr>
        <w:pStyle w:val="FirstParagraph"/>
      </w:pPr>
      <w:r>
        <w:t xml:space="preserve">表H-6 原缺失清单中的稿内矛盾与处理</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6"/>
              </w:rPr>
              <w:t xml:space="preserve">问题</w:t>
            </w:r>
          </w:p>
        </w:tc>
        <w:tc>
          <w:tcPr/>
          <w:p>
            <w:pPr>
              <w:pStyle w:val="Compact"/>
              <w:jc w:val="left"/>
            </w:pPr>
            <w:r>
              <w:rPr>
                <w:sz w:val="16"/>
              </w:rPr>
              <w:t xml:space="preserve">处理</w:t>
            </w:r>
          </w:p>
        </w:tc>
      </w:tr>
      <w:tr>
        <w:tc>
          <w:tcPr/>
          <w:p>
            <w:pPr>
              <w:pStyle w:val="Compact"/>
              <w:jc w:val="left"/>
            </w:pPr>
            <w:r>
              <w:rPr>
                <w:sz w:val="16"/>
              </w:rPr>
              <w:t xml:space="preserve">低ECE与低新增正确率混淆</w:t>
            </w:r>
          </w:p>
        </w:tc>
        <w:tc>
          <w:tcPr/>
          <w:p>
            <w:pPr>
              <w:pStyle w:val="Compact"/>
              <w:jc w:val="left"/>
            </w:pPr>
            <w:r>
              <w:rPr>
                <w:sz w:val="16"/>
              </w:rPr>
              <w:t xml:space="preserve">按实际决策门限报告区域平均q、精确率及接受新增的条件精确率</w:t>
            </w:r>
          </w:p>
        </w:tc>
      </w:tr>
      <w:tr>
        <w:tc>
          <w:tcPr/>
          <w:p>
            <w:pPr>
              <w:pStyle w:val="Compact"/>
              <w:jc w:val="left"/>
            </w:pPr>
            <w:r>
              <w:rPr>
                <w:sz w:val="16"/>
              </w:rPr>
              <w:t xml:space="preserve">评分正例超过金标供给</w:t>
            </w:r>
          </w:p>
        </w:tc>
        <w:tc>
          <w:tcPr/>
          <w:p>
            <w:pPr>
              <w:pStyle w:val="Compact"/>
              <w:jc w:val="left"/>
            </w:pPr>
            <w:r>
              <w:rPr>
                <w:sz w:val="16"/>
              </w:rPr>
              <w:t xml:space="preserve">按文档×种子×唯一完整对象计数；正例不超过供给</w:t>
            </w:r>
          </w:p>
        </w:tc>
      </w:tr>
      <w:tr>
        <w:tc>
          <w:tcPr/>
          <w:p>
            <w:pPr>
              <w:pStyle w:val="Compact"/>
              <w:jc w:val="left"/>
            </w:pPr>
            <w:r>
              <w:rPr>
                <w:sz w:val="16"/>
              </w:rPr>
              <w:t xml:space="preserve">审核总体与视图数不一致</w:t>
            </w:r>
          </w:p>
        </w:tc>
        <w:tc>
          <w:tcPr/>
          <w:p>
            <w:pPr>
              <w:pStyle w:val="Compact"/>
              <w:jc w:val="left"/>
            </w:pPr>
            <w:r>
              <w:rPr>
                <w:sz w:val="16"/>
              </w:rPr>
              <w:t xml:space="preserve">从原生因素总体生成Nh，四层抽样记录π，域外审核单列</w:t>
            </w:r>
          </w:p>
        </w:tc>
      </w:tr>
      <w:tr>
        <w:tc>
          <w:tcPr/>
          <w:p>
            <w:pPr>
              <w:pStyle w:val="Compact"/>
              <w:jc w:val="left"/>
            </w:pPr>
            <w:r>
              <w:rPr>
                <w:sz w:val="16"/>
              </w:rPr>
              <w:t xml:space="preserve">共享成本等于基线总时延</w:t>
            </w:r>
          </w:p>
        </w:tc>
        <w:tc>
          <w:tcPr/>
          <w:p>
            <w:pPr>
              <w:pStyle w:val="Compact"/>
              <w:jc w:val="left"/>
            </w:pPr>
            <w:r>
              <w:rPr>
                <w:sz w:val="16"/>
              </w:rPr>
              <w:t xml:space="preserve">四个阶段独立记账，I0不含I1提案与评分开销</w:t>
            </w:r>
          </w:p>
        </w:tc>
      </w:tr>
      <w:tr>
        <w:tc>
          <w:tcPr/>
          <w:p>
            <w:pPr>
              <w:pStyle w:val="Compact"/>
              <w:jc w:val="left"/>
            </w:pPr>
            <w:r>
              <w:rPr>
                <w:sz w:val="16"/>
              </w:rPr>
              <w:t xml:space="preserve">固定标准差与目标分数巧合</w:t>
            </w:r>
          </w:p>
        </w:tc>
        <w:tc>
          <w:tcPr/>
          <w:p>
            <w:pPr>
              <w:pStyle w:val="Compact"/>
              <w:jc w:val="left"/>
            </w:pPr>
            <w:r>
              <w:rPr>
                <w:sz w:val="16"/>
              </w:rPr>
              <w:t xml:space="preserve">由整数预测计数重算逐种子F1；汇总均值与SD</w:t>
            </w:r>
          </w:p>
        </w:tc>
      </w:tr>
      <w:tr>
        <w:tc>
          <w:tcPr/>
          <w:p>
            <w:pPr>
              <w:pStyle w:val="Compact"/>
              <w:jc w:val="left"/>
            </w:pPr>
            <w:r>
              <w:rPr>
                <w:sz w:val="16"/>
              </w:rPr>
              <w:t xml:space="preserve">重生成与风险比较遗漏</w:t>
            </w:r>
          </w:p>
        </w:tc>
        <w:tc>
          <w:tcPr/>
          <w:p>
            <w:pPr>
              <w:pStyle w:val="Compact"/>
              <w:jc w:val="left"/>
            </w:pPr>
            <w:r>
              <w:rPr>
                <w:sz w:val="16"/>
              </w:rPr>
              <w:t xml:space="preserve">纳入表1-2、表4-4和14项Holm主要族</w:t>
            </w:r>
          </w:p>
        </w:tc>
      </w:tr>
    </w:tbl>
    <w:bookmarkEnd w:id="256"/>
    <w:bookmarkStart w:id="257" w:name="h.6-复算入口"/>
    <w:p>
      <w:pPr>
        <w:pStyle w:val="Heading3"/>
      </w:pPr>
      <w:r>
        <w:t xml:space="preserve">H.6 复算入口</w:t>
      </w:r>
    </w:p>
    <w:p>
      <w:pPr>
        <w:pStyle w:val="FirstParagraph"/>
      </w:pPr>
      <w:r>
        <w:t xml:space="preserve">依次执行scripts/scenario.py、statistics_and_supplements.py、validate_and_sensitivity.py、make_complete_records.py、finalize_records.py、real_cases.py、build_review_manuscript.py、render_artifacts.py、export_word.py与check_delivery.py。固定CPU规则只读实际预测文件，其后处理不会修改主实验。最终成品同时提供Markdown、DOCX、图表和配套记录。运行环境与材料身份在README和final_manifest中说明。</w:t>
      </w:r>
    </w:p>
    <w:bookmarkEnd w:id="257"/>
    <w:bookmarkEnd w:id="258"/>
    <w:bookmarkStart w:id="261" w:name="附录i-四份上传语料的实际处理与原文定位"/>
    <w:p>
      <w:pPr>
        <w:pStyle w:val="Heading2"/>
      </w:pPr>
      <w:r>
        <w:t xml:space="preserve">附录I 四份上传语料的实际处理与原文定位</w:t>
      </w:r>
    </w:p>
    <w:bookmarkStart w:id="259" w:name="i.1-可用记录与坐标审计"/>
    <w:p>
      <w:pPr>
        <w:pStyle w:val="Heading3"/>
      </w:pPr>
      <w:r>
        <w:t xml:space="preserve">I.1 可用记录与坐标审计</w:t>
      </w:r>
    </w:p>
    <w:p>
      <w:pPr>
        <w:pStyle w:val="FirstParagraph"/>
      </w:pPr>
      <w:r>
        <w:t xml:space="preserve">表I-1 实际数据与转换审计</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sz w:val="14"/>
              </w:rPr>
              <w:t xml:space="preserve">语料</w:t>
            </w:r>
          </w:p>
        </w:tc>
        <w:tc>
          <w:tcPr/>
          <w:p>
            <w:pPr>
              <w:pStyle w:val="Compact"/>
              <w:jc w:val="left"/>
            </w:pPr>
            <w:r>
              <w:rPr>
                <w:sz w:val="14"/>
              </w:rPr>
              <w:t xml:space="preserve">划分</w:t>
            </w:r>
          </w:p>
        </w:tc>
        <w:tc>
          <w:tcPr/>
          <w:p>
            <w:pPr>
              <w:pStyle w:val="Compact"/>
              <w:jc w:val="left"/>
            </w:pPr>
            <w:r>
              <w:rPr>
                <w:sz w:val="14"/>
              </w:rPr>
              <w:t xml:space="preserve">可用文档</w:t>
            </w:r>
          </w:p>
        </w:tc>
        <w:tc>
          <w:tcPr/>
          <w:p>
            <w:pPr>
              <w:pStyle w:val="Compact"/>
              <w:jc w:val="left"/>
            </w:pPr>
            <w:r>
              <w:rPr>
                <w:sz w:val="14"/>
              </w:rPr>
              <w:t xml:space="preserve">组件</w:t>
            </w:r>
          </w:p>
        </w:tc>
        <w:tc>
          <w:tcPr/>
          <w:p>
            <w:pPr>
              <w:pStyle w:val="Compact"/>
              <w:jc w:val="left"/>
            </w:pPr>
            <w:r>
              <w:rPr>
                <w:sz w:val="14"/>
              </w:rPr>
              <w:t xml:space="preserve">完整关系</w:t>
            </w:r>
          </w:p>
        </w:tc>
        <w:tc>
          <w:tcPr/>
          <w:p>
            <w:pPr>
              <w:pStyle w:val="Compact"/>
              <w:jc w:val="left"/>
            </w:pPr>
            <w:r>
              <w:rPr>
                <w:sz w:val="14"/>
              </w:rPr>
              <w:t xml:space="preserve">非法跨度</w:t>
            </w:r>
          </w:p>
        </w:tc>
        <w:tc>
          <w:tcPr/>
          <w:p>
            <w:pPr>
              <w:pStyle w:val="Compact"/>
              <w:jc w:val="left"/>
            </w:pPr>
            <w:r>
              <w:rPr>
                <w:sz w:val="14"/>
              </w:rPr>
              <w:t xml:space="preserve">错误引用</w:t>
            </w:r>
          </w:p>
        </w:tc>
        <w:tc>
          <w:tcPr/>
          <w:p>
            <w:pPr>
              <w:pStyle w:val="Compact"/>
              <w:jc w:val="left"/>
            </w:pPr>
            <w:r>
              <w:rPr>
                <w:sz w:val="14"/>
              </w:rPr>
              <w:t xml:space="preserve">上游issues</w:t>
            </w:r>
          </w:p>
        </w:tc>
      </w:tr>
      <w:tr>
        <w:tc>
          <w:tcPr/>
          <w:p>
            <w:pPr>
              <w:pStyle w:val="Compact"/>
              <w:jc w:val="left"/>
            </w:pPr>
            <w:r>
              <w:rPr>
                <w:sz w:val="14"/>
              </w:rPr>
              <w:t xml:space="preserve">AAEC</w:t>
            </w:r>
          </w:p>
        </w:tc>
        <w:tc>
          <w:tcPr/>
          <w:p>
            <w:pPr>
              <w:pStyle w:val="Compact"/>
              <w:jc w:val="left"/>
            </w:pPr>
            <w:r>
              <w:rPr>
                <w:sz w:val="14"/>
              </w:rPr>
              <w:t xml:space="preserve">test</w:t>
            </w:r>
          </w:p>
        </w:tc>
        <w:tc>
          <w:tcPr/>
          <w:p>
            <w:pPr>
              <w:pStyle w:val="Compact"/>
              <w:jc w:val="left"/>
            </w:pPr>
            <w:r>
              <w:rPr>
                <w:sz w:val="14"/>
              </w:rPr>
              <w:t xml:space="preserve">80</w:t>
            </w:r>
          </w:p>
        </w:tc>
        <w:tc>
          <w:tcPr/>
          <w:p>
            <w:pPr>
              <w:pStyle w:val="Compact"/>
              <w:jc w:val="left"/>
            </w:pPr>
            <w:r>
              <w:rPr>
                <w:sz w:val="14"/>
              </w:rPr>
              <w:t xml:space="preserve">1266</w:t>
            </w:r>
          </w:p>
        </w:tc>
        <w:tc>
          <w:tcPr/>
          <w:p>
            <w:pPr>
              <w:pStyle w:val="Compact"/>
              <w:jc w:val="left"/>
            </w:pPr>
            <w:r>
              <w:rPr>
                <w:sz w:val="14"/>
              </w:rPr>
              <w:t xml:space="preserve">809</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0</w:t>
            </w:r>
          </w:p>
        </w:tc>
      </w:tr>
      <w:tr>
        <w:tc>
          <w:tcPr/>
          <w:p>
            <w:pPr>
              <w:pStyle w:val="Compact"/>
              <w:jc w:val="left"/>
            </w:pPr>
            <w:r>
              <w:rPr>
                <w:sz w:val="14"/>
              </w:rPr>
              <w:t xml:space="preserve">AAEC</w:t>
            </w:r>
          </w:p>
        </w:tc>
        <w:tc>
          <w:tcPr/>
          <w:p>
            <w:pPr>
              <w:pStyle w:val="Compact"/>
              <w:jc w:val="left"/>
            </w:pPr>
            <w:r>
              <w:rPr>
                <w:sz w:val="14"/>
              </w:rPr>
              <w:t xml:space="preserve">train</w:t>
            </w:r>
          </w:p>
        </w:tc>
        <w:tc>
          <w:tcPr/>
          <w:p>
            <w:pPr>
              <w:pStyle w:val="Compact"/>
              <w:jc w:val="left"/>
            </w:pPr>
            <w:r>
              <w:rPr>
                <w:sz w:val="14"/>
              </w:rPr>
              <w:t xml:space="preserve">319</w:t>
            </w:r>
          </w:p>
        </w:tc>
        <w:tc>
          <w:tcPr/>
          <w:p>
            <w:pPr>
              <w:pStyle w:val="Compact"/>
              <w:jc w:val="left"/>
            </w:pPr>
            <w:r>
              <w:rPr>
                <w:sz w:val="14"/>
              </w:rPr>
              <w:t xml:space="preserve">4793</w:t>
            </w:r>
          </w:p>
        </w:tc>
        <w:tc>
          <w:tcPr/>
          <w:p>
            <w:pPr>
              <w:pStyle w:val="Compact"/>
              <w:jc w:val="left"/>
            </w:pPr>
            <w:r>
              <w:rPr>
                <w:sz w:val="14"/>
              </w:rPr>
              <w:t xml:space="preserve">3006</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0</w:t>
            </w:r>
          </w:p>
        </w:tc>
      </w:tr>
      <w:tr>
        <w:tc>
          <w:tcPr/>
          <w:p>
            <w:pPr>
              <w:pStyle w:val="Compact"/>
              <w:jc w:val="left"/>
            </w:pPr>
            <w:r>
              <w:rPr>
                <w:sz w:val="14"/>
              </w:rPr>
              <w:t xml:space="preserve">CDCP</w:t>
            </w:r>
          </w:p>
        </w:tc>
        <w:tc>
          <w:tcPr/>
          <w:p>
            <w:pPr>
              <w:pStyle w:val="Compact"/>
              <w:jc w:val="left"/>
            </w:pPr>
            <w:r>
              <w:rPr>
                <w:sz w:val="14"/>
              </w:rPr>
              <w:t xml:space="preserve">test</w:t>
            </w:r>
          </w:p>
        </w:tc>
        <w:tc>
          <w:tcPr/>
          <w:p>
            <w:pPr>
              <w:pStyle w:val="Compact"/>
              <w:jc w:val="left"/>
            </w:pPr>
            <w:r>
              <w:rPr>
                <w:sz w:val="14"/>
              </w:rPr>
              <w:t xml:space="preserve">150</w:t>
            </w:r>
          </w:p>
        </w:tc>
        <w:tc>
          <w:tcPr/>
          <w:p>
            <w:pPr>
              <w:pStyle w:val="Compact"/>
              <w:jc w:val="left"/>
            </w:pPr>
            <w:r>
              <w:rPr>
                <w:sz w:val="14"/>
              </w:rPr>
              <w:t xml:space="preserve">1026</w:t>
            </w:r>
          </w:p>
        </w:tc>
        <w:tc>
          <w:tcPr/>
          <w:p>
            <w:pPr>
              <w:pStyle w:val="Compact"/>
              <w:jc w:val="left"/>
            </w:pPr>
            <w:r>
              <w:rPr>
                <w:sz w:val="14"/>
              </w:rPr>
              <w:t xml:space="preserve">252</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0</w:t>
            </w:r>
          </w:p>
        </w:tc>
      </w:tr>
      <w:tr>
        <w:tc>
          <w:tcPr/>
          <w:p>
            <w:pPr>
              <w:pStyle w:val="Compact"/>
              <w:jc w:val="left"/>
            </w:pPr>
            <w:r>
              <w:rPr>
                <w:sz w:val="14"/>
              </w:rPr>
              <w:t xml:space="preserve">CDCP</w:t>
            </w:r>
          </w:p>
        </w:tc>
        <w:tc>
          <w:tcPr/>
          <w:p>
            <w:pPr>
              <w:pStyle w:val="Compact"/>
              <w:jc w:val="left"/>
            </w:pPr>
            <w:r>
              <w:rPr>
                <w:sz w:val="14"/>
              </w:rPr>
              <w:t xml:space="preserve">train</w:t>
            </w:r>
          </w:p>
        </w:tc>
        <w:tc>
          <w:tcPr/>
          <w:p>
            <w:pPr>
              <w:pStyle w:val="Compact"/>
              <w:jc w:val="left"/>
            </w:pPr>
            <w:r>
              <w:rPr>
                <w:sz w:val="14"/>
              </w:rPr>
              <w:t xml:space="preserve">580</w:t>
            </w:r>
          </w:p>
        </w:tc>
        <w:tc>
          <w:tcPr/>
          <w:p>
            <w:pPr>
              <w:pStyle w:val="Compact"/>
              <w:jc w:val="left"/>
            </w:pPr>
            <w:r>
              <w:rPr>
                <w:sz w:val="14"/>
              </w:rPr>
              <w:t xml:space="preserve">3901</w:t>
            </w:r>
          </w:p>
        </w:tc>
        <w:tc>
          <w:tcPr/>
          <w:p>
            <w:pPr>
              <w:pStyle w:val="Compact"/>
              <w:jc w:val="left"/>
            </w:pPr>
            <w:r>
              <w:rPr>
                <w:sz w:val="14"/>
              </w:rPr>
              <w:t xml:space="preserve">969</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0</w:t>
            </w:r>
          </w:p>
        </w:tc>
      </w:tr>
      <w:tr>
        <w:tc>
          <w:tcPr/>
          <w:p>
            <w:pPr>
              <w:pStyle w:val="Compact"/>
              <w:jc w:val="left"/>
            </w:pPr>
            <w:r>
              <w:rPr>
                <w:sz w:val="14"/>
              </w:rPr>
              <w:t xml:space="preserve">argunsc</w:t>
            </w:r>
          </w:p>
        </w:tc>
        <w:tc>
          <w:tcPr/>
          <w:p>
            <w:pPr>
              <w:pStyle w:val="Compact"/>
              <w:jc w:val="left"/>
            </w:pPr>
            <w:r>
              <w:rPr>
                <w:sz w:val="14"/>
              </w:rPr>
              <w:t xml:space="preserve">unsplit_author_release</w:t>
            </w:r>
          </w:p>
        </w:tc>
        <w:tc>
          <w:tcPr/>
          <w:p>
            <w:pPr>
              <w:pStyle w:val="Compact"/>
              <w:jc w:val="left"/>
            </w:pPr>
            <w:r>
              <w:rPr>
                <w:sz w:val="14"/>
              </w:rPr>
              <w:t xml:space="preserve">144</w:t>
            </w:r>
          </w:p>
        </w:tc>
        <w:tc>
          <w:tcPr/>
          <w:p>
            <w:pPr>
              <w:pStyle w:val="Compact"/>
              <w:jc w:val="left"/>
            </w:pPr>
            <w:r>
              <w:rPr>
                <w:sz w:val="14"/>
              </w:rPr>
              <w:t xml:space="preserve">4560</w:t>
            </w:r>
          </w:p>
        </w:tc>
        <w:tc>
          <w:tcPr/>
          <w:p>
            <w:pPr>
              <w:pStyle w:val="Compact"/>
              <w:jc w:val="left"/>
            </w:pPr>
            <w:r>
              <w:rPr>
                <w:sz w:val="14"/>
              </w:rPr>
              <w:t xml:space="preserve">3009</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36</w:t>
            </w:r>
          </w:p>
        </w:tc>
      </w:tr>
      <w:tr>
        <w:tc>
          <w:tcPr/>
          <w:p>
            <w:pPr>
              <w:pStyle w:val="Compact"/>
              <w:jc w:val="left"/>
            </w:pPr>
            <w:r>
              <w:rPr>
                <w:sz w:val="14"/>
              </w:rPr>
              <w:t xml:space="preserve">casimedicos</w:t>
            </w:r>
          </w:p>
        </w:tc>
        <w:tc>
          <w:tcPr/>
          <w:p>
            <w:pPr>
              <w:pStyle w:val="Compact"/>
              <w:jc w:val="left"/>
            </w:pPr>
            <w:r>
              <w:rPr>
                <w:sz w:val="14"/>
              </w:rPr>
              <w:t xml:space="preserve">test</w:t>
            </w:r>
          </w:p>
        </w:tc>
        <w:tc>
          <w:tcPr/>
          <w:p>
            <w:pPr>
              <w:pStyle w:val="Compact"/>
              <w:jc w:val="left"/>
            </w:pPr>
            <w:r>
              <w:rPr>
                <w:sz w:val="14"/>
              </w:rPr>
              <w:t xml:space="preserve">117</w:t>
            </w:r>
          </w:p>
        </w:tc>
        <w:tc>
          <w:tcPr/>
          <w:p>
            <w:pPr>
              <w:pStyle w:val="Compact"/>
              <w:jc w:val="left"/>
            </w:pPr>
            <w:r>
              <w:rPr>
                <w:sz w:val="14"/>
              </w:rPr>
              <w:t xml:space="preserve">1509</w:t>
            </w:r>
          </w:p>
        </w:tc>
        <w:tc>
          <w:tcPr/>
          <w:p>
            <w:pPr>
              <w:pStyle w:val="Compact"/>
              <w:jc w:val="left"/>
            </w:pPr>
            <w:r>
              <w:rPr>
                <w:sz w:val="14"/>
              </w:rPr>
              <w:t xml:space="preserve">684</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70</w:t>
            </w:r>
          </w:p>
        </w:tc>
      </w:tr>
      <w:tr>
        <w:tc>
          <w:tcPr/>
          <w:p>
            <w:pPr>
              <w:pStyle w:val="Compact"/>
              <w:jc w:val="left"/>
            </w:pPr>
            <w:r>
              <w:rPr>
                <w:sz w:val="14"/>
              </w:rPr>
              <w:t xml:space="preserve">casimedicos</w:t>
            </w:r>
          </w:p>
        </w:tc>
        <w:tc>
          <w:tcPr/>
          <w:p>
            <w:pPr>
              <w:pStyle w:val="Compact"/>
              <w:jc w:val="left"/>
            </w:pPr>
            <w:r>
              <w:rPr>
                <w:sz w:val="14"/>
              </w:rPr>
              <w:t xml:space="preserve">train</w:t>
            </w:r>
          </w:p>
        </w:tc>
        <w:tc>
          <w:tcPr/>
          <w:p>
            <w:pPr>
              <w:pStyle w:val="Compact"/>
              <w:jc w:val="left"/>
            </w:pPr>
            <w:r>
              <w:rPr>
                <w:sz w:val="14"/>
              </w:rPr>
              <w:t xml:space="preserve">381</w:t>
            </w:r>
          </w:p>
        </w:tc>
        <w:tc>
          <w:tcPr/>
          <w:p>
            <w:pPr>
              <w:pStyle w:val="Compact"/>
              <w:jc w:val="left"/>
            </w:pPr>
            <w:r>
              <w:rPr>
                <w:sz w:val="14"/>
              </w:rPr>
              <w:t xml:space="preserve">4979</w:t>
            </w:r>
          </w:p>
        </w:tc>
        <w:tc>
          <w:tcPr/>
          <w:p>
            <w:pPr>
              <w:pStyle w:val="Compact"/>
              <w:jc w:val="left"/>
            </w:pPr>
            <w:r>
              <w:rPr>
                <w:sz w:val="14"/>
              </w:rPr>
              <w:t xml:space="preserve">2145</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241</w:t>
            </w:r>
          </w:p>
        </w:tc>
      </w:tr>
      <w:tr>
        <w:tc>
          <w:tcPr/>
          <w:p>
            <w:pPr>
              <w:pStyle w:val="Compact"/>
              <w:jc w:val="left"/>
            </w:pPr>
            <w:r>
              <w:rPr>
                <w:sz w:val="14"/>
              </w:rPr>
              <w:t xml:space="preserve">casimedicos</w:t>
            </w:r>
          </w:p>
        </w:tc>
        <w:tc>
          <w:tcPr/>
          <w:p>
            <w:pPr>
              <w:pStyle w:val="Compact"/>
              <w:jc w:val="left"/>
            </w:pPr>
            <w:r>
              <w:rPr>
                <w:sz w:val="14"/>
              </w:rPr>
              <w:t xml:space="preserve">validation</w:t>
            </w:r>
          </w:p>
        </w:tc>
        <w:tc>
          <w:tcPr/>
          <w:p>
            <w:pPr>
              <w:pStyle w:val="Compact"/>
              <w:jc w:val="left"/>
            </w:pPr>
            <w:r>
              <w:rPr>
                <w:sz w:val="14"/>
              </w:rPr>
              <w:t xml:space="preserve">55</w:t>
            </w:r>
          </w:p>
        </w:tc>
        <w:tc>
          <w:tcPr/>
          <w:p>
            <w:pPr>
              <w:pStyle w:val="Compact"/>
              <w:jc w:val="left"/>
            </w:pPr>
            <w:r>
              <w:rPr>
                <w:sz w:val="14"/>
              </w:rPr>
              <w:t xml:space="preserve">739</w:t>
            </w:r>
          </w:p>
        </w:tc>
        <w:tc>
          <w:tcPr/>
          <w:p>
            <w:pPr>
              <w:pStyle w:val="Compact"/>
              <w:jc w:val="left"/>
            </w:pPr>
            <w:r>
              <w:rPr>
                <w:sz w:val="14"/>
              </w:rPr>
              <w:t xml:space="preserve">341</w:t>
            </w:r>
          </w:p>
        </w:tc>
        <w:tc>
          <w:tcPr/>
          <w:p>
            <w:pPr>
              <w:pStyle w:val="Compact"/>
              <w:jc w:val="left"/>
            </w:pPr>
            <w:r>
              <w:rPr>
                <w:sz w:val="14"/>
              </w:rPr>
              <w:t xml:space="preserve">0</w:t>
            </w:r>
          </w:p>
        </w:tc>
        <w:tc>
          <w:tcPr/>
          <w:p>
            <w:pPr>
              <w:pStyle w:val="Compact"/>
              <w:jc w:val="left"/>
            </w:pPr>
            <w:r>
              <w:rPr>
                <w:sz w:val="14"/>
              </w:rPr>
              <w:t xml:space="preserve">0</w:t>
            </w:r>
          </w:p>
        </w:tc>
        <w:tc>
          <w:tcPr/>
          <w:p>
            <w:pPr>
              <w:pStyle w:val="Compact"/>
              <w:jc w:val="left"/>
            </w:pPr>
            <w:r>
              <w:rPr>
                <w:sz w:val="14"/>
              </w:rPr>
              <w:t xml:space="preserve">30</w:t>
            </w:r>
          </w:p>
        </w:tc>
      </w:tr>
    </w:tbl>
    <w:p>
      <w:pPr>
        <w:pStyle w:val="BodyText"/>
      </w:pPr>
      <w:r>
        <w:t xml:space="preserve">CasiMedicos原始622条：train 434条中53条缺正文，validation 63条中8条缺正文，test 125条中8条缺正文，可用分别381、55、117。69条空正文均无组件与关系，保留失败ID；上游issues共341项不改写为本次新发现的坐标错误。ArgUNSC保留144条与36项上游issues，不生成新的官方测试划分。</w:t>
      </w:r>
    </w:p>
    <w:bookmarkEnd w:id="259"/>
    <w:bookmarkStart w:id="260" w:name="i.2-案例定位与原始哈希"/>
    <w:p>
      <w:pPr>
        <w:pStyle w:val="Heading3"/>
      </w:pPr>
      <w:r>
        <w:t xml:space="preserve">I.2 案例定位与原始哈希</w:t>
      </w:r>
    </w:p>
    <w:p>
      <w:pPr>
        <w:pStyle w:val="FirstParagraph"/>
      </w:pPr>
      <w:r>
        <w:t xml:space="preserve">表I-2 全文案例身份</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语料</w:t>
            </w:r>
          </w:p>
        </w:tc>
        <w:tc>
          <w:tcPr/>
          <w:p>
            <w:pPr>
              <w:pStyle w:val="Compact"/>
              <w:jc w:val="left"/>
            </w:pPr>
            <w:r>
              <w:rPr>
                <w:sz w:val="16"/>
              </w:rPr>
              <w:t xml:space="preserve">文档</w:t>
            </w:r>
          </w:p>
        </w:tc>
        <w:tc>
          <w:tcPr/>
          <w:p>
            <w:pPr>
              <w:pStyle w:val="Compact"/>
              <w:jc w:val="left"/>
            </w:pPr>
            <w:r>
              <w:rPr>
                <w:sz w:val="16"/>
              </w:rPr>
              <w:t xml:space="preserve">split</w:t>
            </w:r>
          </w:p>
        </w:tc>
        <w:tc>
          <w:tcPr/>
          <w:p>
            <w:pPr>
              <w:pStyle w:val="Compact"/>
              <w:jc w:val="left"/>
            </w:pPr>
            <w:r>
              <w:rPr>
                <w:sz w:val="16"/>
              </w:rPr>
              <w:t xml:space="preserve">全文SHA-256</w:t>
            </w:r>
          </w:p>
        </w:tc>
        <w:tc>
          <w:tcPr/>
          <w:p>
            <w:pPr>
              <w:pStyle w:val="Compact"/>
              <w:jc w:val="left"/>
            </w:pPr>
            <w:r>
              <w:rPr>
                <w:sz w:val="16"/>
              </w:rPr>
              <w:t xml:space="preserve">案例性质</w:t>
            </w:r>
          </w:p>
        </w:tc>
      </w:tr>
      <w:tr>
        <w:tc>
          <w:tcPr/>
          <w:p>
            <w:pPr>
              <w:pStyle w:val="Compact"/>
              <w:jc w:val="left"/>
            </w:pPr>
            <w:r>
              <w:rPr>
                <w:sz w:val="16"/>
              </w:rPr>
              <w:t xml:space="preserve">AAEC</w:t>
            </w:r>
          </w:p>
        </w:tc>
        <w:tc>
          <w:tcPr/>
          <w:p>
            <w:pPr>
              <w:pStyle w:val="Compact"/>
              <w:jc w:val="left"/>
            </w:pPr>
            <w:r>
              <w:rPr>
                <w:sz w:val="16"/>
              </w:rPr>
              <w:t xml:space="preserve">essay001</w:t>
            </w:r>
          </w:p>
        </w:tc>
        <w:tc>
          <w:tcPr/>
          <w:p>
            <w:pPr>
              <w:pStyle w:val="Compact"/>
              <w:jc w:val="left"/>
            </w:pPr>
            <w:r>
              <w:rPr>
                <w:sz w:val="16"/>
              </w:rPr>
              <w:t xml:space="preserve">train</w:t>
            </w:r>
          </w:p>
        </w:tc>
        <w:tc>
          <w:tcPr/>
          <w:p>
            <w:pPr>
              <w:pStyle w:val="Compact"/>
              <w:jc w:val="left"/>
            </w:pPr>
            <w:r>
              <w:rPr>
                <w:sz w:val="16"/>
              </w:rPr>
              <w:t xml:space="preserve">ba75cbadbcaf04c7b0b0b4b4e552958c2a7a880314787f58a24c96eb7fbc17fd</w:t>
            </w:r>
          </w:p>
        </w:tc>
        <w:tc>
          <w:tcPr/>
          <w:p>
            <w:pPr>
              <w:pStyle w:val="Compact"/>
              <w:jc w:val="left"/>
            </w:pPr>
            <w:r>
              <w:rPr>
                <w:sz w:val="16"/>
              </w:rPr>
              <w:t xml:space="preserve">原生标注</w:t>
            </w:r>
          </w:p>
        </w:tc>
      </w:tr>
      <w:tr>
        <w:tc>
          <w:tcPr/>
          <w:p>
            <w:pPr>
              <w:pStyle w:val="Compact"/>
              <w:jc w:val="left"/>
            </w:pPr>
            <w:r>
              <w:rPr>
                <w:sz w:val="16"/>
              </w:rPr>
              <w:t xml:space="preserve">AAEC</w:t>
            </w:r>
          </w:p>
        </w:tc>
        <w:tc>
          <w:tcPr/>
          <w:p>
            <w:pPr>
              <w:pStyle w:val="Compact"/>
              <w:jc w:val="left"/>
            </w:pPr>
            <w:r>
              <w:rPr>
                <w:sz w:val="16"/>
              </w:rPr>
              <w:t xml:space="preserve">essay098</w:t>
            </w:r>
          </w:p>
        </w:tc>
        <w:tc>
          <w:tcPr/>
          <w:p>
            <w:pPr>
              <w:pStyle w:val="Compact"/>
              <w:jc w:val="left"/>
            </w:pPr>
            <w:r>
              <w:rPr>
                <w:sz w:val="16"/>
              </w:rPr>
              <w:t xml:space="preserve">test</w:t>
            </w:r>
          </w:p>
        </w:tc>
        <w:tc>
          <w:tcPr/>
          <w:p>
            <w:pPr>
              <w:pStyle w:val="Compact"/>
              <w:jc w:val="left"/>
            </w:pPr>
            <w:r>
              <w:rPr>
                <w:sz w:val="16"/>
              </w:rPr>
              <w:t xml:space="preserve">f68e231bdf7576fe87d57e801350c2b0ef2f513d51e29938b223671a392f528c</w:t>
            </w:r>
          </w:p>
        </w:tc>
        <w:tc>
          <w:tcPr/>
          <w:p>
            <w:pPr>
              <w:pStyle w:val="Compact"/>
              <w:jc w:val="left"/>
            </w:pPr>
            <w:r>
              <w:rPr>
                <w:sz w:val="16"/>
              </w:rPr>
              <w:t xml:space="preserve">实际预测与实际规则</w:t>
            </w:r>
          </w:p>
        </w:tc>
      </w:tr>
      <w:tr>
        <w:tc>
          <w:tcPr/>
          <w:p>
            <w:pPr>
              <w:pStyle w:val="Compact"/>
              <w:jc w:val="left"/>
            </w:pPr>
            <w:r>
              <w:rPr>
                <w:sz w:val="16"/>
              </w:rPr>
              <w:t xml:space="preserve">AAEC</w:t>
            </w:r>
          </w:p>
        </w:tc>
        <w:tc>
          <w:tcPr/>
          <w:p>
            <w:pPr>
              <w:pStyle w:val="Compact"/>
              <w:jc w:val="left"/>
            </w:pPr>
            <w:r>
              <w:rPr>
                <w:sz w:val="16"/>
              </w:rPr>
              <w:t xml:space="preserve">essay098</w:t>
            </w:r>
          </w:p>
        </w:tc>
        <w:tc>
          <w:tcPr/>
          <w:p>
            <w:pPr>
              <w:pStyle w:val="Compact"/>
              <w:jc w:val="left"/>
            </w:pPr>
            <w:r>
              <w:rPr>
                <w:sz w:val="16"/>
              </w:rPr>
              <w:t xml:space="preserve">test</w:t>
            </w:r>
          </w:p>
        </w:tc>
        <w:tc>
          <w:tcPr/>
          <w:p>
            <w:pPr>
              <w:pStyle w:val="Compact"/>
              <w:jc w:val="left"/>
            </w:pPr>
            <w:r>
              <w:rPr>
                <w:sz w:val="16"/>
              </w:rPr>
              <w:t xml:space="preserve">f68e231bdf7576fe87d57e801350c2b0ef2f513d51e29938b223671a392f528c</w:t>
            </w:r>
          </w:p>
        </w:tc>
        <w:tc>
          <w:tcPr/>
          <w:p>
            <w:pPr>
              <w:pStyle w:val="Compact"/>
              <w:jc w:val="left"/>
            </w:pPr>
            <w:r>
              <w:rPr>
                <w:sz w:val="16"/>
              </w:rPr>
              <w:t xml:space="preserve">实际预测与实际规则</w:t>
            </w:r>
          </w:p>
        </w:tc>
      </w:tr>
      <w:tr>
        <w:tc>
          <w:tcPr/>
          <w:p>
            <w:pPr>
              <w:pStyle w:val="Compact"/>
              <w:jc w:val="left"/>
            </w:pPr>
            <w:r>
              <w:rPr>
                <w:sz w:val="16"/>
              </w:rPr>
              <w:t xml:space="preserve">CDCP</w:t>
            </w:r>
          </w:p>
        </w:tc>
        <w:tc>
          <w:tcPr/>
          <w:p>
            <w:pPr>
              <w:pStyle w:val="Compact"/>
              <w:jc w:val="left"/>
            </w:pPr>
            <w:r>
              <w:rPr>
                <w:sz w:val="16"/>
              </w:rPr>
              <w:t xml:space="preserve">00662</w:t>
            </w:r>
          </w:p>
        </w:tc>
        <w:tc>
          <w:tcPr/>
          <w:p>
            <w:pPr>
              <w:pStyle w:val="Compact"/>
              <w:jc w:val="left"/>
            </w:pPr>
            <w:r>
              <w:rPr>
                <w:sz w:val="16"/>
              </w:rPr>
              <w:t xml:space="preserve">train</w:t>
            </w:r>
          </w:p>
        </w:tc>
        <w:tc>
          <w:tcPr/>
          <w:p>
            <w:pPr>
              <w:pStyle w:val="Compact"/>
              <w:jc w:val="left"/>
            </w:pPr>
            <w:r>
              <w:rPr>
                <w:sz w:val="16"/>
              </w:rPr>
              <w:t xml:space="preserve">b69b5e4700be7b0bfe4ac92179bbc906be67f7b6435442e033a3c44906bd58c9</w:t>
            </w:r>
          </w:p>
        </w:tc>
        <w:tc>
          <w:tcPr/>
          <w:p>
            <w:pPr>
              <w:pStyle w:val="Compact"/>
              <w:jc w:val="left"/>
            </w:pPr>
            <w:r>
              <w:rPr>
                <w:sz w:val="16"/>
              </w:rPr>
              <w:t xml:space="preserve">原生标注</w:t>
            </w:r>
          </w:p>
        </w:tc>
      </w:tr>
      <w:tr>
        <w:tc>
          <w:tcPr/>
          <w:p>
            <w:pPr>
              <w:pStyle w:val="Compact"/>
              <w:jc w:val="left"/>
            </w:pPr>
            <w:r>
              <w:rPr>
                <w:sz w:val="16"/>
              </w:rPr>
              <w:t xml:space="preserve">casimedicos</w:t>
            </w:r>
          </w:p>
        </w:tc>
        <w:tc>
          <w:tcPr/>
          <w:p>
            <w:pPr>
              <w:pStyle w:val="Compact"/>
              <w:jc w:val="left"/>
            </w:pPr>
            <w:r>
              <w:rPr>
                <w:sz w:val="16"/>
              </w:rPr>
              <w:t xml:space="preserve">casimedicos_0_34</w:t>
            </w:r>
          </w:p>
        </w:tc>
        <w:tc>
          <w:tcPr/>
          <w:p>
            <w:pPr>
              <w:pStyle w:val="Compact"/>
              <w:jc w:val="left"/>
            </w:pPr>
            <w:r>
              <w:rPr>
                <w:sz w:val="16"/>
              </w:rPr>
              <w:t xml:space="preserve">train</w:t>
            </w:r>
          </w:p>
        </w:tc>
        <w:tc>
          <w:tcPr/>
          <w:p>
            <w:pPr>
              <w:pStyle w:val="Compact"/>
              <w:jc w:val="left"/>
            </w:pPr>
            <w:r>
              <w:rPr>
                <w:sz w:val="16"/>
              </w:rPr>
              <w:t xml:space="preserve">dd0704fe2f47c8bce117779659b7f79957603b67a53f218fffa0506b967e9b63</w:t>
            </w:r>
          </w:p>
        </w:tc>
        <w:tc>
          <w:tcPr/>
          <w:p>
            <w:pPr>
              <w:pStyle w:val="Compact"/>
              <w:jc w:val="left"/>
            </w:pPr>
            <w:r>
              <w:rPr>
                <w:sz w:val="16"/>
              </w:rPr>
              <w:t xml:space="preserve">原生标注</w:t>
            </w:r>
          </w:p>
        </w:tc>
      </w:tr>
      <w:tr>
        <w:tc>
          <w:tcPr/>
          <w:p>
            <w:pPr>
              <w:pStyle w:val="Compact"/>
              <w:jc w:val="left"/>
            </w:pPr>
            <w:r>
              <w:rPr>
                <w:sz w:val="16"/>
              </w:rPr>
              <w:t xml:space="preserve">argunsc</w:t>
            </w:r>
          </w:p>
        </w:tc>
        <w:tc>
          <w:tcPr/>
          <w:p>
            <w:pPr>
              <w:pStyle w:val="Compact"/>
              <w:jc w:val="left"/>
            </w:pPr>
            <w:r>
              <w:rPr>
                <w:sz w:val="16"/>
              </w:rPr>
              <w:t xml:space="preserve">argunsc_UNSC_2014_SPV.7154_spch002_UNBriefer_neg</w:t>
            </w:r>
          </w:p>
        </w:tc>
        <w:tc>
          <w:tcPr/>
          <w:p>
            <w:pPr>
              <w:pStyle w:val="Compact"/>
              <w:jc w:val="left"/>
            </w:pPr>
            <w:r>
              <w:rPr>
                <w:sz w:val="16"/>
              </w:rPr>
              <w:t xml:space="preserve">unsplit_author_release</w:t>
            </w:r>
          </w:p>
        </w:tc>
        <w:tc>
          <w:tcPr/>
          <w:p>
            <w:pPr>
              <w:pStyle w:val="Compact"/>
              <w:jc w:val="left"/>
            </w:pPr>
            <w:r>
              <w:rPr>
                <w:sz w:val="16"/>
              </w:rPr>
              <w:t xml:space="preserve">acc4543591e9260ed99dcc8361cd0e0bd69c39a1436c2d23fdb4dddf7cbcb1c6</w:t>
            </w:r>
          </w:p>
        </w:tc>
        <w:tc>
          <w:tcPr/>
          <w:p>
            <w:pPr>
              <w:pStyle w:val="Compact"/>
              <w:jc w:val="left"/>
            </w:pPr>
            <w:r>
              <w:rPr>
                <w:sz w:val="16"/>
              </w:rPr>
              <w:t xml:space="preserve">原生标注</w:t>
            </w:r>
          </w:p>
        </w:tc>
      </w:tr>
    </w:tbl>
    <w:p>
      <w:pPr>
        <w:pStyle w:val="BodyText"/>
      </w:pPr>
      <w:r>
        <w:t xml:space="preserve">正文所有英文引文均以text[start:end]核验。essay098两条案例共用原文、使用不同种子的实际预测；CDCP 00662保持双源集合；CasiMedicos与ArgUNSC不虚构模型预测。real_cases.json保存全文与完整对象，real_case_counts保存全部文档处理结果，便于回查案例选择和失败。</w:t>
      </w:r>
    </w:p>
    <w:bookmarkEnd w:id="260"/>
    <w:bookmarkEnd w:id="261"/>
    <w:bookmarkEnd w:id="262"/>
    <w:sectPr w:rsidR="00FC693F" w:rsidRPr="0006063C" w:rsidSect="00034616">
      <w:pgSz w:h="16838" w:w="11906"/>
      <w:pgMar w:bottom="1020" w:footer="720" w:gutter="0" w:header="720" w:left="907" w:right="907"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eastAsia="宋体"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黑体"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黑体"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黑体"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黑体"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黑体"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Calibri" w:eastAsia="宋体" w:hAnsi="Calibri"/>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image" Target="media/rId129.png"/><Relationship Id="rId137" Type="http://schemas.openxmlformats.org/officeDocument/2006/relationships/image" Target="media/rId137.png"/><Relationship Id="rId22" Type="http://schemas.openxmlformats.org/officeDocument/2006/relationships/image" Target="media/rId22.png"/><Relationship Id="rId31" Type="http://schemas.openxmlformats.org/officeDocument/2006/relationships/image" Target="media/rId31.png"/><Relationship Id="rId55" Type="http://schemas.openxmlformats.org/officeDocument/2006/relationships/image" Target="media/rId55.png"/><Relationship Id="rId65" Type="http://schemas.openxmlformats.org/officeDocument/2006/relationships/image" Target="media/rId65.png"/><Relationship Id="rId73" Type="http://schemas.openxmlformats.org/officeDocument/2006/relationships/image" Target="media/rId73.png"/><Relationship Id="rId95" Type="http://schemas.openxmlformats.org/officeDocument/2006/relationships/image" Target="media/rId95.png"/><Relationship Id="rId116" Type="http://schemas.openxmlformats.org/officeDocument/2006/relationships/image" Target="media/rId116.png"/><Relationship Id="rId145" Type="http://schemas.openxmlformats.org/officeDocument/2006/relationships/image" Target="media/rId145.png"/><Relationship Id="rId86" Type="http://schemas.openxmlformats.org/officeDocument/2006/relationships/image" Target="media/rId86.png"/><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s>
</file>

<file path=word/_rels/footnotes.xml.rels><?xml version='1.0' encoding='UTF-8' standalone='yes'?>
<Relationships xmlns="http://schemas.openxmlformats.org/package/2006/relationships"><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creator/>
  <cp:keywords/>
  <dcterms:created xsi:type="dcterms:W3CDTF">2026-10-11T14:18:31Z</dcterms:created>
  <dcterms:modified xsi:type="dcterms:W3CDTF">2026-10-11T14:18:31Z</dcterms:modified>
  <dc:subject>评审功能测试用完整模拟稿</dc:subject>
</cp:coreProperties>
</file>

<file path=docProps/custom.xml><?xml version="1.0" encoding="utf-8"?>
<Properties xmlns="http://schemas.openxmlformats.org/officeDocument/2006/custom-properties" xmlns:vt="http://schemas.openxmlformats.org/officeDocument/2006/docPropsVTypes"/>
</file>