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rPr>
          <w:rFonts w:hint="default"/>
          <w:color w:val="auto"/>
          <w:lang w:val="en-US"/>
        </w:rPr>
      </w:pPr>
      <w:r>
        <w:rPr>
          <w:color w:val="auto"/>
        </w:rPr>
        <w:t>202</w:t>
      </w:r>
      <w:r>
        <w:rPr>
          <w:rFonts w:hint="default"/>
          <w:color w:val="auto"/>
          <w:lang w:val="en-US"/>
        </w:rPr>
        <w:t>3-11-26</w:t>
      </w:r>
    </w:p>
    <w:p>
      <w:pPr>
        <w:pStyle w:val="15"/>
        <w:jc w:val="both"/>
        <w:rPr>
          <w:rFonts w:hint="default"/>
          <w:color w:val="auto"/>
          <w:sz w:val="32"/>
          <w:szCs w:val="32"/>
          <w:lang w:val="en-US"/>
        </w:rPr>
      </w:pPr>
      <w:r>
        <w:rPr>
          <w:rFonts w:hint="eastAsia"/>
          <w:color w:val="auto"/>
          <w:sz w:val="32"/>
          <w:szCs w:val="32"/>
        </w:rPr>
        <w:t>应用系统体系架构 — 作业</w:t>
      </w:r>
      <w:r>
        <w:rPr>
          <w:rFonts w:hint="default"/>
          <w:color w:val="auto"/>
          <w:sz w:val="32"/>
          <w:szCs w:val="32"/>
          <w:lang w:val="en-US"/>
        </w:rPr>
        <w:t>9</w:t>
      </w:r>
    </w:p>
    <w:p>
      <w:pPr>
        <w:pStyle w:val="15"/>
        <w:jc w:val="both"/>
        <w:rPr>
          <w:color w:val="auto"/>
          <w:sz w:val="32"/>
          <w:szCs w:val="32"/>
        </w:rPr>
      </w:pPr>
      <w:r>
        <w:rPr>
          <w:rFonts w:hint="eastAsia"/>
          <w:color w:val="auto"/>
          <w:sz w:val="32"/>
          <w:szCs w:val="32"/>
        </w:rPr>
        <w:t>学号：</w:t>
      </w:r>
      <w:r>
        <w:rPr>
          <w:rFonts w:hint="default"/>
          <w:color w:val="auto"/>
          <w:sz w:val="32"/>
          <w:szCs w:val="32"/>
          <w:lang w:val="en-US"/>
        </w:rPr>
        <w:t>521030990006</w:t>
      </w:r>
      <w:r>
        <w:rPr>
          <w:color w:val="auto"/>
          <w:sz w:val="32"/>
          <w:szCs w:val="32"/>
        </w:rPr>
        <w:t xml:space="preserve">  </w:t>
      </w:r>
    </w:p>
    <w:p>
      <w:pPr>
        <w:pStyle w:val="15"/>
        <w:jc w:val="both"/>
        <w:rPr>
          <w:rFonts w:hint="default"/>
          <w:color w:val="auto"/>
          <w:sz w:val="32"/>
          <w:szCs w:val="32"/>
          <w:u w:val="single"/>
          <w:lang w:val="en-US"/>
        </w:rPr>
      </w:pPr>
      <w:r>
        <w:rPr>
          <w:color w:val="auto"/>
          <w:sz w:val="32"/>
          <w:szCs w:val="32"/>
        </w:rPr>
        <w:t xml:space="preserve"> </w:t>
      </w:r>
      <w:r>
        <w:rPr>
          <w:rFonts w:hint="eastAsia"/>
          <w:color w:val="auto"/>
          <w:sz w:val="32"/>
          <w:szCs w:val="32"/>
        </w:rPr>
        <w:t>姓名：</w:t>
      </w:r>
      <w:r>
        <w:rPr>
          <w:rFonts w:hint="default"/>
          <w:color w:val="auto"/>
          <w:sz w:val="32"/>
          <w:szCs w:val="32"/>
          <w:u w:val="single"/>
          <w:lang w:val="en-US"/>
        </w:rPr>
        <w:t>VAHAGN GHAZARYAN</w:t>
      </w:r>
    </w:p>
    <w:p>
      <w:pPr>
        <w:pStyle w:val="3"/>
        <w:numPr>
          <w:ilvl w:val="1"/>
          <w:numId w:val="0"/>
        </w:numPr>
        <w:ind w:firstLine="720" w:firstLineChars="0"/>
        <w:rPr>
          <w:rFonts w:hint="default"/>
          <w:b w:val="0"/>
          <w:bCs w:val="0"/>
          <w:sz w:val="22"/>
          <w:szCs w:val="22"/>
          <w:lang w:val="en-US"/>
        </w:rPr>
      </w:pPr>
    </w:p>
    <w:p>
      <w:pPr>
        <w:pStyle w:val="3"/>
        <w:numPr>
          <w:ilvl w:val="0"/>
          <w:numId w:val="2"/>
        </w:numPr>
        <w:spacing w:before="40" w:after="120" w:line="288" w:lineRule="auto"/>
        <w:jc w:val="left"/>
        <w:outlineLvl w:val="1"/>
        <w:rPr>
          <w:rFonts w:hint="default"/>
          <w:b/>
          <w:bCs/>
          <w:sz w:val="20"/>
          <w:szCs w:val="20"/>
          <w:lang w:val="en-US"/>
        </w:rPr>
      </w:pPr>
      <w:r>
        <w:rPr>
          <w:rFonts w:hint="default"/>
          <w:b/>
          <w:bCs/>
          <w:sz w:val="20"/>
          <w:szCs w:val="20"/>
          <w:lang w:val="en-US"/>
        </w:rPr>
        <w:t>Install InfluxDB on your own machine , and monitor the status of your laptop as demonstrated in the course. Take a screenshot in Explore on the web interface and paste it in a Word document, and briefly describe your laptop based on the screenshot. Operating status.</w:t>
      </w:r>
    </w:p>
    <w:p>
      <w:pPr>
        <w:pStyle w:val="3"/>
        <w:numPr>
          <w:ilvl w:val="1"/>
          <w:numId w:val="0"/>
        </w:numPr>
        <w:spacing w:before="40" w:after="120" w:line="288" w:lineRule="auto"/>
        <w:ind w:leftChars="0"/>
        <w:jc w:val="left"/>
        <w:outlineLvl w:val="1"/>
        <w:rPr>
          <w:rFonts w:hint="default"/>
          <w:b w:val="0"/>
          <w:bCs w:val="0"/>
          <w:sz w:val="20"/>
          <w:szCs w:val="20"/>
          <w:lang w:val="en-US"/>
        </w:rPr>
      </w:pPr>
    </w:p>
    <w:p>
      <w:pPr>
        <w:pStyle w:val="3"/>
        <w:numPr>
          <w:ilvl w:val="1"/>
          <w:numId w:val="0"/>
        </w:numPr>
        <w:spacing w:before="40" w:after="120" w:line="288" w:lineRule="auto"/>
        <w:ind w:leftChars="0"/>
        <w:jc w:val="left"/>
        <w:outlineLvl w:val="1"/>
        <w:rPr>
          <w:rFonts w:hint="default"/>
          <w:b w:val="0"/>
          <w:bCs w:val="0"/>
          <w:sz w:val="20"/>
          <w:szCs w:val="20"/>
          <w:lang w:val="en-US"/>
        </w:rPr>
      </w:pPr>
      <w:r>
        <w:rPr>
          <w:rFonts w:hint="default"/>
          <w:b w:val="0"/>
          <w:bCs w:val="0"/>
          <w:sz w:val="20"/>
          <w:szCs w:val="20"/>
          <w:lang w:val="en-US"/>
        </w:rPr>
        <w:t>I used influxdb and telegraf docker containers to setup my environment. They are connected with network to communicate with each other and set the url to influxdb (not localhost) in telegraf.conf.</w:t>
      </w:r>
    </w:p>
    <w:p>
      <w:pPr>
        <w:pStyle w:val="3"/>
        <w:numPr>
          <w:ilvl w:val="1"/>
          <w:numId w:val="0"/>
        </w:numPr>
        <w:spacing w:before="40" w:after="120" w:line="288" w:lineRule="auto"/>
        <w:ind w:leftChars="0"/>
        <w:jc w:val="left"/>
        <w:outlineLvl w:val="1"/>
      </w:pPr>
      <w:r>
        <w:drawing>
          <wp:inline distT="0" distB="0" distL="114300" distR="114300">
            <wp:extent cx="20193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019300" cy="901700"/>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rPr>
          <w:rFonts w:hint="default"/>
          <w:lang w:val="en-US"/>
        </w:rPr>
      </w:pPr>
      <w:r>
        <w:rPr>
          <w:rFonts w:hint="default"/>
          <w:lang w:val="en-US"/>
        </w:rPr>
        <w:t>I passed my cpu and memory information over time for test.</w:t>
      </w:r>
    </w:p>
    <w:p>
      <w:pPr>
        <w:pStyle w:val="3"/>
        <w:numPr>
          <w:ilvl w:val="1"/>
          <w:numId w:val="0"/>
        </w:numPr>
        <w:spacing w:before="40" w:after="120" w:line="288" w:lineRule="auto"/>
        <w:ind w:leftChars="0"/>
        <w:jc w:val="left"/>
        <w:outlineLvl w:val="1"/>
      </w:pPr>
      <w:r>
        <w:drawing>
          <wp:inline distT="0" distB="0" distL="114300" distR="114300">
            <wp:extent cx="2819400" cy="1504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819400" cy="1504950"/>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rPr>
          <w:rFonts w:hint="default"/>
          <w:lang w:val="en-US"/>
        </w:rPr>
      </w:pPr>
    </w:p>
    <w:p>
      <w:pPr>
        <w:pStyle w:val="3"/>
        <w:numPr>
          <w:ilvl w:val="1"/>
          <w:numId w:val="0"/>
        </w:numPr>
        <w:spacing w:before="40" w:after="120" w:line="288" w:lineRule="auto"/>
        <w:ind w:leftChars="0"/>
        <w:jc w:val="left"/>
        <w:outlineLvl w:val="1"/>
      </w:pPr>
      <w:r>
        <w:drawing>
          <wp:inline distT="0" distB="0" distL="114300" distR="114300">
            <wp:extent cx="6179185" cy="2590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179185" cy="2590800"/>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rPr>
          <w:rFonts w:hint="default"/>
          <w:lang w:val="en-US"/>
        </w:rPr>
      </w:pPr>
      <w:r>
        <w:rPr>
          <w:rFonts w:hint="default"/>
          <w:lang w:val="en-US"/>
        </w:rPr>
        <w:t>For instance here you can see my free memory over time.</w:t>
      </w:r>
    </w:p>
    <w:p>
      <w:pPr>
        <w:pStyle w:val="3"/>
        <w:numPr>
          <w:ilvl w:val="1"/>
          <w:numId w:val="0"/>
        </w:numPr>
        <w:spacing w:before="40" w:after="120" w:line="288" w:lineRule="auto"/>
        <w:ind w:leftChars="0"/>
        <w:jc w:val="left"/>
        <w:outlineLvl w:val="1"/>
      </w:pPr>
      <w:r>
        <w:drawing>
          <wp:inline distT="0" distB="0" distL="114300" distR="114300">
            <wp:extent cx="6555740" cy="3318510"/>
            <wp:effectExtent l="0" t="0" r="1016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555740" cy="3318510"/>
                    </a:xfrm>
                    <a:prstGeom prst="rect">
                      <a:avLst/>
                    </a:prstGeom>
                    <a:noFill/>
                    <a:ln>
                      <a:noFill/>
                    </a:ln>
                  </pic:spPr>
                </pic:pic>
              </a:graphicData>
            </a:graphic>
          </wp:inline>
        </w:drawing>
      </w:r>
    </w:p>
    <w:p>
      <w:pPr>
        <w:pStyle w:val="3"/>
        <w:numPr>
          <w:ilvl w:val="1"/>
          <w:numId w:val="0"/>
        </w:numPr>
        <w:spacing w:before="40" w:after="120" w:line="288" w:lineRule="auto"/>
        <w:ind w:leftChars="0"/>
        <w:jc w:val="left"/>
        <w:outlineLvl w:val="1"/>
        <w:rPr>
          <w:rFonts w:hint="default"/>
          <w:lang w:val="en-US"/>
        </w:rPr>
      </w:pPr>
      <w:r>
        <w:rPr>
          <w:rFonts w:hint="default"/>
          <w:lang w:val="en-US"/>
        </w:rPr>
        <w:t>Here you can some of my cpu and total cpu usage over time.</w:t>
      </w:r>
    </w:p>
    <w:p>
      <w:pPr>
        <w:pStyle w:val="3"/>
        <w:numPr>
          <w:ilvl w:val="1"/>
          <w:numId w:val="0"/>
        </w:numPr>
        <w:spacing w:before="40" w:after="120" w:line="288" w:lineRule="auto"/>
        <w:ind w:leftChars="0"/>
        <w:jc w:val="left"/>
        <w:outlineLvl w:val="1"/>
        <w:rPr>
          <w:rFonts w:hint="default"/>
          <w:lang w:val="en-US"/>
        </w:rPr>
      </w:pPr>
      <w:bookmarkStart w:id="0" w:name="_GoBack"/>
      <w:bookmarkEnd w:id="0"/>
    </w:p>
    <w:p>
      <w:pPr>
        <w:pStyle w:val="3"/>
        <w:numPr>
          <w:ilvl w:val="1"/>
          <w:numId w:val="0"/>
        </w:numPr>
        <w:spacing w:before="40" w:after="120" w:line="288" w:lineRule="auto"/>
        <w:jc w:val="left"/>
        <w:outlineLvl w:val="1"/>
        <w:rPr>
          <w:rFonts w:hint="default"/>
          <w:b/>
          <w:bCs/>
          <w:sz w:val="20"/>
          <w:szCs w:val="20"/>
          <w:lang w:val="en-US"/>
        </w:rPr>
      </w:pPr>
      <w:r>
        <w:rPr>
          <w:rFonts w:hint="default"/>
          <w:b/>
          <w:bCs/>
          <w:sz w:val="20"/>
          <w:szCs w:val="20"/>
          <w:lang w:val="en-US"/>
        </w:rPr>
        <w:t>B.Please use a Word document to answer the following questions:</w:t>
      </w:r>
    </w:p>
    <w:p>
      <w:pPr>
        <w:pStyle w:val="3"/>
        <w:numPr>
          <w:ilvl w:val="1"/>
          <w:numId w:val="0"/>
        </w:numPr>
        <w:spacing w:before="40" w:after="120" w:line="288" w:lineRule="auto"/>
        <w:jc w:val="left"/>
        <w:outlineLvl w:val="1"/>
        <w:rPr>
          <w:rFonts w:hint="default"/>
          <w:b/>
          <w:bCs/>
          <w:i/>
          <w:iCs/>
          <w:sz w:val="20"/>
          <w:szCs w:val="20"/>
          <w:lang w:val="en-US"/>
        </w:rPr>
      </w:pPr>
      <w:r>
        <w:rPr>
          <w:rFonts w:hint="default"/>
          <w:b/>
          <w:bCs/>
          <w:i/>
          <w:iCs/>
          <w:sz w:val="20"/>
          <w:szCs w:val="20"/>
          <w:lang w:val="en-US"/>
        </w:rPr>
        <w:t>i.Please explain what are the meanings of read amplification and write amplification in log-structured databases? ( 2 minutes)</w:t>
      </w:r>
    </w:p>
    <w:p>
      <w:pPr>
        <w:pStyle w:val="3"/>
        <w:numPr>
          <w:ilvl w:val="1"/>
          <w:numId w:val="0"/>
        </w:numPr>
        <w:spacing w:before="40" w:after="120" w:line="288" w:lineRule="auto"/>
        <w:ind w:firstLine="176"/>
        <w:jc w:val="left"/>
        <w:outlineLvl w:val="1"/>
        <w:rPr>
          <w:rFonts w:hint="default"/>
          <w:b w:val="0"/>
          <w:bCs w:val="0"/>
          <w:i w:val="0"/>
          <w:iCs w:val="0"/>
          <w:sz w:val="20"/>
          <w:szCs w:val="20"/>
          <w:lang w:val="en-US"/>
        </w:rPr>
      </w:pPr>
      <w:r>
        <w:rPr>
          <w:rFonts w:hint="default"/>
          <w:b/>
          <w:bCs/>
          <w:i w:val="0"/>
          <w:iCs w:val="0"/>
          <w:sz w:val="20"/>
          <w:szCs w:val="20"/>
          <w:lang w:val="en-US"/>
        </w:rPr>
        <w:t xml:space="preserve">Read Amplification </w:t>
      </w:r>
      <w:r>
        <w:rPr>
          <w:rFonts w:hint="default"/>
          <w:b w:val="0"/>
          <w:bCs w:val="0"/>
          <w:i w:val="0"/>
          <w:iCs w:val="0"/>
          <w:sz w:val="20"/>
          <w:szCs w:val="20"/>
          <w:lang w:val="en-US"/>
        </w:rPr>
        <w:t>is happening when more data than necessary is read from the storage .To retrieve a small amount of data, the system may need to read a larger set of log entries, which causes read amplification.</w:t>
      </w:r>
    </w:p>
    <w:p>
      <w:pPr>
        <w:pStyle w:val="3"/>
        <w:numPr>
          <w:ilvl w:val="1"/>
          <w:numId w:val="0"/>
        </w:numPr>
        <w:spacing w:before="40" w:after="120" w:line="288" w:lineRule="auto"/>
        <w:ind w:firstLine="176"/>
        <w:jc w:val="left"/>
        <w:outlineLvl w:val="1"/>
        <w:rPr>
          <w:rFonts w:hint="default"/>
          <w:b w:val="0"/>
          <w:bCs w:val="0"/>
          <w:i w:val="0"/>
          <w:iCs w:val="0"/>
          <w:sz w:val="20"/>
          <w:szCs w:val="20"/>
          <w:lang w:val="en-US"/>
        </w:rPr>
      </w:pPr>
      <w:r>
        <w:rPr>
          <w:rFonts w:hint="default"/>
          <w:b w:val="0"/>
          <w:bCs w:val="0"/>
          <w:i w:val="0"/>
          <w:iCs w:val="0"/>
          <w:sz w:val="20"/>
          <w:szCs w:val="20"/>
          <w:lang w:val="en-US"/>
        </w:rPr>
        <w:t>In log-structured databases, read amplification is a significant issue due to the way data is stored across different layers, each potentially containing different versions of the data. To retrieve a specific piece of information, the system might need to access</w:t>
      </w:r>
      <w:r>
        <w:rPr>
          <w:rFonts w:hint="default"/>
          <w:b/>
          <w:bCs/>
          <w:i w:val="0"/>
          <w:iCs w:val="0"/>
          <w:sz w:val="20"/>
          <w:szCs w:val="20"/>
          <w:lang w:val="en-US"/>
        </w:rPr>
        <w:t xml:space="preserve"> multiple data files across these layers,</w:t>
      </w:r>
      <w:r>
        <w:rPr>
          <w:rFonts w:hint="default"/>
          <w:b w:val="0"/>
          <w:bCs w:val="0"/>
          <w:i w:val="0"/>
          <w:iCs w:val="0"/>
          <w:sz w:val="20"/>
          <w:szCs w:val="20"/>
          <w:lang w:val="en-US"/>
        </w:rPr>
        <w:t xml:space="preserve"> leading to a higher number of read operations than would be necessary in a more straightforward data storage layout. This not only increases the latency of read operations but also limits the performance of AP (Availability and Partition tolerance) queries in a distributed system.</w:t>
      </w:r>
    </w:p>
    <w:p>
      <w:pPr>
        <w:pStyle w:val="3"/>
        <w:numPr>
          <w:ilvl w:val="1"/>
          <w:numId w:val="0"/>
        </w:numPr>
        <w:spacing w:before="40" w:after="120" w:line="288" w:lineRule="auto"/>
        <w:ind w:firstLine="176"/>
        <w:jc w:val="left"/>
        <w:outlineLvl w:val="1"/>
        <w:rPr>
          <w:rFonts w:hint="default"/>
          <w:b w:val="0"/>
          <w:bCs w:val="0"/>
          <w:i w:val="0"/>
          <w:iCs w:val="0"/>
          <w:sz w:val="20"/>
          <w:szCs w:val="20"/>
          <w:lang w:val="en-US"/>
        </w:rPr>
      </w:pPr>
      <w:r>
        <w:rPr>
          <w:rFonts w:hint="default"/>
          <w:b/>
          <w:bCs/>
          <w:i w:val="0"/>
          <w:iCs w:val="0"/>
          <w:sz w:val="20"/>
          <w:szCs w:val="20"/>
          <w:lang w:val="en-US"/>
        </w:rPr>
        <w:t>Write Amplification</w:t>
      </w:r>
      <w:r>
        <w:rPr>
          <w:rFonts w:hint="default"/>
          <w:b w:val="0"/>
          <w:bCs w:val="0"/>
          <w:i w:val="0"/>
          <w:iCs w:val="0"/>
          <w:sz w:val="20"/>
          <w:szCs w:val="20"/>
          <w:lang w:val="en-US"/>
        </w:rPr>
        <w:t xml:space="preserve"> happens when  the amount of data written to storage is more than the amount of data that the user intends to write. In log-structured databases, this occurs because every write operation involves writing a new log entry, even for small updates. This leads to more data being written than the original data size, especially due to metadata and additional information that needs to be logged.</w:t>
      </w:r>
    </w:p>
    <w:p>
      <w:pPr>
        <w:pStyle w:val="3"/>
        <w:numPr>
          <w:ilvl w:val="1"/>
          <w:numId w:val="0"/>
        </w:numPr>
        <w:spacing w:before="40" w:after="120" w:line="288" w:lineRule="auto"/>
        <w:ind w:firstLine="176"/>
        <w:jc w:val="left"/>
        <w:outlineLvl w:val="1"/>
        <w:rPr>
          <w:rFonts w:hint="default"/>
          <w:b w:val="0"/>
          <w:bCs w:val="0"/>
          <w:i w:val="0"/>
          <w:iCs w:val="0"/>
          <w:sz w:val="20"/>
          <w:szCs w:val="20"/>
          <w:lang w:val="en-US"/>
        </w:rPr>
      </w:pPr>
      <w:r>
        <w:rPr>
          <w:rFonts w:hint="default"/>
          <w:b w:val="0"/>
          <w:bCs w:val="0"/>
          <w:i w:val="0"/>
          <w:iCs w:val="0"/>
          <w:sz w:val="20"/>
          <w:szCs w:val="20"/>
          <w:lang w:val="en-US"/>
        </w:rPr>
        <w:t>The write amplification issue in log-structured databases is characterized by several factors:</w:t>
      </w:r>
    </w:p>
    <w:p>
      <w:pPr>
        <w:pStyle w:val="3"/>
        <w:numPr>
          <w:ilvl w:val="1"/>
          <w:numId w:val="0"/>
        </w:numPr>
        <w:spacing w:before="40" w:after="120" w:line="288" w:lineRule="auto"/>
        <w:ind w:firstLine="176"/>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Low-Latency Inserts</w:t>
      </w:r>
    </w:p>
    <w:p>
      <w:pPr>
        <w:pStyle w:val="3"/>
        <w:numPr>
          <w:ilvl w:val="1"/>
          <w:numId w:val="0"/>
        </w:numPr>
        <w:spacing w:before="40" w:after="120" w:line="288" w:lineRule="auto"/>
        <w:ind w:firstLine="356" w:firstLineChars="178"/>
        <w:jc w:val="left"/>
        <w:outlineLvl w:val="1"/>
        <w:rPr>
          <w:rFonts w:hint="default"/>
          <w:b w:val="0"/>
          <w:bCs w:val="0"/>
          <w:i w:val="0"/>
          <w:iCs w:val="0"/>
          <w:sz w:val="20"/>
          <w:szCs w:val="20"/>
          <w:lang w:val="en-US"/>
        </w:rPr>
      </w:pPr>
      <w:r>
        <w:rPr>
          <w:rFonts w:hint="default"/>
          <w:b w:val="0"/>
          <w:bCs w:val="0"/>
          <w:i w:val="0"/>
          <w:iCs w:val="0"/>
          <w:sz w:val="20"/>
          <w:szCs w:val="20"/>
          <w:lang w:val="en-US"/>
        </w:rPr>
        <w:t>Asynchronous Disk Writes</w:t>
      </w:r>
    </w:p>
    <w:p>
      <w:pPr>
        <w:pStyle w:val="3"/>
        <w:numPr>
          <w:ilvl w:val="1"/>
          <w:numId w:val="0"/>
        </w:numPr>
        <w:spacing w:before="40" w:after="120" w:line="288" w:lineRule="auto"/>
        <w:ind w:firstLine="176"/>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Write Blocking:</w:t>
      </w:r>
    </w:p>
    <w:p>
      <w:pPr>
        <w:pStyle w:val="3"/>
        <w:numPr>
          <w:ilvl w:val="1"/>
          <w:numId w:val="0"/>
        </w:numPr>
        <w:spacing w:before="40" w:after="120" w:line="288" w:lineRule="auto"/>
        <w:ind w:firstLine="176"/>
        <w:jc w:val="left"/>
        <w:outlineLvl w:val="1"/>
        <w:rPr>
          <w:rFonts w:hint="default"/>
          <w:b w:val="0"/>
          <w:bCs w:val="0"/>
          <w:i/>
          <w:iCs/>
          <w:sz w:val="20"/>
          <w:szCs w:val="20"/>
          <w:lang w:val="en-US"/>
        </w:rPr>
      </w:pPr>
      <w:r>
        <w:rPr>
          <w:rFonts w:hint="default"/>
          <w:b w:val="0"/>
          <w:bCs w:val="0"/>
          <w:i w:val="0"/>
          <w:iCs w:val="0"/>
          <w:sz w:val="20"/>
          <w:szCs w:val="20"/>
          <w:lang w:val="en-US"/>
        </w:rPr>
        <w:t xml:space="preserve">    Severe Write Amplification Due to Asynchronous Writes</w:t>
      </w:r>
    </w:p>
    <w:p>
      <w:pPr>
        <w:pStyle w:val="3"/>
        <w:numPr>
          <w:ilvl w:val="1"/>
          <w:numId w:val="0"/>
        </w:numPr>
        <w:spacing w:before="40" w:after="120" w:line="288" w:lineRule="auto"/>
        <w:jc w:val="left"/>
        <w:outlineLvl w:val="1"/>
        <w:rPr>
          <w:rFonts w:hint="default"/>
          <w:b w:val="0"/>
          <w:bCs w:val="0"/>
          <w:i/>
          <w:iCs/>
          <w:sz w:val="20"/>
          <w:szCs w:val="20"/>
          <w:lang w:val="en-US"/>
        </w:rPr>
      </w:pPr>
      <w:r>
        <w:rPr>
          <w:rFonts w:hint="default"/>
          <w:b w:val="0"/>
          <w:bCs w:val="0"/>
          <w:i/>
          <w:iCs/>
          <w:sz w:val="20"/>
          <w:szCs w:val="20"/>
          <w:lang w:val="en-US"/>
        </w:rPr>
        <w:t>ii.Please explain the specific calculation methods used in more than two different similarity calculations in vector databases? (1 point)</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Approaches:</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w:t>
      </w:r>
      <w:r>
        <w:rPr>
          <w:rFonts w:hint="default"/>
          <w:b/>
          <w:bCs/>
          <w:i w:val="0"/>
          <w:iCs w:val="0"/>
          <w:sz w:val="20"/>
          <w:szCs w:val="20"/>
          <w:lang w:val="en-US"/>
        </w:rPr>
        <w:t xml:space="preserve"> Random Projection:</w:t>
      </w:r>
      <w:r>
        <w:rPr>
          <w:rFonts w:hint="default"/>
          <w:b w:val="0"/>
          <w:bCs w:val="0"/>
          <w:i w:val="0"/>
          <w:iCs w:val="0"/>
          <w:sz w:val="20"/>
          <w:szCs w:val="20"/>
          <w:lang w:val="en-US"/>
        </w:rPr>
        <w:t xml:space="preserve"> This method involves transforming high-dimensional vectors into a space of lower dimensions using a matrix of random projections.</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w:t>
      </w:r>
      <w:r>
        <w:rPr>
          <w:rFonts w:hint="default"/>
          <w:b/>
          <w:bCs/>
          <w:i w:val="0"/>
          <w:iCs w:val="0"/>
          <w:sz w:val="20"/>
          <w:szCs w:val="20"/>
          <w:lang w:val="en-US"/>
        </w:rPr>
        <w:t xml:space="preserve">   Product Quantization: </w:t>
      </w:r>
      <w:r>
        <w:rPr>
          <w:rFonts w:hint="default"/>
          <w:b w:val="0"/>
          <w:bCs w:val="0"/>
          <w:i w:val="0"/>
          <w:iCs w:val="0"/>
          <w:sz w:val="20"/>
          <w:szCs w:val="20"/>
          <w:lang w:val="en-US"/>
        </w:rPr>
        <w:t>This technique segments the original vector into smaller parts, condenses each part into a compact “code” that represents it, and then reassembles these parts.</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w:t>
      </w:r>
      <w:r>
        <w:rPr>
          <w:rFonts w:hint="default"/>
          <w:b/>
          <w:bCs/>
          <w:i w:val="0"/>
          <w:iCs w:val="0"/>
          <w:sz w:val="20"/>
          <w:szCs w:val="20"/>
          <w:lang w:val="en-US"/>
        </w:rPr>
        <w:t xml:space="preserve"> Locality-Sensitive Hashing: </w:t>
      </w:r>
      <w:r>
        <w:rPr>
          <w:rFonts w:hint="default"/>
          <w:b w:val="0"/>
          <w:bCs w:val="0"/>
          <w:i w:val="0"/>
          <w:iCs w:val="0"/>
          <w:sz w:val="20"/>
          <w:szCs w:val="20"/>
          <w:lang w:val="en-US"/>
        </w:rPr>
        <w:t>This is a strategy for indexing when conducting an approximate search for the nearest neighbors.</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w:t>
      </w:r>
      <w:r>
        <w:rPr>
          <w:rFonts w:hint="default"/>
          <w:b/>
          <w:bCs/>
          <w:i w:val="0"/>
          <w:iCs w:val="0"/>
          <w:sz w:val="20"/>
          <w:szCs w:val="20"/>
          <w:lang w:val="en-US"/>
        </w:rPr>
        <w:t xml:space="preserve">  Hierarchical Navigable Small World (HNSW):</w:t>
      </w:r>
      <w:r>
        <w:rPr>
          <w:rFonts w:hint="default"/>
          <w:b w:val="0"/>
          <w:bCs w:val="0"/>
          <w:i w:val="0"/>
          <w:iCs w:val="0"/>
          <w:sz w:val="20"/>
          <w:szCs w:val="20"/>
          <w:lang w:val="en-US"/>
        </w:rPr>
        <w:t xml:space="preserve"> This approach constructs a layered, tree-like framework where each node symbolizes a collection of vectors. The connections between nodes indicate the resemblance between these vectors.</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Metrics for Similarity:</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w:t>
      </w:r>
      <w:r>
        <w:rPr>
          <w:rFonts w:hint="default"/>
          <w:b/>
          <w:bCs/>
          <w:i w:val="0"/>
          <w:iCs w:val="0"/>
          <w:sz w:val="20"/>
          <w:szCs w:val="20"/>
          <w:lang w:val="en-US"/>
        </w:rPr>
        <w:t xml:space="preserve"> Cosine Similarity:</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The scale here is from -1 to 1, with 1 indicating vectors that are exactly the same, 0 indicating vectors at right angles, and -1 indicating completely opposite vectors.</w:t>
      </w:r>
    </w:p>
    <w:p>
      <w:pPr>
        <w:pStyle w:val="3"/>
        <w:numPr>
          <w:ilvl w:val="1"/>
          <w:numId w:val="0"/>
        </w:numPr>
        <w:spacing w:before="40" w:after="120" w:line="288" w:lineRule="auto"/>
        <w:jc w:val="left"/>
        <w:outlineLvl w:val="1"/>
        <w:rPr>
          <w:rFonts w:hint="default"/>
          <w:b/>
          <w:bCs/>
          <w:i w:val="0"/>
          <w:iCs w:val="0"/>
          <w:sz w:val="20"/>
          <w:szCs w:val="20"/>
          <w:lang w:val="en-US"/>
        </w:rPr>
      </w:pPr>
      <w:r>
        <w:rPr>
          <w:rFonts w:hint="default"/>
          <w:b/>
          <w:bCs/>
          <w:i w:val="0"/>
          <w:iCs w:val="0"/>
          <w:sz w:val="20"/>
          <w:szCs w:val="20"/>
          <w:lang w:val="en-US"/>
        </w:rPr>
        <w:t xml:space="preserve">    Euclidean Distance:</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This metric varies from 0 to an undefined upper limit, where 0 means vectors are identical, and higher values indicate increasing dissimilarity.</w:t>
      </w:r>
    </w:p>
    <w:p>
      <w:pPr>
        <w:pStyle w:val="3"/>
        <w:numPr>
          <w:ilvl w:val="1"/>
          <w:numId w:val="0"/>
        </w:numPr>
        <w:spacing w:before="40" w:after="120" w:line="288" w:lineRule="auto"/>
        <w:jc w:val="left"/>
        <w:outlineLvl w:val="1"/>
        <w:rPr>
          <w:rFonts w:hint="default"/>
          <w:b/>
          <w:bCs/>
          <w:i w:val="0"/>
          <w:iCs w:val="0"/>
          <w:sz w:val="20"/>
          <w:szCs w:val="20"/>
          <w:lang w:val="en-US"/>
        </w:rPr>
      </w:pPr>
      <w:r>
        <w:rPr>
          <w:rFonts w:hint="default"/>
          <w:b/>
          <w:bCs/>
          <w:i w:val="0"/>
          <w:iCs w:val="0"/>
          <w:sz w:val="20"/>
          <w:szCs w:val="20"/>
          <w:lang w:val="en-US"/>
        </w:rPr>
        <w:t xml:space="preserve">    Dot Product:</w:t>
      </w:r>
    </w:p>
    <w:p>
      <w:pPr>
        <w:pStyle w:val="3"/>
        <w:numPr>
          <w:ilvl w:val="1"/>
          <w:numId w:val="0"/>
        </w:numPr>
        <w:spacing w:before="40" w:after="120" w:line="288" w:lineRule="auto"/>
        <w:jc w:val="left"/>
        <w:outlineLvl w:val="1"/>
        <w:rPr>
          <w:rFonts w:hint="default"/>
          <w:b w:val="0"/>
          <w:bCs w:val="0"/>
          <w:i w:val="0"/>
          <w:iCs w:val="0"/>
          <w:sz w:val="20"/>
          <w:szCs w:val="20"/>
          <w:lang w:val="en-US"/>
        </w:rPr>
      </w:pPr>
      <w:r>
        <w:rPr>
          <w:rFonts w:hint="default"/>
          <w:b w:val="0"/>
          <w:bCs w:val="0"/>
          <w:i w:val="0"/>
          <w:iCs w:val="0"/>
          <w:sz w:val="20"/>
          <w:szCs w:val="20"/>
          <w:lang w:val="en-US"/>
        </w:rPr>
        <w:t xml:space="preserve">    The range for this measure is from negative infinity to positive infinity. A positive value suggests vectors that are aligned in the same direction, 0 indicates vectors that are perpendicular, and a negative value indicates vectors that are in opposite directions</w:t>
      </w:r>
    </w:p>
    <w:p>
      <w:pPr>
        <w:pStyle w:val="3"/>
        <w:numPr>
          <w:ilvl w:val="1"/>
          <w:numId w:val="0"/>
        </w:numPr>
        <w:spacing w:before="40" w:after="120" w:line="288" w:lineRule="auto"/>
        <w:jc w:val="left"/>
        <w:outlineLvl w:val="1"/>
        <w:rPr>
          <w:rFonts w:hint="default"/>
          <w:b w:val="0"/>
          <w:bCs w:val="0"/>
          <w:i/>
          <w:iCs/>
          <w:sz w:val="20"/>
          <w:szCs w:val="20"/>
          <w:lang w:val="en-US"/>
        </w:rPr>
      </w:pPr>
    </w:p>
    <w:p>
      <w:pPr>
        <w:pStyle w:val="3"/>
        <w:numPr>
          <w:ilvl w:val="1"/>
          <w:numId w:val="0"/>
        </w:numPr>
        <w:spacing w:before="40" w:after="120" w:line="288" w:lineRule="auto"/>
        <w:jc w:val="left"/>
        <w:outlineLvl w:val="1"/>
        <w:rPr>
          <w:rFonts w:hint="default"/>
          <w:b w:val="0"/>
          <w:bCs w:val="0"/>
          <w:i/>
          <w:iCs/>
          <w:sz w:val="20"/>
          <w:szCs w:val="20"/>
          <w:lang w:val="en-US"/>
        </w:rPr>
      </w:pPr>
      <w:r>
        <w:rPr>
          <w:rFonts w:hint="default"/>
          <w:b w:val="0"/>
          <w:bCs w:val="0"/>
          <w:i/>
          <w:iCs/>
          <w:sz w:val="20"/>
          <w:szCs w:val="20"/>
          <w:lang w:val="en-US"/>
        </w:rPr>
        <w:br w:type="textWrapping"/>
      </w:r>
    </w:p>
    <w:p>
      <w:pPr>
        <w:pStyle w:val="3"/>
        <w:numPr>
          <w:ilvl w:val="1"/>
          <w:numId w:val="0"/>
        </w:numPr>
        <w:spacing w:before="40" w:after="120" w:line="288" w:lineRule="auto"/>
        <w:jc w:val="left"/>
        <w:outlineLvl w:val="1"/>
        <w:rPr>
          <w:rFonts w:hint="default"/>
          <w:b w:val="0"/>
          <w:bCs w:val="0"/>
          <w:i/>
          <w:iCs/>
          <w:sz w:val="20"/>
          <w:szCs w:val="20"/>
          <w:lang w:val="en-US"/>
        </w:rPr>
      </w:pP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0AD50"/>
    <w:multiLevelType w:val="singleLevel"/>
    <w:tmpl w:val="AA30AD50"/>
    <w:lvl w:ilvl="0" w:tentative="0">
      <w:start w:val="1"/>
      <w:numFmt w:val="upperLetter"/>
      <w:suff w:val="space"/>
      <w:lvlText w:val="%1."/>
      <w:lvlJc w:val="left"/>
    </w:lvl>
  </w:abstractNum>
  <w:abstractNum w:abstractNumId="1">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C583C"/>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100C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2064F99"/>
    <w:rsid w:val="020C6354"/>
    <w:rsid w:val="029C0D07"/>
    <w:rsid w:val="046E58E9"/>
    <w:rsid w:val="052A2844"/>
    <w:rsid w:val="053E0B8B"/>
    <w:rsid w:val="08900771"/>
    <w:rsid w:val="0A432992"/>
    <w:rsid w:val="0F344429"/>
    <w:rsid w:val="108C15C3"/>
    <w:rsid w:val="125860AD"/>
    <w:rsid w:val="133B7A1B"/>
    <w:rsid w:val="13867665"/>
    <w:rsid w:val="144819CF"/>
    <w:rsid w:val="14CD73F4"/>
    <w:rsid w:val="16197F0A"/>
    <w:rsid w:val="1683350A"/>
    <w:rsid w:val="16C7444B"/>
    <w:rsid w:val="17095529"/>
    <w:rsid w:val="1918074C"/>
    <w:rsid w:val="1AB56EDD"/>
    <w:rsid w:val="1AC93E5B"/>
    <w:rsid w:val="1BBE50D8"/>
    <w:rsid w:val="1CA87773"/>
    <w:rsid w:val="1DF51576"/>
    <w:rsid w:val="1E552C11"/>
    <w:rsid w:val="1F437284"/>
    <w:rsid w:val="1FFE5062"/>
    <w:rsid w:val="214D2228"/>
    <w:rsid w:val="217913F5"/>
    <w:rsid w:val="230615A6"/>
    <w:rsid w:val="230D6BF6"/>
    <w:rsid w:val="232F3C8F"/>
    <w:rsid w:val="241E054E"/>
    <w:rsid w:val="24624074"/>
    <w:rsid w:val="24670F59"/>
    <w:rsid w:val="24932711"/>
    <w:rsid w:val="276D1D14"/>
    <w:rsid w:val="27992E69"/>
    <w:rsid w:val="29A15C83"/>
    <w:rsid w:val="29C50F17"/>
    <w:rsid w:val="2AB43B36"/>
    <w:rsid w:val="2C4A2915"/>
    <w:rsid w:val="2F0D62C6"/>
    <w:rsid w:val="2F8C5E77"/>
    <w:rsid w:val="30683A06"/>
    <w:rsid w:val="30D01CE1"/>
    <w:rsid w:val="321C6B1B"/>
    <w:rsid w:val="32D87995"/>
    <w:rsid w:val="33A868F0"/>
    <w:rsid w:val="34F652CA"/>
    <w:rsid w:val="35C12A64"/>
    <w:rsid w:val="35FB7A35"/>
    <w:rsid w:val="36854A8D"/>
    <w:rsid w:val="37AB1B65"/>
    <w:rsid w:val="384E373A"/>
    <w:rsid w:val="3AAF64A1"/>
    <w:rsid w:val="3BBD2E24"/>
    <w:rsid w:val="3C076C8A"/>
    <w:rsid w:val="3C4334ED"/>
    <w:rsid w:val="3C516D14"/>
    <w:rsid w:val="3C950FB9"/>
    <w:rsid w:val="3E2A7B0A"/>
    <w:rsid w:val="3E577F4F"/>
    <w:rsid w:val="40CF35E1"/>
    <w:rsid w:val="428D64D1"/>
    <w:rsid w:val="433A7124"/>
    <w:rsid w:val="446811F3"/>
    <w:rsid w:val="447275CD"/>
    <w:rsid w:val="452C6DDC"/>
    <w:rsid w:val="455D76AC"/>
    <w:rsid w:val="47092F89"/>
    <w:rsid w:val="47C661BA"/>
    <w:rsid w:val="482A7C41"/>
    <w:rsid w:val="4B346CEE"/>
    <w:rsid w:val="4E5055F7"/>
    <w:rsid w:val="5091017C"/>
    <w:rsid w:val="51A26F77"/>
    <w:rsid w:val="523848D7"/>
    <w:rsid w:val="52A4506E"/>
    <w:rsid w:val="542979A3"/>
    <w:rsid w:val="560E555F"/>
    <w:rsid w:val="5723355E"/>
    <w:rsid w:val="5A2E770F"/>
    <w:rsid w:val="5C1E587C"/>
    <w:rsid w:val="5C9160E9"/>
    <w:rsid w:val="5EE17B35"/>
    <w:rsid w:val="602202C6"/>
    <w:rsid w:val="60F0438E"/>
    <w:rsid w:val="64037F87"/>
    <w:rsid w:val="642B3CBC"/>
    <w:rsid w:val="64A8401C"/>
    <w:rsid w:val="6536289C"/>
    <w:rsid w:val="662E068E"/>
    <w:rsid w:val="67065096"/>
    <w:rsid w:val="692C57AE"/>
    <w:rsid w:val="69406477"/>
    <w:rsid w:val="6AD33C57"/>
    <w:rsid w:val="6BFE58D2"/>
    <w:rsid w:val="6CE773ED"/>
    <w:rsid w:val="6EC305AF"/>
    <w:rsid w:val="6EEB5B89"/>
    <w:rsid w:val="706459F2"/>
    <w:rsid w:val="71A86292"/>
    <w:rsid w:val="733C6D0F"/>
    <w:rsid w:val="73CB7009"/>
    <w:rsid w:val="761A4999"/>
    <w:rsid w:val="76CF6BC9"/>
    <w:rsid w:val="771A530C"/>
    <w:rsid w:val="77CE17E6"/>
    <w:rsid w:val="7A7D23F8"/>
    <w:rsid w:val="7AC83E28"/>
    <w:rsid w:val="7AD46261"/>
    <w:rsid w:val="7B0411AF"/>
    <w:rsid w:val="7C616E4A"/>
    <w:rsid w:val="7D7C08D7"/>
    <w:rsid w:val="7ED21F5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6"/>
    <w:qFormat/>
    <w:uiPriority w:val="2"/>
    <w:pPr>
      <w:spacing w:after="360"/>
      <w:ind w:left="0"/>
    </w:pPr>
    <w:rPr>
      <w:sz w:val="28"/>
    </w:rPr>
  </w:style>
  <w:style w:type="paragraph" w:styleId="15">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4"/>
    <w:unhideWhenUsed/>
    <w:qFormat/>
    <w:uiPriority w:val="99"/>
    <w:pPr>
      <w:spacing w:after="0" w:line="240" w:lineRule="auto"/>
    </w:pPr>
  </w:style>
  <w:style w:type="paragraph" w:styleId="17">
    <w:name w:val="header"/>
    <w:basedOn w:val="1"/>
    <w:link w:val="33"/>
    <w:unhideWhenUsed/>
    <w:qFormat/>
    <w:uiPriority w:val="99"/>
    <w:pPr>
      <w:spacing w:after="0" w:line="240" w:lineRule="auto"/>
    </w:pPr>
  </w:style>
  <w:style w:type="character" w:styleId="18">
    <w:name w:val="HTML Code"/>
    <w:basedOn w:val="11"/>
    <w:semiHidden/>
    <w:unhideWhenUsed/>
    <w:qFormat/>
    <w:uiPriority w:val="99"/>
    <w:rPr>
      <w:rFonts w:ascii="Courier New" w:hAnsi="Courier New" w:cs="Courier New"/>
      <w:sz w:val="20"/>
      <w:szCs w:val="20"/>
    </w:rPr>
  </w:style>
  <w:style w:type="character" w:styleId="19">
    <w:name w:val="Hyperlink"/>
    <w:basedOn w:val="11"/>
    <w:unhideWhenUsed/>
    <w:qFormat/>
    <w:uiPriority w:val="99"/>
    <w:rPr>
      <w:color w:val="58A8AD"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11"/>
    <w:semiHidden/>
    <w:unhideWhenUsed/>
    <w:qFormat/>
    <w:uiPriority w:val="22"/>
    <w:rPr>
      <w:b/>
      <w:bCs/>
    </w:rPr>
  </w:style>
  <w:style w:type="paragraph" w:styleId="22">
    <w:name w:val="Subtitle"/>
    <w:basedOn w:val="1"/>
    <w:next w:val="1"/>
    <w:link w:val="46"/>
    <w:semiHidden/>
    <w:unhideWhenUsed/>
    <w:qFormat/>
    <w:uiPriority w:val="11"/>
    <w:pPr>
      <w:spacing w:after="160"/>
      <w:ind w:left="360"/>
      <w:contextualSpacing/>
    </w:pPr>
    <w:rPr>
      <w:i/>
      <w:spacing w:val="15"/>
      <w:sz w:val="32"/>
    </w:rPr>
  </w:style>
  <w:style w:type="table" w:styleId="2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标题 1 字符"/>
    <w:basedOn w:val="11"/>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1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11"/>
    <w:link w:val="4"/>
    <w:qFormat/>
    <w:uiPriority w:val="9"/>
    <w:rPr>
      <w:rFonts w:asciiTheme="majorHAnsi" w:hAnsiTheme="majorHAnsi" w:eastAsiaTheme="majorEastAsia" w:cstheme="majorBidi"/>
      <w:szCs w:val="24"/>
    </w:rPr>
  </w:style>
  <w:style w:type="character" w:customStyle="1" w:styleId="27">
    <w:name w:val="标题 4 字符"/>
    <w:basedOn w:val="11"/>
    <w:link w:val="5"/>
    <w:qFormat/>
    <w:uiPriority w:val="9"/>
    <w:rPr>
      <w:rFonts w:asciiTheme="majorHAnsi" w:hAnsiTheme="majorHAnsi" w:eastAsiaTheme="majorEastAsia" w:cstheme="majorBidi"/>
      <w:i/>
      <w:iCs/>
      <w:spacing w:val="6"/>
    </w:rPr>
  </w:style>
  <w:style w:type="character" w:customStyle="1" w:styleId="28">
    <w:name w:val="标题 5 字符"/>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11"/>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11"/>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11"/>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11"/>
    <w:link w:val="17"/>
    <w:qFormat/>
    <w:uiPriority w:val="99"/>
  </w:style>
  <w:style w:type="character" w:customStyle="1" w:styleId="34">
    <w:name w:val="页脚 字符"/>
    <w:basedOn w:val="11"/>
    <w:link w:val="16"/>
    <w:qFormat/>
    <w:uiPriority w:val="99"/>
  </w:style>
  <w:style w:type="character" w:customStyle="1" w:styleId="35">
    <w:name w:val="标题 字符"/>
    <w:basedOn w:val="11"/>
    <w:link w:val="15"/>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11"/>
    <w:link w:val="14"/>
    <w:qFormat/>
    <w:uiPriority w:val="2"/>
    <w:rPr>
      <w:sz w:val="28"/>
    </w:rPr>
  </w:style>
  <w:style w:type="character" w:customStyle="1" w:styleId="37">
    <w:name w:val="Intense Emphasis"/>
    <w:basedOn w:val="11"/>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11"/>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11"/>
    <w:link w:val="41"/>
    <w:semiHidden/>
    <w:qFormat/>
    <w:uiPriority w:val="29"/>
    <w:rPr>
      <w:i/>
      <w:iCs/>
    </w:rPr>
  </w:style>
  <w:style w:type="character" w:customStyle="1" w:styleId="43">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11"/>
    <w:link w:val="22"/>
    <w:semiHidden/>
    <w:qFormat/>
    <w:uiPriority w:val="11"/>
    <w:rPr>
      <w:rFonts w:eastAsiaTheme="minorEastAsia"/>
      <w:i/>
      <w:spacing w:val="15"/>
      <w:sz w:val="32"/>
    </w:rPr>
  </w:style>
  <w:style w:type="character" w:styleId="47">
    <w:name w:val="Placeholder Text"/>
    <w:basedOn w:val="11"/>
    <w:semiHidden/>
    <w:qFormat/>
    <w:uiPriority w:val="99"/>
    <w:rPr>
      <w:color w:val="808080"/>
    </w:rPr>
  </w:style>
  <w:style w:type="character" w:customStyle="1" w:styleId="48">
    <w:name w:val="Unresolved Mention"/>
    <w:basedOn w:val="11"/>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1</Pages>
  <Words>22</Words>
  <Characters>130</Characters>
  <Lines>1</Lines>
  <Paragraphs>1</Paragraphs>
  <TotalTime>0</TotalTime>
  <ScaleCrop>false</ScaleCrop>
  <LinksUpToDate>false</LinksUpToDate>
  <CharactersWithSpaces>151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Vahagn Ghazaryan</cp:lastModifiedBy>
  <dcterms:modified xsi:type="dcterms:W3CDTF">2024-01-06T14:12:47Z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3AEBB33364D64F16A7CEB6E882AF6349_12</vt:lpwstr>
  </property>
</Properties>
</file>