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25E627CA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</w:t>
      </w:r>
      <w:r w:rsidR="00F94CE2">
        <w:rPr>
          <w:b/>
          <w:sz w:val="36"/>
        </w:rPr>
        <w:t>,</w:t>
      </w:r>
      <w:r w:rsidRPr="00E24D99">
        <w:rPr>
          <w:b/>
          <w:sz w:val="36"/>
        </w:rPr>
        <w:t xml:space="preserve"> ՀԱՄԱԼԻՐՆԵՐԻ</w:t>
      </w:r>
      <w:r w:rsidR="00F94CE2">
        <w:rPr>
          <w:b/>
          <w:sz w:val="36"/>
        </w:rPr>
        <w:t>,</w:t>
      </w:r>
      <w:r w:rsidRPr="00E24D99">
        <w:rPr>
          <w:b/>
          <w:sz w:val="36"/>
        </w:rPr>
        <w:t xml:space="preserve">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7FE92694" w:rsidR="004A7B03" w:rsidRPr="00E24D99" w:rsidRDefault="0026571B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651A1145" w:rsidR="004A7B03" w:rsidRPr="004502DC" w:rsidRDefault="00674B65" w:rsidP="0076395F">
      <w:pPr>
        <w:jc w:val="center"/>
        <w:rPr>
          <w:lang w:val="hy-AM"/>
        </w:rPr>
      </w:pPr>
      <w:bookmarkStart w:id="0" w:name="_Hlk197510695"/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A01889">
        <w:rPr>
          <w:b/>
          <w:sz w:val="32"/>
        </w:rPr>
        <w:t xml:space="preserve"> </w:t>
      </w:r>
      <w:bookmarkStart w:id="1" w:name="_Hlk198569557"/>
      <w:r w:rsidR="00A01889">
        <w:rPr>
          <w:b/>
          <w:sz w:val="32"/>
        </w:rPr>
        <w:t>ՈՒՍՈՒՑՄԱՆ</w:t>
      </w:r>
      <w:bookmarkEnd w:id="1"/>
      <w:r w:rsidR="00382C54">
        <w:rPr>
          <w:b/>
          <w:sz w:val="32"/>
        </w:rPr>
        <w:t xml:space="preserve"> ՄԵԹՈԴՆ</w:t>
      </w:r>
      <w:r w:rsidR="009378B7">
        <w:rPr>
          <w:b/>
          <w:sz w:val="32"/>
        </w:rPr>
        <w:t>Ե</w:t>
      </w:r>
      <w:r w:rsidR="00382C54">
        <w:rPr>
          <w:b/>
          <w:sz w:val="32"/>
        </w:rPr>
        <w:t xml:space="preserve">ՐԻ ԿԻՐԱՌՈՒՄԸ </w:t>
      </w:r>
      <w:r w:rsidR="00382C54" w:rsidRPr="004502DC">
        <w:rPr>
          <w:b/>
          <w:sz w:val="32"/>
        </w:rPr>
        <w:t>ՌԵԶՈԼ</w:t>
      </w:r>
      <w:r w:rsidR="00A756F9">
        <w:rPr>
          <w:b/>
          <w:sz w:val="32"/>
        </w:rPr>
        <w:t>Յ</w:t>
      </w:r>
      <w:r w:rsidR="00382C54">
        <w:rPr>
          <w:b/>
          <w:sz w:val="32"/>
        </w:rPr>
        <w:t>Ո</w:t>
      </w:r>
      <w:r w:rsidR="00A01889">
        <w:rPr>
          <w:b/>
          <w:sz w:val="32"/>
        </w:rPr>
        <w:t>Ւ</w:t>
      </w:r>
      <w:r w:rsidR="00382C54">
        <w:rPr>
          <w:b/>
          <w:sz w:val="32"/>
        </w:rPr>
        <w:t>ՏԻՎ ԱՐՏԱԾՄԱՆ ՄԵՋ</w:t>
      </w:r>
    </w:p>
    <w:bookmarkEnd w:id="0"/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33282DAE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 w:rsidR="003C2E9E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դոցենտ,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694F4C88" w14:textId="77777777" w:rsidR="00255C16" w:rsidRDefault="00255C16" w:rsidP="00F62369">
      <w:pPr>
        <w:pStyle w:val="Heading1"/>
        <w:ind w:firstLine="0"/>
        <w:rPr>
          <w:rFonts w:cstheme="majorHAnsi"/>
          <w:lang w:val="hy-AM"/>
        </w:rPr>
        <w:sectPr w:rsidR="00255C16" w:rsidSect="00255C16">
          <w:footerReference w:type="default" r:id="rId8"/>
          <w:pgSz w:w="12240" w:h="15840"/>
          <w:pgMar w:top="1134" w:right="850" w:bottom="1417" w:left="1701" w:header="720" w:footer="720" w:gutter="0"/>
          <w:cols w:space="720"/>
          <w:titlePg/>
          <w:docGrid w:linePitch="360"/>
        </w:sectPr>
      </w:pPr>
      <w:bookmarkStart w:id="2" w:name="_Toc196513284"/>
      <w:bookmarkStart w:id="3" w:name="_Toc196995632"/>
      <w:bookmarkStart w:id="4" w:name="_Toc198197748"/>
      <w:bookmarkStart w:id="5" w:name="_Toc198570613"/>
      <w:bookmarkStart w:id="6" w:name="_Toc198627052"/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7" w:name="_Toc198813534"/>
      <w:r w:rsidRPr="00820F12">
        <w:rPr>
          <w:rFonts w:cstheme="majorHAnsi"/>
          <w:lang w:val="hy-AM"/>
        </w:rPr>
        <w:lastRenderedPageBreak/>
        <w:t>ՀԱՄԱՌՈՏԱԳԻՐ</w:t>
      </w:r>
      <w:bookmarkEnd w:id="2"/>
      <w:bookmarkEnd w:id="3"/>
      <w:bookmarkEnd w:id="4"/>
      <w:bookmarkEnd w:id="5"/>
      <w:bookmarkEnd w:id="6"/>
      <w:bookmarkEnd w:id="7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3D524BEF" w:rsidR="005876DB" w:rsidRPr="00820F12" w:rsidRDefault="00382C54" w:rsidP="005876DB">
      <w:pPr>
        <w:jc w:val="center"/>
        <w:rPr>
          <w:sz w:val="28"/>
          <w:szCs w:val="28"/>
          <w:lang w:val="hy-AM"/>
        </w:rPr>
      </w:pPr>
      <w:bookmarkStart w:id="8" w:name="_Hlk198131299"/>
      <w:r w:rsidRPr="00382C54">
        <w:rPr>
          <w:sz w:val="28"/>
          <w:szCs w:val="28"/>
          <w:lang w:val="hy-AM"/>
        </w:rPr>
        <w:t>ՄԵՔԵՆԱՅԱԿԱՆ</w:t>
      </w:r>
      <w:r w:rsidR="00A01889">
        <w:rPr>
          <w:sz w:val="28"/>
          <w:szCs w:val="28"/>
          <w:lang w:val="hy-AM"/>
        </w:rPr>
        <w:t xml:space="preserve"> </w:t>
      </w:r>
      <w:r w:rsidR="00A01889" w:rsidRPr="00A01889">
        <w:rPr>
          <w:sz w:val="28"/>
          <w:szCs w:val="28"/>
          <w:lang w:val="hy-AM"/>
        </w:rPr>
        <w:t>ՈՒՍՈՒՑՄԱՆ</w:t>
      </w:r>
      <w:r w:rsidRPr="00382C54">
        <w:rPr>
          <w:sz w:val="28"/>
          <w:szCs w:val="28"/>
          <w:lang w:val="hy-AM"/>
        </w:rPr>
        <w:t xml:space="preserve"> ՄԵԹՈԴՆ</w:t>
      </w:r>
      <w:r w:rsidR="009378B7">
        <w:rPr>
          <w:sz w:val="28"/>
          <w:szCs w:val="28"/>
          <w:lang w:val="hy-AM"/>
        </w:rPr>
        <w:t>Ե</w:t>
      </w:r>
      <w:r w:rsidRPr="00382C54">
        <w:rPr>
          <w:sz w:val="28"/>
          <w:szCs w:val="28"/>
          <w:lang w:val="hy-AM"/>
        </w:rPr>
        <w:t>ՐԻ ԿԻՐԱՌՈՒՄԸ ՌԵԶՈԼ</w:t>
      </w:r>
      <w:r w:rsidR="00A756F9">
        <w:rPr>
          <w:sz w:val="28"/>
          <w:szCs w:val="28"/>
          <w:lang w:val="hy-AM"/>
        </w:rPr>
        <w:t>Յ</w:t>
      </w:r>
      <w:r w:rsidRPr="00382C54">
        <w:rPr>
          <w:sz w:val="28"/>
          <w:szCs w:val="28"/>
          <w:lang w:val="hy-AM"/>
        </w:rPr>
        <w:t>ՈԻՏԻՎ ԱՐՏԱԾՄԱՆ ՄԵՋ</w:t>
      </w:r>
    </w:p>
    <w:p w14:paraId="78B31114" w14:textId="132490DE" w:rsidR="005876DB" w:rsidRPr="00382C54" w:rsidRDefault="00382C54" w:rsidP="005876DB">
      <w:pPr>
        <w:jc w:val="center"/>
        <w:rPr>
          <w:rFonts w:asciiTheme="minorHAnsi" w:hAnsiTheme="minorHAnsi"/>
          <w:sz w:val="28"/>
          <w:szCs w:val="28"/>
        </w:rPr>
      </w:pPr>
      <w:r w:rsidRPr="00382C54">
        <w:rPr>
          <w:sz w:val="28"/>
          <w:szCs w:val="28"/>
          <w:lang w:val="ru-RU"/>
        </w:rPr>
        <w:t xml:space="preserve">ПРИМЕНЕНИЕ </w:t>
      </w:r>
      <w:r w:rsidR="00F94CE2" w:rsidRPr="00F94CE2">
        <w:rPr>
          <w:sz w:val="28"/>
          <w:szCs w:val="28"/>
          <w:lang w:val="ru-RU"/>
        </w:rPr>
        <w:t>МЕТОДОВ МАШИННОГО ОБУЧЕНИЯ В</w:t>
      </w:r>
      <w:r w:rsidR="00F94CE2">
        <w:rPr>
          <w:rFonts w:asciiTheme="minorHAnsi" w:hAnsiTheme="minorHAnsi"/>
          <w:sz w:val="28"/>
          <w:szCs w:val="28"/>
        </w:rPr>
        <w:t xml:space="preserve"> </w:t>
      </w:r>
      <w:r w:rsidRPr="00382C54">
        <w:rPr>
          <w:sz w:val="28"/>
          <w:szCs w:val="28"/>
          <w:lang w:val="ru-RU"/>
        </w:rPr>
        <w:t>РЕЗОЛЮТИВНОМ ВЫВОДЕ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F36433A" w14:textId="03116A41" w:rsidR="005876DB" w:rsidRDefault="00382C54" w:rsidP="005876DB">
      <w:pPr>
        <w:jc w:val="center"/>
        <w:rPr>
          <w:sz w:val="28"/>
          <w:szCs w:val="28"/>
        </w:rPr>
      </w:pPr>
      <w:r w:rsidRPr="00382C54">
        <w:rPr>
          <w:sz w:val="28"/>
          <w:szCs w:val="28"/>
        </w:rPr>
        <w:t>THE APPLICATION OF MACHINE</w:t>
      </w:r>
      <w:r w:rsidR="00F94CE2">
        <w:rPr>
          <w:sz w:val="28"/>
          <w:szCs w:val="28"/>
        </w:rPr>
        <w:t xml:space="preserve"> </w:t>
      </w:r>
      <w:r w:rsidR="00F94CE2" w:rsidRPr="00F94CE2">
        <w:rPr>
          <w:sz w:val="28"/>
          <w:szCs w:val="28"/>
        </w:rPr>
        <w:t>LEARNING</w:t>
      </w:r>
      <w:r w:rsidRPr="00382C54">
        <w:rPr>
          <w:sz w:val="28"/>
          <w:szCs w:val="28"/>
        </w:rPr>
        <w:t xml:space="preserve"> METHODS IN RESOLUTION INFERENCE</w:t>
      </w:r>
    </w:p>
    <w:p w14:paraId="2F94EDBD" w14:textId="03B60110" w:rsidR="00713E35" w:rsidRDefault="00077792" w:rsidP="006C05F5">
      <w:bookmarkStart w:id="9" w:name="_Hlk198131326"/>
      <w:bookmarkEnd w:id="8"/>
      <w:r w:rsidRPr="00077792">
        <w:t>Այս</w:t>
      </w:r>
      <w:r w:rsidR="00713E35" w:rsidRPr="00713E35">
        <w:t xml:space="preserve"> աշխատանքը</w:t>
      </w:r>
      <w:r w:rsidR="00713E35">
        <w:t xml:space="preserve"> </w:t>
      </w:r>
      <w:r w:rsidR="00713E35" w:rsidRPr="00713E35">
        <w:t>հետազոտում</w:t>
      </w:r>
      <w:r w:rsidR="00713E35">
        <w:t xml:space="preserve"> </w:t>
      </w:r>
      <w:r w:rsidR="00713E35" w:rsidRPr="00713E35">
        <w:t>է</w:t>
      </w:r>
      <w:r w:rsidR="00713E35">
        <w:t xml:space="preserve"> </w:t>
      </w:r>
      <w:r w:rsidR="00713E35" w:rsidRPr="00713E35">
        <w:t>առաջին</w:t>
      </w:r>
      <w:r w:rsidR="00713E35">
        <w:t xml:space="preserve"> </w:t>
      </w:r>
      <w:r w:rsidR="00713E35" w:rsidRPr="00713E35">
        <w:t>կարգի</w:t>
      </w:r>
      <w:r w:rsidR="00713E35">
        <w:t xml:space="preserve"> </w:t>
      </w:r>
      <w:r w:rsidR="00713E35" w:rsidRPr="00713E35">
        <w:t>տրամաբանության</w:t>
      </w:r>
      <w:r w:rsidR="00713E35">
        <w:t xml:space="preserve"> </w:t>
      </w:r>
      <w:r w:rsidR="00713E35" w:rsidRPr="00713E35">
        <w:t>մեջ ռեզոլյուցիայի</w:t>
      </w:r>
      <w:r w:rsidR="00713E35">
        <w:t xml:space="preserve"> </w:t>
      </w:r>
      <w:r w:rsidR="00713E35" w:rsidRPr="00713E35">
        <w:t>մեթոդի արդյունավետության բարձրացման խնդիրը՝ կենտրոնանալով յուրաքանչյուր քայլում ռեզոլյուցիայի համար լիտերալների օպտիմալ զույգերի ընտրության վրա: Ռեզոլյուցիան, որպես ավտոմատ ապացուցման հիմնական գործիք, հաճախ բախվում է հաշվողական բարդության խնդիրների՝ պայմանավորված լիտերալների ոչ արդյունավետ ընտրությամբ, ինչը հանգեցնում է որոնման տարածության էքսպոնենցիալ աճի:</w:t>
      </w:r>
    </w:p>
    <w:p w14:paraId="4A7E9939" w14:textId="27C3B94F" w:rsidR="00A4583F" w:rsidRDefault="00A4583F" w:rsidP="006C05F5">
      <w:r>
        <w:t>Ո</w:t>
      </w:r>
      <w:r w:rsidRPr="00A4583F">
        <w:t xml:space="preserve">ւսումնասիրությունը նպատակ ունի մշակել նոր մոտեցում, որը կօգտագործի մեքենայական ուսուցման </w:t>
      </w:r>
      <w:r w:rsidR="00276097">
        <w:t>մոդել, որը</w:t>
      </w:r>
      <w:r w:rsidR="00C04621">
        <w:t xml:space="preserve"> </w:t>
      </w:r>
      <w:r w:rsidR="00C04621" w:rsidRPr="00C04621">
        <w:t>կսովորի օպտիմալ լուծված խնդիրներից և կկանխատեսի ռեզոլյուցիայի ժամանակ լիտերալների ամենաարդյունավետ զույգի ընտրությունը:</w:t>
      </w:r>
      <w:r w:rsidR="004914A0">
        <w:t xml:space="preserve"> </w:t>
      </w:r>
      <w:r>
        <w:rPr>
          <w:lang w:val="hy-AM"/>
        </w:rPr>
        <w:t>Այն</w:t>
      </w:r>
      <w:r w:rsidRPr="00A4583F">
        <w:t xml:space="preserve"> կնվազեցնի որոնման տարածությունը</w:t>
      </w:r>
      <w:r>
        <w:t>,</w:t>
      </w:r>
      <w:r w:rsidRPr="00A4583F">
        <w:t xml:space="preserve"> կբարելավի ապացուցման արագություն</w:t>
      </w:r>
      <w:r w:rsidR="00C04621">
        <w:t>ը</w:t>
      </w:r>
      <w:r>
        <w:t xml:space="preserve"> և ապացույց գտնելու հնարավորությունը։</w:t>
      </w:r>
    </w:p>
    <w:p w14:paraId="15B2D80E" w14:textId="67BE9A34" w:rsidR="00713E35" w:rsidRDefault="00713E35" w:rsidP="00713E35">
      <w:r w:rsidRPr="00713E35">
        <w:t>Փորձարկումները ցույց են տալիս, որ առաջարկվող մոտեցումը նվազեցնում է ապացուցման քայլերի քանակը և կրճատում ապացուցման ժամանակը՝ զգալիորեն բարելավելով ավտոմատ թեորեմ ապացուցող համակարգերի արդյունավետությունը: Աշխատանքի արդյունքները կարող են կիրառվել ֆորմալ վերիֆիկացիայի, ծրագրային ապահովման ստուգման և արհեստական բանականության տրամաբանական համակարգերում:</w:t>
      </w:r>
      <w:bookmarkEnd w:id="9"/>
    </w:p>
    <w:p w14:paraId="5B0D57DB" w14:textId="755D41D1" w:rsidR="004A7B03" w:rsidRPr="00A4583F" w:rsidRDefault="00A4583F" w:rsidP="006C05F5"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333AC8C0" w:rsidR="00082083" w:rsidRDefault="00082083" w:rsidP="00530E1E">
          <w:pPr>
            <w:pStyle w:val="TOCHeading"/>
            <w:jc w:val="left"/>
          </w:pPr>
        </w:p>
        <w:p w14:paraId="050B383E" w14:textId="3571EAC3" w:rsidR="00FE4B35" w:rsidRDefault="00082083" w:rsidP="00FE4B35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3535" w:history="1">
            <w:r w:rsidR="00FE4B35" w:rsidRPr="00D81360">
              <w:rPr>
                <w:rStyle w:val="Hyperlink"/>
                <w:noProof/>
              </w:rPr>
              <w:t>ՆԵՐԱԾՈՒԹՅՈՒՆ</w:t>
            </w:r>
            <w:r w:rsidR="00FE4B35">
              <w:rPr>
                <w:noProof/>
                <w:webHidden/>
              </w:rPr>
              <w:tab/>
            </w:r>
            <w:r w:rsidR="00FE4B35">
              <w:rPr>
                <w:noProof/>
                <w:webHidden/>
              </w:rPr>
              <w:fldChar w:fldCharType="begin"/>
            </w:r>
            <w:r w:rsidR="00FE4B35">
              <w:rPr>
                <w:noProof/>
                <w:webHidden/>
              </w:rPr>
              <w:instrText xml:space="preserve"> PAGEREF _Toc198813535 \h </w:instrText>
            </w:r>
            <w:r w:rsidR="00FE4B35">
              <w:rPr>
                <w:noProof/>
                <w:webHidden/>
              </w:rPr>
            </w:r>
            <w:r w:rsidR="00FE4B35"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5</w:t>
            </w:r>
            <w:r w:rsidR="00FE4B35">
              <w:rPr>
                <w:noProof/>
                <w:webHidden/>
              </w:rPr>
              <w:fldChar w:fldCharType="end"/>
            </w:r>
          </w:hyperlink>
        </w:p>
        <w:p w14:paraId="1A79654A" w14:textId="7E822541" w:rsidR="00FE4B35" w:rsidRDefault="00FE4B35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36" w:history="1">
            <w:r w:rsidRPr="00D81360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754A" w14:textId="5575EB43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37" w:history="1">
            <w:r w:rsidRPr="00D81360">
              <w:rPr>
                <w:rStyle w:val="Hyperlink"/>
                <w:noProof/>
              </w:rPr>
              <w:t>1.1 Հիմնական հասկացություններ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7492" w14:textId="540C3BFF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38" w:history="1">
            <w:r w:rsidRPr="00D81360">
              <w:rPr>
                <w:rStyle w:val="Hyperlink"/>
                <w:noProof/>
              </w:rPr>
              <w:t>1.2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D2F7" w14:textId="1BF01497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39" w:history="1">
            <w:r w:rsidRPr="00D81360">
              <w:rPr>
                <w:rStyle w:val="Hyperlink"/>
                <w:noProof/>
              </w:rPr>
              <w:t>1.3 Ռեզոլյուցիայի մեթոդը տրամաբանական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23FA" w14:textId="4FB64608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0" w:history="1">
            <w:r w:rsidRPr="00D81360">
              <w:rPr>
                <w:rStyle w:val="Hyperlink"/>
                <w:noProof/>
              </w:rPr>
              <w:t>1.4 Տեղադրություն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E3EC" w14:textId="6A0CDE12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1" w:history="1">
            <w:r w:rsidRPr="00D81360">
              <w:rPr>
                <w:rStyle w:val="Hyperlink"/>
                <w:noProof/>
                <w:lang w:val="hy-AM"/>
              </w:rPr>
              <w:t>1.5 Ունիֆիկացիայի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8DC2" w14:textId="26107353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2" w:history="1">
            <w:r w:rsidRPr="00D81360">
              <w:rPr>
                <w:rStyle w:val="Hyperlink"/>
                <w:noProof/>
              </w:rPr>
              <w:t>1.6 Ռեզոլյուցիայի մեթոդը առաջին կարգի պրեդիկատային համակարգերում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07B8" w14:textId="05779B13" w:rsidR="00FE4B35" w:rsidRDefault="00FE4B35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3" w:history="1">
            <w:r w:rsidRPr="00D81360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F92E" w14:textId="7CBB6014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4" w:history="1">
            <w:r w:rsidRPr="00D81360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43A8" w14:textId="33C41BFB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5" w:history="1">
            <w:r w:rsidRPr="00D81360">
              <w:rPr>
                <w:rStyle w:val="Hyperlink"/>
                <w:noProof/>
              </w:rPr>
              <w:t>2.2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7E17" w14:textId="0B069097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6" w:history="1">
            <w:r w:rsidRPr="00D81360">
              <w:rPr>
                <w:rStyle w:val="Hyperlink"/>
                <w:noProof/>
              </w:rPr>
              <w:t>2.3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0E27" w14:textId="255148E4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7" w:history="1">
            <w:r w:rsidRPr="00D81360">
              <w:rPr>
                <w:rStyle w:val="Hyperlink"/>
                <w:noProof/>
              </w:rPr>
              <w:t>2.4 TPTP գրադարանի աքսիոմների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0D3" w14:textId="787F7F52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8" w:history="1">
            <w:r w:rsidRPr="00D81360">
              <w:rPr>
                <w:rStyle w:val="Hyperlink"/>
                <w:noProof/>
              </w:rPr>
              <w:t>2.5 Սինթետիկ տվյալների բազայի գեներացման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6A0A" w14:textId="32D6B56E" w:rsidR="00FE4B35" w:rsidRDefault="00FE4B35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49" w:history="1">
            <w:r w:rsidRPr="00D81360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BBA0" w14:textId="49899DED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0" w:history="1">
            <w:r w:rsidRPr="00D81360">
              <w:rPr>
                <w:rStyle w:val="Hyperlink"/>
                <w:noProof/>
              </w:rPr>
              <w:t xml:space="preserve">3.1 </w:t>
            </w:r>
            <w:r w:rsidRPr="00D81360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D998" w14:textId="256B757F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1" w:history="1">
            <w:r w:rsidRPr="00D81360">
              <w:rPr>
                <w:rStyle w:val="Hyperlink"/>
                <w:noProof/>
              </w:rPr>
              <w:t xml:space="preserve">3.2 </w:t>
            </w:r>
            <w:r w:rsidRPr="00D81360">
              <w:rPr>
                <w:rStyle w:val="Hyperlink"/>
                <w:noProof/>
                <w:lang w:val="hy-AM"/>
              </w:rPr>
              <w:t>Սինթետիկ աքսիոմների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686C" w14:textId="2EBF929A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2" w:history="1">
            <w:r w:rsidRPr="00D81360">
              <w:rPr>
                <w:rStyle w:val="Hyperlink"/>
                <w:noProof/>
              </w:rPr>
              <w:t xml:space="preserve">3.3 Սինթետիկ </w:t>
            </w:r>
            <w:r w:rsidRPr="00D81360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C6A9" w14:textId="5D4EEF0D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3" w:history="1">
            <w:r w:rsidRPr="00D81360">
              <w:rPr>
                <w:rStyle w:val="Hyperlink"/>
                <w:noProof/>
              </w:rPr>
              <w:t xml:space="preserve">3.4 </w:t>
            </w:r>
            <w:r w:rsidRPr="00D81360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098D" w14:textId="00B4F542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4" w:history="1">
            <w:r w:rsidRPr="00D81360">
              <w:rPr>
                <w:rStyle w:val="Hyperlink"/>
                <w:noProof/>
              </w:rPr>
              <w:t xml:space="preserve">3.5 </w:t>
            </w:r>
            <w:r w:rsidRPr="00D81360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3CFE" w14:textId="3ECF2A85" w:rsidR="00FE4B35" w:rsidRDefault="00FE4B35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5" w:history="1">
            <w:r w:rsidRPr="00D81360">
              <w:rPr>
                <w:rStyle w:val="Hyperlink"/>
                <w:noProof/>
              </w:rPr>
              <w:t xml:space="preserve">3.6 </w:t>
            </w:r>
            <w:r w:rsidRPr="00D81360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9CC9" w14:textId="6D8EC41B" w:rsidR="00FE4B35" w:rsidRDefault="00FE4B35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6" w:history="1">
            <w:r w:rsidRPr="00D81360">
              <w:rPr>
                <w:rStyle w:val="Hyperlink"/>
                <w:noProof/>
              </w:rPr>
              <w:t>ԵԶՐԱԿԱՑՈՒԹՅՈՒՆ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B3EC" w14:textId="1BADD4A3" w:rsidR="00FE4B35" w:rsidRDefault="00FE4B35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813557" w:history="1">
            <w:r w:rsidRPr="00D81360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2A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657E2399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10" w:name="_Toc196513285"/>
      <w:bookmarkStart w:id="11" w:name="_Toc196995633"/>
      <w:bookmarkStart w:id="12" w:name="_Toc198813535"/>
      <w:bookmarkStart w:id="13" w:name="_Hlk196500046"/>
      <w:r>
        <w:lastRenderedPageBreak/>
        <w:t>ՆԵՐԱԾՈՒԹՅՈՒՆ</w:t>
      </w:r>
      <w:bookmarkEnd w:id="10"/>
      <w:bookmarkEnd w:id="11"/>
      <w:bookmarkEnd w:id="12"/>
    </w:p>
    <w:p w14:paraId="1EFF325E" w14:textId="77777777" w:rsidR="00EC59E8" w:rsidRPr="00EC59E8" w:rsidRDefault="00EC59E8" w:rsidP="00EC59E8"/>
    <w:bookmarkEnd w:id="13"/>
    <w:p w14:paraId="44F29174" w14:textId="77777777" w:rsidR="00B83A12" w:rsidRDefault="00BC5426" w:rsidP="006C05F5">
      <w:r w:rsidRPr="00BC5426">
        <w:t>Ռեզոլյուցիայի մեթոդը հանդիսանում է առաջին կարգի տրամաբանության մեջ ավտոմատ ապացուցման հիմնական գործիքներից մեկը, սակայն դրա արդյունավետությունը էականորեն կախված է լիտերալների ընտրության ռազմավարությունից։ Ուսումնասիրության արդիականությունը պայմանավորված է տրամաբանական խնդիրների ավտոմատ լուծման համակարգերի կատարելագործման անհրաժեշտությամբ, հատկապես բարդ խնդիրների համար, որտեղ որոնման տարածությունն էքսպոնենցիալ է աճում։</w:t>
      </w:r>
    </w:p>
    <w:p w14:paraId="5109BCF1" w14:textId="28C2E22A" w:rsidR="00C72AB8" w:rsidRPr="0037784E" w:rsidRDefault="00B83A12" w:rsidP="00B83A12">
      <w:r w:rsidRPr="00B83A12">
        <w:t>Աշխատանքի նպատակն է մշակել ռեզոլյուցիայի մեթոդում լիտերալների օպտիմալ ընտրության մոտեցում՝ մեքենայական ուսուցման տեխնոլոգիաների կիրառմամբ։ Հիմնական խնդիրներն են՝ լիտերալների ընտրության համար կարևոր հատկանիշների բացահայտումը, մեքենայական ուսուցման համար որակյալ տվյալների հավաքագրման մեթոդաբանության մշակումը, և մոդելի ինտեգրումը գործող ավտոմատ ապացուցման համակարգերում։</w:t>
      </w:r>
    </w:p>
    <w:p w14:paraId="5D976508" w14:textId="27EAC183" w:rsidR="00273830" w:rsidRPr="0037784E" w:rsidRDefault="00A07668" w:rsidP="006C05F5">
      <w:r w:rsidRPr="00A07668">
        <w:t>Ուսումնասիրության օբյեկտը առաջին կարգի տրամաբանության մեջ ռեզոլյուցիայի մեթոդն է, իսկ առարկան՝ ռեզոլյուցիայի ընթացքում լիտերալների ընտրության ավտոմատացումը մեքենայական ուսուցման միջոցով։ Հետազոտության վարկածն այն է, որ մեքենայական ուսուցման մոդելների կիրառումը կարող է զգալիորեն կրճատել որոնման տարածությունը և ապացուցման ժամանակը՝ ուսումնասիրելով հաջողված ապացույցների օրինաչափությունները։</w:t>
      </w:r>
    </w:p>
    <w:p w14:paraId="3A467E16" w14:textId="77777777" w:rsidR="00273830" w:rsidRDefault="00273830"/>
    <w:p w14:paraId="52FE2A9D" w14:textId="77777777" w:rsidR="00273830" w:rsidRDefault="00273830" w:rsidP="00B37DB6">
      <w:pPr>
        <w:ind w:firstLine="0"/>
      </w:pPr>
    </w:p>
    <w:p w14:paraId="0C954B45" w14:textId="77777777" w:rsidR="00273830" w:rsidRDefault="00273830" w:rsidP="00B94042">
      <w:pPr>
        <w:ind w:firstLine="0"/>
      </w:pPr>
    </w:p>
    <w:p w14:paraId="19B95842" w14:textId="77777777" w:rsidR="00FA0332" w:rsidRDefault="00FA0332" w:rsidP="00B94042">
      <w:pPr>
        <w:pStyle w:val="Heading1"/>
        <w:pageBreakBefore/>
        <w:ind w:firstLine="0"/>
        <w:rPr>
          <w:lang w:val="hy-AM"/>
        </w:rPr>
      </w:pPr>
      <w:bookmarkStart w:id="14" w:name="_Toc195863027"/>
      <w:bookmarkStart w:id="15" w:name="_Toc196206277"/>
      <w:bookmarkStart w:id="16" w:name="_Toc196513286"/>
      <w:bookmarkStart w:id="17" w:name="_Toc196995634"/>
      <w:bookmarkStart w:id="18" w:name="_Toc198813536"/>
      <w:r w:rsidRPr="00FA0332">
        <w:rPr>
          <w:lang w:val="hy-AM"/>
        </w:rPr>
        <w:lastRenderedPageBreak/>
        <w:t>Գլուխ 1</w:t>
      </w:r>
      <w:bookmarkEnd w:id="14"/>
      <w:bookmarkEnd w:id="15"/>
      <w:bookmarkEnd w:id="16"/>
      <w:bookmarkEnd w:id="17"/>
      <w:bookmarkEnd w:id="18"/>
    </w:p>
    <w:p w14:paraId="4213E193" w14:textId="3D9303D7" w:rsidR="00452ABD" w:rsidRDefault="00452ABD" w:rsidP="00452ABD">
      <w:pPr>
        <w:pStyle w:val="Heading2"/>
        <w:ind w:firstLine="0"/>
      </w:pPr>
      <w:bookmarkStart w:id="19" w:name="_1.1_Դևիսի_և"/>
      <w:bookmarkStart w:id="20" w:name="_Toc198813537"/>
      <w:bookmarkStart w:id="21" w:name="_Toc196513287"/>
      <w:bookmarkStart w:id="22" w:name="_Toc196995635"/>
      <w:bookmarkEnd w:id="19"/>
      <w:r>
        <w:t xml:space="preserve">1.1 </w:t>
      </w:r>
      <w:r w:rsidR="008E0F08">
        <w:t>Հիմնական հասկացություններ</w:t>
      </w:r>
      <w:bookmarkEnd w:id="20"/>
    </w:p>
    <w:p w14:paraId="36AA65E5" w14:textId="77777777" w:rsidR="00452ABD" w:rsidRDefault="00452ABD" w:rsidP="00452ABD">
      <w:pPr>
        <w:pStyle w:val="Heading2"/>
        <w:ind w:firstLine="0"/>
      </w:pPr>
    </w:p>
    <w:p w14:paraId="2739B734" w14:textId="39827AD0" w:rsidR="00452ABD" w:rsidRDefault="00452ABD" w:rsidP="00452ABD">
      <w:pPr>
        <w:rPr>
          <w:rFonts w:ascii="Arial" w:eastAsia="Times New Roman" w:hAnsi="Arial"/>
          <w:color w:val="000000"/>
        </w:rPr>
      </w:pPr>
      <w:r w:rsidRPr="00452ABD">
        <w:t>Դիտարկենք</w:t>
      </w:r>
      <w:r>
        <w:t xml:space="preserve"> </w:t>
      </w:r>
      <w:r w:rsidRPr="00452ABD">
        <w:t>առաջին կարգի բանաձևեր, որոնք կառուցված են փոփոխականներից,</w:t>
      </w:r>
      <w:r>
        <w:t xml:space="preserve"> </w:t>
      </w:r>
      <w:r w:rsidRPr="00452ABD">
        <w:t>ֆունկցիոնալ նշաններից, պրեդիկատային նշաններից և տրամաբանական</w:t>
      </w:r>
      <w:r>
        <w:t xml:space="preserve"> </w:t>
      </w:r>
      <w:r w:rsidRPr="00452ABD">
        <w:t>կապերերից:</w:t>
      </w:r>
      <w:r>
        <w:t xml:space="preserve"> </w:t>
      </w:r>
      <w:r>
        <w:rPr>
          <w:rFonts w:ascii="Arial" w:eastAsia="Times New Roman" w:hAnsi="Arial"/>
          <w:color w:val="000000"/>
        </w:rPr>
        <w:t>Կ</w:t>
      </w:r>
      <w:r w:rsidRPr="00D5038A">
        <w:rPr>
          <w:rFonts w:ascii="Arial" w:eastAsia="Times New Roman" w:hAnsi="Arial"/>
          <w:color w:val="000000"/>
        </w:rPr>
        <w:t xml:space="preserve">աշխատենք հետևյալ տրամաբանական նշանների հետ՝ </w:t>
      </w:r>
      <w:r w:rsidRPr="00D5038A">
        <w:rPr>
          <w:rFonts w:ascii="Cambria Math" w:eastAsia="Times New Roman" w:hAnsi="Cambria Math" w:cs="Cambria Math"/>
          <w:color w:val="000000"/>
        </w:rPr>
        <w:t>⊤</w:t>
      </w:r>
      <w:r w:rsidRPr="00D5038A">
        <w:rPr>
          <w:rFonts w:ascii="Arial" w:eastAsia="Times New Roman" w:hAnsi="Arial"/>
          <w:color w:val="000000"/>
        </w:rPr>
        <w:t xml:space="preserve"> (ճշմարիտ), </w:t>
      </w:r>
      <w:r w:rsidRPr="00D5038A">
        <w:rPr>
          <w:rFonts w:ascii="Cambria Math" w:eastAsia="Times New Roman" w:hAnsi="Cambria Math" w:cs="Cambria Math"/>
          <w:color w:val="000000"/>
        </w:rPr>
        <w:t>⊥</w:t>
      </w:r>
      <w:r w:rsidRPr="00D5038A">
        <w:rPr>
          <w:rFonts w:ascii="Arial" w:eastAsia="Times New Roman" w:hAnsi="Arial"/>
          <w:color w:val="000000"/>
        </w:rPr>
        <w:t xml:space="preserve"> (կեղծ), ¬ (ժխտում), </w:t>
      </w:r>
      <w:r w:rsidRPr="00D5038A">
        <w:rPr>
          <w:rFonts w:ascii="Cambria Math" w:eastAsia="Times New Roman" w:hAnsi="Cambria Math" w:cs="Cambria Math"/>
          <w:color w:val="000000"/>
        </w:rPr>
        <w:t>∨</w:t>
      </w:r>
      <w:r w:rsidRPr="00D5038A">
        <w:rPr>
          <w:rFonts w:ascii="Arial" w:eastAsia="Times New Roman" w:hAnsi="Arial"/>
          <w:color w:val="000000"/>
        </w:rPr>
        <w:t xml:space="preserve"> (դիզյունկցիա), </w:t>
      </w:r>
      <w:r w:rsidRPr="00D5038A">
        <w:rPr>
          <w:rFonts w:ascii="Cambria Math" w:eastAsia="Times New Roman" w:hAnsi="Cambria Math" w:cs="Cambria Math"/>
          <w:color w:val="000000"/>
        </w:rPr>
        <w:t>∧</w:t>
      </w:r>
      <w:r w:rsidRPr="00D5038A">
        <w:rPr>
          <w:rFonts w:ascii="Arial" w:eastAsia="Times New Roman" w:hAnsi="Arial"/>
          <w:color w:val="000000"/>
        </w:rPr>
        <w:t xml:space="preserve"> (կոնյունկցիա), </w:t>
      </w:r>
      <w:r w:rsidR="009A61B0" w:rsidRPr="009A61B0">
        <w:rPr>
          <w:rFonts w:ascii="Arial" w:eastAsia="Times New Roman" w:hAnsi="Arial"/>
          <w:color w:val="000000"/>
        </w:rPr>
        <w:t xml:space="preserve">→ (հետևում է), ↔ (համարժեք է) </w:t>
      </w:r>
      <w:r w:rsidRPr="00D5038A">
        <w:rPr>
          <w:rFonts w:ascii="Arial" w:eastAsia="Times New Roman" w:hAnsi="Arial"/>
          <w:color w:val="000000"/>
        </w:rPr>
        <w:t>։</w:t>
      </w:r>
    </w:p>
    <w:p w14:paraId="14AEF28C" w14:textId="2FA51947" w:rsidR="00CC0362" w:rsidRDefault="00542A22" w:rsidP="00452ABD">
      <w:r>
        <w:rPr>
          <w:b/>
          <w:bCs/>
          <w:lang w:val="hy-AM"/>
        </w:rPr>
        <w:t xml:space="preserve">Սահմանում՝ </w:t>
      </w:r>
      <w:r w:rsidRPr="00542A22">
        <w:rPr>
          <w:i/>
          <w:iCs/>
          <w:lang w:val="hy-AM"/>
        </w:rPr>
        <w:t>թ</w:t>
      </w:r>
      <w:r w:rsidRPr="00542A22">
        <w:rPr>
          <w:i/>
          <w:iCs/>
        </w:rPr>
        <w:t>երմերը</w:t>
      </w:r>
      <w:r w:rsidRPr="00542A22">
        <w:t xml:space="preserve"> սահմանվում են ռեկուրսիվ կերպով հետևյալ</w:t>
      </w:r>
      <w:r w:rsidR="005723AA">
        <w:t xml:space="preserve"> ձևով</w:t>
      </w:r>
      <w:r w:rsidRPr="00542A22">
        <w:t>՝</w:t>
      </w:r>
    </w:p>
    <w:p w14:paraId="640D92D7" w14:textId="0F84D7BB" w:rsidR="00542A22" w:rsidRDefault="001A4078" w:rsidP="00542A22">
      <w:pPr>
        <w:pStyle w:val="ListParagraph"/>
        <w:numPr>
          <w:ilvl w:val="0"/>
          <w:numId w:val="78"/>
        </w:numPr>
      </w:pPr>
      <w:r>
        <w:t>Հ</w:t>
      </w:r>
      <w:r w:rsidR="00366881" w:rsidRPr="00366881">
        <w:t xml:space="preserve">աստատունը </w:t>
      </w:r>
      <w:r w:rsidR="00366881">
        <w:t>թ</w:t>
      </w:r>
      <w:r w:rsidR="00366881" w:rsidRPr="00366881">
        <w:t>երմ</w:t>
      </w:r>
      <w:r w:rsidR="007550D0">
        <w:t xml:space="preserve"> է</w:t>
      </w:r>
      <w:r>
        <w:t>։</w:t>
      </w:r>
    </w:p>
    <w:p w14:paraId="09D694C7" w14:textId="6491D738" w:rsidR="00366881" w:rsidRDefault="001A4078" w:rsidP="00542A22">
      <w:pPr>
        <w:pStyle w:val="ListParagraph"/>
        <w:numPr>
          <w:ilvl w:val="0"/>
          <w:numId w:val="78"/>
        </w:numPr>
      </w:pPr>
      <w:r>
        <w:t>Փ</w:t>
      </w:r>
      <w:r w:rsidR="00366881" w:rsidRPr="00366881">
        <w:t xml:space="preserve">ոփոխականը </w:t>
      </w:r>
      <w:r w:rsidR="00366881">
        <w:t>թ</w:t>
      </w:r>
      <w:r w:rsidR="00366881" w:rsidRPr="00366881">
        <w:t>երմ</w:t>
      </w:r>
      <w:r w:rsidR="007550D0">
        <w:t xml:space="preserve"> է</w:t>
      </w:r>
      <w:r>
        <w:t>։</w:t>
      </w:r>
    </w:p>
    <w:p w14:paraId="7E85FEEE" w14:textId="1C86B495" w:rsidR="00366881" w:rsidRDefault="001A4078" w:rsidP="00542A22">
      <w:pPr>
        <w:pStyle w:val="ListParagraph"/>
        <w:numPr>
          <w:ilvl w:val="0"/>
          <w:numId w:val="78"/>
        </w:numPr>
      </w:pPr>
      <w:r>
        <w:t>Ե</w:t>
      </w:r>
      <w:r w:rsidR="00366881" w:rsidRPr="00366881">
        <w:t xml:space="preserve">թե </w:t>
      </w:r>
      <m:oMath>
        <m:r>
          <w:rPr>
            <w:rFonts w:ascii="Cambria Math" w:hAnsi="Cambria Math"/>
          </w:rPr>
          <m:t>f</m:t>
        </m:r>
      </m:oMath>
      <w:r w:rsidR="00366881" w:rsidRPr="00366881">
        <w:t xml:space="preserve">-ը </w:t>
      </w:r>
      <m:oMath>
        <m:r>
          <w:rPr>
            <w:rFonts w:ascii="Cambria Math" w:hAnsi="Cambria Math"/>
          </w:rPr>
          <m:t>n</m:t>
        </m:r>
      </m:oMath>
      <w:r w:rsidR="00366881" w:rsidRPr="00366881">
        <w:t>-տեղանի ֆունկցիոնալ սի</w:t>
      </w:r>
      <w:r w:rsidR="00BE6B98">
        <w:t>մ</w:t>
      </w:r>
      <w:r w:rsidR="00366881" w:rsidRPr="00366881">
        <w:t>վոլ է և</w:t>
      </w:r>
      <w:r w:rsidR="003668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66881" w:rsidRPr="00366881">
        <w:t xml:space="preserve">-ը </w:t>
      </w:r>
      <w:r w:rsidR="00366881">
        <w:t>թ</w:t>
      </w:r>
      <w:r w:rsidR="00366881" w:rsidRPr="00366881">
        <w:t>երմեր են, ապա</w:t>
      </w:r>
      <w:r w:rsidR="003668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66881" w:rsidRPr="00366881">
        <w:t xml:space="preserve">-ը </w:t>
      </w:r>
      <w:r w:rsidR="00366881">
        <w:t>թ</w:t>
      </w:r>
      <w:r w:rsidR="00366881" w:rsidRPr="00366881">
        <w:t>երմ է։</w:t>
      </w:r>
    </w:p>
    <w:p w14:paraId="09F42FD1" w14:textId="50ED6FB1" w:rsidR="00BE6B98" w:rsidRDefault="001A4078" w:rsidP="00542A22">
      <w:pPr>
        <w:pStyle w:val="ListParagraph"/>
        <w:numPr>
          <w:ilvl w:val="0"/>
          <w:numId w:val="78"/>
        </w:numPr>
      </w:pPr>
      <w:r>
        <w:t>Վ</w:t>
      </w:r>
      <w:r w:rsidR="00BE6B98" w:rsidRPr="00BE6B98">
        <w:t>երը նշված կանոնների կիրառմամբ ստացված</w:t>
      </w:r>
      <w:r w:rsidR="00BE6B98">
        <w:t xml:space="preserve"> թերմերից</w:t>
      </w:r>
      <w:r w:rsidR="00BE6B98" w:rsidRPr="00BE6B98">
        <w:t xml:space="preserve"> բացի այլ </w:t>
      </w:r>
      <w:r w:rsidR="00BE6B98">
        <w:t>թ</w:t>
      </w:r>
      <w:r w:rsidR="00BE6B98" w:rsidRPr="00BE6B98">
        <w:t>երմեր չկան։</w:t>
      </w:r>
    </w:p>
    <w:p w14:paraId="6B305079" w14:textId="6D552391" w:rsidR="00BE6B98" w:rsidRDefault="00BE6B98" w:rsidP="00BE6B98">
      <w:r>
        <w:rPr>
          <w:b/>
          <w:bCs/>
          <w:lang w:val="hy-AM"/>
        </w:rPr>
        <w:t xml:space="preserve">Սահմանում՝ </w:t>
      </w:r>
      <w:r>
        <w:t xml:space="preserve">եթե </w:t>
      </w:r>
      <m:oMath>
        <m:r>
          <w:rPr>
            <w:rFonts w:ascii="Cambria Math" w:hAnsi="Cambria Math"/>
          </w:rPr>
          <m:t>P</m:t>
        </m:r>
      </m:oMath>
      <w:r>
        <w:t xml:space="preserve">-ն </w:t>
      </w:r>
      <m:oMath>
        <m:r>
          <w:rPr>
            <w:rFonts w:ascii="Cambria Math" w:hAnsi="Cambria Math"/>
          </w:rPr>
          <m:t>n</m:t>
        </m:r>
      </m:oMath>
      <w:r w:rsidRPr="00366881">
        <w:t>-տեղանի</w:t>
      </w:r>
      <w:r>
        <w:t xml:space="preserve"> պրեդիկատային սիմվոլ է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66881">
        <w:t xml:space="preserve">-ը </w:t>
      </w:r>
      <w:r>
        <w:t>թ</w:t>
      </w:r>
      <w:r w:rsidRPr="00366881">
        <w:t>երմեր են, 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66881">
        <w:t>-</w:t>
      </w:r>
      <w:r>
        <w:t xml:space="preserve">ը </w:t>
      </w:r>
      <w:r w:rsidRPr="002514EE">
        <w:rPr>
          <w:i/>
          <w:iCs/>
        </w:rPr>
        <w:t>ատոմ</w:t>
      </w:r>
      <w:r>
        <w:t xml:space="preserve"> է։</w:t>
      </w:r>
    </w:p>
    <w:p w14:paraId="36D4177B" w14:textId="3D14CEB0" w:rsidR="005F506C" w:rsidRDefault="005F506C" w:rsidP="005F506C">
      <w:r w:rsidRPr="00786470">
        <w:rPr>
          <w:b/>
          <w:bCs/>
          <w:lang w:val="hy-AM"/>
        </w:rPr>
        <w:t>Սահմանում</w:t>
      </w:r>
      <w:r>
        <w:rPr>
          <w:b/>
          <w:bCs/>
          <w:lang w:val="hy-AM"/>
        </w:rPr>
        <w:t xml:space="preserve">՝ </w:t>
      </w:r>
      <w:r w:rsidRPr="00DA3D92">
        <w:rPr>
          <w:i/>
          <w:iCs/>
          <w:lang w:val="hy-AM"/>
        </w:rPr>
        <w:t>լ</w:t>
      </w:r>
      <w:r w:rsidRPr="00DA3D92">
        <w:rPr>
          <w:i/>
          <w:iCs/>
        </w:rPr>
        <w:t>իտերալը</w:t>
      </w:r>
      <w:r w:rsidRPr="00CC0362">
        <w:t xml:space="preserve"> հանդիսանում է ատոմ կամ ատոմի ժխտում։</w:t>
      </w:r>
    </w:p>
    <w:p w14:paraId="2BB6DD0A" w14:textId="72A0CCCB" w:rsidR="001A4078" w:rsidRDefault="001A4078" w:rsidP="00BE6B98">
      <w:r w:rsidRPr="001A4078">
        <w:rPr>
          <w:b/>
          <w:bCs/>
          <w:lang w:val="hy-AM"/>
        </w:rPr>
        <w:t>Սահմանում՝</w:t>
      </w:r>
      <w:r>
        <w:rPr>
          <w:b/>
          <w:bCs/>
          <w:lang w:val="hy-AM"/>
        </w:rPr>
        <w:t xml:space="preserve"> </w:t>
      </w:r>
      <w:r>
        <w:t>ճ</w:t>
      </w:r>
      <w:r w:rsidRPr="001A4078">
        <w:t xml:space="preserve">իշտ կառուցված բանաձևերը, կամ </w:t>
      </w:r>
      <w:r w:rsidRPr="002514EE">
        <w:rPr>
          <w:i/>
          <w:iCs/>
        </w:rPr>
        <w:t>առաջին կարգի տրամաբանության բանաձևերը</w:t>
      </w:r>
      <w:r w:rsidRPr="001A4078">
        <w:t>, ռեկուրսիվ կերպով սահմանվում են հետևյալ կերպ</w:t>
      </w:r>
      <w:r>
        <w:t>՝</w:t>
      </w:r>
    </w:p>
    <w:p w14:paraId="554277C8" w14:textId="6D27A48B" w:rsidR="001A4078" w:rsidRDefault="007550D0" w:rsidP="001A4078">
      <w:pPr>
        <w:pStyle w:val="ListParagraph"/>
        <w:numPr>
          <w:ilvl w:val="0"/>
          <w:numId w:val="79"/>
        </w:numPr>
      </w:pPr>
      <w:r w:rsidRPr="007550D0">
        <w:t>Ատոմը բանաձև է:</w:t>
      </w:r>
    </w:p>
    <w:p w14:paraId="0D435E8F" w14:textId="5D165402" w:rsidR="007550D0" w:rsidRDefault="007550D0" w:rsidP="001A4078">
      <w:pPr>
        <w:pStyle w:val="ListParagraph"/>
        <w:numPr>
          <w:ilvl w:val="0"/>
          <w:numId w:val="79"/>
        </w:numPr>
      </w:pPr>
      <w:r w:rsidRPr="007550D0">
        <w:t xml:space="preserve">Եթե </w:t>
      </w:r>
      <m:oMath>
        <m:r>
          <w:rPr>
            <w:rFonts w:ascii="Cambria Math" w:hAnsi="Cambria Math"/>
          </w:rPr>
          <m:t>F</m:t>
        </m:r>
      </m:oMath>
      <w:r w:rsidRPr="007550D0">
        <w:t xml:space="preserve">-ը և </w:t>
      </w:r>
      <m:oMath>
        <m:r>
          <w:rPr>
            <w:rFonts w:ascii="Cambria Math" w:hAnsi="Cambria Math"/>
          </w:rPr>
          <m:t>G</m:t>
        </m:r>
      </m:oMath>
      <w:r w:rsidRPr="007550D0">
        <w:t xml:space="preserve">-ն բանաձևեր են, ապա </w:t>
      </w:r>
      <m:oMath>
        <m:r>
          <w:rPr>
            <w:rFonts w:ascii="Cambria Math" w:hAnsi="Cambria Math"/>
          </w:rPr>
          <m:t>¬F</m:t>
        </m:r>
      </m:oMath>
      <w:r w:rsidRPr="007550D0">
        <w:t xml:space="preserve">, </w:t>
      </w:r>
      <m:oMath>
        <m:r>
          <w:rPr>
            <w:rFonts w:ascii="Cambria Math" w:hAnsi="Cambria Math"/>
          </w:rPr>
          <m:t>(F∨G)</m:t>
        </m:r>
      </m:oMath>
      <w:r w:rsidRPr="007550D0">
        <w:t xml:space="preserve">, </w:t>
      </w:r>
      <m:oMath>
        <m:r>
          <w:rPr>
            <w:rFonts w:ascii="Cambria Math" w:hAnsi="Cambria Math"/>
          </w:rPr>
          <m:t>(F∧G)</m:t>
        </m:r>
      </m:oMath>
      <w:r w:rsidRPr="007550D0">
        <w:t xml:space="preserve">, </w:t>
      </w:r>
      <m:oMath>
        <m:r>
          <w:rPr>
            <w:rFonts w:ascii="Cambria Math" w:hAnsi="Cambria Math"/>
          </w:rPr>
          <m:t>(F→G)</m:t>
        </m:r>
      </m:oMath>
      <w:r w:rsidRPr="007550D0">
        <w:t xml:space="preserve"> և </w:t>
      </w:r>
      <m:oMath>
        <m:r>
          <w:rPr>
            <w:rFonts w:ascii="Cambria Math" w:hAnsi="Cambria Math"/>
          </w:rPr>
          <m:t>(F↔G)</m:t>
        </m:r>
      </m:oMath>
      <w:r w:rsidR="00BB0AAE" w:rsidRPr="007550D0">
        <w:t xml:space="preserve"> </w:t>
      </w:r>
      <w:r w:rsidRPr="007550D0">
        <w:t xml:space="preserve"> նույնպես բանաձևեր են:</w:t>
      </w:r>
    </w:p>
    <w:p w14:paraId="3A156D95" w14:textId="6FC5FCA0" w:rsidR="007550D0" w:rsidRDefault="007550D0" w:rsidP="001A4078">
      <w:pPr>
        <w:pStyle w:val="ListParagraph"/>
        <w:numPr>
          <w:ilvl w:val="0"/>
          <w:numId w:val="79"/>
        </w:numPr>
      </w:pPr>
      <w:r w:rsidRPr="007550D0">
        <w:t xml:space="preserve">Եթե </w:t>
      </w:r>
      <m:oMath>
        <m:r>
          <w:rPr>
            <w:rFonts w:ascii="Cambria Math" w:hAnsi="Cambria Math"/>
          </w:rPr>
          <m:t>F</m:t>
        </m:r>
      </m:oMath>
      <w:r w:rsidRPr="007550D0">
        <w:t xml:space="preserve">-ը բանաձև է, իսկ </w:t>
      </w:r>
      <m:oMath>
        <m:r>
          <w:rPr>
            <w:rFonts w:ascii="Cambria Math" w:hAnsi="Cambria Math"/>
          </w:rPr>
          <m:t>x</m:t>
        </m:r>
      </m:oMath>
      <w:r w:rsidRPr="007550D0">
        <w:t xml:space="preserve">-ը ազատ փոփոխական է </w:t>
      </w:r>
      <m:oMath>
        <m:r>
          <w:rPr>
            <w:rFonts w:ascii="Cambria Math" w:hAnsi="Cambria Math"/>
          </w:rPr>
          <m:t>F</m:t>
        </m:r>
      </m:oMath>
      <w:r w:rsidRPr="007550D0">
        <w:t>-ում, ապա</w:t>
      </w:r>
      <w:r w:rsidR="00BB0AAE">
        <w:t xml:space="preserve"> </w:t>
      </w:r>
      <m:oMath>
        <m:r>
          <w:rPr>
            <w:rFonts w:ascii="Cambria Math" w:hAnsi="Cambria Math"/>
          </w:rPr>
          <m:t>(∀x)F</m:t>
        </m:r>
      </m:oMath>
      <w:r w:rsidRPr="007550D0">
        <w:t xml:space="preserve"> և </w:t>
      </w:r>
      <m:oMath>
        <m:r>
          <w:rPr>
            <w:rFonts w:ascii="Cambria Math" w:hAnsi="Cambria Math"/>
          </w:rPr>
          <m:t>(∃x)F</m:t>
        </m:r>
      </m:oMath>
      <w:r w:rsidRPr="007550D0">
        <w:t xml:space="preserve"> նույնպես բանաձևեր են:</w:t>
      </w:r>
    </w:p>
    <w:p w14:paraId="71B92372" w14:textId="42D40A3D" w:rsidR="00542A22" w:rsidRDefault="007550D0" w:rsidP="005F506C">
      <w:pPr>
        <w:pStyle w:val="ListParagraph"/>
        <w:numPr>
          <w:ilvl w:val="0"/>
          <w:numId w:val="79"/>
        </w:numPr>
      </w:pPr>
      <w:r w:rsidRPr="007550D0">
        <w:t xml:space="preserve">Բանաձևերը ստեղծվում են միայն </w:t>
      </w:r>
      <w:r w:rsidR="00BB0AAE">
        <w:t>1</w:t>
      </w:r>
      <w:r w:rsidRPr="007550D0">
        <w:t xml:space="preserve">, </w:t>
      </w:r>
      <w:r w:rsidR="00BB0AAE">
        <w:t>2</w:t>
      </w:r>
      <w:r w:rsidRPr="007550D0">
        <w:t xml:space="preserve"> և </w:t>
      </w:r>
      <w:r w:rsidR="00BB0AAE">
        <w:t>3</w:t>
      </w:r>
      <w:r w:rsidRPr="007550D0">
        <w:t xml:space="preserve"> կանոնների կիրառման վերջավոր քանակությամբ:</w:t>
      </w:r>
    </w:p>
    <w:p w14:paraId="4734BBF6" w14:textId="77777777" w:rsidR="005F506C" w:rsidRDefault="005F506C" w:rsidP="005F506C">
      <w:r w:rsidRPr="00CC0362">
        <w:rPr>
          <w:b/>
          <w:bCs/>
          <w:lang w:val="hy-AM"/>
        </w:rPr>
        <w:t>Սահմանում</w:t>
      </w:r>
      <w:r>
        <w:rPr>
          <w:b/>
          <w:bCs/>
          <w:lang w:val="hy-AM"/>
        </w:rPr>
        <w:t xml:space="preserve">՝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Pr="00796F77">
        <w:t xml:space="preserve">բանաձևը գտնվում է </w:t>
      </w:r>
      <w:r w:rsidRPr="00DA3D92">
        <w:rPr>
          <w:i/>
          <w:iCs/>
        </w:rPr>
        <w:t>կոնյունկտիվ նորմալ ձևում</w:t>
      </w:r>
      <w:r>
        <w:rPr>
          <w:i/>
          <w:iCs/>
        </w:rPr>
        <w:t xml:space="preserve"> (</w:t>
      </w:r>
      <w:r>
        <w:rPr>
          <w:rFonts w:asciiTheme="minorHAnsi" w:hAnsiTheme="minorHAnsi"/>
          <w:i/>
          <w:iCs/>
          <w:lang w:val="hy-AM"/>
        </w:rPr>
        <w:t>ԿՆՁ</w:t>
      </w:r>
      <w:r>
        <w:rPr>
          <w:i/>
          <w:iCs/>
        </w:rPr>
        <w:t>)</w:t>
      </w:r>
      <w:r w:rsidRPr="00796F77">
        <w:t xml:space="preserve"> այն և միայն այն դեպքում, երբ </w:t>
      </w:r>
      <m:oMath>
        <m:r>
          <w:rPr>
            <w:rFonts w:ascii="Cambria Math" w:hAnsi="Cambria Math"/>
          </w:rPr>
          <m:t>F</m:t>
        </m:r>
      </m:oMath>
      <w:r w:rsidRPr="00796F77">
        <w:t>-ը ունի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տեսք,</w:t>
      </w:r>
      <w:r w:rsidRPr="00796F77">
        <w:t xml:space="preserve"> որտեղ յուրաքանչյուր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96F77">
        <w:t xml:space="preserve"> հանդիսանում է լիտերալների դիզյունկցիա։</w:t>
      </w:r>
    </w:p>
    <w:p w14:paraId="4D1B9D70" w14:textId="77777777" w:rsidR="005F506C" w:rsidRDefault="005F506C" w:rsidP="005F506C">
      <w:r w:rsidRPr="00A80B5E">
        <w:t xml:space="preserve">Ցանկացած բանաձև </w:t>
      </w:r>
      <w:r>
        <w:t>հնարավոր է</w:t>
      </w:r>
      <w:r w:rsidRPr="00A80B5E">
        <w:t xml:space="preserve"> փոխակերպել</w:t>
      </w:r>
      <w:r>
        <w:t xml:space="preserve"> կոնյունկտիվ</w:t>
      </w:r>
      <w:r w:rsidRPr="00A80B5E">
        <w:t xml:space="preserve"> նորմալ ձևի։</w:t>
      </w:r>
    </w:p>
    <w:p w14:paraId="409C61E9" w14:textId="113B2B6C" w:rsidR="005F506C" w:rsidRPr="009C13F1" w:rsidRDefault="005F506C" w:rsidP="009C13F1">
      <w:r w:rsidRPr="006C3DD4">
        <w:rPr>
          <w:b/>
          <w:bCs/>
        </w:rPr>
        <w:lastRenderedPageBreak/>
        <w:t>Թեորեմ</w:t>
      </w:r>
      <w:r>
        <w:rPr>
          <w:b/>
          <w:bCs/>
        </w:rPr>
        <w:t xml:space="preserve"> 1</w:t>
      </w:r>
      <w:r w:rsidR="003533C3">
        <w:rPr>
          <w:b/>
          <w:bCs/>
        </w:rPr>
        <w:t>.</w:t>
      </w:r>
      <w:r w:rsidRPr="00FC1E34">
        <w:rPr>
          <w:b/>
          <w:bCs/>
        </w:rPr>
        <w:t>1</w:t>
      </w:r>
      <w:r w:rsidR="009C13F1">
        <w:rPr>
          <w:b/>
          <w:bCs/>
          <w:vertAlign w:val="superscript"/>
        </w:rPr>
        <w:t>[2]</w:t>
      </w:r>
      <w:r w:rsidRPr="006C3DD4">
        <w:rPr>
          <w:b/>
          <w:bCs/>
        </w:rPr>
        <w:t>՝</w:t>
      </w:r>
      <w:r>
        <w:rPr>
          <w:b/>
          <w:bCs/>
        </w:rPr>
        <w:t xml:space="preserve"> </w:t>
      </w:r>
      <w:r>
        <w:t xml:space="preserve">ենթադրենք տրված են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բանա</w:t>
      </w:r>
      <w:r w:rsidRPr="00796F77">
        <w:t>ձև</w:t>
      </w:r>
      <w:r>
        <w:t xml:space="preserve">երը և </w:t>
      </w:r>
      <m:oMath>
        <m:r>
          <w:rPr>
            <w:rFonts w:ascii="Cambria Math" w:hAnsi="Cambria Math"/>
          </w:rPr>
          <m:t>G</m:t>
        </m:r>
      </m:oMath>
      <w:r>
        <w:t xml:space="preserve"> բանաձևը։ Այդ դեպքում բանաձևը հանդիսանում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-ի </w:t>
      </w:r>
      <w:r w:rsidRPr="0072443B">
        <w:rPr>
          <w:i/>
          <w:iCs/>
        </w:rPr>
        <w:t>տրամաբանական հետևանք</w:t>
      </w:r>
      <w:r>
        <w:t xml:space="preserve"> 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∧¬G</m:t>
        </m:r>
      </m:oMath>
      <w:r>
        <w:t xml:space="preserve"> -ն անհամատեղելի է։</w:t>
      </w:r>
    </w:p>
    <w:p w14:paraId="70F976CC" w14:textId="77777777" w:rsidR="00452ABD" w:rsidRPr="00FA457E" w:rsidRDefault="00452ABD" w:rsidP="00452ABD">
      <w:pPr>
        <w:rPr>
          <w:rFonts w:asciiTheme="minorHAnsi" w:hAnsiTheme="minorHAnsi"/>
        </w:rPr>
      </w:pPr>
    </w:p>
    <w:p w14:paraId="27B3BA21" w14:textId="423B7F08" w:rsidR="00452ABD" w:rsidRDefault="00452ABD" w:rsidP="00452ABD">
      <w:pPr>
        <w:pStyle w:val="Heading2"/>
        <w:ind w:firstLine="0"/>
      </w:pPr>
      <w:bookmarkStart w:id="23" w:name="_Toc198813538"/>
      <w:r>
        <w:t xml:space="preserve">1.2 </w:t>
      </w:r>
      <w:r w:rsidRPr="00FA0332">
        <w:t>Դևիսի և Փաթնեմի մեթոդը</w:t>
      </w:r>
      <w:bookmarkEnd w:id="21"/>
      <w:bookmarkEnd w:id="22"/>
      <w:bookmarkEnd w:id="23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582F3AA4" w:rsidR="006C05F5" w:rsidRPr="00FA0332" w:rsidRDefault="004137C9" w:rsidP="006C05F5">
      <w:pPr>
        <w:numPr>
          <w:ilvl w:val="0"/>
          <w:numId w:val="12"/>
        </w:numPr>
      </w:pPr>
      <w:r>
        <w:rPr>
          <w:i/>
          <w:iCs/>
        </w:rPr>
        <w:t>Նույնաբանության</w:t>
      </w:r>
      <w:r w:rsidR="006C05F5" w:rsidRPr="00FA0332">
        <w:rPr>
          <w:i/>
          <w:iCs/>
        </w:rPr>
        <w:t xml:space="preserve"> կանոն՝</w:t>
      </w:r>
      <w:r w:rsidR="006C05F5"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="006C05F5" w:rsidRPr="00FA0332">
        <w:t xml:space="preserve">-ից ջնջում ենք բոլոր </w:t>
      </w:r>
      <w:r>
        <w:t>նույնաբանական</w:t>
      </w:r>
      <w:r w:rsidR="006C05F5">
        <w:t xml:space="preserve"> </w:t>
      </w:r>
      <w:r w:rsidR="006C05F5" w:rsidRPr="00FA0332">
        <w:rPr>
          <w:lang w:val="hy-AM"/>
        </w:rPr>
        <w:t>հիմնական</w:t>
      </w:r>
      <w:r w:rsidR="006C05F5"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C05F5"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="006C05F5"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679EB774" w:rsidR="006C05F5" w:rsidRDefault="00882D34" w:rsidP="006C05F5">
      <w:pPr>
        <w:pStyle w:val="ListParagraph"/>
        <w:numPr>
          <w:ilvl w:val="0"/>
          <w:numId w:val="12"/>
        </w:numPr>
      </w:pPr>
      <w:r>
        <w:rPr>
          <w:i/>
          <w:iCs/>
        </w:rPr>
        <w:t>Տրոհման</w:t>
      </w:r>
      <w:r w:rsidR="006C05F5" w:rsidRPr="00FA0332">
        <w:rPr>
          <w:i/>
          <w:iCs/>
        </w:rPr>
        <w:t xml:space="preserve"> կանոն` </w:t>
      </w:r>
      <w:r w:rsidR="006C05F5" w:rsidRPr="00FA0332">
        <w:rPr>
          <w:lang w:val="hy-AM"/>
        </w:rPr>
        <w:t>ե</w:t>
      </w:r>
      <w:r w:rsidR="006C05F5" w:rsidRPr="00FA0332">
        <w:t>թե </w:t>
      </w:r>
      <m:oMath>
        <m:r>
          <w:rPr>
            <w:rFonts w:ascii="Cambria Math" w:hAnsi="Cambria Math"/>
          </w:rPr>
          <m:t>S</m:t>
        </m:r>
      </m:oMath>
      <w:r w:rsidR="006C05F5"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="006C05F5"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05F5" w:rsidRPr="00FA0332">
        <w:t>-</w:t>
      </w:r>
      <w:r w:rsidR="006C05F5" w:rsidRPr="00FA0332">
        <w:rPr>
          <w:lang w:val="hy-AM"/>
        </w:rPr>
        <w:t>ի</w:t>
      </w:r>
      <w:r w:rsidR="006C05F5"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="006C05F5"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="006C05F5"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="006C05F5"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="006C05F5" w:rsidRPr="00FA0332">
        <w:rPr>
          <w:i/>
        </w:rPr>
        <w:t xml:space="preserve"> </w:t>
      </w:r>
      <w:r w:rsidR="006C05F5"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="006C05F5"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="006C05F5"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05F5" w:rsidRPr="00FA0332">
        <w:rPr>
          <w:i/>
        </w:rPr>
        <w:t>-</w:t>
      </w:r>
      <w:r w:rsidR="006C05F5"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05F5"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5F5"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4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4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70B3444A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4733DAAF" w:rsidR="002C69B4" w:rsidRPr="002C69B4" w:rsidRDefault="002C69B4" w:rsidP="002B2D5C">
      <w:pPr>
        <w:pStyle w:val="Heading2"/>
        <w:ind w:firstLine="0"/>
      </w:pPr>
      <w:bookmarkStart w:id="25" w:name="_Toc196513288"/>
      <w:bookmarkStart w:id="26" w:name="_Toc196995636"/>
      <w:bookmarkStart w:id="27" w:name="_Toc198813539"/>
      <w:r>
        <w:t>1.</w:t>
      </w:r>
      <w:r w:rsidR="008E0F08">
        <w:t>3</w:t>
      </w:r>
      <w:r>
        <w:t xml:space="preserve"> </w:t>
      </w:r>
      <w:r w:rsidRPr="002C69B4">
        <w:t>Ռեզոլյուցիայի մեթոդը տրամաբանակ</w:t>
      </w:r>
      <w:r w:rsidR="00F853E9">
        <w:t>ան</w:t>
      </w:r>
      <w:r w:rsidRPr="002C69B4">
        <w:t xml:space="preserve"> արտահայտություններում</w:t>
      </w:r>
      <w:bookmarkEnd w:id="25"/>
      <w:bookmarkEnd w:id="26"/>
      <w:bookmarkEnd w:id="27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8" w:name="_Hlk192856069"/>
      <w:r w:rsidR="004E2DAD" w:rsidRPr="007374FD">
        <w:fldChar w:fldCharType="begin"/>
      </w:r>
      <w:r w:rsidR="004E2DAD" w:rsidRPr="007374FD">
        <w:instrText>HYPERLINK  \l "_1.1_Դևիսի_և"</w:instrText>
      </w:r>
      <w:r w:rsidR="004E2DAD" w:rsidRPr="007374FD">
        <w:fldChar w:fldCharType="separate"/>
      </w:r>
      <w:r w:rsidRPr="007374FD">
        <w:rPr>
          <w:rStyle w:val="Hyperlink"/>
          <w:color w:val="auto"/>
        </w:rPr>
        <w:t>Դևիսի և Փաթնեմի</w:t>
      </w:r>
      <w:r w:rsidR="004E2DAD" w:rsidRPr="007374FD">
        <w:fldChar w:fldCharType="end"/>
      </w:r>
      <w:r w:rsidRPr="002C69B4">
        <w:t xml:space="preserve"> </w:t>
      </w:r>
      <w:bookmarkEnd w:id="28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lastRenderedPageBreak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6BB01558" w:rsidR="009A0111" w:rsidRDefault="009A0111" w:rsidP="00786470">
      <w:r w:rsidRPr="00294EDD">
        <w:rPr>
          <w:rStyle w:val="Strong"/>
        </w:rPr>
        <w:t>Թեորեմ 1.</w:t>
      </w:r>
      <w:r w:rsidR="00FC1E34">
        <w:rPr>
          <w:rStyle w:val="Strong"/>
        </w:rPr>
        <w:t>2</w:t>
      </w:r>
      <w:r w:rsidR="008E4DD5">
        <w:rPr>
          <w:rStyle w:val="Strong"/>
          <w:vertAlign w:val="superscript"/>
        </w:rPr>
        <w:t>[1]</w:t>
      </w:r>
      <w:r w:rsidR="008E4DD5">
        <w:rPr>
          <w:rStyle w:val="Strong"/>
        </w:rPr>
        <w:t>`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9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9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lastRenderedPageBreak/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1BB19AB5" w:rsidR="00200623" w:rsidRPr="00200623" w:rsidRDefault="00200623" w:rsidP="002B2D5C">
      <w:pPr>
        <w:pStyle w:val="Heading2"/>
        <w:ind w:firstLine="0"/>
      </w:pPr>
      <w:bookmarkStart w:id="30" w:name="_Toc196513289"/>
      <w:bookmarkStart w:id="31" w:name="_Toc196995637"/>
      <w:bookmarkStart w:id="32" w:name="_Toc198813540"/>
      <w:r>
        <w:t>1.</w:t>
      </w:r>
      <w:r w:rsidR="008E0F08">
        <w:t>4</w:t>
      </w:r>
      <w:r>
        <w:t xml:space="preserve"> </w:t>
      </w:r>
      <w:r w:rsidR="005E20AB">
        <w:t>Տեղադրություն</w:t>
      </w:r>
      <w:r w:rsidRPr="00200623">
        <w:t xml:space="preserve"> և ունիֆիկացիա</w:t>
      </w:r>
      <w:bookmarkEnd w:id="30"/>
      <w:bookmarkEnd w:id="31"/>
      <w:bookmarkEnd w:id="32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28184055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</w:t>
      </w:r>
      <w:r w:rsidR="00C7340B">
        <w:t xml:space="preserve"> </w:t>
      </w:r>
      <w:r w:rsidRPr="00200623">
        <w:t>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3EC15060" w:rsidR="00BC0F99" w:rsidRPr="00BC0F99" w:rsidRDefault="00BC0F99" w:rsidP="002B2D5C">
      <w:pPr>
        <w:ind w:firstLine="0"/>
      </w:pPr>
      <w:r w:rsidRPr="00BC0F99"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</w:t>
      </w:r>
      <w:r w:rsidR="00C7340B">
        <w:t>ով</w:t>
      </w:r>
      <w:r w:rsidRPr="00BC0F99">
        <w:t>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lastRenderedPageBreak/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367E4102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="00C7340B">
        <w:rPr>
          <w:i/>
          <w:iCs/>
        </w:rPr>
        <w:t xml:space="preserve"> տեղադրությունը</w:t>
      </w:r>
      <w:r w:rsidRPr="00BC0F99">
        <w:t xml:space="preserve">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</w:t>
      </w:r>
      <w:r w:rsidR="00C7340B" w:rsidRPr="00C7340B">
        <w:t>տեղադրությունը</w:t>
      </w:r>
      <w:r w:rsidRPr="00BC0F99">
        <w:t xml:space="preserve"> կոչվում է</w:t>
      </w:r>
      <w:r w:rsidR="00C7340B">
        <w:t xml:space="preserve"> </w:t>
      </w:r>
      <w:r w:rsidRPr="00BC0F99">
        <w:t xml:space="preserve">հիմնական </w:t>
      </w:r>
      <w:r w:rsidR="00C7340B">
        <w:t>տեղադրություն</w:t>
      </w:r>
      <w:r w:rsidRPr="00BC0F99">
        <w:t>:</w:t>
      </w:r>
      <w:r w:rsidR="00C7340B">
        <w:t xml:space="preserve"> Տ</w:t>
      </w:r>
      <w:r w:rsidR="00C7340B" w:rsidRPr="00C7340B">
        <w:t>եղադրությունը</w:t>
      </w:r>
      <w:r w:rsidRPr="00BC0F99">
        <w:t xml:space="preserve">, որը չի պարունակում որևէ տարր, կոչվում է դատարկ </w:t>
      </w:r>
      <w:r w:rsidR="00C7340B">
        <w:t>տեղադրություն</w:t>
      </w:r>
      <w:r w:rsidRPr="00BC0F99">
        <w:t xml:space="preserve">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</w:t>
      </w:r>
      <w:r w:rsidR="00C7340B">
        <w:t>Տ</w:t>
      </w:r>
      <w:r w:rsidR="00C7340B" w:rsidRPr="00C7340B">
        <w:t>եղադրությունը</w:t>
      </w:r>
      <w:r w:rsidRPr="00BC0F99">
        <w:t xml:space="preserve">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7003C1ED" w:rsidR="00BC0F99" w:rsidRDefault="00BC0F99" w:rsidP="00BC0F99">
      <w:pPr>
        <w:rPr>
          <w:iCs/>
        </w:rPr>
      </w:pPr>
      <w:r w:rsidRPr="00BC0F99">
        <w:rPr>
          <w:iCs/>
        </w:rPr>
        <w:t xml:space="preserve">Օրինակ հետևալ երկու բազմությունները հանդիսանում են </w:t>
      </w:r>
      <w:r w:rsidR="004A26EE">
        <w:t>տ</w:t>
      </w:r>
      <w:r w:rsidR="004A26EE" w:rsidRPr="00C7340B">
        <w:t>եղադրություն</w:t>
      </w:r>
      <w:r w:rsidRPr="00BC0F99">
        <w:rPr>
          <w:iCs/>
        </w:rPr>
        <w:t>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18620776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>-ը</w:t>
      </w:r>
      <w:r w:rsidR="00524489">
        <w:t xml:space="preserve"> տ</w:t>
      </w:r>
      <w:r w:rsidR="00524489" w:rsidRPr="00C7340B">
        <w:t>եղադրությու</w:t>
      </w:r>
      <w:r w:rsidR="00524489">
        <w:t xml:space="preserve">ն </w:t>
      </w:r>
      <w:r w:rsidRPr="00BC0F99">
        <w:t xml:space="preserve">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16F1215D" w:rsidR="00BC0F99" w:rsidRPr="00BC0F99" w:rsidRDefault="00BC0F99" w:rsidP="00BC0F99"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</w:t>
      </w:r>
      <w:r w:rsidR="00524489">
        <w:t>տեղադրություն</w:t>
      </w:r>
      <w:r w:rsidRPr="00BC0F99">
        <w:t xml:space="preserve">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276168">
        <w:rPr>
          <w:i/>
          <w:i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</w:t>
      </w:r>
      <w:r w:rsidR="00524489">
        <w:t>տեղադրություն</w:t>
      </w:r>
      <w:r w:rsidR="00524489" w:rsidRPr="00BC0F99">
        <w:t>ն</w:t>
      </w:r>
      <w:r w:rsidRPr="00BC0F99">
        <w:t xml:space="preserve">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33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33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w:lastRenderedPageBreak/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1009FE6B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="00524489">
        <w:t>տեղադրություն</w:t>
      </w:r>
      <w:r w:rsidRPr="00140981">
        <w:t xml:space="preserve">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23C166EE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>-ի համար գոյություն ունի</w:t>
      </w:r>
      <w:r w:rsidR="00736BDD">
        <w:t xml:space="preserve"> տեղադրություն</w:t>
      </w:r>
      <w:r w:rsidRPr="00140981">
        <w:t xml:space="preserve">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A9C719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34" w:name="_Toc196513290"/>
      <w:bookmarkStart w:id="35" w:name="_Toc196995638"/>
      <w:bookmarkStart w:id="36" w:name="_Toc198813541"/>
      <w:r>
        <w:rPr>
          <w:lang w:val="hy-AM"/>
        </w:rPr>
        <w:t>1.</w:t>
      </w:r>
      <w:r w:rsidR="008E0F08">
        <w:rPr>
          <w:lang w:val="hy-AM"/>
        </w:rPr>
        <w:t>5</w:t>
      </w:r>
      <w:r>
        <w:rPr>
          <w:lang w:val="hy-AM"/>
        </w:rPr>
        <w:t xml:space="preserve"> </w:t>
      </w:r>
      <w:r w:rsidRPr="00820F12">
        <w:rPr>
          <w:lang w:val="hy-AM"/>
        </w:rPr>
        <w:t>Ունիֆիկաց</w:t>
      </w:r>
      <w:r w:rsidR="00A95F3A">
        <w:rPr>
          <w:lang w:val="hy-AM"/>
        </w:rPr>
        <w:t>ի</w:t>
      </w:r>
      <w:r w:rsidRPr="00820F12">
        <w:rPr>
          <w:lang w:val="hy-AM"/>
        </w:rPr>
        <w:t>ա</w:t>
      </w:r>
      <w:r w:rsidR="00A95F3A">
        <w:rPr>
          <w:lang w:val="hy-AM"/>
        </w:rPr>
        <w:t>յի</w:t>
      </w:r>
      <w:r w:rsidRPr="00820F12">
        <w:rPr>
          <w:lang w:val="hy-AM"/>
        </w:rPr>
        <w:t xml:space="preserve"> ալգորիթմ</w:t>
      </w:r>
      <w:bookmarkEnd w:id="34"/>
      <w:bookmarkEnd w:id="35"/>
      <w:bookmarkEnd w:id="36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</w:t>
      </w:r>
      <w:r w:rsidRPr="00820F12">
        <w:rPr>
          <w:lang w:val="hy-AM"/>
        </w:rPr>
        <w:lastRenderedPageBreak/>
        <w:t xml:space="preserve">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37" w:name="_Hlk193212810"/>
      <w:r w:rsidRPr="00A91DB3">
        <w:rPr>
          <w:lang w:val="hy-AM"/>
        </w:rPr>
        <w:t>Ա</w:t>
      </w:r>
      <w:r w:rsidRPr="00A91DB3">
        <w:t>նհամապատասխանությունների բազմություն</w:t>
      </w:r>
      <w:bookmarkEnd w:id="37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8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39" w:name="_Hlk193212897"/>
    <w:bookmarkEnd w:id="38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9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7C382C16" w:rsidR="001A5B94" w:rsidRDefault="001A5B94" w:rsidP="001A5B94">
      <w:r w:rsidRPr="001A5B94">
        <w:rPr>
          <w:rStyle w:val="Strong"/>
        </w:rPr>
        <w:t xml:space="preserve">Թեորեմ </w:t>
      </w:r>
      <w:r w:rsidRPr="00294EDD">
        <w:rPr>
          <w:rStyle w:val="Strong"/>
        </w:rPr>
        <w:t>1.</w:t>
      </w:r>
      <w:r w:rsidR="00FC1E34">
        <w:rPr>
          <w:rStyle w:val="Strong"/>
        </w:rPr>
        <w:t>3</w:t>
      </w:r>
      <w:r w:rsidR="008E4DD5">
        <w:rPr>
          <w:rStyle w:val="Strong"/>
          <w:vertAlign w:val="superscript"/>
        </w:rPr>
        <w:t>[1]</w:t>
      </w:r>
      <w:r w:rsidR="008E4DD5">
        <w:rPr>
          <w:rStyle w:val="Strong"/>
        </w:rPr>
        <w:t>`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0E623B90" w:rsidR="00DB58D8" w:rsidRDefault="00DB58D8" w:rsidP="002B2D5C">
      <w:pPr>
        <w:pStyle w:val="Heading2"/>
        <w:ind w:firstLine="0"/>
        <w:jc w:val="left"/>
      </w:pPr>
      <w:bookmarkStart w:id="40" w:name="_Toc196513291"/>
      <w:bookmarkStart w:id="41" w:name="_Toc196995639"/>
      <w:bookmarkStart w:id="42" w:name="_Toc198813542"/>
      <w:r>
        <w:t>1.</w:t>
      </w:r>
      <w:r w:rsidR="008E0F08">
        <w:t>6</w:t>
      </w:r>
      <w:r>
        <w:t xml:space="preserve"> </w:t>
      </w:r>
      <w:r w:rsidRPr="00DB58D8">
        <w:t>Ռեզոլյուցիայի մեթոդը առաջին կարգի</w:t>
      </w:r>
      <w:r w:rsidR="00B76533">
        <w:t xml:space="preserve"> պրեդիկատային համակարգերում</w:t>
      </w:r>
      <w:bookmarkEnd w:id="40"/>
      <w:bookmarkEnd w:id="41"/>
      <w:bookmarkEnd w:id="42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lastRenderedPageBreak/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bookmarkStart w:id="43" w:name="_Hlk198810226"/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</w:t>
      </w:r>
      <w:bookmarkEnd w:id="43"/>
      <w:r w:rsidRPr="00820F12">
        <w:rPr>
          <w:lang w:val="hy-AM"/>
        </w:rPr>
        <w:t xml:space="preserve">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5A82B0BD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="00F606E8">
        <w:rPr>
          <w:i/>
        </w:rPr>
        <w:t>հեռացվող</w:t>
      </w:r>
      <w:r w:rsidRPr="00077CAE">
        <w:rPr>
          <w:i/>
        </w:rPr>
        <w:t xml:space="preserve"> լիտերալներ</w:t>
      </w:r>
      <w:r w:rsidRPr="00077CAE">
        <w:rPr>
          <w:iCs/>
        </w:rPr>
        <w:t>:</w:t>
      </w:r>
    </w:p>
    <w:p w14:paraId="3DC8DF7B" w14:textId="4069B382" w:rsidR="00077CAE" w:rsidRDefault="00077CAE" w:rsidP="00820F12">
      <w:pPr>
        <w:rPr>
          <w:iCs/>
          <w:lang w:val="hy-AM"/>
        </w:rPr>
      </w:pPr>
      <w:bookmarkStart w:id="44" w:name="_Hlk198810210"/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45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45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</w:t>
      </w:r>
      <w:bookmarkEnd w:id="44"/>
      <w:r w:rsidRPr="00077CAE">
        <w:rPr>
          <w:iCs/>
        </w:rPr>
        <w:t xml:space="preserve">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246B21F4" w:rsidR="008C1E85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-ն </w:t>
      </w:r>
      <w:r w:rsidR="0041449B">
        <w:rPr>
          <w:iCs/>
        </w:rPr>
        <w:t>հեռաց</w:t>
      </w:r>
      <w:r w:rsidRPr="00077CAE">
        <w:rPr>
          <w:iCs/>
        </w:rPr>
        <w:t>վող լիտերալներն են:</w:t>
      </w:r>
    </w:p>
    <w:p w14:paraId="2DC486E2" w14:textId="0B6594E0" w:rsidR="005F506C" w:rsidRPr="008D03BF" w:rsidRDefault="008D03BF" w:rsidP="008D03BF">
      <w:pPr>
        <w:rPr>
          <w:rFonts w:asciiTheme="minorHAnsi" w:eastAsia="MS Gothic" w:hAnsiTheme="minorHAnsi" w:cs="MS Gothic"/>
          <w:iCs/>
        </w:rPr>
      </w:pPr>
      <w:r w:rsidRPr="009C13F1">
        <w:rPr>
          <w:b/>
          <w:bCs/>
          <w:iCs/>
          <w:lang w:val="hy-AM"/>
        </w:rPr>
        <w:t>Թեորեմ 1.</w:t>
      </w:r>
      <w:r w:rsidRPr="008E4DD5">
        <w:rPr>
          <w:b/>
          <w:bCs/>
          <w:iCs/>
          <w:lang w:val="hy-AM"/>
        </w:rPr>
        <w:t>4</w:t>
      </w:r>
      <w:r w:rsidR="009C13F1" w:rsidRPr="008E4DD5">
        <w:rPr>
          <w:b/>
          <w:bCs/>
          <w:iCs/>
          <w:vertAlign w:val="superscript"/>
          <w:lang w:val="hy-AM"/>
        </w:rPr>
        <w:t>[2]</w:t>
      </w:r>
      <w:r>
        <w:rPr>
          <w:iCs/>
          <w:lang w:val="hy-AM"/>
        </w:rPr>
        <w:t xml:space="preserve"> (</w:t>
      </w:r>
      <w:r w:rsidRPr="008D03BF">
        <w:rPr>
          <w:iCs/>
          <w:lang w:val="hy-AM"/>
        </w:rPr>
        <w:t xml:space="preserve">ռեզոլյուցիա մեթոդի </w:t>
      </w:r>
      <w:r>
        <w:rPr>
          <w:iCs/>
          <w:lang w:val="hy-AM"/>
        </w:rPr>
        <w:t>լրիվ</w:t>
      </w:r>
      <w:r w:rsidRPr="008D03BF">
        <w:rPr>
          <w:iCs/>
          <w:lang w:val="hy-AM"/>
        </w:rPr>
        <w:t>ություն</w:t>
      </w:r>
      <w:r>
        <w:rPr>
          <w:iCs/>
          <w:lang w:val="hy-AM"/>
        </w:rPr>
        <w:t xml:space="preserve">)՝ </w:t>
      </w:r>
      <m:oMath>
        <m:r>
          <w:rPr>
            <w:rFonts w:ascii="Cambria Math" w:hAnsi="Cambria Math"/>
          </w:rPr>
          <m:t>S</m:t>
        </m:r>
      </m:oMath>
      <w:r>
        <w:rPr>
          <w:iCs/>
          <w:lang w:val="hy-AM"/>
        </w:rPr>
        <w:t xml:space="preserve"> բազմությունը անհամատեղելի է այն և միայն այն դեպքում, երբ գոյություն ունի դատարկ դիզյունկտի </w:t>
      </w:r>
      <m:oMath>
        <m:r>
          <w:rPr>
            <w:rFonts w:ascii="Cambria Math" w:hAnsi="Cambria Math"/>
          </w:rPr>
          <m:t>□</m:t>
        </m:r>
      </m:oMath>
      <w:r>
        <w:rPr>
          <w:iCs/>
          <w:lang w:val="hy-AM"/>
        </w:rPr>
        <w:t xml:space="preserve"> դուրս բերում </w:t>
      </w:r>
      <m:oMath>
        <m:r>
          <w:rPr>
            <w:rFonts w:ascii="Cambria Math" w:hAnsi="Cambria Math"/>
          </w:rPr>
          <m:t>S</m:t>
        </m:r>
      </m:oMath>
      <w:r>
        <w:rPr>
          <w:iCs/>
          <w:lang w:val="hy-AM"/>
        </w:rPr>
        <w:t xml:space="preserve">-ից։ </w:t>
      </w:r>
    </w:p>
    <w:p w14:paraId="156F8743" w14:textId="77777777" w:rsidR="008C1E85" w:rsidRPr="008C1E85" w:rsidRDefault="008C1E85" w:rsidP="00B94042">
      <w:pPr>
        <w:pStyle w:val="Heading1"/>
        <w:pageBreakBefore/>
        <w:ind w:firstLine="0"/>
        <w:rPr>
          <w:lang w:val="hy-AM"/>
        </w:rPr>
      </w:pPr>
      <w:bookmarkStart w:id="46" w:name="_Toc196513292"/>
      <w:bookmarkStart w:id="47" w:name="_Toc196995640"/>
      <w:bookmarkStart w:id="48" w:name="_Toc198813543"/>
      <w:bookmarkStart w:id="49" w:name="_Hlk197343058"/>
      <w:r w:rsidRPr="008C1E85">
        <w:rPr>
          <w:lang w:val="hy-AM"/>
        </w:rPr>
        <w:lastRenderedPageBreak/>
        <w:t>Գլուխ 2</w:t>
      </w:r>
      <w:bookmarkEnd w:id="46"/>
      <w:bookmarkEnd w:id="47"/>
      <w:bookmarkEnd w:id="48"/>
    </w:p>
    <w:p w14:paraId="38BBC31D" w14:textId="002E638C" w:rsidR="003610B2" w:rsidRDefault="00400310" w:rsidP="002B2D5C">
      <w:pPr>
        <w:pStyle w:val="Heading2"/>
        <w:ind w:firstLine="0"/>
      </w:pPr>
      <w:bookmarkStart w:id="50" w:name="_Toc196995641"/>
      <w:bookmarkStart w:id="51" w:name="_Toc198813544"/>
      <w:bookmarkEnd w:id="49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50"/>
      <w:bookmarkEnd w:id="51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18824661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</w:t>
      </w:r>
      <w:r w:rsidR="00F606E8">
        <w:rPr>
          <w:lang w:val="hy-AM"/>
        </w:rPr>
        <w:t xml:space="preserve"> </w:t>
      </w:r>
      <w:r w:rsidRPr="00E20F0C">
        <w:rPr>
          <w:lang w:val="hy-AM"/>
        </w:rPr>
        <w:t>և նոր թողարկումներով ընդլայնվում է մինչ օրս։</w:t>
      </w:r>
    </w:p>
    <w:p w14:paraId="159446E4" w14:textId="0A9F2842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</w:t>
      </w:r>
      <w:r w:rsidR="00075468">
        <w:rPr>
          <w:iCs/>
          <w:lang w:val="hy-AM"/>
        </w:rPr>
        <w:t xml:space="preserve"> ապացույց</w:t>
      </w:r>
      <w:r w:rsidRPr="00E20F0C">
        <w:rPr>
          <w:iCs/>
          <w:lang w:val="hy-AM"/>
        </w:rPr>
        <w:t>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02C9BEF7" w:rsidR="00B525B0" w:rsidRPr="00B525B0" w:rsidRDefault="00B36D85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>
        <w:rPr>
          <w:b/>
          <w:bCs/>
          <w:iCs/>
          <w:lang w:val="hy-AM"/>
        </w:rPr>
        <w:t>աքսի</w:t>
      </w:r>
      <w:r w:rsidR="00B525B0" w:rsidRPr="00EF6DB4">
        <w:rPr>
          <w:b/>
          <w:bCs/>
          <w:iCs/>
          <w:lang w:val="hy-AM"/>
        </w:rPr>
        <w:t>ոմների</w:t>
      </w:r>
      <w:r w:rsidR="00B525B0" w:rsidRPr="00EF6DB4">
        <w:rPr>
          <w:iCs/>
          <w:lang w:val="hy-AM"/>
        </w:rPr>
        <w:t xml:space="preserve"> և </w:t>
      </w:r>
      <w:r w:rsidR="00B525B0" w:rsidRPr="00EF6DB4">
        <w:rPr>
          <w:b/>
          <w:bCs/>
          <w:iCs/>
          <w:lang w:val="hy-AM"/>
        </w:rPr>
        <w:t>հետազոտվող վարկածի</w:t>
      </w:r>
      <w:r w:rsidR="00B525B0" w:rsidRPr="00EF6DB4">
        <w:rPr>
          <w:iCs/>
          <w:lang w:val="hy-AM"/>
        </w:rPr>
        <w:t xml:space="preserve"> բաժանում։</w:t>
      </w:r>
    </w:p>
    <w:p w14:paraId="1C2A0115" w14:textId="7CE812F4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</w:t>
      </w:r>
      <w:r w:rsidR="00395667">
        <w:rPr>
          <w:iCs/>
          <w:lang w:val="hy-AM"/>
        </w:rPr>
        <w:t>Ն</w:t>
      </w:r>
      <w:r w:rsidRPr="00EF6DB4">
        <w:rPr>
          <w:iCs/>
          <w:lang w:val="hy-AM"/>
        </w:rPr>
        <w:t xml:space="preserve">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</w:t>
      </w:r>
      <w:r w:rsidR="00395667">
        <w:rPr>
          <w:rFonts w:ascii="Cambria Math" w:hAnsi="Cambria Math"/>
          <w:iCs/>
          <w:lang w:val="hy-AM"/>
        </w:rPr>
        <w:t>բանաձև</w:t>
      </w:r>
      <w:r w:rsidR="0084798D" w:rsidRPr="00CA5759">
        <w:rPr>
          <w:rFonts w:ascii="Cambria Math" w:hAnsi="Cambria Math"/>
          <w:iCs/>
          <w:lang w:val="hy-AM"/>
        </w:rPr>
        <w:t>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52" w:name="Introduction"/>
      <w:r w:rsidRPr="008F128B">
        <w:rPr>
          <w:iCs/>
        </w:rPr>
        <w:t>first-order form</w:t>
      </w:r>
      <w:bookmarkEnd w:id="52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4064F2A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</w:t>
      </w:r>
      <w:r w:rsidR="00B36D85">
        <w:rPr>
          <w:iCs/>
        </w:rPr>
        <w:t>աքսի</w:t>
      </w:r>
      <w:r w:rsidRPr="001F780F">
        <w:rPr>
          <w:iCs/>
        </w:rPr>
        <w:t>ոմների և ապացուցելի թեզի, ինչը պարտադիր է ռեզոլյուցիոն ATP-ների համար։</w:t>
      </w:r>
    </w:p>
    <w:p w14:paraId="2BE9744F" w14:textId="3C0E8364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</w:t>
      </w:r>
      <w:r w:rsidR="00B36D85">
        <w:rPr>
          <w:iCs/>
        </w:rPr>
        <w:t>աքսի</w:t>
      </w:r>
      <w:r>
        <w:rPr>
          <w:iCs/>
        </w:rPr>
        <w:t xml:space="preserve">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CE06240" w:rsidR="001928BC" w:rsidRDefault="00702A46" w:rsidP="002B2D5C">
      <w:pPr>
        <w:pStyle w:val="Heading2"/>
        <w:ind w:firstLine="0"/>
      </w:pPr>
      <w:bookmarkStart w:id="53" w:name="_Toc196995642"/>
      <w:bookmarkStart w:id="54" w:name="_Toc198813545"/>
      <w:r>
        <w:lastRenderedPageBreak/>
        <w:t>2.2</w:t>
      </w:r>
      <w:r w:rsidR="002554E4">
        <w:t xml:space="preserve"> </w:t>
      </w:r>
      <w:r w:rsidR="001928BC" w:rsidRPr="001928BC">
        <w:t>Vampire ATP համակարգի նկարագրություն</w:t>
      </w:r>
      <w:bookmarkEnd w:id="53"/>
      <w:bookmarkEnd w:id="54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78619BA4" w:rsidR="003F4062" w:rsidRDefault="00B96478" w:rsidP="003F4062">
      <w:r>
        <w:t xml:space="preserve">Մենք կօգտագործենք այս ծրագիրը </w:t>
      </w:r>
      <w:r w:rsidR="002D158D">
        <w:t>գեներաց</w:t>
      </w:r>
      <w:r>
        <w:t>ված տվյալների բազայի խնդիրները լուծելու</w:t>
      </w:r>
      <w:r w:rsidR="008A6E25">
        <w:t xml:space="preserve"> համար</w:t>
      </w:r>
      <w:r>
        <w:t xml:space="preserve"> և </w:t>
      </w:r>
      <w:r w:rsidR="002D158D">
        <w:t>խնդիրները կոնյունկտիվ նորմալ ձևի բերելու համար</w:t>
      </w:r>
      <w:r>
        <w:t>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lastRenderedPageBreak/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715F23C" w14:textId="77777777" w:rsidR="00FE4B35" w:rsidRDefault="00FE4B35" w:rsidP="006E1F12">
      <w:pPr>
        <w:ind w:firstLine="0"/>
      </w:pPr>
    </w:p>
    <w:p w14:paraId="4F4C3A2D" w14:textId="01546E2A" w:rsidR="006F06BC" w:rsidRDefault="006F06BC" w:rsidP="006F06BC">
      <w:pPr>
        <w:pStyle w:val="Heading2"/>
        <w:ind w:firstLine="0"/>
      </w:pPr>
      <w:bookmarkStart w:id="55" w:name="_Toc198813546"/>
      <w:r>
        <w:t>2.</w:t>
      </w:r>
      <w:r w:rsidR="00F81574">
        <w:t>3</w:t>
      </w:r>
      <w:r>
        <w:t xml:space="preserve">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55"/>
    </w:p>
    <w:p w14:paraId="1E627B19" w14:textId="77777777" w:rsidR="006F7D8C" w:rsidRDefault="006F7D8C" w:rsidP="00D821B8"/>
    <w:p w14:paraId="1DDD08DD" w14:textId="28A348DD" w:rsidR="00F822C1" w:rsidRDefault="00604ECF" w:rsidP="00FC4E24">
      <w:r w:rsidRPr="00604ECF">
        <w:t>Գրաֆ</w:t>
      </w:r>
      <w:r w:rsidR="004A46B5">
        <w:t>այի</w:t>
      </w:r>
      <w:r w:rsidRPr="00604ECF">
        <w:t xml:space="preserve">ն </w:t>
      </w:r>
      <w:r w:rsidR="004A46B5">
        <w:t>ն</w:t>
      </w:r>
      <w:r w:rsidRPr="00604ECF">
        <w:t>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</w:t>
      </w:r>
      <w:r w:rsidR="00303F50">
        <w:t>կող</w:t>
      </w:r>
      <w:r w:rsidRPr="00604ECF">
        <w:t>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AA33FE">
      <w:pPr>
        <w:ind w:firstLine="0"/>
        <w:jc w:val="center"/>
        <w:rPr>
          <w:b/>
          <w:bCs/>
        </w:rPr>
      </w:pPr>
      <w:r w:rsidRPr="00AE65AA">
        <w:rPr>
          <w:b/>
          <w:bCs/>
        </w:rPr>
        <w:lastRenderedPageBreak/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 xml:space="preserve">թույլ է տալիս, որ յուրաքանչյուր հանգույց աստիճանաբար ներառի տեղեկատվություն գրաֆի ավելի հեռավոր հատվածներից (հանգույցի k </w:t>
      </w:r>
      <w:r w:rsidRPr="00894149">
        <w:lastRenderedPageBreak/>
        <w:t>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>նչպես են հաշվարկվում և 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45212A91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</w:t>
      </w:r>
      <w:r w:rsidR="00303F50">
        <w:t>ն</w:t>
      </w:r>
      <w:r w:rsidR="008C0E7E" w:rsidRPr="008C0E7E">
        <w:t>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56" w:name="_Hlk197097017"/>
      <w:r w:rsidRPr="00893356">
        <w:t>Սահմանափակումներ</w:t>
      </w:r>
      <w:r w:rsidR="001A6AC6">
        <w:t>ը</w:t>
      </w:r>
      <w:r>
        <w:t>`</w:t>
      </w:r>
    </w:p>
    <w:bookmarkEnd w:id="56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lastRenderedPageBreak/>
        <w:t>GraphSAGE (Նմուշառում և Ագրեգացում)</w:t>
      </w:r>
    </w:p>
    <w:p w14:paraId="359CE537" w14:textId="2DB0751C" w:rsidR="001B446E" w:rsidRDefault="008D3CD4" w:rsidP="00893356">
      <w:r w:rsidRPr="008D3CD4"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2DC8820F" w:rsidR="006E1F12" w:rsidRPr="006E1F12" w:rsidRDefault="006E1F12" w:rsidP="006E1F12">
      <w:pPr>
        <w:pStyle w:val="Heading2"/>
        <w:ind w:firstLine="0"/>
      </w:pPr>
      <w:bookmarkStart w:id="57" w:name="_Toc196995643"/>
      <w:bookmarkStart w:id="58" w:name="_Toc198813547"/>
      <w:r w:rsidRPr="006E1F12">
        <w:t>2.</w:t>
      </w:r>
      <w:r w:rsidR="00F81574">
        <w:t>4</w:t>
      </w:r>
      <w:r w:rsidRPr="006E1F12">
        <w:t xml:space="preserve"> </w:t>
      </w:r>
      <w:bookmarkEnd w:id="57"/>
      <w:r w:rsidRPr="006E1F12">
        <w:t xml:space="preserve">TPTP գրադարանի </w:t>
      </w:r>
      <w:r w:rsidR="00B36D85">
        <w:t>աքսի</w:t>
      </w:r>
      <w:r w:rsidRPr="006E1F12">
        <w:t>ոմների օգտագործում</w:t>
      </w:r>
      <w:bookmarkEnd w:id="58"/>
    </w:p>
    <w:p w14:paraId="5F57B9DD" w14:textId="77777777" w:rsidR="006E1F12" w:rsidRPr="006E1F12" w:rsidRDefault="006E1F12" w:rsidP="006E1F12"/>
    <w:p w14:paraId="43824ED8" w14:textId="21FD7A3C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 xml:space="preserve">պանակից ստանդարտ </w:t>
      </w:r>
      <w:r w:rsidR="00B36D85">
        <w:t>աքսի</w:t>
      </w:r>
      <w:r w:rsidRPr="006E1F12">
        <w:t xml:space="preserve">ոմատիկ ֆայլերի (.ax) ընտրությամբ: Այս ֆայլերը հանդիսանում են անփոփոխ գիտելիքի բազա, որոնք Vampire ATP </w:t>
      </w:r>
      <w:r w:rsidRPr="006E1F12">
        <w:lastRenderedPageBreak/>
        <w:t>համակարգի միջոցով վերափոխվում են մեքենայական մշակման համար օպտիմալ ձևաչափի:</w:t>
      </w:r>
    </w:p>
    <w:p w14:paraId="79177C19" w14:textId="05D95786" w:rsidR="006E1F12" w:rsidRPr="006E1F12" w:rsidRDefault="006E1F12" w:rsidP="006E1F12">
      <w:r w:rsidRPr="006E1F12">
        <w:t xml:space="preserve">Ընտրված </w:t>
      </w:r>
      <w:r w:rsidR="00B36D85">
        <w:t>աքսի</w:t>
      </w:r>
      <w:r w:rsidRPr="006E1F12">
        <w:t>ոմների բազան պատահականորեն բաժանվում է երկու մասի՝</w:t>
      </w:r>
    </w:p>
    <w:p w14:paraId="1500BDCD" w14:textId="31FFC615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</w:t>
      </w:r>
      <w:r w:rsidR="00ED7A38">
        <w:t>8</w:t>
      </w:r>
      <w:r w:rsidRPr="006E1F12">
        <w:t>0%)՝ մոդելի վերապատրաստման նպատակով,</w:t>
      </w:r>
    </w:p>
    <w:p w14:paraId="587E188B" w14:textId="4BF0E101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</w:t>
      </w:r>
      <w:r w:rsidR="00ED7A38">
        <w:t>2</w:t>
      </w:r>
      <w:r w:rsidRPr="006E1F12">
        <w:t>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3BF38518" w:rsidR="006F7D8C" w:rsidRDefault="006F7D8C" w:rsidP="006F7D8C">
      <w:pPr>
        <w:pStyle w:val="Heading2"/>
        <w:ind w:firstLine="0"/>
      </w:pPr>
      <w:bookmarkStart w:id="59" w:name="_Toc198813548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240703">
        <w:t>գեներաց</w:t>
      </w:r>
      <w:r w:rsidR="00A77862" w:rsidRPr="00A77862">
        <w:t>մ</w:t>
      </w:r>
      <w:r w:rsidR="00E67055">
        <w:t>ան մեթոդաբանություն</w:t>
      </w:r>
      <w:bookmarkEnd w:id="59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48669465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</w:t>
      </w:r>
      <w:r w:rsidR="00B36D85">
        <w:t>աքսի</w:t>
      </w:r>
      <w:r w:rsidR="00AD54AF">
        <w:t xml:space="preserve">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1B3176B4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</w:t>
      </w:r>
      <w:r w:rsidR="00B36D85">
        <w:t>աքսի</w:t>
      </w:r>
      <w:r w:rsidRPr="00F917D1">
        <w:t xml:space="preserve">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440D7894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</w:t>
      </w:r>
      <w:r w:rsidR="00B36D85">
        <w:t>աքսի</w:t>
      </w:r>
      <w:r w:rsidRPr="00F917D1">
        <w:t xml:space="preserve">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lastRenderedPageBreak/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216E7516" w:rsidR="00F917D1" w:rsidRPr="00F917D1" w:rsidRDefault="00F917D1" w:rsidP="00F917D1">
      <w:pPr>
        <w:numPr>
          <w:ilvl w:val="1"/>
          <w:numId w:val="26"/>
        </w:numPr>
      </w:pPr>
      <w:r w:rsidRPr="00F917D1"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  <w:r w:rsidR="00684179">
        <w:t xml:space="preserve"> Դիզյունկտը կարող է լինել կամ ակսիոմների ցանկից կամ արդեն ստացված շղթայի դիզյունկտների ցանկից։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0572F6E0" w:rsidR="00F917D1" w:rsidRDefault="00684179" w:rsidP="00F917D1">
      <w:pPr>
        <w:numPr>
          <w:ilvl w:val="1"/>
          <w:numId w:val="26"/>
        </w:numPr>
      </w:pPr>
      <w:r>
        <w:t>Եթե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C84609" w:rsidRPr="00C84609">
        <w:t>-</w:t>
      </w:r>
      <w:r>
        <w:t>ում առկա են կրկնվող</w:t>
      </w:r>
      <w:r w:rsidR="00C84609" w:rsidRPr="00C84609">
        <w:t xml:space="preserve"> </w:t>
      </w:r>
      <w:r>
        <w:t>կամ ունիֆիկացվող լիտերալներ, ապա թողնում ենք դրանցից միայն մեկը</w:t>
      </w:r>
      <w:r w:rsidR="000044D5">
        <w:t>։</w:t>
      </w:r>
    </w:p>
    <w:p w14:paraId="3DA37B6C" w14:textId="2247601A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17B16E51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դիզյունկտ</w:t>
      </w:r>
      <w:r w:rsidR="007C2A60" w:rsidRPr="007C2A60">
        <w:t>ի չափի (</w:t>
      </w:r>
      <w:r w:rsidR="007A1BD3">
        <w:t>պրեդիկատների</w:t>
      </w:r>
      <w:r w:rsidR="007C2A60" w:rsidRPr="007C2A60">
        <w:t xml:space="preserve">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1137BC53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 xml:space="preserve">-ն </w:t>
      </w:r>
      <w:r w:rsidR="009F70CE">
        <w:t>փոփոխական</w:t>
      </w:r>
      <w:r w:rsidR="007C2A60" w:rsidRPr="007C2A60">
        <w:t xml:space="preserve">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դիզյունկտ</w:t>
      </w:r>
      <w:r w:rsidR="009E1240" w:rsidRPr="009E1240">
        <w:t xml:space="preserve">ի </w:t>
      </w:r>
      <w:r w:rsidR="007A1BD3">
        <w:t>պրեդիկատ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133DC189" w:rsidR="00AD54AF" w:rsidRPr="00AD54AF" w:rsidRDefault="00AD54AF" w:rsidP="00AD54AF">
      <w:pPr>
        <w:numPr>
          <w:ilvl w:val="1"/>
          <w:numId w:val="33"/>
        </w:numPr>
      </w:pPr>
      <w:r w:rsidRPr="00AD54AF">
        <w:t xml:space="preserve">Տիրույթի լրիվ ծածկույթ (բոլոր սիմվոլները գալիս են </w:t>
      </w:r>
      <w:r w:rsidR="00B36D85">
        <w:t>աքսի</w:t>
      </w:r>
      <w:r w:rsidRPr="00AD54AF">
        <w:t>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60" w:name="_Toc198813549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60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61" w:name="_Toc198813550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61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5E24F19B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 xml:space="preserve">Փոփոխականների </w:t>
      </w:r>
      <w:r w:rsidR="002D2A0B">
        <w:rPr>
          <w:i/>
          <w:iCs/>
        </w:rPr>
        <w:t>տեղադրություն</w:t>
      </w:r>
      <w:r>
        <w:t xml:space="preserve"> -</w:t>
      </w:r>
      <w:r w:rsidR="002D2A0B">
        <w:t xml:space="preserve"> </w:t>
      </w:r>
      <w:r w:rsidR="002D2A0B" w:rsidRPr="002D2A0B">
        <w:t>փոփոխական-թերմ զույգերի համար հաշվարկվում է ամենաընդհանուր ունիֆիկատոր (MGU), որը կիրառում է «ցիկլի ստուգում» (occurs-check)՝ խուսափելով անվերջ ռեկուրսիայից, միաժամանակ պահպանելով և թարմացնելով արդեն հայտնաբերված փոխարինումները</w:t>
      </w:r>
      <w:r w:rsidRPr="002E172A">
        <w:t>։</w:t>
      </w:r>
    </w:p>
    <w:p w14:paraId="4735811F" w14:textId="509E1FB7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</w:t>
      </w:r>
      <w:r w:rsidR="002D2A0B">
        <w:rPr>
          <w:i/>
          <w:iCs/>
        </w:rPr>
        <w:t xml:space="preserve"> թերմերի ունիֆիկացիա</w:t>
      </w:r>
      <w:r w:rsidRPr="009F0D5B">
        <w:t xml:space="preserve"> </w:t>
      </w:r>
      <w:r w:rsidR="002D2A0B">
        <w:t xml:space="preserve">- </w:t>
      </w:r>
      <w:r w:rsidR="002D2A0B" w:rsidRPr="002D2A0B">
        <w:t>ֆունկցիոնալ տերմերը համարվում են ունիֆիկացվող, եթե ունեն նույն ֆունկցիայի անունը և արգումենտների քանակը: Այս դեպքում ունիֆիկացիան ռեկուրսիվ կիրառվում է յուրաքանչյուր համապատասխան արգումենտի զույգի վրա</w:t>
      </w:r>
      <w:r w:rsidRPr="009F0D5B">
        <w:t>։</w:t>
      </w:r>
    </w:p>
    <w:p w14:paraId="0CC6BAE9" w14:textId="2C2D04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</w:t>
      </w:r>
      <w:r w:rsidR="001D7016">
        <w:t>կ</w:t>
      </w:r>
      <w:r w:rsidR="002D2A0B">
        <w:t>ո</w:t>
      </w:r>
      <w:r w:rsidR="001D7016">
        <w:t>նտրար</w:t>
      </w:r>
      <w:r>
        <w:t xml:space="preserve"> են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</w:t>
      </w:r>
      <w:r w:rsidR="00586365">
        <w:t>կ</w:t>
      </w:r>
      <w:r w:rsidR="002D2A0B" w:rsidRPr="002D2A0B">
        <w:t>ոնտրար լիտերալները հեռացվում են, իսկ մնացած լիտերալները միավորվում են նոր դիզյունկտի մեջ՝ կիրառելով հայտնաբերված ունիֆիկատորը</w:t>
      </w:r>
      <w:r w:rsidRPr="009F0D5B">
        <w:t>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A8144FE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</w:t>
      </w:r>
      <w:r w:rsidR="00B628A8">
        <w:t>ներ</w:t>
      </w:r>
      <w:r w:rsidRPr="009F0D5B">
        <w:t xml:space="preserve">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22177F0B" w14:textId="77777777" w:rsidR="00B628A8" w:rsidRDefault="00B628A8" w:rsidP="00B628A8"/>
    <w:p w14:paraId="22AB1527" w14:textId="4ACDE9B8" w:rsidR="00B628A8" w:rsidRPr="00B628A8" w:rsidRDefault="00B628A8" w:rsidP="00B628A8">
      <w:pPr>
        <w:pStyle w:val="Heading2"/>
        <w:ind w:firstLine="0"/>
        <w:rPr>
          <w:lang w:val="hy-AM"/>
        </w:rPr>
      </w:pPr>
      <w:bookmarkStart w:id="62" w:name="_Toc198813551"/>
      <w:r>
        <w:t xml:space="preserve">3.2 </w:t>
      </w:r>
      <w:r w:rsidRPr="00B628A8">
        <w:rPr>
          <w:lang w:val="hy-AM"/>
        </w:rPr>
        <w:t>Սինթետիկ աքսիոմների գեներացում</w:t>
      </w:r>
      <w:bookmarkEnd w:id="62"/>
    </w:p>
    <w:p w14:paraId="6085A390" w14:textId="77777777" w:rsidR="00B628A8" w:rsidRDefault="00B628A8" w:rsidP="00B628A8"/>
    <w:p w14:paraId="6A347FDB" w14:textId="15D606B8" w:rsidR="00B628A8" w:rsidRDefault="0086414D" w:rsidP="00B628A8">
      <w:r w:rsidRPr="0086414D">
        <w:t xml:space="preserve">Դիզյունկտների բազան ստեղծվում է ոչ միայն TPTP գրադարանի առկա </w:t>
      </w:r>
      <w:r w:rsidR="00B36D85">
        <w:t>աքսի</w:t>
      </w:r>
      <w:r w:rsidRPr="0086414D">
        <w:t>ոմներից, այլ նաև սինթետիկ եղանակով գեներացված աքսիոմների միջոցով։</w:t>
      </w:r>
      <w:r>
        <w:t xml:space="preserve"> </w:t>
      </w:r>
      <w:r w:rsidRPr="0086414D">
        <w:t xml:space="preserve">Սինթետիկ աքսիոմների ավտոմատ գեներացիան հնարավորություն է տալիս ստեղծել </w:t>
      </w:r>
      <w:r w:rsidRPr="0086414D">
        <w:lastRenderedPageBreak/>
        <w:t>բազմազան և վերահսկելի բարդության թեստային տվյալներ</w:t>
      </w:r>
      <w:r>
        <w:t xml:space="preserve"> որոնք չեն վերաբերվում կոնկրետ ոլորտի։</w:t>
      </w:r>
    </w:p>
    <w:p w14:paraId="2ED52E76" w14:textId="62C026F6" w:rsidR="005C5F7E" w:rsidRDefault="005C5F7E" w:rsidP="00B628A8">
      <w:r w:rsidRPr="005C5F7E">
        <w:t>Սինթետիկ աքսիոմների ստեղծման համար մշակվել է հատուկ Python մոդուլ</w:t>
      </w:r>
      <w:r w:rsidR="002C465A">
        <w:t xml:space="preserve"> (</w:t>
      </w:r>
      <w:r w:rsidR="002C465A" w:rsidRPr="002C465A">
        <w:rPr>
          <w:rFonts w:ascii="Cambria Math" w:hAnsi="Cambria Math"/>
        </w:rPr>
        <w:t>generate_axioms.py</w:t>
      </w:r>
      <w:r w:rsidR="002C465A">
        <w:t>)</w:t>
      </w:r>
      <w:r>
        <w:t xml:space="preserve">, որը </w:t>
      </w:r>
      <w:r w:rsidRPr="005C5F7E">
        <w:t>թույլ է տալիս՝</w:t>
      </w:r>
    </w:p>
    <w:p w14:paraId="1B94BD1E" w14:textId="28182EB4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Գեներացնել տարբեր քանակի պրեդիկատային սիմվոլներ, փոփոխականներ և հաստատուններ</w:t>
      </w:r>
      <w:r>
        <w:t>։</w:t>
      </w:r>
    </w:p>
    <w:p w14:paraId="06A0E754" w14:textId="4949EAA3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դիզյունկտների նվազագույն և առավելագույն երկարությունը</w:t>
      </w:r>
      <w:r>
        <w:t>։</w:t>
      </w:r>
    </w:p>
    <w:p w14:paraId="5AF51326" w14:textId="16D8F59A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պրեդիկատների և ֆունկցիաների առավելագույն արգումենտների քանակը</w:t>
      </w:r>
      <w:r>
        <w:t>։</w:t>
      </w:r>
    </w:p>
    <w:p w14:paraId="3C7B8EDD" w14:textId="13D79EEA" w:rsidR="005C5F7E" w:rsidRDefault="005C5F7E" w:rsidP="00B628A8">
      <w:r w:rsidRPr="005C5F7E">
        <w:t>Գեներատորը կառուցում է ոչ տրիվիալ դիզյունկտներ, խուսափ</w:t>
      </w:r>
      <w:r>
        <w:t>ելով</w:t>
      </w:r>
      <w:r w:rsidRPr="005C5F7E">
        <w:t>՝</w:t>
      </w:r>
    </w:p>
    <w:p w14:paraId="7066814F" w14:textId="095EC203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 xml:space="preserve">Հակասություններից նույն դիզյունկտի ներսում (օրինակ՝ </w:t>
      </w:r>
      <w:r w:rsidRPr="00CA5759">
        <w:rPr>
          <w:rFonts w:ascii="Cambria Math" w:hAnsi="Cambria Math"/>
        </w:rPr>
        <w:t>p(X)</w:t>
      </w:r>
      <w:r>
        <w:rPr>
          <w:rFonts w:ascii="Cambria Math" w:hAnsi="Cambria Math"/>
        </w:rPr>
        <w:t xml:space="preserve"> | </w:t>
      </w:r>
      <w:r w:rsidRPr="00CA5759">
        <w:rPr>
          <w:rFonts w:ascii="Cambria Math" w:hAnsi="Cambria Math"/>
        </w:rPr>
        <w:t>¬p(X)</w:t>
      </w:r>
      <w:r w:rsidRPr="005C5F7E">
        <w:t>)</w:t>
      </w:r>
      <w:r>
        <w:t>:</w:t>
      </w:r>
    </w:p>
    <w:p w14:paraId="74528822" w14:textId="5FFF4E49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Միևնույն լիտերալի կրկնություններից</w:t>
      </w:r>
      <w:r>
        <w:t>:</w:t>
      </w:r>
    </w:p>
    <w:p w14:paraId="09E1CE4B" w14:textId="1FE281A4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Բազմաթիվ հաստատունների առկայությունից նույն դիզյունկտում, ինչը կարող է հանգեցնել անարդյունավետ ռեզոլյուցիայի</w:t>
      </w:r>
      <w:r>
        <w:t>:</w:t>
      </w:r>
    </w:p>
    <w:p w14:paraId="05682E86" w14:textId="30E0EEDE" w:rsidR="005C5F7E" w:rsidRDefault="005C5F7E" w:rsidP="00B628A8">
      <w:r w:rsidRPr="005C5F7E">
        <w:t xml:space="preserve">Գեներացված աքսիոմները պահպանվում են ստանդարտ TPTP .ax ֆայլերում՝ </w:t>
      </w:r>
      <w:r w:rsidRPr="005C5F7E">
        <w:rPr>
          <w:rFonts w:ascii="Cambria Math" w:hAnsi="Cambria Math"/>
        </w:rPr>
        <w:t>fof(...)</w:t>
      </w:r>
      <w:r w:rsidRPr="005C5F7E">
        <w:t xml:space="preserve"> ֆորմատով, օրինակ՝</w:t>
      </w:r>
    </w:p>
    <w:p w14:paraId="49E20296" w14:textId="75BDB8B0" w:rsidR="005C5F7E" w:rsidRPr="005C5F7E" w:rsidRDefault="005C5F7E" w:rsidP="005C5F7E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1, axiom, (pred1(X0) | ~pred2(X0,X1))).</w:t>
      </w:r>
    </w:p>
    <w:p w14:paraId="390402E6" w14:textId="118646F8" w:rsidR="005C5F7E" w:rsidRPr="00737CC0" w:rsidRDefault="005C5F7E" w:rsidP="00737CC0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2, axiom, (pred3(X2,X1) | pred2(X0,func_f(X1)) | ~pred4(X0))).</w:t>
      </w:r>
    </w:p>
    <w:p w14:paraId="58BCC9BD" w14:textId="77777777" w:rsidR="00CE6E23" w:rsidRDefault="00CE6E23" w:rsidP="00AD54AF"/>
    <w:p w14:paraId="4C367362" w14:textId="2404CC1A" w:rsidR="00E67055" w:rsidRDefault="004B13B8" w:rsidP="00E67055">
      <w:pPr>
        <w:pStyle w:val="Heading2"/>
        <w:ind w:firstLine="0"/>
        <w:rPr>
          <w:lang w:val="hy-AM"/>
        </w:rPr>
      </w:pPr>
      <w:bookmarkStart w:id="63" w:name="_Toc198813552"/>
      <w:r>
        <w:t>3.</w:t>
      </w:r>
      <w:r w:rsidR="00B628A8">
        <w:t>3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63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275A7411" w:rsidR="008459C3" w:rsidRPr="008459C3" w:rsidRDefault="008459C3" w:rsidP="008459C3">
      <w:r w:rsidRPr="008459C3">
        <w:t>Ծրագիրը բացում է տրված TPTP</w:t>
      </w:r>
      <w:r w:rsidR="009D2B86">
        <w:t xml:space="preserve"> ֆորմատի</w:t>
      </w:r>
      <w:r w:rsidRPr="008459C3">
        <w:t xml:space="preserve">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4AA52294" w:rsidR="008459C3" w:rsidRPr="008459C3" w:rsidRDefault="008459C3" w:rsidP="008459C3">
      <w:pPr>
        <w:numPr>
          <w:ilvl w:val="0"/>
          <w:numId w:val="34"/>
        </w:numPr>
      </w:pPr>
      <w:r w:rsidRPr="008459C3">
        <w:lastRenderedPageBreak/>
        <w:t xml:space="preserve">Արագորեն </w:t>
      </w:r>
      <w:r w:rsidR="00440A2C">
        <w:t>ստանում</w:t>
      </w:r>
      <w:r w:rsidRPr="008459C3">
        <w:t xml:space="preserve"> է բոլոր հնարավոր ռեզոլ</w:t>
      </w:r>
      <w:r w:rsidR="00440A2C">
        <w:t>ուցիոն քայլեր</w:t>
      </w:r>
      <w:r w:rsidRPr="008459C3">
        <w:t xml:space="preserve">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18C384E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="003E25F7">
        <w:t xml:space="preserve"> հանդիսանում է աքսիոմների և նախորդ ստացված </w:t>
      </w:r>
      <w:r w:rsidR="003E25F7" w:rsidRPr="002F3B75">
        <w:t>դիզյունկտ</w:t>
      </w:r>
      <w:r w:rsidR="003E25F7">
        <w:t xml:space="preserve">ների </w:t>
      </w:r>
      <w:r w:rsidRPr="008459C3">
        <w:t>տրամաբանական հետև</w:t>
      </w:r>
      <w:r w:rsidR="003E25F7">
        <w:t>անքը</w:t>
      </w:r>
      <w:r w:rsidRPr="008459C3">
        <w:t>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40067DEB" w:rsidR="008459C3" w:rsidRPr="008459C3" w:rsidRDefault="002D2CE3" w:rsidP="008459C3">
      <w:r>
        <w:t>Վ</w:t>
      </w:r>
      <w:r w:rsidRPr="002D2CE3">
        <w:t>երջնակա</w:t>
      </w:r>
      <w:r w:rsidR="00B47E2B">
        <w:t>ն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1515B9C6" w:rsidR="00C22C58" w:rsidRDefault="00C22C58" w:rsidP="008459C3">
      <w:r w:rsidRPr="00C22C58">
        <w:t xml:space="preserve">Այս քայլը անհրաժեշտ է, որպեսզի ապացուցումը կատարվի հերքման (refutation) սխեմայով՝ </w:t>
      </w:r>
      <w:r w:rsidR="00B36D85">
        <w:t>աքսի</w:t>
      </w:r>
      <w:r w:rsidRPr="00C22C58">
        <w:t>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64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64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 xml:space="preserve">Այս ցանկը հանդիսանում է բոլոր հնարավոր «քայլերի» ամբողջական նկարագրությունը, որոնք ապացուցիչը կարող է կատարել տվյալ վիճակում։ </w:t>
      </w:r>
      <w:r w:rsidRPr="006D6735">
        <w:lastRenderedPageBreak/>
        <w:t>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5B5EFF93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</w:t>
      </w:r>
      <w:r w:rsidR="00D43853">
        <w:t>-</w:t>
      </w:r>
      <w:r w:rsidRPr="00195209">
        <w:t xml:space="preserve">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51F656FB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</w:t>
      </w:r>
      <w:r w:rsidR="00D43853">
        <w:t>-</w:t>
      </w:r>
      <w:r w:rsidRPr="00195209">
        <w:t xml:space="preserve">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0DB1C7E0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</w:t>
      </w:r>
      <w:r w:rsidR="00D43853">
        <w:t>-</w:t>
      </w:r>
      <w:r w:rsidRPr="00195209">
        <w:t xml:space="preserve">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lastRenderedPageBreak/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0FD460A8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65" w:name="_Toc198813553"/>
      <w:r w:rsidRPr="0038663C">
        <w:t>3.</w:t>
      </w:r>
      <w:r w:rsidR="00B628A8">
        <w:t>4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 w:rsidR="009177D5">
        <w:rPr>
          <w:lang w:val="hy-AM"/>
        </w:rPr>
        <w:t>և</w:t>
      </w:r>
      <w:r>
        <w:rPr>
          <w:lang w:val="hy-AM"/>
        </w:rPr>
        <w:t xml:space="preserve"> </w:t>
      </w:r>
      <w:r w:rsidRPr="0038663C">
        <w:rPr>
          <w:lang w:val="hy-AM"/>
        </w:rPr>
        <w:t>ապացույցների մշակում</w:t>
      </w:r>
      <w:bookmarkEnd w:id="65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</w:t>
      </w:r>
      <w:r>
        <w:lastRenderedPageBreak/>
        <w:t xml:space="preserve">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2C465A">
        <w:rPr>
          <w:rFonts w:ascii="Cambria Math" w:hAnsi="Cambria Math"/>
        </w:rPr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13CAC3BF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</w:t>
      </w:r>
      <w:r w:rsidR="004B02B6">
        <w:t>է</w:t>
      </w:r>
      <w:r w:rsidR="00964BB6">
        <w:t xml:space="preserve">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Vampire ATP-ում նշված չէ թե </w:t>
      </w:r>
      <w:r w:rsidRPr="00917336">
        <w:t>դիզյունկտ</w:t>
      </w:r>
      <w:r>
        <w:t xml:space="preserve">ների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 xml:space="preserve">ները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>Գտնում է այդ լիտերալների ինդեքսները .jsonl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lastRenderedPageBreak/>
        <w:t>Ստուգում է</w:t>
      </w:r>
      <w:r>
        <w:t xml:space="preserve"> արդյոք .jsonl ֆայլի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 և լիտերալների ինդեքսները, որպես լավագույն ընտրություն։</w:t>
      </w:r>
    </w:p>
    <w:p w14:paraId="50FC1CB9" w14:textId="06DCBE6D" w:rsidR="008F0ABB" w:rsidRDefault="008F0ABB" w:rsidP="008F0ABB">
      <w:r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 գրված դիզյունկտների 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6F96EED6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66" w:name="_Toc198813554"/>
      <w:bookmarkStart w:id="67" w:name="_Hlk198047047"/>
      <w:r w:rsidRPr="0038663C">
        <w:t>3.</w:t>
      </w:r>
      <w:r w:rsidR="00B628A8">
        <w:t>5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66"/>
    </w:p>
    <w:p w14:paraId="617FB434" w14:textId="77777777" w:rsidR="00A3615C" w:rsidRDefault="00A3615C" w:rsidP="008F0ABB"/>
    <w:p w14:paraId="7AE45361" w14:textId="7514014D" w:rsidR="00597DAE" w:rsidRDefault="00C7298E" w:rsidP="009E7EA1">
      <w:r w:rsidRPr="00C7298E">
        <w:t>Այս բաժինը ներկայացնում է լիտերալների ընտրության խնդրի լուծման համար գրաֆային նեյրոնային ցանցի (GNN) մոդելի ուսուցման գործընթացը։ GNN մոդելը նախատեսված է ռեզոլյուցիայի ընթացքում լավագույն լիտերալ-զույգի ընտրության համար՝ հիմնվելով դիզյունկտների կառուցվածքային հատկանիշների վրա։</w:t>
      </w:r>
    </w:p>
    <w:p w14:paraId="3D75A54D" w14:textId="2B4E1D22" w:rsidR="00C7298E" w:rsidRPr="00C7298E" w:rsidRDefault="00C7298E" w:rsidP="00C7298E">
      <w:pPr>
        <w:ind w:firstLine="0"/>
        <w:rPr>
          <w:b/>
          <w:bCs/>
        </w:rPr>
      </w:pPr>
      <w:r w:rsidRPr="00C7298E">
        <w:rPr>
          <w:b/>
          <w:bCs/>
        </w:rPr>
        <w:t>ՔԱՅԼ 1 - Լիտերալների ներկայացում։</w:t>
      </w:r>
    </w:p>
    <w:p w14:paraId="423E3A60" w14:textId="5D47EE04" w:rsidR="00C7298E" w:rsidRDefault="00C7298E" w:rsidP="009E7EA1">
      <w:r w:rsidRPr="00C7298E">
        <w:t>Մեր մոդելում յուրաքանչյուր լիտերալ ներկայացվում է թվային հատկանիշների վեկտորի տեսքով, որը ներառում է՝</w:t>
      </w:r>
    </w:p>
    <w:p w14:paraId="0FED5676" w14:textId="098A8DFB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Լիտերալի նշանը (դրական/բացասական) - 1 բիթ</w:t>
      </w:r>
      <w:r>
        <w:t>,</w:t>
      </w:r>
    </w:p>
    <w:p w14:paraId="720EC8F5" w14:textId="2B02674A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Պրեդիկատի իդենտիֆիկատորը - ամբողջ թիվ (ինդեքս)</w:t>
      </w:r>
      <w:r>
        <w:t>,</w:t>
      </w:r>
    </w:p>
    <w:p w14:paraId="617D3B80" w14:textId="108D2C3E" w:rsidR="00C7298E" w:rsidRDefault="00943905" w:rsidP="00C7298E">
      <w:pPr>
        <w:pStyle w:val="ListParagraph"/>
        <w:numPr>
          <w:ilvl w:val="0"/>
          <w:numId w:val="61"/>
        </w:numPr>
      </w:pPr>
      <w:r>
        <w:t>Լիտեալների ա</w:t>
      </w:r>
      <w:r w:rsidR="00C7298E" w:rsidRPr="00C7298E">
        <w:t>րգումենտներ</w:t>
      </w:r>
      <w:r>
        <w:t>ը</w:t>
      </w:r>
      <w:r w:rsidR="00C7298E" w:rsidRPr="00C7298E">
        <w:t xml:space="preserve"> (max_args=</w:t>
      </w:r>
      <w:r w:rsidR="00294325">
        <w:t>8</w:t>
      </w:r>
      <w:r w:rsidR="00C7298E" w:rsidRPr="00C7298E">
        <w:t>) - յուրաքանչյուրը կոդավորված հետևյալ</w:t>
      </w:r>
      <w:r>
        <w:t xml:space="preserve"> </w:t>
      </w:r>
      <w:r w:rsidR="00C7298E" w:rsidRPr="00C7298E">
        <w:t>կերպ՝</w:t>
      </w:r>
    </w:p>
    <w:p w14:paraId="684F300F" w14:textId="4C3F85E6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0՝ փոփոխական (օր.՝ X, Y)</w:t>
      </w:r>
      <w:r>
        <w:t>,</w:t>
      </w:r>
    </w:p>
    <w:p w14:paraId="7EB6561F" w14:textId="72D6B604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1՝ հաստատուն (օր.՝ a, b)</w:t>
      </w:r>
      <w:r>
        <w:t>,</w:t>
      </w:r>
    </w:p>
    <w:p w14:paraId="6C5DD51A" w14:textId="2D43D675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2՝ ֆունկցիոնալ թերմ (օր.՝ f(x))</w:t>
      </w:r>
      <w:r>
        <w:t>,</w:t>
      </w:r>
    </w:p>
    <w:p w14:paraId="3F7DD253" w14:textId="34CDCBCA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 xml:space="preserve">-1՝ լրացնող արժեք (padding), եթե արգումենտների քանակը </w:t>
      </w:r>
      <w:r w:rsidR="00294325">
        <w:t>8</w:t>
      </w:r>
      <w:r w:rsidRPr="00C7298E">
        <w:t>-ից պակաս է</w:t>
      </w:r>
      <w:r>
        <w:t>,</w:t>
      </w:r>
    </w:p>
    <w:p w14:paraId="1574582D" w14:textId="0A0F5154" w:rsidR="00845654" w:rsidRDefault="00845654" w:rsidP="00845654">
      <w:pPr>
        <w:pStyle w:val="ListParagraph"/>
        <w:numPr>
          <w:ilvl w:val="0"/>
          <w:numId w:val="61"/>
        </w:numPr>
      </w:pPr>
      <w:r>
        <w:t>Պրեդիկատի ներկառուցում (</w:t>
      </w:r>
      <w:r w:rsidRPr="00845654">
        <w:t>embedding</w:t>
      </w:r>
      <w:r>
        <w:t xml:space="preserve">) - </w:t>
      </w:r>
      <w:r w:rsidR="004A054F">
        <w:t>պրեդիկատի</w:t>
      </w:r>
      <w:r w:rsidRPr="00845654">
        <w:t xml:space="preserve"> ինդեքսը փոխարինվում է</w:t>
      </w:r>
      <w:r>
        <w:t xml:space="preserve"> </w:t>
      </w:r>
      <w:r w:rsidRPr="00845654">
        <w:t>16</w:t>
      </w:r>
      <w:r>
        <w:rPr>
          <w:rFonts w:ascii="Cambria Math" w:hAnsi="Cambria Math" w:cs="Cambria Math"/>
        </w:rPr>
        <w:t xml:space="preserve"> </w:t>
      </w:r>
      <w:r w:rsidRPr="00845654">
        <w:t>չափանի</w:t>
      </w:r>
      <w:r w:rsidR="004A054F">
        <w:t xml:space="preserve"> վեկտորի</w:t>
      </w:r>
      <w:r w:rsidR="009E6C41">
        <w:t xml:space="preserve">, որը ուսուցման ընտացքում </w:t>
      </w:r>
      <w:r w:rsidR="009E6C41" w:rsidRPr="009E6C41">
        <w:t>արտահայ</w:t>
      </w:r>
      <w:r w:rsidR="009E6C41">
        <w:t>տում է</w:t>
      </w:r>
      <w:r w:rsidR="009E6C41" w:rsidRPr="009E6C41">
        <w:t xml:space="preserve"> տվյալ պրեդիկատի իմաստաբանական առանձնահատկությունները և կապը մյուս պրեդիկատների հետ։ </w:t>
      </w:r>
      <w:r>
        <w:t>։</w:t>
      </w:r>
    </w:p>
    <w:p w14:paraId="1F4BF8E2" w14:textId="0F2EDB02" w:rsidR="00C7298E" w:rsidRDefault="00C7298E" w:rsidP="009E7EA1">
      <w:r w:rsidRPr="00C7298E">
        <w:t xml:space="preserve">Այս եղանակով յուրաքանչյուր լիտերալ վերածվում է </w:t>
      </w:r>
      <w:r w:rsidR="00845654">
        <w:t>2</w:t>
      </w:r>
      <w:r w:rsidRPr="00C7298E">
        <w:t xml:space="preserve">5 չափանի վեկտորի, </w:t>
      </w:r>
      <w:r w:rsidR="004A054F" w:rsidRPr="004A054F">
        <w:t>որը համալիր ձևով ներկայացնում է դրա կառուցվածքն ու իմաստը։</w:t>
      </w:r>
    </w:p>
    <w:p w14:paraId="2D74F78A" w14:textId="44937ED7" w:rsidR="00246F71" w:rsidRPr="00246F71" w:rsidRDefault="00246F71" w:rsidP="00246F71">
      <w:pPr>
        <w:ind w:firstLine="0"/>
        <w:rPr>
          <w:b/>
          <w:bCs/>
        </w:rPr>
      </w:pPr>
      <w:r w:rsidRPr="00246F71">
        <w:rPr>
          <w:b/>
          <w:bCs/>
        </w:rPr>
        <w:t>ՔԱՅԼ 2 - Գրաֆի կառուցում։</w:t>
      </w:r>
    </w:p>
    <w:p w14:paraId="1891A1B8" w14:textId="0C778026" w:rsidR="00C7298E" w:rsidRDefault="00246F71" w:rsidP="009E7EA1">
      <w:r w:rsidRPr="00246F71">
        <w:lastRenderedPageBreak/>
        <w:t>Խնդրի գրաֆային ներկայացման համար կիրառվում է հետևյալ մոտեցումը՝</w:t>
      </w:r>
    </w:p>
    <w:p w14:paraId="27489736" w14:textId="6320E284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Գագաթներ (Vertices)</w:t>
      </w:r>
      <w:r w:rsidRPr="00246F71">
        <w:t xml:space="preserve"> - գրաֆի յուրաքանչյուր գագաթ համապատասխանում է մեկ լիտերալի։ </w:t>
      </w:r>
      <w:r w:rsidR="00CB3C87">
        <w:t>Գ</w:t>
      </w:r>
      <w:r w:rsidRPr="00246F71">
        <w:t>ագաթի</w:t>
      </w:r>
      <w:r w:rsidR="00CB3C87">
        <w:t>ն վերաբերող</w:t>
      </w:r>
      <w:r w:rsidRPr="00246F71">
        <w:t xml:space="preserve"> </w:t>
      </w:r>
      <w:r w:rsidR="00CB3C87">
        <w:t>տվյալները դա համապատասխան</w:t>
      </w:r>
      <w:r w:rsidRPr="00246F71">
        <w:t xml:space="preserve"> լիտերալի վեկտորային ներկայացումն է։</w:t>
      </w:r>
    </w:p>
    <w:p w14:paraId="265AFE80" w14:textId="2C0A6F63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Կողեր (Edges)</w:t>
      </w:r>
      <w:r>
        <w:t xml:space="preserve"> - գրաֆի կողերը ստեղծվում են այն լիտերալների զույգերի միջև, որոնք կարող են ռեզոլյուցիայի ենթարկվել: Կողերն ունեն երկկողմանի բնույթ, որը հեշտացնում է հաղորդագրությունների փոխանցումը գրաֆում։</w:t>
      </w:r>
    </w:p>
    <w:p w14:paraId="28783F29" w14:textId="09B5174D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Պիտակներ (Labels)</w:t>
      </w:r>
      <w:r>
        <w:t xml:space="preserve"> - յուրաքանչյուր կող ունի երկուական պիտակ՝ 1 (լավագույն զույգ) կամ 0 (ոչ լավագույն զույգ)։ Այս պիտակները վերցվում են </w:t>
      </w:r>
      <w:r w:rsidRPr="008F0ABB">
        <w:t>«best_pair»</w:t>
      </w:r>
      <w:r>
        <w:t xml:space="preserve"> դաշտից, որը լրացվել է Vampire ATP-ի լուծումներից։</w:t>
      </w:r>
    </w:p>
    <w:p w14:paraId="7A83DD9E" w14:textId="73BC4106" w:rsidR="00246F71" w:rsidRDefault="00246F71" w:rsidP="009E7EA1">
      <w:r w:rsidRPr="00246F71">
        <w:t>Հավաքածուի յուրաքանչյուր նմուշ փոխակերպվում է վերոնշյալ գրաֆի, որը հետո օգտագործվում է GNN մոդելի ուսուցման համար։</w:t>
      </w:r>
    </w:p>
    <w:p w14:paraId="51EA6128" w14:textId="5A2EA69F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3 - Մոդելի ճարտարապետություն։</w:t>
      </w:r>
    </w:p>
    <w:p w14:paraId="2D335D37" w14:textId="4094185B" w:rsidR="00287FF9" w:rsidRDefault="00287FF9" w:rsidP="009E7EA1">
      <w:r w:rsidRPr="00287FF9">
        <w:t>Մեր ռեզոլյուցիայի համար մշակվել է հատուկ GraphSAGE հիմքով GNN մոդել։ Այն ունի հետևյալ կառուցվածքը՝</w:t>
      </w:r>
    </w:p>
    <w:p w14:paraId="6F373A3F" w14:textId="77777777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Հաղորդագրությունների փոխանակում (Message Passing)</w:t>
      </w:r>
      <w:r>
        <w:t xml:space="preserve"> - երկու SAGEConv շերտ, որոնք լիտերալների հատկանիշները տարածում են գրաֆի կողերի միջոցով։ Յուրաքանչյուր գագաթ հավաքում է տեղեկատվություն իր հարևաններից՝ ստեղծելով ավելի հարուստ ներկայացում։</w:t>
      </w:r>
    </w:p>
    <w:p w14:paraId="03A9253B" w14:textId="34C26545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Կողերի դասակարգում (Edge Classification)</w:t>
      </w:r>
      <w:r>
        <w:t xml:space="preserve"> - կողերի դասակարգման MLP (Multi-Layer Perceptron), որը վերցնում է երկու հարևան գագաթների հատկանիշների կոնկատենացիան և կանխատեսում է, թե արդյոք տվյալ կողը պետք է ընտրվի որպես ռեզոլյուցիայի լավագույն թեկնածու։</w:t>
      </w:r>
    </w:p>
    <w:p w14:paraId="005C3F3C" w14:textId="6D032EEC" w:rsidR="00287FF9" w:rsidRDefault="00287FF9" w:rsidP="009E7EA1">
      <w:r w:rsidRPr="00287FF9">
        <w:t>Մոդելի ներքին չափերը ներառում են՝</w:t>
      </w:r>
    </w:p>
    <w:p w14:paraId="6802A548" w14:textId="353215AA" w:rsidR="00287FF9" w:rsidRDefault="00287FF9" w:rsidP="00287FF9">
      <w:pPr>
        <w:pStyle w:val="ListParagraph"/>
        <w:numPr>
          <w:ilvl w:val="0"/>
          <w:numId w:val="64"/>
        </w:numPr>
      </w:pPr>
      <w:r>
        <w:t xml:space="preserve">Գագաթի հատկանիշների չափը՝ </w:t>
      </w:r>
      <w:r w:rsidR="00691D8C">
        <w:t>2</w:t>
      </w:r>
      <w:r>
        <w:t>5 (լիտերալի ներկայացումը)</w:t>
      </w:r>
      <w:r w:rsidR="00EB21E8">
        <w:t>։</w:t>
      </w:r>
    </w:p>
    <w:p w14:paraId="488B9AB1" w14:textId="45DFC55E" w:rsidR="00287FF9" w:rsidRDefault="00287FF9" w:rsidP="00287FF9">
      <w:pPr>
        <w:pStyle w:val="ListParagraph"/>
        <w:numPr>
          <w:ilvl w:val="0"/>
          <w:numId w:val="64"/>
        </w:numPr>
      </w:pPr>
      <w:r>
        <w:t>Թաքնված շերտի չափը՝ 64 (հարուստ ներկայացման համար)</w:t>
      </w:r>
      <w:r w:rsidR="00EB21E8">
        <w:t>։</w:t>
      </w:r>
    </w:p>
    <w:p w14:paraId="2D08B452" w14:textId="34A39033" w:rsidR="00287FF9" w:rsidRDefault="00287FF9" w:rsidP="00287FF9">
      <w:pPr>
        <w:pStyle w:val="ListParagraph"/>
        <w:numPr>
          <w:ilvl w:val="0"/>
          <w:numId w:val="64"/>
        </w:numPr>
      </w:pPr>
      <w:r>
        <w:t>Ելքային չափը՝ 2 (երկու դաս՝ լավագույն/ոչ լավագույն)</w:t>
      </w:r>
      <w:r w:rsidR="00EB21E8">
        <w:t>։</w:t>
      </w:r>
    </w:p>
    <w:p w14:paraId="0A232BFF" w14:textId="5C87B358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4 - Ուսուցման գործընթաց։</w:t>
      </w:r>
    </w:p>
    <w:p w14:paraId="4815FD8F" w14:textId="046D07A9" w:rsidR="00287FF9" w:rsidRDefault="00287FF9" w:rsidP="009E7EA1">
      <w:r w:rsidRPr="00287FF9">
        <w:t>Ուսուցումն իրականացվում է հետևյալ քայլերով՝</w:t>
      </w:r>
    </w:p>
    <w:p w14:paraId="639E7BE1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Տվյալների բաժանում</w:t>
      </w:r>
      <w:r>
        <w:t xml:space="preserve"> - տվյալների հավաքածուն բաժանվում է ուսուցման (80%) և թեստավորման (20%) բազմությունների՝ մոդելի ընդհանրացումը գնահատելու համար։</w:t>
      </w:r>
    </w:p>
    <w:p w14:paraId="52035542" w14:textId="002FB47E" w:rsidR="00EB21E8" w:rsidRDefault="008642B9" w:rsidP="00EB21E8">
      <w:pPr>
        <w:pStyle w:val="ListParagraph"/>
        <w:numPr>
          <w:ilvl w:val="0"/>
          <w:numId w:val="65"/>
        </w:numPr>
      </w:pPr>
      <w:r>
        <w:rPr>
          <w:i/>
          <w:iCs/>
        </w:rPr>
        <w:t>Փնջերի</w:t>
      </w:r>
      <w:r w:rsidR="00EB21E8" w:rsidRPr="00EB21E8">
        <w:rPr>
          <w:i/>
          <w:iCs/>
        </w:rPr>
        <w:t xml:space="preserve"> ձևավորում (Batching)</w:t>
      </w:r>
      <w:r w:rsidR="00EB21E8">
        <w:t xml:space="preserve"> </w:t>
      </w:r>
      <w:r>
        <w:t>–</w:t>
      </w:r>
      <w:r w:rsidR="00EB21E8">
        <w:t xml:space="preserve"> գրաֆները</w:t>
      </w:r>
      <w:r>
        <w:t xml:space="preserve"> առանձնացվում են փնջերի</w:t>
      </w:r>
      <w:r w:rsidR="00EB21E8">
        <w:t xml:space="preserve"> (batch_size=8)՝ զուգահեռ մշակման համար, ինչը զգալիորեն արագացնում է ուսուցումը։</w:t>
      </w:r>
    </w:p>
    <w:p w14:paraId="64EA9BBE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lastRenderedPageBreak/>
        <w:t>Կշռված կորուստի ֆունկցիա</w:t>
      </w:r>
      <w:r>
        <w:t xml:space="preserve"> - քանի որ տվյալները անհավասարակշիռ են (դրական օրինակները շատ ավելի քիչ են, քան բացասականները), օգտագործվում է կշռված խաչաձև էնտրոպիայի ֆունկցիա՝ weight=[1.0, 3.0], որը ավելի մեծ կարևորություն է տալիս դրական օրինակներին։</w:t>
      </w:r>
    </w:p>
    <w:p w14:paraId="07CDB761" w14:textId="1765AEE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Օպտիմիզացիա</w:t>
      </w:r>
      <w:r>
        <w:t xml:space="preserve"> - Adam օպտիմիզատորն օգտագործվում է մոդելի պարամետրերի թարմացման համար, հիմնականում 1e-3 կամ 1e-4 ուսուցման արագությամբ (learning rate)։</w:t>
      </w:r>
    </w:p>
    <w:p w14:paraId="3100E4F7" w14:textId="11C90B5F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5 - Checkpoint-երի պահպանում և</w:t>
      </w:r>
      <w:r w:rsidR="0048589C">
        <w:rPr>
          <w:b/>
          <w:bCs/>
        </w:rPr>
        <w:t xml:space="preserve"> կատարելագործում</w:t>
      </w:r>
      <w:r w:rsidRPr="00EB21E8">
        <w:rPr>
          <w:b/>
          <w:bCs/>
        </w:rPr>
        <w:t>։</w:t>
      </w:r>
    </w:p>
    <w:p w14:paraId="4CD50FF3" w14:textId="4B569BFA" w:rsidR="00EB21E8" w:rsidRDefault="00EB21E8" w:rsidP="009E7EA1">
      <w:r w:rsidRPr="00EB21E8">
        <w:t>Ուսուցման գործընթացի կարևոր մասն է մոդելի checkpoint-երի պահպանումը, որը թույլ է տալիս՝</w:t>
      </w:r>
    </w:p>
    <w:p w14:paraId="33C0FC77" w14:textId="447659CC" w:rsidR="00EB21E8" w:rsidRDefault="00EB21E8" w:rsidP="00EB21E8">
      <w:pPr>
        <w:pStyle w:val="ListParagraph"/>
        <w:numPr>
          <w:ilvl w:val="0"/>
          <w:numId w:val="66"/>
        </w:numPr>
      </w:pPr>
      <w:r>
        <w:t>Պահպանել լավագույն մոդելը ուսուցման ընթացքում։</w:t>
      </w:r>
    </w:p>
    <w:p w14:paraId="0DA22D83" w14:textId="27DC8E9B" w:rsidR="00EB21E8" w:rsidRDefault="00EB21E8" w:rsidP="00EB21E8">
      <w:pPr>
        <w:pStyle w:val="ListParagraph"/>
        <w:numPr>
          <w:ilvl w:val="0"/>
          <w:numId w:val="66"/>
        </w:numPr>
      </w:pPr>
      <w:r>
        <w:t>Շարունակել ուսուցումը նախկինում պահպանված վիճակից։</w:t>
      </w:r>
    </w:p>
    <w:p w14:paraId="79DCB383" w14:textId="210D846C" w:rsidR="00EB21E8" w:rsidRDefault="0048589C" w:rsidP="00EB21E8">
      <w:pPr>
        <w:pStyle w:val="ListParagraph"/>
        <w:numPr>
          <w:ilvl w:val="0"/>
          <w:numId w:val="66"/>
        </w:numPr>
      </w:pPr>
      <w:r>
        <w:t>Կատարելագործել այն</w:t>
      </w:r>
      <w:r w:rsidR="00EB21E8">
        <w:t>՝ նոր տվյալների վրա հիմնվելով։</w:t>
      </w:r>
    </w:p>
    <w:p w14:paraId="453A23D1" w14:textId="17CD2967" w:rsidR="00EB21E8" w:rsidRDefault="00EB21E8" w:rsidP="009E7EA1">
      <w:r w:rsidRPr="00EB21E8">
        <w:t xml:space="preserve">Այս մոտեցումը հատկապես արդյունավետ է տարբեր թեմատիկ ոլորտների ռեզոլյուցիոն խնդիրների համար։ Օրինակ, մենք կարող ենք նախապես ուսուցանել մոդելը ընդհանուր խնդիրների վրա, ապա </w:t>
      </w:r>
      <w:r w:rsidR="00A80D48">
        <w:t>կատարելագործել</w:t>
      </w:r>
      <w:r w:rsidRPr="00EB21E8">
        <w:t xml:space="preserve"> այն կոնկրետ տիրույթի (օր.՝ </w:t>
      </w:r>
      <w:r w:rsidR="00F06656" w:rsidRPr="00F06656">
        <w:t>թվաբանական խնդիրներ, խմբերի տեսություն, երկրաչափություն, բազմությունների տեսություն</w:t>
      </w:r>
      <w:r w:rsidR="00F06656">
        <w:t xml:space="preserve"> </w:t>
      </w:r>
      <w:r w:rsidRPr="00EB21E8">
        <w:t>և այլն) խնդիրների համար։</w:t>
      </w:r>
    </w:p>
    <w:p w14:paraId="1D3F5CA0" w14:textId="68ED1CDA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6 - Մետրիկաների մոնիտորինգ և վերլուծություն։</w:t>
      </w:r>
    </w:p>
    <w:p w14:paraId="4EC30B3A" w14:textId="5E2216E1" w:rsidR="00EB21E8" w:rsidRDefault="00EB21E8" w:rsidP="009E7EA1">
      <w:r w:rsidRPr="00EB21E8">
        <w:t>Ուսուցման ընթացքում մենք հետևում ենք հետևյալ մետրիկաներին՝</w:t>
      </w:r>
    </w:p>
    <w:p w14:paraId="2F95FE55" w14:textId="53C8F7C1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Կորուստի արժեք (Loss)</w:t>
      </w:r>
      <w:r>
        <w:t xml:space="preserve"> - ցույց է տալիս, թե որքան հեռու է մոդելը օպտիմալ լուծումից։</w:t>
      </w:r>
    </w:p>
    <w:p w14:paraId="284AD587" w14:textId="5E96A1C5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Ուսուցման ճշգրտություն (Training Accuracy)</w:t>
      </w:r>
      <w:r>
        <w:t xml:space="preserve"> - մոդելի կատարողականը ուսուցման տվյալների վրա։</w:t>
      </w:r>
    </w:p>
    <w:p w14:paraId="6D1B5CA4" w14:textId="124AE743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Թեստային ճշգրտություն (Test Accuracy)</w:t>
      </w:r>
      <w:r>
        <w:t xml:space="preserve"> - մոդելի կատարողականը թեստային տվյալների վրա։</w:t>
      </w:r>
    </w:p>
    <w:p w14:paraId="64F34BA3" w14:textId="53F10EF3" w:rsidR="00EB21E8" w:rsidRDefault="00EB21E8" w:rsidP="009E7EA1">
      <w:r w:rsidRPr="00EB21E8">
        <w:t xml:space="preserve">Մոդելը սովորաբար ուսուցանվում է 10-30 էպոխաների ընթացքում, կախված տվյալների քանակից և բարդությունից։ Վերջնական մոդելն ունի մոտ </w:t>
      </w:r>
      <w:r w:rsidR="008F1D54">
        <w:t>90</w:t>
      </w:r>
      <w:r w:rsidRPr="00EB21E8">
        <w:t>-9</w:t>
      </w:r>
      <w:r w:rsidR="008F1D54">
        <w:t>3</w:t>
      </w:r>
      <w:r w:rsidRPr="00EB21E8">
        <w:t>% ճշգրտություն այն</w:t>
      </w:r>
      <w:r w:rsidR="00AA63FF">
        <w:t xml:space="preserve"> տվյալների</w:t>
      </w:r>
      <w:r w:rsidRPr="00EB21E8">
        <w:t xml:space="preserve"> բազմության վրա</w:t>
      </w:r>
      <w:r w:rsidR="008F1D54">
        <w:t>, որոնք առանձնացվել էին</w:t>
      </w:r>
      <w:r w:rsidR="00AA63FF">
        <w:t xml:space="preserve"> առանձնացվել էին</w:t>
      </w:r>
      <w:r w:rsidR="008F1D54">
        <w:t xml:space="preserve"> տվյալների </w:t>
      </w:r>
      <w:r w:rsidR="0056125D">
        <w:t>բ</w:t>
      </w:r>
      <w:r w:rsidR="008F1D54">
        <w:t>ազայից և չէին ընդգրկվել ուսուցման ժամանակ</w:t>
      </w:r>
      <w:r w:rsidRPr="00EB21E8">
        <w:t>՝ ցույց տալով լավ ընդհանրացում նոր, չտեսնված խնդիրների համար։</w:t>
      </w:r>
    </w:p>
    <w:p w14:paraId="2DA57064" w14:textId="044640C5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7 - Բազմապլատֆորմային համատեղելիություն։</w:t>
      </w:r>
    </w:p>
    <w:p w14:paraId="00068B11" w14:textId="7E1A76BD" w:rsidR="00EB21E8" w:rsidRDefault="00EB21E8" w:rsidP="009E7EA1">
      <w:r w:rsidRPr="00EB21E8">
        <w:t>Մոդելը մշակվել է այնպես, որ կարողանա աշխատել տարբեր հարթակներում՝</w:t>
      </w:r>
    </w:p>
    <w:p w14:paraId="47C9F9C8" w14:textId="1460BA8A" w:rsidR="00EB21E8" w:rsidRDefault="00EB21E8" w:rsidP="00EB21E8">
      <w:pPr>
        <w:pStyle w:val="ListParagraph"/>
        <w:numPr>
          <w:ilvl w:val="0"/>
          <w:numId w:val="68"/>
        </w:numPr>
      </w:pPr>
      <w:r>
        <w:t>CPU-ի վրա՝ սահմանափակ ռեսուրսներով միջավայրերում։</w:t>
      </w:r>
    </w:p>
    <w:p w14:paraId="56C2D6E1" w14:textId="5DE0F4F5" w:rsidR="00EB21E8" w:rsidRDefault="00EB21E8" w:rsidP="00EB21E8">
      <w:pPr>
        <w:pStyle w:val="ListParagraph"/>
        <w:numPr>
          <w:ilvl w:val="0"/>
          <w:numId w:val="68"/>
        </w:numPr>
      </w:pPr>
      <w:r>
        <w:lastRenderedPageBreak/>
        <w:t>GPU-ի վրա՝ արագացված ուսուցման համար (CUDA միջոցով)։</w:t>
      </w:r>
    </w:p>
    <w:p w14:paraId="308C481B" w14:textId="4EE66A26" w:rsidR="00EB21E8" w:rsidRDefault="00EB21E8" w:rsidP="009E7EA1">
      <w:r w:rsidRPr="00EB21E8">
        <w:t>Սա ապահովում է, որ մեքենայական ուսուցման մոդելը կարող է օգտագործվել տարբեր համակարգիչների վրա, ներառյալ աշխատակայաններ և սերվերային պլատֆորմներ։</w:t>
      </w:r>
    </w:p>
    <w:p w14:paraId="14D8B64B" w14:textId="1B1C2F51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8 - Պրեդիկատների ավտոմատ հավաքագրում։</w:t>
      </w:r>
    </w:p>
    <w:p w14:paraId="38D88EEC" w14:textId="3D7901EA" w:rsidR="00EB21E8" w:rsidRDefault="00EB21E8" w:rsidP="009E7EA1">
      <w:r w:rsidRPr="00EB21E8">
        <w:t>Նկատի ունենալով, որ տարբեր խնդիրներ կարող են պարունակել տարբեր պրեդիկատներ, մոդելի ուսուցման համակարգը ներառում է ավտոմատ պրեդիկատների հավաքագրման մեխանիզմ։ Այն՝</w:t>
      </w:r>
    </w:p>
    <w:p w14:paraId="5AA679D1" w14:textId="1AC35460" w:rsidR="00EB21E8" w:rsidRDefault="00EB21E8" w:rsidP="00EB21E8">
      <w:pPr>
        <w:pStyle w:val="ListParagraph"/>
        <w:numPr>
          <w:ilvl w:val="0"/>
          <w:numId w:val="69"/>
        </w:numPr>
      </w:pPr>
      <w:r>
        <w:t>Տվյալների հավաքածուից դուրս է բերում բոլոր եզակի պրեդիկատները։</w:t>
      </w:r>
    </w:p>
    <w:p w14:paraId="3F9C1E4B" w14:textId="5288A8BC" w:rsidR="00EB21E8" w:rsidRDefault="00EB21E8" w:rsidP="00EB21E8">
      <w:pPr>
        <w:pStyle w:val="ListParagraph"/>
        <w:numPr>
          <w:ilvl w:val="0"/>
          <w:numId w:val="69"/>
        </w:numPr>
      </w:pPr>
      <w:r>
        <w:t>Ստեղծում է պրեդիկատ-ինդեքս համապատասխանեցման բառարան։</w:t>
      </w:r>
    </w:p>
    <w:p w14:paraId="21B8F2BB" w14:textId="5FBE2789" w:rsidR="00EB21E8" w:rsidRDefault="00EB21E8" w:rsidP="00EB21E8">
      <w:pPr>
        <w:pStyle w:val="ListParagraph"/>
        <w:numPr>
          <w:ilvl w:val="0"/>
          <w:numId w:val="69"/>
        </w:numPr>
      </w:pPr>
      <w:r>
        <w:t>Համապատասխանեցնում է այս ինդեքսները լիտերալների ներկայացման մեջ։</w:t>
      </w:r>
    </w:p>
    <w:p w14:paraId="6E69C006" w14:textId="3B2A332D" w:rsidR="00EB21E8" w:rsidRDefault="00EB21E8" w:rsidP="009E7EA1">
      <w:r w:rsidRPr="00EB21E8">
        <w:t>Այս մոտեցումը թույլ է տալիս մոդելին հարմարվել տարբեր պրեդիկատների հավաքածուների և նոր, չտեսնված պրեդիկատների հետ՝ հնարավորին</w:t>
      </w:r>
      <w:r w:rsidR="008365B9">
        <w:t xml:space="preserve">ս </w:t>
      </w:r>
      <w:r w:rsidR="008365B9" w:rsidRPr="00EB21E8">
        <w:t>պահպանելով</w:t>
      </w:r>
      <w:r w:rsidRPr="00EB21E8">
        <w:t xml:space="preserve"> մոդելի ընդհանրացման հատկությունը։</w:t>
      </w:r>
    </w:p>
    <w:bookmarkEnd w:id="67"/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45FFDB3F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68" w:name="_Toc198813555"/>
      <w:r w:rsidRPr="0038663C">
        <w:t>3.</w:t>
      </w:r>
      <w:r w:rsidR="00B628A8">
        <w:t>6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68"/>
    </w:p>
    <w:p w14:paraId="3B2FFDCD" w14:textId="77777777" w:rsidR="002457CC" w:rsidRDefault="002457CC" w:rsidP="009E7EA1"/>
    <w:p w14:paraId="563F40DA" w14:textId="276E229D" w:rsidR="00EE19E0" w:rsidRDefault="00EE19E0" w:rsidP="009E7EA1">
      <w:r w:rsidRPr="00C7298E">
        <w:t>Այս բաժինը</w:t>
      </w:r>
      <w:r>
        <w:t xml:space="preserve"> ներկայացնում է </w:t>
      </w:r>
      <w:r w:rsidRPr="00EE19E0">
        <w:t>մոդելի արդյունավետության գնահատ</w:t>
      </w:r>
      <w:r>
        <w:t>ու</w:t>
      </w:r>
      <w:r w:rsidRPr="00EE19E0">
        <w:t>մը</w:t>
      </w:r>
      <w:r>
        <w:t xml:space="preserve">։ </w:t>
      </w:r>
      <w:r w:rsidRPr="00EE19E0">
        <w:t>Թեստավորման հիմնական նպատակն է պարզել, թե որքանով է մոդելով ուղղորդված լիտերալների ընտրությունը գերազանցում ստանդարտ (կույր) մոտեցումը ապացուցման գործընթացում։</w:t>
      </w:r>
    </w:p>
    <w:p w14:paraId="25443D51" w14:textId="00B2501F" w:rsidR="0089555B" w:rsidRDefault="00C565EF" w:rsidP="009E7EA1">
      <w:r>
        <w:t>Թ</w:t>
      </w:r>
      <w:r w:rsidRPr="00C565EF">
        <w:t>եստավոր</w:t>
      </w:r>
      <w:r>
        <w:t>ու</w:t>
      </w:r>
      <w:r w:rsidRPr="00C565EF">
        <w:t>մ</w:t>
      </w:r>
      <w:r>
        <w:t>ը</w:t>
      </w:r>
      <w:r w:rsidRPr="00C565EF">
        <w:t xml:space="preserve"> հիմնված է երկու տարբեր մոտեցումների համեմատության վրա՝</w:t>
      </w:r>
    </w:p>
    <w:p w14:paraId="7AEAD0D4" w14:textId="63794BC2" w:rsidR="00C565EF" w:rsidRDefault="00C565EF" w:rsidP="00C565EF">
      <w:pPr>
        <w:pStyle w:val="ListParagraph"/>
        <w:numPr>
          <w:ilvl w:val="0"/>
          <w:numId w:val="72"/>
        </w:numPr>
      </w:pPr>
      <w:r w:rsidRPr="00C565EF">
        <w:rPr>
          <w:i/>
          <w:iCs/>
        </w:rPr>
        <w:t>Կույր ռեզոլյուցիա (Brute-force resolution)</w:t>
      </w:r>
      <w:r w:rsidRPr="00C565EF">
        <w:t xml:space="preserve"> - այս մոտեցումը փորձում է բոլոր հնարավոր լիտերալների զույգերը հերթականությամբ՝ առանց որևէ </w:t>
      </w:r>
      <w:r>
        <w:t>մեթոդ</w:t>
      </w:r>
      <w:r w:rsidRPr="00C565EF">
        <w:t>ի</w:t>
      </w:r>
      <w:r>
        <w:t xml:space="preserve"> կիրառության</w:t>
      </w:r>
      <w:r w:rsidRPr="00C565EF">
        <w:t xml:space="preserve"> կամ առաջնահերթության։</w:t>
      </w:r>
    </w:p>
    <w:p w14:paraId="06352ADD" w14:textId="16879E28" w:rsidR="00723297" w:rsidRDefault="00723297" w:rsidP="00C565EF">
      <w:pPr>
        <w:pStyle w:val="ListParagraph"/>
        <w:numPr>
          <w:ilvl w:val="0"/>
          <w:numId w:val="72"/>
        </w:numPr>
      </w:pPr>
      <w:r w:rsidRPr="00723297">
        <w:rPr>
          <w:i/>
          <w:iCs/>
        </w:rPr>
        <w:t>GNN-ուղղորդված ռեզոլյուցիա (GNN-guided resolution)</w:t>
      </w:r>
      <w:r w:rsidRPr="00723297">
        <w:t xml:space="preserve"> - այս մոտեցումը կիրառում է մեր ուսուցանված մոդելը յուրաքանչյուր քայլում լավագույն լիտերալների զույգը ընտրելու համար։</w:t>
      </w:r>
    </w:p>
    <w:p w14:paraId="6CFCAD03" w14:textId="68F5FF75" w:rsidR="00723297" w:rsidRDefault="00F921CC" w:rsidP="00723297">
      <w:r w:rsidRPr="00F921CC">
        <w:t>Երկու մոտեցումների համար կիրառվում են միևնույն սահմանափակումները՝</w:t>
      </w:r>
    </w:p>
    <w:p w14:paraId="4481544E" w14:textId="65BFB4B8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Առավելագույն ռեզոլվենտի չափ՝ 8 լիտերալ</w:t>
      </w:r>
      <w:r>
        <w:t>։</w:t>
      </w:r>
    </w:p>
    <w:p w14:paraId="48E7CED5" w14:textId="145E4FF6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Ժամային սահմանափակում՝ 30 վայրկյան յուրաքանչյուր խնդրի համար</w:t>
      </w:r>
      <w:r>
        <w:t>։</w:t>
      </w:r>
    </w:p>
    <w:p w14:paraId="31D074FE" w14:textId="4B2B0C21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Միևնույն թեստային խնդիրների հավաքածու</w:t>
      </w:r>
      <w:r>
        <w:t>։</w:t>
      </w:r>
    </w:p>
    <w:p w14:paraId="578FE91D" w14:textId="677A5518" w:rsidR="00F921CC" w:rsidRDefault="00F921CC" w:rsidP="00F921CC">
      <w:r w:rsidRPr="00F921CC">
        <w:lastRenderedPageBreak/>
        <w:t>Անհրաժեշտության դեպքում մենք կարող ենք փոփոխել այս պարամետրերը</w:t>
      </w:r>
      <w:r>
        <w:t xml:space="preserve">: </w:t>
      </w:r>
      <w:r w:rsidRPr="00F921CC">
        <w:t>Այս կերպ ապահովվում է համեմատության արդարությունը և հիմնավորվածությունը։</w:t>
      </w:r>
    </w:p>
    <w:p w14:paraId="7DB192FE" w14:textId="0A3E9AC3" w:rsidR="007265B0" w:rsidRDefault="007265B0" w:rsidP="00F921CC">
      <w:r w:rsidRPr="007265B0">
        <w:t xml:space="preserve">Թեստավորման </w:t>
      </w:r>
      <w:r w:rsidR="009C5321">
        <w:t>տ</w:t>
      </w:r>
      <w:r w:rsidRPr="007265B0">
        <w:t>վյալները պահվում են JSONL ֆորմատով, որի կառուցվածքը նման է մոդելի ուսուցման համար օգտագործված ֆորմատին</w:t>
      </w:r>
      <w:r>
        <w:t>, որտեղ առկա են միայն դիզունկտները</w:t>
      </w:r>
      <w:r w:rsidRPr="007265B0">
        <w:t>։ Թեստավորումն իրականացվել է այն խնդիրների և աքսիոմների վրա, որոնք չեն օգտագործվել մոդելի ուսուցման ընթացքում։</w:t>
      </w:r>
    </w:p>
    <w:p w14:paraId="5920D306" w14:textId="38E68562" w:rsidR="009C5321" w:rsidRDefault="009C5321" w:rsidP="00F921CC">
      <w:r w:rsidRPr="009C5321">
        <w:t>Հավաքածուն ընտրվ</w:t>
      </w:r>
      <w:r w:rsidR="009B1B02">
        <w:t>ում</w:t>
      </w:r>
      <w:r w:rsidRPr="009C5321">
        <w:t xml:space="preserve"> է այնպես, որ լինի բավականաչափ բազմազան և ներառի տարբեր տիպի ռեզոլյուցիայի խնդիրներ՝</w:t>
      </w:r>
    </w:p>
    <w:p w14:paraId="616AE975" w14:textId="72305C1F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Հեշտ խնդիրներ, որոնք երկու մոտեցումներն էլ կարող են լուծել արագ</w:t>
      </w:r>
      <w:r>
        <w:t>։</w:t>
      </w:r>
    </w:p>
    <w:p w14:paraId="0FBBAA77" w14:textId="405A5759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Միջին բարդության խնդիրներ, որտեղ լիտերալների ճիշտ ընտրությունը կարող է էականորեն ազդել արդյունավետության վրա</w:t>
      </w:r>
      <w:r>
        <w:t>։</w:t>
      </w:r>
    </w:p>
    <w:p w14:paraId="79D75D88" w14:textId="6B334AD1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Բարդ խնդիրներ, որոնք կարող են լուծվել միայն լիտերալների խելամիտ ընտրության դեպքում</w:t>
      </w:r>
      <w:r>
        <w:t>։</w:t>
      </w:r>
    </w:p>
    <w:p w14:paraId="4C0D7B7E" w14:textId="19E755D7" w:rsidR="009C5321" w:rsidRDefault="00DB476C" w:rsidP="009C5321">
      <w:r w:rsidRPr="00DB476C">
        <w:t xml:space="preserve">Թեստավորման համար մշակվել է </w:t>
      </w:r>
      <w:r w:rsidRPr="00DB476C">
        <w:rPr>
          <w:rFonts w:ascii="Cambria Math" w:hAnsi="Cambria Math"/>
        </w:rPr>
        <w:t>compare_solvers.py</w:t>
      </w:r>
      <w:r w:rsidRPr="00DB476C">
        <w:t xml:space="preserve"> սկրիպտը, որն իրականացնում է հետևյալ գործողությունները՝</w:t>
      </w:r>
    </w:p>
    <w:p w14:paraId="4D0DCA02" w14:textId="1E33D9A4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Նախապես ուսուցանված GNN մոդելի բեռնում</w:t>
      </w:r>
      <w:r>
        <w:t>։</w:t>
      </w:r>
    </w:p>
    <w:p w14:paraId="649B1BEE" w14:textId="738D7D59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Թեստային տվյալների հավաքածուի ֆայլերի հերթական մշակում</w:t>
      </w:r>
      <w:r>
        <w:t>։</w:t>
      </w:r>
    </w:p>
    <w:p w14:paraId="4F46D78C" w14:textId="3A85F27C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Յուրաքանչյուր խնդրի լուծում երկու մոտեցումներով</w:t>
      </w:r>
      <w:r>
        <w:t>։</w:t>
      </w:r>
    </w:p>
    <w:p w14:paraId="05F3806F" w14:textId="57DD5467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Արդյունքների գրանցում և վիճակագրության հավաքում</w:t>
      </w:r>
      <w:r>
        <w:t>։</w:t>
      </w:r>
    </w:p>
    <w:p w14:paraId="38E9B889" w14:textId="7BC397DC" w:rsidR="00DB476C" w:rsidRDefault="00DB476C" w:rsidP="00DB476C">
      <w:r w:rsidRPr="00DB476C">
        <w:t>Մոդելի թեստավորման ժամանակ կիրառվ</w:t>
      </w:r>
      <w:r w:rsidR="00412A0D">
        <w:t>ում</w:t>
      </w:r>
      <w:r w:rsidRPr="00DB476C">
        <w:t xml:space="preserve"> են հետևյալ ցուցանիշները՝</w:t>
      </w:r>
    </w:p>
    <w:p w14:paraId="2BF2A984" w14:textId="5A509619" w:rsidR="00DB476C" w:rsidRDefault="00E71597" w:rsidP="00DB476C">
      <w:pPr>
        <w:pStyle w:val="ListParagraph"/>
        <w:numPr>
          <w:ilvl w:val="0"/>
          <w:numId w:val="76"/>
        </w:numPr>
      </w:pPr>
      <w:r w:rsidRPr="009B0363">
        <w:rPr>
          <w:i/>
          <w:iCs/>
        </w:rPr>
        <w:t>Ապացուցման հաջողություն (Proof success)</w:t>
      </w:r>
      <w:r w:rsidRPr="00E71597">
        <w:t xml:space="preserve"> - արդյոք ալգորիթմը կարողանում է գտնել ապացույցը սահմանված ժամանակի ընթացքում։</w:t>
      </w:r>
    </w:p>
    <w:p w14:paraId="3969464B" w14:textId="32DC1FE9" w:rsidR="00E71597" w:rsidRDefault="00E71597" w:rsidP="00DB476C">
      <w:pPr>
        <w:pStyle w:val="ListParagraph"/>
        <w:numPr>
          <w:ilvl w:val="0"/>
          <w:numId w:val="76"/>
        </w:numPr>
      </w:pPr>
      <w:r w:rsidRPr="009B0363">
        <w:rPr>
          <w:i/>
          <w:iCs/>
        </w:rPr>
        <w:t>Ռեզոլյուցիայի քայլերի քանակ (Resolution steps)</w:t>
      </w:r>
      <w:r w:rsidRPr="00E71597">
        <w:t xml:space="preserve"> - քանի ռեզոլյուցիայի քայլ է պահանջվում ապացույցը գտնելու համար։</w:t>
      </w:r>
    </w:p>
    <w:p w14:paraId="475D774E" w14:textId="7DC563BF" w:rsidR="009B0363" w:rsidRDefault="009B0363" w:rsidP="009B0363">
      <w:r w:rsidRPr="009B0363">
        <w:t>Թեստավորման արդյունքում ստացվ</w:t>
      </w:r>
      <w:r w:rsidR="00412A0D">
        <w:t>ում</w:t>
      </w:r>
      <w:r w:rsidRPr="009B0363">
        <w:t xml:space="preserve"> են հետևյալ հիմնական բնութագրերը՝</w:t>
      </w:r>
    </w:p>
    <w:p w14:paraId="1752B8AA" w14:textId="71E94262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Լուծված խնդիրների քանակ</w:t>
      </w:r>
      <w:r>
        <w:t xml:space="preserve"> </w:t>
      </w:r>
      <w:r w:rsidR="000D1C3A">
        <w:t>–</w:t>
      </w:r>
      <w:r>
        <w:t xml:space="preserve"> </w:t>
      </w:r>
      <w:r w:rsidR="000D1C3A">
        <w:t>երկու մոտեցումներով լուծված խնդիրների քանակների համեմատում</w:t>
      </w:r>
      <w:r>
        <w:t>։</w:t>
      </w:r>
    </w:p>
    <w:p w14:paraId="5B831664" w14:textId="18E49B07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Միջին քայլերի քանակ</w:t>
      </w:r>
      <w:r>
        <w:t xml:space="preserve"> -</w:t>
      </w:r>
      <w:r w:rsidR="000D1C3A">
        <w:t xml:space="preserve"> երկու մոտեցումներով լուծված խնդիրների լուծման ընթացում կատարված քայլերի </w:t>
      </w:r>
      <w:r>
        <w:t>քանակ</w:t>
      </w:r>
      <w:r w:rsidR="000D1C3A">
        <w:t>ների համեմատում</w:t>
      </w:r>
      <w:r>
        <w:t>։</w:t>
      </w:r>
    </w:p>
    <w:p w14:paraId="4EFEE2DA" w14:textId="4A5CDBF4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Հարաբերական բարելավում</w:t>
      </w:r>
      <w:r>
        <w:t xml:space="preserve"> - հաշվարկվ</w:t>
      </w:r>
      <w:r w:rsidR="00B93EF7">
        <w:t>ում</w:t>
      </w:r>
      <w:r>
        <w:t xml:space="preserve"> է հարաբերական բարելավումը տոկոսային հարաբերությամբ։</w:t>
      </w:r>
    </w:p>
    <w:p w14:paraId="4C47BAF6" w14:textId="2351ADF2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Արագագործության բարելավում</w:t>
      </w:r>
      <w:r>
        <w:t xml:space="preserve"> - այն խնդիրների տոկոսը, որոնցում GNN-ուղղորդված մոտեցումը պահանջում է ավելի քիչ քայլեր, քան կույր մոտեցումը։</w:t>
      </w:r>
    </w:p>
    <w:p w14:paraId="1EAB4A8E" w14:textId="23FE63A3" w:rsidR="00C162B8" w:rsidRPr="00E11BF1" w:rsidRDefault="00E11BF1" w:rsidP="009E7EA1">
      <w:pPr>
        <w:rPr>
          <w:rFonts w:asciiTheme="minorHAnsi" w:hAnsiTheme="minorHAnsi"/>
          <w:lang w:val="hy-AM"/>
        </w:rPr>
      </w:pPr>
      <w:r>
        <w:t xml:space="preserve"> </w:t>
      </w:r>
    </w:p>
    <w:p w14:paraId="73F7BED0" w14:textId="1EAD45C7" w:rsidR="00370F2B" w:rsidRDefault="00A15DAB" w:rsidP="00A548F2">
      <w:pPr>
        <w:pStyle w:val="Heading1"/>
        <w:pageBreakBefore/>
        <w:ind w:firstLine="0"/>
      </w:pPr>
      <w:bookmarkStart w:id="69" w:name="_Toc198813556"/>
      <w:r>
        <w:lastRenderedPageBreak/>
        <w:t>ԵԶՐԱԿԱՑՈՒԹՅՈՒՆ</w:t>
      </w:r>
      <w:bookmarkEnd w:id="69"/>
    </w:p>
    <w:p w14:paraId="119C6863" w14:textId="77777777" w:rsidR="00370F2B" w:rsidRDefault="00370F2B" w:rsidP="00370F2B">
      <w:pPr>
        <w:ind w:firstLine="0"/>
      </w:pPr>
    </w:p>
    <w:p w14:paraId="16F40550" w14:textId="331ACAA2" w:rsidR="006C0003" w:rsidRDefault="002F3119" w:rsidP="009E7EA1">
      <w:r>
        <w:t>Հետազոտական աշխատանքները ցույց տվեցին, որ մեքենայա</w:t>
      </w:r>
      <w:r w:rsidR="00F1154F">
        <w:t>կա</w:t>
      </w:r>
      <w:r>
        <w:t>ն ուսուցումը կիրառելի է ռեզոլյուտիվ արտածման մեջ։ Մոդելի համար անհրաժեշտ տվյալների բազան կարելի է</w:t>
      </w:r>
      <w:r w:rsidR="0080784F">
        <w:t xml:space="preserve"> </w:t>
      </w:r>
      <w:r w:rsidR="00B36D85">
        <w:t>գեներացն</w:t>
      </w:r>
      <w:r w:rsidR="0080784F">
        <w:t>ել</w:t>
      </w:r>
      <w:r>
        <w:t xml:space="preserve"> սինթետիկ եղանակով, պահպանելով առաջին կարգի տրամաբանության պահանջները։</w:t>
      </w:r>
      <w:r w:rsidR="00615AAC">
        <w:t xml:space="preserve"> Խնդրի ա</w:t>
      </w:r>
      <w:r w:rsidR="00B36D85">
        <w:t>ք</w:t>
      </w:r>
      <w:r w:rsidR="00615AAC">
        <w:t xml:space="preserve">սիոների ցանկը կարելի է </w:t>
      </w:r>
      <w:r w:rsidR="00B36D85">
        <w:t>գեներացն</w:t>
      </w:r>
      <w:r w:rsidR="00615AAC">
        <w:t>ել սինթետիկ եղանակով կամ վերցնել TPTP գրադարանի</w:t>
      </w:r>
      <w:r>
        <w:t xml:space="preserve"> </w:t>
      </w:r>
      <w:r w:rsidR="00B36D85">
        <w:t>աքսի</w:t>
      </w:r>
      <w:r w:rsidR="00615AAC">
        <w:t xml:space="preserve">ոների ցանկից, որոնցից յուրաքաչյուրը վերաբերում է կոնկրետ ոլորտի։ Առկա </w:t>
      </w:r>
      <w:r w:rsidR="00B36D85">
        <w:t>աքսի</w:t>
      </w:r>
      <w:r w:rsidR="00615AAC">
        <w:t>ոների հիման վրա ստեղծել տարբեր բարդության խնդիրներ որոնք ապացուց</w:t>
      </w:r>
      <w:r w:rsidR="0080784F">
        <w:t>ե</w:t>
      </w:r>
      <w:r w:rsidR="00615AAC">
        <w:t>լի են։ Ստեղծված խնդիրները լուծել արդեն առկա ավտոմատ թեորեմների ապացուցման ծրագրի միջոցով և ստանալ օպտիմալ լուծում։ Արդյունքում ունենալ</w:t>
      </w:r>
      <w:r w:rsidR="006C0003">
        <w:t>ով</w:t>
      </w:r>
      <w:r w:rsidR="00615AAC">
        <w:t xml:space="preserve"> միլիոնավոր օրինակներ</w:t>
      </w:r>
      <w:r w:rsidR="006C0003">
        <w:t xml:space="preserve"> ուսուցանել մոդել, որը խնդրի յուրաքաչյուր քայլում կառաջարկի ռեզոլ</w:t>
      </w:r>
      <w:r w:rsidR="003C7E46">
        <w:t>յ</w:t>
      </w:r>
      <w:r w:rsidR="006C0003">
        <w:t>ուցիա կատարելու համար անհրաժեշտ լիտերալների օպտիմալ զույգը։</w:t>
      </w:r>
    </w:p>
    <w:p w14:paraId="7029A0CA" w14:textId="5AA320D6" w:rsidR="00370F2B" w:rsidRPr="00F16CDB" w:rsidRDefault="006C0003" w:rsidP="009E7EA1">
      <w:pPr>
        <w:rPr>
          <w:rFonts w:asciiTheme="minorHAnsi" w:hAnsiTheme="minorHAnsi"/>
          <w:lang w:val="hy-AM"/>
        </w:rPr>
      </w:pPr>
      <w:r>
        <w:t xml:space="preserve"> </w:t>
      </w:r>
      <w:r w:rsidR="001D5804">
        <w:t>Մոդելը</w:t>
      </w:r>
      <w:r w:rsidR="003511FA">
        <w:t xml:space="preserve"> </w:t>
      </w:r>
      <w:r w:rsidR="001D5804">
        <w:t>կ</w:t>
      </w:r>
      <w:r w:rsidR="003511FA">
        <w:t>ա</w:t>
      </w:r>
      <w:r w:rsidR="001D5804">
        <w:t>ր</w:t>
      </w:r>
      <w:r w:rsidR="003511FA">
        <w:t xml:space="preserve">ող է </w:t>
      </w:r>
      <w:r w:rsidR="003511FA" w:rsidRPr="003511FA">
        <w:t>էականորեն</w:t>
      </w:r>
      <w:r w:rsidR="00810D9F">
        <w:t xml:space="preserve"> </w:t>
      </w:r>
      <w:r w:rsidR="003511FA" w:rsidRPr="003511FA">
        <w:t>բարելավել ավտոմատ թեորեմ</w:t>
      </w:r>
      <w:r w:rsidR="003C7E46">
        <w:t>ներ</w:t>
      </w:r>
      <w:r w:rsidR="003511FA" w:rsidRPr="003511FA">
        <w:t xml:space="preserve"> ապացուցող համակարգերի</w:t>
      </w:r>
      <w:r w:rsidR="00810D9F">
        <w:t xml:space="preserve"> </w:t>
      </w:r>
      <w:r w:rsidR="003511FA" w:rsidRPr="003511FA">
        <w:t>արդյունավետությունը,</w:t>
      </w:r>
      <w:r w:rsidR="00810D9F">
        <w:t xml:space="preserve"> </w:t>
      </w:r>
      <w:r w:rsidR="003511FA" w:rsidRPr="003511FA">
        <w:t>ինչպես</w:t>
      </w:r>
      <w:r w:rsidR="00810D9F">
        <w:t xml:space="preserve"> </w:t>
      </w:r>
      <w:r w:rsidR="003511FA" w:rsidRPr="003511FA">
        <w:t>նաև</w:t>
      </w:r>
      <w:r w:rsidR="00810D9F">
        <w:t xml:space="preserve"> </w:t>
      </w:r>
      <w:r w:rsidR="003511FA" w:rsidRPr="003511FA">
        <w:t>կիրառվել</w:t>
      </w:r>
      <w:r w:rsidR="00810D9F">
        <w:t xml:space="preserve"> </w:t>
      </w:r>
      <w:r w:rsidR="003511FA" w:rsidRPr="003511FA">
        <w:t>ֆորմալ վերիֆիկացիայի,</w:t>
      </w:r>
      <w:r w:rsidR="000644FD">
        <w:t xml:space="preserve"> </w:t>
      </w:r>
      <w:r w:rsidR="003511FA" w:rsidRPr="003511FA">
        <w:t>ծրագրային ապահովման ստուգման, արհեստական բանականության տրամաբանական համակարգերի և ռոբոտատեխնիկայի մի շարք խնդիրներում:</w:t>
      </w:r>
      <w:r w:rsidR="00147BB5">
        <w:t xml:space="preserve"> </w:t>
      </w:r>
    </w:p>
    <w:p w14:paraId="4460829C" w14:textId="2C517631" w:rsidR="00C162B8" w:rsidRDefault="00A15DAB" w:rsidP="00662556">
      <w:pPr>
        <w:pStyle w:val="Heading1"/>
        <w:pageBreakBefore/>
        <w:ind w:firstLine="0"/>
      </w:pPr>
      <w:bookmarkStart w:id="70" w:name="_Toc198813557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70"/>
    </w:p>
    <w:p w14:paraId="46A56BC0" w14:textId="7DA87F99" w:rsidR="00C162B8" w:rsidRDefault="00C162B8" w:rsidP="00570256">
      <w:pPr>
        <w:ind w:firstLine="0"/>
      </w:pPr>
    </w:p>
    <w:p w14:paraId="4F9F22B6" w14:textId="4F9C8EC2" w:rsidR="006D1315" w:rsidRDefault="006D1315" w:rsidP="006D1315">
      <w:pPr>
        <w:pStyle w:val="ListParagraph"/>
        <w:numPr>
          <w:ilvl w:val="0"/>
          <w:numId w:val="59"/>
        </w:numPr>
      </w:pPr>
      <w:r w:rsidRPr="006D1315">
        <w:t>Ч.Чень</w:t>
      </w:r>
      <w:r>
        <w:t xml:space="preserve">, </w:t>
      </w:r>
      <w:r w:rsidRPr="006D1315">
        <w:t>Р</w:t>
      </w:r>
      <w:r>
        <w:t>.</w:t>
      </w:r>
      <w:r w:rsidRPr="006D1315">
        <w:t>Ли</w:t>
      </w:r>
      <w:r w:rsidR="00FB4A40">
        <w:t>,</w:t>
      </w:r>
      <w:r>
        <w:t xml:space="preserve"> </w:t>
      </w:r>
      <w:r w:rsidRPr="006D1315">
        <w:t>Математическая логика и автоматическое доказательство теорем</w:t>
      </w:r>
      <w:r w:rsidR="00FB4A40">
        <w:t xml:space="preserve">, 1983 </w:t>
      </w:r>
      <w:r w:rsidR="00FB4A40" w:rsidRPr="00FB4A40">
        <w:t>г.</w:t>
      </w:r>
    </w:p>
    <w:p w14:paraId="00E6906B" w14:textId="0E922BFE" w:rsidR="006D1315" w:rsidRDefault="00416EB4" w:rsidP="006D1315">
      <w:pPr>
        <w:pStyle w:val="ListParagraph"/>
        <w:numPr>
          <w:ilvl w:val="0"/>
          <w:numId w:val="59"/>
        </w:numPr>
      </w:pPr>
      <w:r w:rsidRPr="00416EB4">
        <w:t>L</w:t>
      </w:r>
      <w:r>
        <w:t>.</w:t>
      </w:r>
      <w:r w:rsidRPr="00416EB4">
        <w:t xml:space="preserve"> Bachmair</w:t>
      </w:r>
      <w:r>
        <w:t xml:space="preserve">, </w:t>
      </w:r>
      <w:r w:rsidRPr="00416EB4">
        <w:t>H</w:t>
      </w:r>
      <w:r>
        <w:t>.</w:t>
      </w:r>
      <w:r w:rsidRPr="00416EB4">
        <w:t xml:space="preserve"> Ganzinger</w:t>
      </w:r>
      <w:r>
        <w:t xml:space="preserve">, </w:t>
      </w:r>
      <w:r w:rsidR="00332C8B">
        <w:t>”</w:t>
      </w:r>
      <w:r w:rsidRPr="00416EB4">
        <w:t>Resolution Theorem Proving</w:t>
      </w:r>
      <w:r w:rsidR="00332C8B">
        <w:t xml:space="preserve">”. In Handbook of Automated Reasoning, </w:t>
      </w:r>
      <w:r w:rsidR="00332C8B" w:rsidRPr="00332C8B">
        <w:t xml:space="preserve">A. Robinson </w:t>
      </w:r>
      <w:r w:rsidR="00332C8B">
        <w:t>and</w:t>
      </w:r>
      <w:r w:rsidR="00332C8B" w:rsidRPr="00332C8B">
        <w:t xml:space="preserve"> A. Voronkov (Eds.), </w:t>
      </w:r>
      <w:r w:rsidR="00332C8B">
        <w:t>vol.</w:t>
      </w:r>
      <w:r w:rsidR="00332C8B" w:rsidRPr="00332C8B">
        <w:t xml:space="preserve"> pp. 19-99</w:t>
      </w:r>
      <w:r w:rsidR="00332C8B">
        <w:t>, MII Press, 2001</w:t>
      </w:r>
      <w:r w:rsidR="00332C8B" w:rsidRPr="00332C8B">
        <w:t>.</w:t>
      </w:r>
    </w:p>
    <w:p w14:paraId="10A985CF" w14:textId="77777777" w:rsidR="00570256" w:rsidRDefault="00570256" w:rsidP="00570256">
      <w:pPr>
        <w:pStyle w:val="ListParagraph"/>
        <w:numPr>
          <w:ilvl w:val="0"/>
          <w:numId w:val="59"/>
        </w:numPr>
      </w:pPr>
      <w:hyperlink r:id="rId9" w:history="1">
        <w:r w:rsidRPr="003B1898">
          <w:rPr>
            <w:rStyle w:val="Hyperlink"/>
          </w:rPr>
          <w:t>https://arxiv.org/abs/2103.03798</w:t>
        </w:r>
      </w:hyperlink>
      <w:r>
        <w:t xml:space="preserve"> </w:t>
      </w:r>
    </w:p>
    <w:p w14:paraId="1F2C44B6" w14:textId="77777777" w:rsidR="00570256" w:rsidRDefault="00570256" w:rsidP="00570256">
      <w:pPr>
        <w:pStyle w:val="ListParagraph"/>
        <w:numPr>
          <w:ilvl w:val="0"/>
          <w:numId w:val="59"/>
        </w:numPr>
      </w:pPr>
      <w:hyperlink r:id="rId10" w:history="1">
        <w:r w:rsidRPr="003B1898">
          <w:rPr>
            <w:rStyle w:val="Hyperlink"/>
          </w:rPr>
          <w:t>https://vprover.github.io/</w:t>
        </w:r>
      </w:hyperlink>
    </w:p>
    <w:p w14:paraId="5C2CCA93" w14:textId="77777777" w:rsidR="00570256" w:rsidRDefault="00570256" w:rsidP="00570256">
      <w:pPr>
        <w:pStyle w:val="ListParagraph"/>
        <w:numPr>
          <w:ilvl w:val="0"/>
          <w:numId w:val="59"/>
        </w:numPr>
      </w:pPr>
      <w:hyperlink r:id="rId11" w:history="1">
        <w:r w:rsidRPr="003B1898">
          <w:rPr>
            <w:rStyle w:val="Hyperlink"/>
          </w:rPr>
          <w:t>https://www.tptp.org/</w:t>
        </w:r>
      </w:hyperlink>
    </w:p>
    <w:p w14:paraId="3CD0E84F" w14:textId="77777777" w:rsidR="00570256" w:rsidRDefault="00570256" w:rsidP="00570256">
      <w:pPr>
        <w:pStyle w:val="ListParagraph"/>
        <w:numPr>
          <w:ilvl w:val="0"/>
          <w:numId w:val="59"/>
        </w:numPr>
      </w:pPr>
      <w:hyperlink r:id="rId12" w:history="1">
        <w:r w:rsidRPr="003B1898">
          <w:rPr>
            <w:rStyle w:val="Hyperlink"/>
          </w:rPr>
          <w:t>https://theaisummer.com/gnn-architectures/</w:t>
        </w:r>
      </w:hyperlink>
    </w:p>
    <w:p w14:paraId="3DBD1A97" w14:textId="4114FB13" w:rsidR="006D1315" w:rsidRDefault="00570256" w:rsidP="00570256">
      <w:pPr>
        <w:pStyle w:val="ListParagraph"/>
        <w:numPr>
          <w:ilvl w:val="0"/>
          <w:numId w:val="59"/>
        </w:numPr>
      </w:pPr>
      <w:hyperlink r:id="rId13" w:history="1">
        <w:r w:rsidRPr="003B1898">
          <w:rPr>
            <w:rStyle w:val="Hyperlink"/>
          </w:rPr>
          <w:t>https://distill.pub/2021/gnn-intro/</w:t>
        </w:r>
      </w:hyperlink>
      <w:r>
        <w:t xml:space="preserve"> </w:t>
      </w:r>
    </w:p>
    <w:p w14:paraId="00E21917" w14:textId="77777777" w:rsidR="006D1315" w:rsidRPr="006D1315" w:rsidRDefault="006D1315" w:rsidP="009E7EA1">
      <w:pPr>
        <w:rPr>
          <w:rFonts w:asciiTheme="minorHAnsi" w:hAnsiTheme="minorHAnsi"/>
          <w:lang w:val="hy-AM"/>
        </w:rPr>
      </w:pP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14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93885" w14:textId="77777777" w:rsidR="00046A4B" w:rsidRDefault="00046A4B">
      <w:pPr>
        <w:spacing w:after="0" w:line="240" w:lineRule="auto"/>
      </w:pPr>
      <w:r>
        <w:separator/>
      </w:r>
    </w:p>
  </w:endnote>
  <w:endnote w:type="continuationSeparator" w:id="0">
    <w:p w14:paraId="2015584C" w14:textId="77777777" w:rsidR="00046A4B" w:rsidRDefault="0004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2BCA" w14:textId="5916FB91" w:rsidR="00255C16" w:rsidRDefault="00255C16">
    <w:pPr>
      <w:pStyle w:val="Footer"/>
      <w:jc w:val="center"/>
    </w:pPr>
  </w:p>
  <w:p w14:paraId="0C24C026" w14:textId="62799B8C" w:rsidR="004A7B03" w:rsidRDefault="004A7B0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056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07EBE" w14:textId="77777777" w:rsidR="00255C16" w:rsidRDefault="00255C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AFA4B" w14:textId="77777777" w:rsidR="00255C16" w:rsidRDefault="00255C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26238" w14:textId="77777777" w:rsidR="00046A4B" w:rsidRDefault="00046A4B">
      <w:pPr>
        <w:spacing w:after="0" w:line="240" w:lineRule="auto"/>
      </w:pPr>
      <w:r>
        <w:separator/>
      </w:r>
    </w:p>
  </w:footnote>
  <w:footnote w:type="continuationSeparator" w:id="0">
    <w:p w14:paraId="478908F0" w14:textId="77777777" w:rsidR="00046A4B" w:rsidRDefault="00046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7A2C8C"/>
    <w:multiLevelType w:val="hybridMultilevel"/>
    <w:tmpl w:val="64B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19294C"/>
    <w:multiLevelType w:val="hybridMultilevel"/>
    <w:tmpl w:val="211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1ADF08F3"/>
    <w:multiLevelType w:val="hybridMultilevel"/>
    <w:tmpl w:val="04A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4E22BE"/>
    <w:multiLevelType w:val="hybridMultilevel"/>
    <w:tmpl w:val="1F4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E037F4"/>
    <w:multiLevelType w:val="hybridMultilevel"/>
    <w:tmpl w:val="8010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7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7A3401"/>
    <w:multiLevelType w:val="hybridMultilevel"/>
    <w:tmpl w:val="8D6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567AF"/>
    <w:multiLevelType w:val="hybridMultilevel"/>
    <w:tmpl w:val="E1D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32AB7D25"/>
    <w:multiLevelType w:val="hybridMultilevel"/>
    <w:tmpl w:val="A5F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D76DD8"/>
    <w:multiLevelType w:val="hybridMultilevel"/>
    <w:tmpl w:val="726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8B6466"/>
    <w:multiLevelType w:val="hybridMultilevel"/>
    <w:tmpl w:val="B63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B1413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FB4254"/>
    <w:multiLevelType w:val="hybridMultilevel"/>
    <w:tmpl w:val="C39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1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4E0BF8"/>
    <w:multiLevelType w:val="hybridMultilevel"/>
    <w:tmpl w:val="9DA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A15D13"/>
    <w:multiLevelType w:val="hybridMultilevel"/>
    <w:tmpl w:val="BD5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62A96"/>
    <w:multiLevelType w:val="hybridMultilevel"/>
    <w:tmpl w:val="FF38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9E7F9D"/>
    <w:multiLevelType w:val="hybridMultilevel"/>
    <w:tmpl w:val="00E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E210CD"/>
    <w:multiLevelType w:val="hybridMultilevel"/>
    <w:tmpl w:val="5C4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0A1083"/>
    <w:multiLevelType w:val="hybridMultilevel"/>
    <w:tmpl w:val="6EDE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66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F85CBB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2" w15:restartNumberingAfterBreak="0">
    <w:nsid w:val="7B4C54D2"/>
    <w:multiLevelType w:val="hybridMultilevel"/>
    <w:tmpl w:val="148A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681D7B"/>
    <w:multiLevelType w:val="hybridMultilevel"/>
    <w:tmpl w:val="5ED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7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316172"/>
    <w:multiLevelType w:val="hybridMultilevel"/>
    <w:tmpl w:val="486C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65"/>
  </w:num>
  <w:num w:numId="11" w16cid:durableId="1473712023">
    <w:abstractNumId w:val="43"/>
  </w:num>
  <w:num w:numId="12" w16cid:durableId="644893621">
    <w:abstractNumId w:val="53"/>
  </w:num>
  <w:num w:numId="13" w16cid:durableId="1487746178">
    <w:abstractNumId w:val="49"/>
  </w:num>
  <w:num w:numId="14" w16cid:durableId="169024027">
    <w:abstractNumId w:val="20"/>
  </w:num>
  <w:num w:numId="15" w16cid:durableId="7567879">
    <w:abstractNumId w:val="51"/>
  </w:num>
  <w:num w:numId="16" w16cid:durableId="1727728435">
    <w:abstractNumId w:val="26"/>
  </w:num>
  <w:num w:numId="17" w16cid:durableId="2010056996">
    <w:abstractNumId w:val="29"/>
  </w:num>
  <w:num w:numId="18" w16cid:durableId="1544825016">
    <w:abstractNumId w:val="67"/>
  </w:num>
  <w:num w:numId="19" w16cid:durableId="2028751894">
    <w:abstractNumId w:val="27"/>
  </w:num>
  <w:num w:numId="20" w16cid:durableId="390034786">
    <w:abstractNumId w:val="54"/>
  </w:num>
  <w:num w:numId="21" w16cid:durableId="408045165">
    <w:abstractNumId w:val="15"/>
  </w:num>
  <w:num w:numId="22" w16cid:durableId="1916892475">
    <w:abstractNumId w:val="41"/>
  </w:num>
  <w:num w:numId="23" w16cid:durableId="1084104810">
    <w:abstractNumId w:val="30"/>
  </w:num>
  <w:num w:numId="24" w16cid:durableId="198323887">
    <w:abstractNumId w:val="75"/>
  </w:num>
  <w:num w:numId="25" w16cid:durableId="2109618542">
    <w:abstractNumId w:val="42"/>
  </w:num>
  <w:num w:numId="26" w16cid:durableId="1533036919">
    <w:abstractNumId w:val="10"/>
  </w:num>
  <w:num w:numId="27" w16cid:durableId="787042025">
    <w:abstractNumId w:val="74"/>
  </w:num>
  <w:num w:numId="28" w16cid:durableId="50472342">
    <w:abstractNumId w:val="39"/>
  </w:num>
  <w:num w:numId="29" w16cid:durableId="697773875">
    <w:abstractNumId w:val="59"/>
  </w:num>
  <w:num w:numId="30" w16cid:durableId="694422023">
    <w:abstractNumId w:val="9"/>
  </w:num>
  <w:num w:numId="31" w16cid:durableId="2052722739">
    <w:abstractNumId w:val="28"/>
  </w:num>
  <w:num w:numId="32" w16cid:durableId="1502038420">
    <w:abstractNumId w:val="55"/>
  </w:num>
  <w:num w:numId="33" w16cid:durableId="1805807851">
    <w:abstractNumId w:val="68"/>
  </w:num>
  <w:num w:numId="34" w16cid:durableId="1789544243">
    <w:abstractNumId w:val="52"/>
  </w:num>
  <w:num w:numId="35" w16cid:durableId="405765482">
    <w:abstractNumId w:val="31"/>
  </w:num>
  <w:num w:numId="36" w16cid:durableId="672881742">
    <w:abstractNumId w:val="25"/>
  </w:num>
  <w:num w:numId="37" w16cid:durableId="1540817480">
    <w:abstractNumId w:val="48"/>
  </w:num>
  <w:num w:numId="38" w16cid:durableId="1067803517">
    <w:abstractNumId w:val="12"/>
  </w:num>
  <w:num w:numId="39" w16cid:durableId="893735189">
    <w:abstractNumId w:val="66"/>
  </w:num>
  <w:num w:numId="40" w16cid:durableId="282737210">
    <w:abstractNumId w:val="61"/>
  </w:num>
  <w:num w:numId="41" w16cid:durableId="322437231">
    <w:abstractNumId w:val="40"/>
  </w:num>
  <w:num w:numId="42" w16cid:durableId="633828083">
    <w:abstractNumId w:val="18"/>
  </w:num>
  <w:num w:numId="43" w16cid:durableId="681857505">
    <w:abstractNumId w:val="19"/>
  </w:num>
  <w:num w:numId="44" w16cid:durableId="185800852">
    <w:abstractNumId w:val="60"/>
  </w:num>
  <w:num w:numId="45" w16cid:durableId="75252084">
    <w:abstractNumId w:val="37"/>
  </w:num>
  <w:num w:numId="46" w16cid:durableId="673259893">
    <w:abstractNumId w:val="50"/>
  </w:num>
  <w:num w:numId="47" w16cid:durableId="1107894496">
    <w:abstractNumId w:val="71"/>
  </w:num>
  <w:num w:numId="48" w16cid:durableId="1281642475">
    <w:abstractNumId w:val="36"/>
  </w:num>
  <w:num w:numId="49" w16cid:durableId="252596354">
    <w:abstractNumId w:val="45"/>
  </w:num>
  <w:num w:numId="50" w16cid:durableId="421603767">
    <w:abstractNumId w:val="21"/>
  </w:num>
  <w:num w:numId="51" w16cid:durableId="2026704959">
    <w:abstractNumId w:val="11"/>
  </w:num>
  <w:num w:numId="52" w16cid:durableId="550658400">
    <w:abstractNumId w:val="33"/>
  </w:num>
  <w:num w:numId="53" w16cid:durableId="1958294374">
    <w:abstractNumId w:val="76"/>
  </w:num>
  <w:num w:numId="54" w16cid:durableId="275871257">
    <w:abstractNumId w:val="77"/>
  </w:num>
  <w:num w:numId="55" w16cid:durableId="1665742503">
    <w:abstractNumId w:val="69"/>
  </w:num>
  <w:num w:numId="56" w16cid:durableId="819224932">
    <w:abstractNumId w:val="16"/>
  </w:num>
  <w:num w:numId="57" w16cid:durableId="1366366916">
    <w:abstractNumId w:val="13"/>
  </w:num>
  <w:num w:numId="58" w16cid:durableId="2069573966">
    <w:abstractNumId w:val="35"/>
  </w:num>
  <w:num w:numId="59" w16cid:durableId="1314918343">
    <w:abstractNumId w:val="47"/>
  </w:num>
  <w:num w:numId="60" w16cid:durableId="1024014489">
    <w:abstractNumId w:val="70"/>
  </w:num>
  <w:num w:numId="61" w16cid:durableId="1869369678">
    <w:abstractNumId w:val="57"/>
  </w:num>
  <w:num w:numId="62" w16cid:durableId="2071732407">
    <w:abstractNumId w:val="56"/>
  </w:num>
  <w:num w:numId="63" w16cid:durableId="792095480">
    <w:abstractNumId w:val="73"/>
  </w:num>
  <w:num w:numId="64" w16cid:durableId="1896814698">
    <w:abstractNumId w:val="44"/>
  </w:num>
  <w:num w:numId="65" w16cid:durableId="326716806">
    <w:abstractNumId w:val="46"/>
  </w:num>
  <w:num w:numId="66" w16cid:durableId="1350447241">
    <w:abstractNumId w:val="32"/>
  </w:num>
  <w:num w:numId="67" w16cid:durableId="1487816896">
    <w:abstractNumId w:val="34"/>
  </w:num>
  <w:num w:numId="68" w16cid:durableId="1319457928">
    <w:abstractNumId w:val="22"/>
  </w:num>
  <w:num w:numId="69" w16cid:durableId="750007075">
    <w:abstractNumId w:val="17"/>
  </w:num>
  <w:num w:numId="70" w16cid:durableId="1837840767">
    <w:abstractNumId w:val="14"/>
  </w:num>
  <w:num w:numId="71" w16cid:durableId="1679693760">
    <w:abstractNumId w:val="63"/>
  </w:num>
  <w:num w:numId="72" w16cid:durableId="110051416">
    <w:abstractNumId w:val="24"/>
  </w:num>
  <w:num w:numId="73" w16cid:durableId="1708070199">
    <w:abstractNumId w:val="23"/>
  </w:num>
  <w:num w:numId="74" w16cid:durableId="576204965">
    <w:abstractNumId w:val="62"/>
  </w:num>
  <w:num w:numId="75" w16cid:durableId="26150169">
    <w:abstractNumId w:val="38"/>
  </w:num>
  <w:num w:numId="76" w16cid:durableId="1511406381">
    <w:abstractNumId w:val="58"/>
  </w:num>
  <w:num w:numId="77" w16cid:durableId="660432691">
    <w:abstractNumId w:val="64"/>
  </w:num>
  <w:num w:numId="78" w16cid:durableId="903026855">
    <w:abstractNumId w:val="72"/>
  </w:num>
  <w:num w:numId="79" w16cid:durableId="30771224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46A4B"/>
    <w:rsid w:val="0006063C"/>
    <w:rsid w:val="000644FD"/>
    <w:rsid w:val="0006757C"/>
    <w:rsid w:val="00071FA9"/>
    <w:rsid w:val="00075468"/>
    <w:rsid w:val="00077792"/>
    <w:rsid w:val="00077CAE"/>
    <w:rsid w:val="00082083"/>
    <w:rsid w:val="00087233"/>
    <w:rsid w:val="00095192"/>
    <w:rsid w:val="000A146C"/>
    <w:rsid w:val="000A2DC3"/>
    <w:rsid w:val="000A5F87"/>
    <w:rsid w:val="000B2F6A"/>
    <w:rsid w:val="000D08F0"/>
    <w:rsid w:val="000D1C3A"/>
    <w:rsid w:val="000D211B"/>
    <w:rsid w:val="000D2129"/>
    <w:rsid w:val="000D2AC6"/>
    <w:rsid w:val="000E7679"/>
    <w:rsid w:val="000F66B3"/>
    <w:rsid w:val="00101692"/>
    <w:rsid w:val="00102F4F"/>
    <w:rsid w:val="001223BF"/>
    <w:rsid w:val="0013678B"/>
    <w:rsid w:val="00140981"/>
    <w:rsid w:val="00143C93"/>
    <w:rsid w:val="00147BB5"/>
    <w:rsid w:val="0015074B"/>
    <w:rsid w:val="00171A9E"/>
    <w:rsid w:val="001777EA"/>
    <w:rsid w:val="00181C91"/>
    <w:rsid w:val="001928BC"/>
    <w:rsid w:val="00195121"/>
    <w:rsid w:val="00195209"/>
    <w:rsid w:val="00195609"/>
    <w:rsid w:val="001A3367"/>
    <w:rsid w:val="001A4078"/>
    <w:rsid w:val="001A5B94"/>
    <w:rsid w:val="001A6AC6"/>
    <w:rsid w:val="001A788A"/>
    <w:rsid w:val="001B446E"/>
    <w:rsid w:val="001B52A2"/>
    <w:rsid w:val="001B7D1C"/>
    <w:rsid w:val="001C0E85"/>
    <w:rsid w:val="001C5101"/>
    <w:rsid w:val="001D08CB"/>
    <w:rsid w:val="001D2C7F"/>
    <w:rsid w:val="001D5804"/>
    <w:rsid w:val="001D7016"/>
    <w:rsid w:val="001E3ACB"/>
    <w:rsid w:val="001F309C"/>
    <w:rsid w:val="001F780F"/>
    <w:rsid w:val="00200623"/>
    <w:rsid w:val="00214252"/>
    <w:rsid w:val="00240703"/>
    <w:rsid w:val="002407DF"/>
    <w:rsid w:val="002457CC"/>
    <w:rsid w:val="00246CFC"/>
    <w:rsid w:val="00246F71"/>
    <w:rsid w:val="00250526"/>
    <w:rsid w:val="002514EE"/>
    <w:rsid w:val="002554E4"/>
    <w:rsid w:val="00255C16"/>
    <w:rsid w:val="0026385E"/>
    <w:rsid w:val="0026571B"/>
    <w:rsid w:val="00266453"/>
    <w:rsid w:val="00271671"/>
    <w:rsid w:val="00273830"/>
    <w:rsid w:val="002742B0"/>
    <w:rsid w:val="00276097"/>
    <w:rsid w:val="00276168"/>
    <w:rsid w:val="0027634D"/>
    <w:rsid w:val="00287607"/>
    <w:rsid w:val="00287FF9"/>
    <w:rsid w:val="00294325"/>
    <w:rsid w:val="00294EDD"/>
    <w:rsid w:val="0029639D"/>
    <w:rsid w:val="002A01FF"/>
    <w:rsid w:val="002B2D5C"/>
    <w:rsid w:val="002C1169"/>
    <w:rsid w:val="002C465A"/>
    <w:rsid w:val="002C69B4"/>
    <w:rsid w:val="002D158D"/>
    <w:rsid w:val="002D2A0B"/>
    <w:rsid w:val="002D2CE3"/>
    <w:rsid w:val="002E172A"/>
    <w:rsid w:val="002E6018"/>
    <w:rsid w:val="002F3119"/>
    <w:rsid w:val="002F3B75"/>
    <w:rsid w:val="002F7789"/>
    <w:rsid w:val="00302642"/>
    <w:rsid w:val="00303F50"/>
    <w:rsid w:val="00315DEF"/>
    <w:rsid w:val="00317E9E"/>
    <w:rsid w:val="00326F90"/>
    <w:rsid w:val="00332C8B"/>
    <w:rsid w:val="003358C4"/>
    <w:rsid w:val="003431F6"/>
    <w:rsid w:val="003454E5"/>
    <w:rsid w:val="003511FA"/>
    <w:rsid w:val="003533C3"/>
    <w:rsid w:val="003610B2"/>
    <w:rsid w:val="00366881"/>
    <w:rsid w:val="00370F2B"/>
    <w:rsid w:val="00372B5E"/>
    <w:rsid w:val="00377837"/>
    <w:rsid w:val="0037784E"/>
    <w:rsid w:val="00382C54"/>
    <w:rsid w:val="0038595E"/>
    <w:rsid w:val="0038663C"/>
    <w:rsid w:val="0039241B"/>
    <w:rsid w:val="00395667"/>
    <w:rsid w:val="003A5402"/>
    <w:rsid w:val="003B2BC5"/>
    <w:rsid w:val="003C2E9E"/>
    <w:rsid w:val="003C517B"/>
    <w:rsid w:val="003C7E46"/>
    <w:rsid w:val="003E25F7"/>
    <w:rsid w:val="003E2818"/>
    <w:rsid w:val="003F4062"/>
    <w:rsid w:val="00400310"/>
    <w:rsid w:val="004058F9"/>
    <w:rsid w:val="00412376"/>
    <w:rsid w:val="00412A0D"/>
    <w:rsid w:val="004137C9"/>
    <w:rsid w:val="0041449B"/>
    <w:rsid w:val="00415F7D"/>
    <w:rsid w:val="00416EB4"/>
    <w:rsid w:val="004240BF"/>
    <w:rsid w:val="004273B7"/>
    <w:rsid w:val="00431523"/>
    <w:rsid w:val="0043275B"/>
    <w:rsid w:val="00440A2C"/>
    <w:rsid w:val="004502DC"/>
    <w:rsid w:val="00450C12"/>
    <w:rsid w:val="00452ABD"/>
    <w:rsid w:val="00453C13"/>
    <w:rsid w:val="00472815"/>
    <w:rsid w:val="00476270"/>
    <w:rsid w:val="00483A45"/>
    <w:rsid w:val="0048589C"/>
    <w:rsid w:val="004914A0"/>
    <w:rsid w:val="00491D7C"/>
    <w:rsid w:val="004A054F"/>
    <w:rsid w:val="004A26EE"/>
    <w:rsid w:val="004A46B5"/>
    <w:rsid w:val="004A7B03"/>
    <w:rsid w:val="004B0265"/>
    <w:rsid w:val="004B02B6"/>
    <w:rsid w:val="004B13B8"/>
    <w:rsid w:val="004B4BA4"/>
    <w:rsid w:val="004B7295"/>
    <w:rsid w:val="004D3D0A"/>
    <w:rsid w:val="004D75FD"/>
    <w:rsid w:val="004E2DAD"/>
    <w:rsid w:val="004F11A8"/>
    <w:rsid w:val="0050226D"/>
    <w:rsid w:val="00511156"/>
    <w:rsid w:val="00514A77"/>
    <w:rsid w:val="005154BA"/>
    <w:rsid w:val="005201DB"/>
    <w:rsid w:val="00524489"/>
    <w:rsid w:val="00526D46"/>
    <w:rsid w:val="00530E1E"/>
    <w:rsid w:val="00542A22"/>
    <w:rsid w:val="005446DF"/>
    <w:rsid w:val="005452A1"/>
    <w:rsid w:val="005453E1"/>
    <w:rsid w:val="0056125D"/>
    <w:rsid w:val="00570256"/>
    <w:rsid w:val="005723AA"/>
    <w:rsid w:val="005852C0"/>
    <w:rsid w:val="00586365"/>
    <w:rsid w:val="0058674E"/>
    <w:rsid w:val="005876DB"/>
    <w:rsid w:val="0059126D"/>
    <w:rsid w:val="005951B1"/>
    <w:rsid w:val="00597DAE"/>
    <w:rsid w:val="005A6735"/>
    <w:rsid w:val="005B0D29"/>
    <w:rsid w:val="005B2F49"/>
    <w:rsid w:val="005B632A"/>
    <w:rsid w:val="005C5F7E"/>
    <w:rsid w:val="005D5D75"/>
    <w:rsid w:val="005E20AB"/>
    <w:rsid w:val="005F09A0"/>
    <w:rsid w:val="005F506C"/>
    <w:rsid w:val="00600C3A"/>
    <w:rsid w:val="00604ECF"/>
    <w:rsid w:val="0061460A"/>
    <w:rsid w:val="00615AAC"/>
    <w:rsid w:val="0061704C"/>
    <w:rsid w:val="006222FA"/>
    <w:rsid w:val="006237EB"/>
    <w:rsid w:val="006244F1"/>
    <w:rsid w:val="00641B83"/>
    <w:rsid w:val="00646028"/>
    <w:rsid w:val="00650863"/>
    <w:rsid w:val="00650DE3"/>
    <w:rsid w:val="00662556"/>
    <w:rsid w:val="00674134"/>
    <w:rsid w:val="00674B65"/>
    <w:rsid w:val="00684179"/>
    <w:rsid w:val="00691D8C"/>
    <w:rsid w:val="00692865"/>
    <w:rsid w:val="00695066"/>
    <w:rsid w:val="00695BE0"/>
    <w:rsid w:val="0069680B"/>
    <w:rsid w:val="006C0003"/>
    <w:rsid w:val="006C05F5"/>
    <w:rsid w:val="006C3DD4"/>
    <w:rsid w:val="006C6AA1"/>
    <w:rsid w:val="006D060A"/>
    <w:rsid w:val="006D1315"/>
    <w:rsid w:val="006D4ADB"/>
    <w:rsid w:val="006D5386"/>
    <w:rsid w:val="006D6735"/>
    <w:rsid w:val="006E1F12"/>
    <w:rsid w:val="006E425D"/>
    <w:rsid w:val="006E71C1"/>
    <w:rsid w:val="006F06BC"/>
    <w:rsid w:val="006F41CE"/>
    <w:rsid w:val="006F7D8C"/>
    <w:rsid w:val="00702A46"/>
    <w:rsid w:val="00704D90"/>
    <w:rsid w:val="00713E35"/>
    <w:rsid w:val="00723297"/>
    <w:rsid w:val="0072443B"/>
    <w:rsid w:val="00724A18"/>
    <w:rsid w:val="007265B0"/>
    <w:rsid w:val="00736BDD"/>
    <w:rsid w:val="007374FD"/>
    <w:rsid w:val="00737CC0"/>
    <w:rsid w:val="007550D0"/>
    <w:rsid w:val="0076068A"/>
    <w:rsid w:val="0076258A"/>
    <w:rsid w:val="0076395F"/>
    <w:rsid w:val="00765642"/>
    <w:rsid w:val="00767F30"/>
    <w:rsid w:val="00785E53"/>
    <w:rsid w:val="00786470"/>
    <w:rsid w:val="0079618D"/>
    <w:rsid w:val="00796F77"/>
    <w:rsid w:val="00797F65"/>
    <w:rsid w:val="007A1BD3"/>
    <w:rsid w:val="007A62B7"/>
    <w:rsid w:val="007B2E36"/>
    <w:rsid w:val="007C2A60"/>
    <w:rsid w:val="007C751E"/>
    <w:rsid w:val="007D1BBF"/>
    <w:rsid w:val="007D287D"/>
    <w:rsid w:val="007D33E8"/>
    <w:rsid w:val="007D7E6E"/>
    <w:rsid w:val="007E2516"/>
    <w:rsid w:val="007F0E0C"/>
    <w:rsid w:val="007F556B"/>
    <w:rsid w:val="00806774"/>
    <w:rsid w:val="008074C3"/>
    <w:rsid w:val="0080784F"/>
    <w:rsid w:val="00810D9F"/>
    <w:rsid w:val="00820F12"/>
    <w:rsid w:val="00822FEE"/>
    <w:rsid w:val="0083517D"/>
    <w:rsid w:val="008365B9"/>
    <w:rsid w:val="00845654"/>
    <w:rsid w:val="008459C3"/>
    <w:rsid w:val="008468FA"/>
    <w:rsid w:val="0084798D"/>
    <w:rsid w:val="00847D77"/>
    <w:rsid w:val="0086414D"/>
    <w:rsid w:val="008642B9"/>
    <w:rsid w:val="00867A69"/>
    <w:rsid w:val="008800F4"/>
    <w:rsid w:val="00882D34"/>
    <w:rsid w:val="00893356"/>
    <w:rsid w:val="00894149"/>
    <w:rsid w:val="0089555B"/>
    <w:rsid w:val="008A6E25"/>
    <w:rsid w:val="008A7D5A"/>
    <w:rsid w:val="008B3A85"/>
    <w:rsid w:val="008C0E7E"/>
    <w:rsid w:val="008C1E85"/>
    <w:rsid w:val="008C2649"/>
    <w:rsid w:val="008C4CF2"/>
    <w:rsid w:val="008C7C37"/>
    <w:rsid w:val="008D03BF"/>
    <w:rsid w:val="008D3CD4"/>
    <w:rsid w:val="008D60CD"/>
    <w:rsid w:val="008D7388"/>
    <w:rsid w:val="008E0F08"/>
    <w:rsid w:val="008E4DD5"/>
    <w:rsid w:val="008E55F0"/>
    <w:rsid w:val="008E68B6"/>
    <w:rsid w:val="008F0ABB"/>
    <w:rsid w:val="008F128B"/>
    <w:rsid w:val="008F1D54"/>
    <w:rsid w:val="008F6CB8"/>
    <w:rsid w:val="00917336"/>
    <w:rsid w:val="009177D5"/>
    <w:rsid w:val="00925F45"/>
    <w:rsid w:val="009378B7"/>
    <w:rsid w:val="0094050C"/>
    <w:rsid w:val="00943905"/>
    <w:rsid w:val="00953163"/>
    <w:rsid w:val="009553B5"/>
    <w:rsid w:val="00964BB6"/>
    <w:rsid w:val="009812F1"/>
    <w:rsid w:val="009A0111"/>
    <w:rsid w:val="009A61B0"/>
    <w:rsid w:val="009B0363"/>
    <w:rsid w:val="009B1B02"/>
    <w:rsid w:val="009B215C"/>
    <w:rsid w:val="009C13F1"/>
    <w:rsid w:val="009C5321"/>
    <w:rsid w:val="009D2B86"/>
    <w:rsid w:val="009D4E18"/>
    <w:rsid w:val="009E1240"/>
    <w:rsid w:val="009E23BE"/>
    <w:rsid w:val="009E3E22"/>
    <w:rsid w:val="009E6C41"/>
    <w:rsid w:val="009E73B3"/>
    <w:rsid w:val="009E7EA1"/>
    <w:rsid w:val="009F0D5B"/>
    <w:rsid w:val="009F137B"/>
    <w:rsid w:val="009F4ADA"/>
    <w:rsid w:val="009F70CE"/>
    <w:rsid w:val="009F7397"/>
    <w:rsid w:val="00A01889"/>
    <w:rsid w:val="00A07668"/>
    <w:rsid w:val="00A10B9D"/>
    <w:rsid w:val="00A15DAB"/>
    <w:rsid w:val="00A24CCE"/>
    <w:rsid w:val="00A35231"/>
    <w:rsid w:val="00A3615C"/>
    <w:rsid w:val="00A4389D"/>
    <w:rsid w:val="00A448C1"/>
    <w:rsid w:val="00A4583F"/>
    <w:rsid w:val="00A548F2"/>
    <w:rsid w:val="00A756F9"/>
    <w:rsid w:val="00A76878"/>
    <w:rsid w:val="00A77862"/>
    <w:rsid w:val="00A80B5E"/>
    <w:rsid w:val="00A80D48"/>
    <w:rsid w:val="00A91DB3"/>
    <w:rsid w:val="00A92317"/>
    <w:rsid w:val="00A95F3A"/>
    <w:rsid w:val="00A96D4C"/>
    <w:rsid w:val="00AA1D8D"/>
    <w:rsid w:val="00AA33FE"/>
    <w:rsid w:val="00AA63DC"/>
    <w:rsid w:val="00AA63FF"/>
    <w:rsid w:val="00AC1CA4"/>
    <w:rsid w:val="00AC21A5"/>
    <w:rsid w:val="00AD54AF"/>
    <w:rsid w:val="00AE1C73"/>
    <w:rsid w:val="00AE2F54"/>
    <w:rsid w:val="00AE65AA"/>
    <w:rsid w:val="00AF2B3E"/>
    <w:rsid w:val="00B22EB0"/>
    <w:rsid w:val="00B24EDD"/>
    <w:rsid w:val="00B25656"/>
    <w:rsid w:val="00B26716"/>
    <w:rsid w:val="00B36D85"/>
    <w:rsid w:val="00B37DB6"/>
    <w:rsid w:val="00B47730"/>
    <w:rsid w:val="00B47E2B"/>
    <w:rsid w:val="00B525B0"/>
    <w:rsid w:val="00B53B7E"/>
    <w:rsid w:val="00B579D0"/>
    <w:rsid w:val="00B62562"/>
    <w:rsid w:val="00B628A8"/>
    <w:rsid w:val="00B63B30"/>
    <w:rsid w:val="00B7062B"/>
    <w:rsid w:val="00B731B7"/>
    <w:rsid w:val="00B76243"/>
    <w:rsid w:val="00B76533"/>
    <w:rsid w:val="00B815A4"/>
    <w:rsid w:val="00B8290B"/>
    <w:rsid w:val="00B83A12"/>
    <w:rsid w:val="00B9132C"/>
    <w:rsid w:val="00B93EF7"/>
    <w:rsid w:val="00B94042"/>
    <w:rsid w:val="00B95372"/>
    <w:rsid w:val="00B96478"/>
    <w:rsid w:val="00BA48F8"/>
    <w:rsid w:val="00BB0AAE"/>
    <w:rsid w:val="00BC0F99"/>
    <w:rsid w:val="00BC5426"/>
    <w:rsid w:val="00BC6E21"/>
    <w:rsid w:val="00BE6B98"/>
    <w:rsid w:val="00C04621"/>
    <w:rsid w:val="00C051A1"/>
    <w:rsid w:val="00C11209"/>
    <w:rsid w:val="00C162B8"/>
    <w:rsid w:val="00C22C58"/>
    <w:rsid w:val="00C26334"/>
    <w:rsid w:val="00C26D01"/>
    <w:rsid w:val="00C317CE"/>
    <w:rsid w:val="00C359D2"/>
    <w:rsid w:val="00C41708"/>
    <w:rsid w:val="00C565EF"/>
    <w:rsid w:val="00C7298E"/>
    <w:rsid w:val="00C72AB8"/>
    <w:rsid w:val="00C7340B"/>
    <w:rsid w:val="00C84609"/>
    <w:rsid w:val="00C8539B"/>
    <w:rsid w:val="00C86818"/>
    <w:rsid w:val="00C967E4"/>
    <w:rsid w:val="00CA0F38"/>
    <w:rsid w:val="00CA42DA"/>
    <w:rsid w:val="00CA5759"/>
    <w:rsid w:val="00CB0664"/>
    <w:rsid w:val="00CB3C87"/>
    <w:rsid w:val="00CB4868"/>
    <w:rsid w:val="00CC0362"/>
    <w:rsid w:val="00CC0641"/>
    <w:rsid w:val="00CC37D1"/>
    <w:rsid w:val="00CD76E1"/>
    <w:rsid w:val="00CE435A"/>
    <w:rsid w:val="00CE6E23"/>
    <w:rsid w:val="00CE7097"/>
    <w:rsid w:val="00CE72ED"/>
    <w:rsid w:val="00D06D9A"/>
    <w:rsid w:val="00D1549D"/>
    <w:rsid w:val="00D43853"/>
    <w:rsid w:val="00D53841"/>
    <w:rsid w:val="00D60F3D"/>
    <w:rsid w:val="00D6167B"/>
    <w:rsid w:val="00D63B2A"/>
    <w:rsid w:val="00D77EC2"/>
    <w:rsid w:val="00D821B8"/>
    <w:rsid w:val="00D915D9"/>
    <w:rsid w:val="00DA3D92"/>
    <w:rsid w:val="00DB17F1"/>
    <w:rsid w:val="00DB476C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71597"/>
    <w:rsid w:val="00E81D37"/>
    <w:rsid w:val="00E922D1"/>
    <w:rsid w:val="00E93A39"/>
    <w:rsid w:val="00EA182A"/>
    <w:rsid w:val="00EA5E43"/>
    <w:rsid w:val="00EB21E8"/>
    <w:rsid w:val="00EB67C3"/>
    <w:rsid w:val="00EB68D1"/>
    <w:rsid w:val="00EC59E8"/>
    <w:rsid w:val="00ED7A38"/>
    <w:rsid w:val="00EE0DB4"/>
    <w:rsid w:val="00EE19E0"/>
    <w:rsid w:val="00EE4143"/>
    <w:rsid w:val="00EF491F"/>
    <w:rsid w:val="00EF6DB4"/>
    <w:rsid w:val="00F01D23"/>
    <w:rsid w:val="00F06656"/>
    <w:rsid w:val="00F1154F"/>
    <w:rsid w:val="00F16CDB"/>
    <w:rsid w:val="00F200AD"/>
    <w:rsid w:val="00F3762E"/>
    <w:rsid w:val="00F47927"/>
    <w:rsid w:val="00F606E8"/>
    <w:rsid w:val="00F62369"/>
    <w:rsid w:val="00F647BD"/>
    <w:rsid w:val="00F6630D"/>
    <w:rsid w:val="00F75E49"/>
    <w:rsid w:val="00F77675"/>
    <w:rsid w:val="00F81574"/>
    <w:rsid w:val="00F822C1"/>
    <w:rsid w:val="00F853E9"/>
    <w:rsid w:val="00F90688"/>
    <w:rsid w:val="00F917D1"/>
    <w:rsid w:val="00F921CC"/>
    <w:rsid w:val="00F92542"/>
    <w:rsid w:val="00F94CE2"/>
    <w:rsid w:val="00F97120"/>
    <w:rsid w:val="00FA0332"/>
    <w:rsid w:val="00FA457E"/>
    <w:rsid w:val="00FB4A40"/>
    <w:rsid w:val="00FC1E34"/>
    <w:rsid w:val="00FC4E24"/>
    <w:rsid w:val="00FC693F"/>
    <w:rsid w:val="00FD2415"/>
    <w:rsid w:val="00FD31CF"/>
    <w:rsid w:val="00FD7259"/>
    <w:rsid w:val="00FE39A2"/>
    <w:rsid w:val="00FE4B35"/>
    <w:rsid w:val="00FE5DC1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istill.pub/2021/gnn-int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aisummer.com/gnn-architectur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ptp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prov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103.0379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38</Pages>
  <Words>9162</Words>
  <Characters>52226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cp:lastModifiedBy>Vahagn Voskanyan</cp:lastModifiedBy>
  <cp:revision>377</cp:revision>
  <cp:lastPrinted>2025-05-22T11:39:00Z</cp:lastPrinted>
  <dcterms:created xsi:type="dcterms:W3CDTF">2013-12-23T23:15:00Z</dcterms:created>
  <dcterms:modified xsi:type="dcterms:W3CDTF">2025-05-22T12:18:00Z</dcterms:modified>
  <cp:category/>
</cp:coreProperties>
</file>