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D18DF" w14:textId="5380EBDE" w:rsidR="00AF7B2B" w:rsidRPr="00AF7B2B" w:rsidRDefault="00AF7B2B" w:rsidP="00CD2AC2">
      <w:pPr>
        <w:jc w:val="center"/>
        <w:rPr>
          <w:b/>
          <w:bCs/>
          <w:i/>
          <w:sz w:val="40"/>
          <w:szCs w:val="40"/>
          <w:lang w:val="en-US"/>
        </w:rPr>
      </w:pPr>
      <w:r w:rsidRPr="00AF7B2B">
        <w:rPr>
          <w:b/>
          <w:bCs/>
          <w:i/>
          <w:sz w:val="40"/>
          <w:szCs w:val="40"/>
          <w:lang w:val="en-US"/>
        </w:rPr>
        <w:t xml:space="preserve">HMM Classification </w:t>
      </w:r>
    </w:p>
    <w:p w14:paraId="45448FA6" w14:textId="77777777" w:rsidR="00AF7B2B" w:rsidRDefault="00AF7B2B" w:rsidP="00CD2AC2">
      <w:pPr>
        <w:jc w:val="center"/>
        <w:rPr>
          <w:i/>
          <w:lang w:val="en-US"/>
        </w:rPr>
      </w:pPr>
    </w:p>
    <w:p w14:paraId="7C13556F" w14:textId="487C5671" w:rsidR="005F6116" w:rsidRPr="009C3E65" w:rsidRDefault="00537221" w:rsidP="00CD2AC2">
      <w:pPr>
        <w:jc w:val="center"/>
        <w:rPr>
          <w:i/>
          <w:lang w:val="en-US"/>
        </w:rPr>
      </w:pPr>
      <w:r w:rsidRPr="009C3E65">
        <w:rPr>
          <w:i/>
          <w:lang w:val="en-US"/>
        </w:rPr>
        <w:t>Vahid Espanmanesh</w:t>
      </w:r>
      <w:r w:rsidR="00D71A61" w:rsidRPr="009C3E65">
        <w:rPr>
          <w:i/>
          <w:lang w:val="en-US"/>
        </w:rPr>
        <w:t xml:space="preserve">, </w:t>
      </w:r>
      <w:r w:rsidRPr="009C3E65">
        <w:rPr>
          <w:i/>
          <w:lang w:val="en-US"/>
        </w:rPr>
        <w:t>Amaury Tilmant</w:t>
      </w:r>
    </w:p>
    <w:p w14:paraId="0CC179B7" w14:textId="77777777" w:rsidR="005F6116" w:rsidRPr="009C3E65" w:rsidRDefault="005F6116" w:rsidP="005F6116">
      <w:pPr>
        <w:pStyle w:val="Heading1"/>
        <w:rPr>
          <w:rFonts w:ascii="Times New Roman" w:hAnsi="Times New Roman" w:cs="Times New Roman"/>
          <w:color w:val="943634" w:themeColor="accent2" w:themeShade="BF"/>
          <w:lang w:val="en-US"/>
        </w:rPr>
      </w:pPr>
      <w:r w:rsidRPr="009C3E65">
        <w:rPr>
          <w:rFonts w:ascii="Times New Roman" w:hAnsi="Times New Roman" w:cs="Times New Roman"/>
          <w:color w:val="943634" w:themeColor="accent2" w:themeShade="BF"/>
          <w:lang w:val="en-US"/>
        </w:rPr>
        <w:t>1 Introduction</w:t>
      </w:r>
    </w:p>
    <w:p w14:paraId="756714A7" w14:textId="77777777" w:rsidR="005F6116" w:rsidRPr="009C3E65" w:rsidRDefault="005F6116">
      <w:pPr>
        <w:rPr>
          <w:lang w:val="en-US"/>
        </w:rPr>
      </w:pPr>
    </w:p>
    <w:p w14:paraId="0E904D32" w14:textId="163B348D" w:rsidR="005F6116" w:rsidRPr="009C3E65" w:rsidRDefault="00626A4B">
      <w:pPr>
        <w:rPr>
          <w:lang w:val="en-US"/>
        </w:rPr>
      </w:pPr>
      <w:r w:rsidRPr="009C3E65">
        <w:rPr>
          <w:lang w:val="en-US"/>
        </w:rPr>
        <w:t xml:space="preserve">This readme </w:t>
      </w:r>
      <w:r w:rsidR="008306D5">
        <w:rPr>
          <w:lang w:val="en-US"/>
        </w:rPr>
        <w:t>describes</w:t>
      </w:r>
      <w:r w:rsidR="005F6116" w:rsidRPr="009C3E65">
        <w:rPr>
          <w:lang w:val="en-US"/>
        </w:rPr>
        <w:t xml:space="preserve"> </w:t>
      </w:r>
      <w:r w:rsidR="00337BDB">
        <w:rPr>
          <w:lang w:val="en-US"/>
        </w:rPr>
        <w:t>the</w:t>
      </w:r>
      <w:r w:rsidR="008306D5">
        <w:rPr>
          <w:lang w:val="en-US"/>
        </w:rPr>
        <w:t xml:space="preserve"> </w:t>
      </w:r>
      <w:r w:rsidR="00537221" w:rsidRPr="009C3E65">
        <w:rPr>
          <w:lang w:val="en-US"/>
        </w:rPr>
        <w:t>HMM</w:t>
      </w:r>
      <w:r w:rsidR="005F6116" w:rsidRPr="009C3E65">
        <w:rPr>
          <w:lang w:val="en-US"/>
        </w:rPr>
        <w:t xml:space="preserve"> </w:t>
      </w:r>
      <w:r w:rsidR="00537221" w:rsidRPr="009C3E65">
        <w:rPr>
          <w:lang w:val="en-US"/>
        </w:rPr>
        <w:t>Classification toolbox</w:t>
      </w:r>
      <w:r w:rsidR="005F6116" w:rsidRPr="009C3E65">
        <w:rPr>
          <w:lang w:val="en-US"/>
        </w:rPr>
        <w:t>. It presents the input</w:t>
      </w:r>
      <w:r w:rsidR="00537221" w:rsidRPr="009C3E65">
        <w:rPr>
          <w:lang w:val="en-US"/>
        </w:rPr>
        <w:t>s, the main functions, and the outputs</w:t>
      </w:r>
      <w:r w:rsidR="005F6116" w:rsidRPr="009C3E65">
        <w:rPr>
          <w:lang w:val="en-US"/>
        </w:rPr>
        <w:t xml:space="preserve">. The user should keep in mind that this </w:t>
      </w:r>
      <w:r w:rsidR="00537221" w:rsidRPr="009C3E65">
        <w:rPr>
          <w:lang w:val="en-US"/>
        </w:rPr>
        <w:t>HMM classification</w:t>
      </w:r>
      <w:r w:rsidR="005F6116" w:rsidRPr="009C3E65">
        <w:rPr>
          <w:lang w:val="en-US"/>
        </w:rPr>
        <w:t xml:space="preserve"> </w:t>
      </w:r>
      <w:r w:rsidR="008306D5">
        <w:rPr>
          <w:lang w:val="en-US"/>
        </w:rPr>
        <w:t>is for</w:t>
      </w:r>
      <w:r w:rsidR="00537221" w:rsidRPr="009C3E65">
        <w:rPr>
          <w:lang w:val="en-US"/>
        </w:rPr>
        <w:t xml:space="preserve"> time series of monthly river discharges</w:t>
      </w:r>
      <w:r w:rsidR="008306D5">
        <w:rPr>
          <w:lang w:val="en-US"/>
        </w:rPr>
        <w:t xml:space="preserve"> only</w:t>
      </w:r>
      <w:r w:rsidR="00537221" w:rsidRPr="009C3E65">
        <w:rPr>
          <w:lang w:val="en-US"/>
        </w:rPr>
        <w:t>.</w:t>
      </w:r>
      <w:r w:rsidR="005F6116" w:rsidRPr="009C3E65">
        <w:rPr>
          <w:lang w:val="en-US"/>
        </w:rPr>
        <w:t xml:space="preserve"> </w:t>
      </w:r>
    </w:p>
    <w:p w14:paraId="50EE3AD3" w14:textId="0C99A171" w:rsidR="002435EA" w:rsidRDefault="00CD2AC2">
      <w:pPr>
        <w:rPr>
          <w:lang w:val="en-US"/>
        </w:rPr>
      </w:pPr>
      <w:r w:rsidRPr="009C3E65">
        <w:rPr>
          <w:lang w:val="en-US"/>
        </w:rPr>
        <w:t>The root functions of th</w:t>
      </w:r>
      <w:r w:rsidR="00D87EDF" w:rsidRPr="009C3E65">
        <w:rPr>
          <w:lang w:val="en-US"/>
        </w:rPr>
        <w:t>e toolbox are the following .M</w:t>
      </w:r>
      <w:r w:rsidRPr="009C3E65">
        <w:rPr>
          <w:lang w:val="en-US"/>
        </w:rPr>
        <w:t xml:space="preserve"> files:</w:t>
      </w:r>
    </w:p>
    <w:p w14:paraId="7CD31F26" w14:textId="77777777" w:rsidR="000F058C" w:rsidRPr="009C3E65" w:rsidRDefault="000F058C">
      <w:pPr>
        <w:rPr>
          <w:lang w:val="en-US"/>
        </w:rPr>
      </w:pPr>
    </w:p>
    <w:p w14:paraId="0A8127CF" w14:textId="23454C62" w:rsidR="009C3E65" w:rsidRDefault="00537221" w:rsidP="009C3E6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9C3E65">
        <w:rPr>
          <w:b/>
          <w:lang w:val="en-US"/>
        </w:rPr>
        <w:t>HMM</w:t>
      </w:r>
      <w:r w:rsidR="00CD2AC2" w:rsidRPr="009C3E65">
        <w:rPr>
          <w:b/>
          <w:lang w:val="en-US"/>
        </w:rPr>
        <w:t>:</w:t>
      </w:r>
      <w:r w:rsidR="00457473" w:rsidRPr="009C3E65">
        <w:rPr>
          <w:lang w:val="en-US"/>
        </w:rPr>
        <w:t xml:space="preserve"> T</w:t>
      </w:r>
      <w:r w:rsidR="00CD2AC2" w:rsidRPr="009C3E65">
        <w:rPr>
          <w:lang w:val="en-US"/>
        </w:rPr>
        <w:t xml:space="preserve">his is the </w:t>
      </w:r>
      <w:r w:rsidRPr="009C3E65">
        <w:rPr>
          <w:lang w:val="en-US"/>
        </w:rPr>
        <w:t xml:space="preserve">main </w:t>
      </w:r>
      <w:r w:rsidR="00CD2AC2" w:rsidRPr="009C3E65">
        <w:rPr>
          <w:lang w:val="en-US"/>
        </w:rPr>
        <w:t xml:space="preserve">routine that </w:t>
      </w:r>
      <w:r w:rsidR="009C3E65">
        <w:rPr>
          <w:lang w:val="en-US"/>
        </w:rPr>
        <w:t xml:space="preserve">performs the </w:t>
      </w:r>
      <w:r w:rsidR="009C3E65" w:rsidRPr="009C3E65">
        <w:rPr>
          <w:lang w:val="en-US"/>
        </w:rPr>
        <w:t>Hidden Markov Model classification</w:t>
      </w:r>
      <w:r w:rsidR="009C3E65">
        <w:rPr>
          <w:lang w:val="en-US"/>
        </w:rPr>
        <w:t xml:space="preserve"> on monthly inflow time series of river discharges. The main goals are to 1) calculate the HMM parameters (i.e., </w:t>
      </w:r>
      <m:oMath>
        <m:r>
          <w:rPr>
            <w:rFonts w:ascii="Cambria Math" w:eastAsiaTheme="minorEastAsia" w:hAnsi="Cambria Math"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</w:rPr>
          <m:t>μ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σ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δ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 w:rsidR="009C3E65">
        <w:rPr>
          <w:rFonts w:eastAsiaTheme="minorEastAsia"/>
        </w:rPr>
        <w:t xml:space="preserve">) and 2) </w:t>
      </w:r>
      <w:r w:rsidR="009C3E65" w:rsidRPr="009C3E65">
        <w:rPr>
          <w:rFonts w:eastAsiaTheme="minorEastAsia"/>
          <w:lang w:val="en-US"/>
        </w:rPr>
        <w:t>determine the sequence of hidden climate states</w:t>
      </w:r>
      <w:r w:rsidR="009C3E65">
        <w:rPr>
          <w:rFonts w:eastAsiaTheme="minorEastAsia"/>
          <w:lang w:val="en-US"/>
        </w:rPr>
        <w:t>.</w:t>
      </w:r>
    </w:p>
    <w:p w14:paraId="34900632" w14:textId="77777777" w:rsidR="00CB1B11" w:rsidRPr="009C3E65" w:rsidRDefault="00CB1B11" w:rsidP="00CB1B11">
      <w:pPr>
        <w:pStyle w:val="ListParagraph"/>
        <w:spacing w:after="160" w:line="259" w:lineRule="auto"/>
        <w:jc w:val="both"/>
        <w:rPr>
          <w:rFonts w:eastAsiaTheme="minorEastAsia"/>
          <w:lang w:val="en-US"/>
        </w:rPr>
      </w:pPr>
    </w:p>
    <w:p w14:paraId="193FFC33" w14:textId="72FDA480" w:rsidR="00306276" w:rsidRPr="00CB1B11" w:rsidRDefault="00306276" w:rsidP="00306276">
      <w:pPr>
        <w:pStyle w:val="ListParagraph"/>
        <w:numPr>
          <w:ilvl w:val="0"/>
          <w:numId w:val="1"/>
        </w:numPr>
        <w:rPr>
          <w:rFonts w:eastAsiaTheme="minorHAnsi"/>
          <w:lang w:val="en-US"/>
        </w:rPr>
      </w:pPr>
      <w:r w:rsidRPr="00306276">
        <w:rPr>
          <w:b/>
          <w:bCs/>
          <w:lang w:val="en-US"/>
        </w:rPr>
        <w:t>EMHMM</w:t>
      </w:r>
      <w:r>
        <w:rPr>
          <w:lang w:val="en-US"/>
        </w:rPr>
        <w:t xml:space="preserve">: </w:t>
      </w:r>
      <w:r w:rsidRPr="00306276">
        <w:rPr>
          <w:lang w:val="en-US"/>
        </w:rPr>
        <w:t xml:space="preserve">This function implements the </w:t>
      </w:r>
      <w:r w:rsidRPr="000A12A3">
        <w:rPr>
          <w:rFonts w:eastAsiaTheme="minorEastAsia"/>
        </w:rPr>
        <w:t xml:space="preserve">Expectation-Maximization </w:t>
      </w:r>
      <w:r>
        <w:rPr>
          <w:rFonts w:eastAsiaTheme="minorEastAsia"/>
        </w:rPr>
        <w:t>(</w:t>
      </w:r>
      <w:r w:rsidRPr="00306276">
        <w:rPr>
          <w:lang w:val="en-US"/>
        </w:rPr>
        <w:t>EM</w:t>
      </w:r>
      <w:r>
        <w:rPr>
          <w:lang w:val="en-US"/>
        </w:rPr>
        <w:t>)</w:t>
      </w:r>
      <w:r w:rsidRPr="00306276">
        <w:rPr>
          <w:lang w:val="en-US"/>
        </w:rPr>
        <w:t xml:space="preserve"> algorithm as described in Sections 2.1</w:t>
      </w:r>
      <w:r>
        <w:rPr>
          <w:lang w:val="en-US"/>
        </w:rPr>
        <w:t xml:space="preserve"> of the paper. We use EM </w:t>
      </w:r>
      <w:r w:rsidRPr="000A12A3">
        <w:rPr>
          <w:rFonts w:eastAsiaTheme="minorEastAsia"/>
        </w:rPr>
        <w:t>algorithm</w:t>
      </w:r>
      <w:r w:rsidRPr="0041194E">
        <w:rPr>
          <w:rFonts w:eastAsiaTheme="minorEastAsia"/>
        </w:rPr>
        <w:t xml:space="preserve"> </w:t>
      </w:r>
      <w:r>
        <w:rPr>
          <w:rFonts w:eastAsiaTheme="minorEastAsia"/>
        </w:rPr>
        <w:t>to</w:t>
      </w:r>
      <w:r w:rsidRPr="00F64DC5">
        <w:rPr>
          <w:rFonts w:eastAsiaTheme="minorEastAsia"/>
        </w:rPr>
        <w:t xml:space="preserve"> fit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</w:t>
      </w:r>
      <w:r w:rsidRPr="00F64DC5">
        <w:rPr>
          <w:rFonts w:eastAsiaTheme="minorEastAsia"/>
        </w:rPr>
        <w:t>HMM</w:t>
      </w:r>
      <w:r>
        <w:rPr>
          <w:rFonts w:eastAsiaTheme="minorEastAsia"/>
        </w:rPr>
        <w:t xml:space="preserve"> to the time series of monthly </w:t>
      </w:r>
      <w:r w:rsidRPr="00F64DC5">
        <w:rPr>
          <w:rFonts w:eastAsiaTheme="minorEastAsia"/>
        </w:rPr>
        <w:t>river</w:t>
      </w:r>
      <w:r>
        <w:rPr>
          <w:rFonts w:eastAsiaTheme="minorEastAsia"/>
        </w:rPr>
        <w:t xml:space="preserve"> discharges</w:t>
      </w:r>
      <w:r w:rsidRPr="00F64DC5">
        <w:rPr>
          <w:rFonts w:eastAsiaTheme="minorEastAsia"/>
        </w:rPr>
        <w:t xml:space="preserve"> </w:t>
      </w:r>
      <w:r>
        <w:rPr>
          <w:rFonts w:eastAsiaTheme="minorEastAsia"/>
        </w:rPr>
        <w:t>(i.e., determine the optimal model parameters).</w:t>
      </w:r>
    </w:p>
    <w:p w14:paraId="079CBE83" w14:textId="77777777" w:rsidR="00CB1B11" w:rsidRPr="00306276" w:rsidRDefault="00CB1B11" w:rsidP="00CB1B11">
      <w:pPr>
        <w:pStyle w:val="ListParagraph"/>
        <w:spacing w:after="160" w:line="259" w:lineRule="auto"/>
        <w:jc w:val="both"/>
        <w:rPr>
          <w:lang w:val="en-US"/>
        </w:rPr>
      </w:pPr>
    </w:p>
    <w:p w14:paraId="536E78A8" w14:textId="77777777" w:rsidR="005B4626" w:rsidRPr="005B4626" w:rsidRDefault="00306276" w:rsidP="002435EA">
      <w:pPr>
        <w:pStyle w:val="ListParagraph"/>
        <w:numPr>
          <w:ilvl w:val="0"/>
          <w:numId w:val="1"/>
        </w:numPr>
        <w:rPr>
          <w:rFonts w:eastAsiaTheme="minorEastAsia" w:cstheme="minorBidi"/>
          <w:lang w:val="en-US"/>
        </w:rPr>
      </w:pPr>
      <w:r w:rsidRPr="00CB1B11">
        <w:rPr>
          <w:b/>
          <w:bCs/>
          <w:lang w:val="en-US"/>
        </w:rPr>
        <w:t xml:space="preserve">Alfabeta: </w:t>
      </w:r>
      <w:r w:rsidR="00CB1B11" w:rsidRPr="00CB1B11">
        <w:rPr>
          <w:rFonts w:eastAsiaTheme="minorEastAsia"/>
        </w:rPr>
        <w:t xml:space="preserve">Performs the Viterbi algorithm (Viterbi, 1967). Viterbi algorithm </w:t>
      </w:r>
      <w:r w:rsidR="00CB1B11" w:rsidRPr="00CB1B11">
        <w:rPr>
          <w:rFonts w:eastAsiaTheme="minorEastAsia"/>
          <w:lang w:val="en-US"/>
        </w:rPr>
        <w:t>computes the most likely sequence of states, given the HMM parameters and the observations. To precise, this function computes the logarithms of the forward and backward probabilities</w:t>
      </w:r>
      <w:r w:rsidR="00CB1B11">
        <w:rPr>
          <w:rFonts w:eastAsiaTheme="minorEastAsia"/>
          <w:lang w:val="en-US"/>
        </w:rPr>
        <w:t xml:space="preserve"> which are required for </w:t>
      </w:r>
      <w:r w:rsidR="00CB1B11" w:rsidRPr="00CB1B11">
        <w:rPr>
          <w:rFonts w:eastAsiaTheme="minorEastAsia"/>
        </w:rPr>
        <w:t>Viterbi algorithm</w:t>
      </w:r>
      <w:r w:rsidR="00CB1B11">
        <w:rPr>
          <w:rFonts w:eastAsiaTheme="minorEastAsia"/>
        </w:rPr>
        <w:t xml:space="preserve"> (</w:t>
      </w:r>
      <w:r w:rsidR="00CB1B11" w:rsidRPr="00CB1B11">
        <w:rPr>
          <w:rFonts w:eastAsiaTheme="minorEastAsia"/>
          <w:lang w:val="en-US"/>
        </w:rPr>
        <w:t>Please refer to Zucchini et al., (2017) Equations (4.1) and (4.2) on p. 60</w:t>
      </w:r>
      <w:r w:rsidR="00CB1B11">
        <w:rPr>
          <w:rFonts w:eastAsiaTheme="minorEastAsia"/>
          <w:lang w:val="en-US"/>
        </w:rPr>
        <w:t>)</w:t>
      </w:r>
      <w:r w:rsidR="005B4626">
        <w:rPr>
          <w:rFonts w:eastAsiaTheme="minorEastAsia"/>
          <w:lang w:val="en-US"/>
        </w:rPr>
        <w:t>.</w:t>
      </w:r>
    </w:p>
    <w:p w14:paraId="5017B247" w14:textId="77777777" w:rsidR="005B4626" w:rsidRPr="005B4626" w:rsidRDefault="005B4626" w:rsidP="005B4626">
      <w:pPr>
        <w:pStyle w:val="ListParagraph"/>
        <w:rPr>
          <w:lang w:val="en-US"/>
        </w:rPr>
      </w:pPr>
    </w:p>
    <w:p w14:paraId="75F92447" w14:textId="6B0E22A6" w:rsidR="002435EA" w:rsidRDefault="005B4626" w:rsidP="002435E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color w:val="943634" w:themeColor="accent2" w:themeShade="BF"/>
          <w:lang w:val="en-US"/>
        </w:rPr>
      </w:pPr>
      <w:r>
        <w:rPr>
          <w:rFonts w:ascii="Times New Roman" w:hAnsi="Times New Roman" w:cs="Times New Roman"/>
          <w:color w:val="943634" w:themeColor="accent2" w:themeShade="BF"/>
          <w:lang w:val="en-US"/>
        </w:rPr>
        <w:t>Inputs</w:t>
      </w:r>
    </w:p>
    <w:p w14:paraId="18542B13" w14:textId="77777777" w:rsidR="0056458D" w:rsidRPr="0056458D" w:rsidRDefault="0056458D" w:rsidP="0056458D">
      <w:pPr>
        <w:rPr>
          <w:sz w:val="2"/>
          <w:szCs w:val="2"/>
          <w:lang w:val="en-US"/>
        </w:rPr>
      </w:pPr>
    </w:p>
    <w:p w14:paraId="71F1A4A9" w14:textId="4A5EF05C" w:rsidR="007D73F2" w:rsidRDefault="005B4626" w:rsidP="002435EA">
      <w:pPr>
        <w:rPr>
          <w:lang w:val="en-US"/>
        </w:rPr>
      </w:pPr>
      <w:r>
        <w:rPr>
          <w:lang w:val="en-US"/>
        </w:rPr>
        <w:t>The main inputs are given in the following table:</w:t>
      </w:r>
    </w:p>
    <w:p w14:paraId="3737E77E" w14:textId="77777777" w:rsidR="000F058C" w:rsidRDefault="000F058C" w:rsidP="002435EA">
      <w:pPr>
        <w:rPr>
          <w:lang w:val="en-US"/>
        </w:rPr>
      </w:pPr>
    </w:p>
    <w:tbl>
      <w:tblPr>
        <w:tblStyle w:val="LightShading-Accent11"/>
        <w:tblW w:w="7886" w:type="dxa"/>
        <w:jc w:val="center"/>
        <w:tblLook w:val="04A0" w:firstRow="1" w:lastRow="0" w:firstColumn="1" w:lastColumn="0" w:noHBand="0" w:noVBand="1"/>
      </w:tblPr>
      <w:tblGrid>
        <w:gridCol w:w="831"/>
        <w:gridCol w:w="6136"/>
        <w:gridCol w:w="919"/>
      </w:tblGrid>
      <w:tr w:rsidR="00C16F8A" w:rsidRPr="009C3E65" w14:paraId="3DE6D5AC" w14:textId="6F80D731" w:rsidTr="0056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84B7AD" w14:textId="77777777" w:rsidR="00C16F8A" w:rsidRPr="009C3E65" w:rsidRDefault="00C16F8A" w:rsidP="00C16F8A">
            <w:pPr>
              <w:rPr>
                <w:color w:val="000000"/>
                <w:sz w:val="22"/>
              </w:rPr>
            </w:pPr>
            <w:r w:rsidRPr="009C3E65">
              <w:rPr>
                <w:color w:val="000000"/>
                <w:sz w:val="22"/>
              </w:rPr>
              <w:t>Field</w:t>
            </w:r>
          </w:p>
        </w:tc>
        <w:tc>
          <w:tcPr>
            <w:tcW w:w="0" w:type="auto"/>
            <w:vAlign w:val="center"/>
          </w:tcPr>
          <w:p w14:paraId="2D875060" w14:textId="77777777" w:rsidR="00C16F8A" w:rsidRPr="009C3E65" w:rsidRDefault="00C16F8A" w:rsidP="00C16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9C3E65">
              <w:rPr>
                <w:color w:val="000000"/>
                <w:sz w:val="22"/>
              </w:rPr>
              <w:t>Meaning</w:t>
            </w:r>
          </w:p>
        </w:tc>
        <w:tc>
          <w:tcPr>
            <w:tcW w:w="0" w:type="auto"/>
            <w:vAlign w:val="center"/>
          </w:tcPr>
          <w:p w14:paraId="3CCC703B" w14:textId="4FC16305" w:rsidR="00C16F8A" w:rsidRPr="009C3E65" w:rsidRDefault="0056458D" w:rsidP="00C1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Size</w:t>
            </w:r>
          </w:p>
        </w:tc>
      </w:tr>
      <w:tr w:rsidR="00C16F8A" w:rsidRPr="005B4626" w14:paraId="47E73169" w14:textId="09FA63F9" w:rsidTr="005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9FF3E9" w14:textId="49002CB0" w:rsidR="00C16F8A" w:rsidRPr="009C3E65" w:rsidRDefault="00C16F8A" w:rsidP="00C16F8A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data</w:t>
            </w:r>
          </w:p>
        </w:tc>
        <w:tc>
          <w:tcPr>
            <w:tcW w:w="0" w:type="auto"/>
            <w:vAlign w:val="center"/>
          </w:tcPr>
          <w:p w14:paraId="225D15FA" w14:textId="39A3CAD2" w:rsidR="00C16F8A" w:rsidRPr="005B4626" w:rsidRDefault="00C16F8A" w:rsidP="00C1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5B4626">
              <w:rPr>
                <w:color w:val="000000"/>
                <w:sz w:val="22"/>
              </w:rPr>
              <w:t>Time series of monthly rive</w:t>
            </w:r>
            <w:r>
              <w:rPr>
                <w:color w:val="000000"/>
                <w:sz w:val="22"/>
              </w:rPr>
              <w:t>r discharges</w:t>
            </w:r>
          </w:p>
        </w:tc>
        <w:tc>
          <w:tcPr>
            <w:tcW w:w="0" w:type="auto"/>
            <w:vAlign w:val="center"/>
          </w:tcPr>
          <w:p w14:paraId="65DA0772" w14:textId="7A612957" w:rsidR="00C16F8A" w:rsidRPr="005B4626" w:rsidRDefault="00C16F8A" w:rsidP="00C1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</w:rPr>
                  <m:t>1×n</m:t>
                </m:r>
              </m:oMath>
            </m:oMathPara>
          </w:p>
        </w:tc>
      </w:tr>
      <w:tr w:rsidR="00C16F8A" w:rsidRPr="00C16F8A" w14:paraId="6129491A" w14:textId="785C7EE5" w:rsidTr="0056458D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5F5A98" w14:textId="0EF516B0" w:rsidR="00C16F8A" w:rsidRPr="009C3E65" w:rsidRDefault="00C16F8A" w:rsidP="00C16F8A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</w:t>
            </w:r>
          </w:p>
        </w:tc>
        <w:tc>
          <w:tcPr>
            <w:tcW w:w="0" w:type="auto"/>
            <w:vAlign w:val="center"/>
          </w:tcPr>
          <w:p w14:paraId="64233DB4" w14:textId="31B63163" w:rsidR="00C16F8A" w:rsidRPr="00C16F8A" w:rsidRDefault="00C16F8A" w:rsidP="00C1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C16F8A">
              <w:rPr>
                <w:color w:val="000000"/>
                <w:sz w:val="22"/>
              </w:rPr>
              <w:t>The number of climate states</w:t>
            </w:r>
          </w:p>
        </w:tc>
        <w:tc>
          <w:tcPr>
            <w:tcW w:w="0" w:type="auto"/>
            <w:vAlign w:val="center"/>
          </w:tcPr>
          <w:p w14:paraId="0F7D1945" w14:textId="4EC2F4E5" w:rsidR="00C16F8A" w:rsidRPr="00C16F8A" w:rsidRDefault="00C16F8A" w:rsidP="00C16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</w:rPr>
                  <m:t>1</m:t>
                </m:r>
              </m:oMath>
            </m:oMathPara>
          </w:p>
        </w:tc>
      </w:tr>
      <w:tr w:rsidR="00C16F8A" w:rsidRPr="005B4626" w14:paraId="4821D47A" w14:textId="4D3F2C21" w:rsidTr="005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E662C9" w14:textId="695F05AF" w:rsidR="00C16F8A" w:rsidRPr="009C3E65" w:rsidRDefault="00C16F8A" w:rsidP="00C16F8A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mu</w:t>
            </w:r>
          </w:p>
        </w:tc>
        <w:tc>
          <w:tcPr>
            <w:tcW w:w="0" w:type="auto"/>
            <w:vAlign w:val="center"/>
          </w:tcPr>
          <w:p w14:paraId="2C68618F" w14:textId="73278C30" w:rsidR="00C16F8A" w:rsidRPr="005B4626" w:rsidRDefault="00C16F8A" w:rsidP="00C1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vector of i</w:t>
            </w:r>
            <w:r w:rsidRPr="005B4626">
              <w:rPr>
                <w:color w:val="000000"/>
                <w:sz w:val="22"/>
              </w:rPr>
              <w:t>nitial mean</w:t>
            </w:r>
            <w:r>
              <w:rPr>
                <w:color w:val="000000"/>
                <w:sz w:val="22"/>
              </w:rPr>
              <w:t>s</w:t>
            </w:r>
            <w:r w:rsidRPr="005B4626">
              <w:rPr>
                <w:color w:val="000000"/>
                <w:sz w:val="22"/>
              </w:rPr>
              <w:t xml:space="preserve"> for each cl</w:t>
            </w:r>
            <w:r>
              <w:rPr>
                <w:color w:val="000000"/>
                <w:sz w:val="22"/>
              </w:rPr>
              <w:t>imate state</w:t>
            </w:r>
          </w:p>
        </w:tc>
        <w:tc>
          <w:tcPr>
            <w:tcW w:w="0" w:type="auto"/>
            <w:vAlign w:val="center"/>
          </w:tcPr>
          <w:p w14:paraId="0B8CD372" w14:textId="50434F7D" w:rsidR="00C16F8A" w:rsidRDefault="00C16F8A" w:rsidP="00C1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</w:rPr>
                  <m:t>1×m</m:t>
                </m:r>
              </m:oMath>
            </m:oMathPara>
          </w:p>
        </w:tc>
      </w:tr>
      <w:tr w:rsidR="00C16F8A" w:rsidRPr="00C16F8A" w14:paraId="2B6E19D0" w14:textId="34986DA5" w:rsidTr="0056458D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E12782" w14:textId="742AACF8" w:rsidR="00C16F8A" w:rsidRPr="009C3E65" w:rsidRDefault="00C16F8A" w:rsidP="00C16F8A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sigma</w:t>
            </w:r>
          </w:p>
        </w:tc>
        <w:tc>
          <w:tcPr>
            <w:tcW w:w="0" w:type="auto"/>
            <w:vAlign w:val="center"/>
          </w:tcPr>
          <w:p w14:paraId="5CB5823D" w14:textId="0D578F77" w:rsidR="00C16F8A" w:rsidRPr="00C16F8A" w:rsidRDefault="00C16F8A" w:rsidP="00C1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vector of i</w:t>
            </w:r>
            <w:r w:rsidRPr="005B4626">
              <w:rPr>
                <w:color w:val="000000"/>
                <w:sz w:val="22"/>
              </w:rPr>
              <w:t xml:space="preserve">nitial </w:t>
            </w:r>
            <w:r>
              <w:rPr>
                <w:color w:val="000000"/>
                <w:sz w:val="22"/>
              </w:rPr>
              <w:t>standard deviations</w:t>
            </w:r>
            <w:r w:rsidRPr="005B4626">
              <w:rPr>
                <w:color w:val="000000"/>
                <w:sz w:val="22"/>
              </w:rPr>
              <w:t xml:space="preserve"> for each cl</w:t>
            </w:r>
            <w:r>
              <w:rPr>
                <w:color w:val="000000"/>
                <w:sz w:val="22"/>
              </w:rPr>
              <w:t>imate state</w:t>
            </w:r>
          </w:p>
        </w:tc>
        <w:tc>
          <w:tcPr>
            <w:tcW w:w="0" w:type="auto"/>
            <w:vAlign w:val="center"/>
          </w:tcPr>
          <w:p w14:paraId="56B31361" w14:textId="4B0DA59D" w:rsidR="00C16F8A" w:rsidRDefault="00C16F8A" w:rsidP="00C16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</w:rPr>
                  <m:t>1×m</m:t>
                </m:r>
              </m:oMath>
            </m:oMathPara>
          </w:p>
        </w:tc>
      </w:tr>
      <w:tr w:rsidR="00C16F8A" w:rsidRPr="009C3E65" w14:paraId="3E4E869F" w14:textId="2EFB522C" w:rsidTr="005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E1195A" w14:textId="24D1D855" w:rsidR="00C16F8A" w:rsidRPr="009C3E65" w:rsidRDefault="00C16F8A" w:rsidP="00C16F8A">
            <w:pPr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trpro</w:t>
            </w:r>
            <w:proofErr w:type="spellEnd"/>
          </w:p>
        </w:tc>
        <w:tc>
          <w:tcPr>
            <w:tcW w:w="0" w:type="auto"/>
            <w:vAlign w:val="center"/>
          </w:tcPr>
          <w:p w14:paraId="0B9674E7" w14:textId="6BA0C693" w:rsidR="00C16F8A" w:rsidRPr="009C3E65" w:rsidRDefault="00C16F8A" w:rsidP="00C1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The transition probability matrix</w:t>
            </w:r>
          </w:p>
        </w:tc>
        <w:tc>
          <w:tcPr>
            <w:tcW w:w="0" w:type="auto"/>
            <w:vAlign w:val="center"/>
          </w:tcPr>
          <w:p w14:paraId="7A8C24F8" w14:textId="2E8D074D" w:rsidR="00C16F8A" w:rsidRDefault="00C16F8A" w:rsidP="00C1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</w:rPr>
                  <m:t>m×m</m:t>
                </m:r>
              </m:oMath>
            </m:oMathPara>
          </w:p>
        </w:tc>
      </w:tr>
      <w:tr w:rsidR="00C16F8A" w:rsidRPr="009C3E65" w14:paraId="23A9B32B" w14:textId="6D7326C4" w:rsidTr="0056458D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8BDD02" w14:textId="7FAAA9D4" w:rsidR="00C16F8A" w:rsidRPr="009C3E65" w:rsidRDefault="00C16F8A" w:rsidP="00C16F8A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delta</w:t>
            </w:r>
          </w:p>
        </w:tc>
        <w:tc>
          <w:tcPr>
            <w:tcW w:w="0" w:type="auto"/>
            <w:vAlign w:val="center"/>
          </w:tcPr>
          <w:p w14:paraId="73AA7C00" w14:textId="26346597" w:rsidR="00C16F8A" w:rsidRPr="00C16F8A" w:rsidRDefault="00C16F8A" w:rsidP="00C1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 w:rsidRPr="00C16F8A">
              <w:rPr>
                <w:color w:val="000000"/>
                <w:sz w:val="22"/>
              </w:rPr>
              <w:t xml:space="preserve">The vector of inital </w:t>
            </w:r>
            <w:r w:rsidRPr="00C16F8A">
              <w:rPr>
                <w:color w:val="000000"/>
                <w:sz w:val="22"/>
                <w:lang w:val="en-US"/>
              </w:rPr>
              <w:t>distribution of hidden climate states</w:t>
            </w:r>
          </w:p>
        </w:tc>
        <w:tc>
          <w:tcPr>
            <w:tcW w:w="0" w:type="auto"/>
            <w:vAlign w:val="center"/>
          </w:tcPr>
          <w:p w14:paraId="75A323F6" w14:textId="730D30D9" w:rsidR="00C16F8A" w:rsidRPr="009C3E65" w:rsidRDefault="00C16F8A" w:rsidP="00C16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</w:rPr>
                  <m:t>1×m</m:t>
                </m:r>
              </m:oMath>
            </m:oMathPara>
          </w:p>
        </w:tc>
      </w:tr>
    </w:tbl>
    <w:p w14:paraId="0D471887" w14:textId="4ECB23E1" w:rsidR="005B4626" w:rsidRDefault="00C16F8A" w:rsidP="002435EA">
      <w:pPr>
        <w:rPr>
          <w:bCs/>
          <w:sz w:val="18"/>
          <w:szCs w:val="18"/>
          <w:lang w:val="en-US"/>
        </w:rPr>
      </w:pPr>
      <w:r>
        <w:rPr>
          <w:b/>
          <w:lang w:val="en-US"/>
        </w:rPr>
        <w:t xml:space="preserve">          </w:t>
      </w:r>
      <w:r>
        <w:rPr>
          <w:b/>
          <w:vertAlign w:val="superscript"/>
          <w:lang w:val="en-US"/>
        </w:rPr>
        <w:t>*</w:t>
      </w:r>
      <w:r>
        <w:rPr>
          <w:b/>
          <w:lang w:val="en-US"/>
        </w:rPr>
        <w:t xml:space="preserve"> </w:t>
      </w:r>
      <w:r w:rsidRPr="00C16F8A">
        <w:rPr>
          <w:bCs/>
          <w:sz w:val="18"/>
          <w:szCs w:val="18"/>
          <w:lang w:val="en-US"/>
        </w:rPr>
        <w:t>n is the total number of month</w:t>
      </w:r>
      <w:r>
        <w:rPr>
          <w:bCs/>
          <w:sz w:val="18"/>
          <w:szCs w:val="18"/>
          <w:lang w:val="en-US"/>
        </w:rPr>
        <w:t>s</w:t>
      </w:r>
      <w:r w:rsidR="0056458D">
        <w:rPr>
          <w:bCs/>
          <w:sz w:val="18"/>
          <w:szCs w:val="18"/>
          <w:lang w:val="en-US"/>
        </w:rPr>
        <w:t xml:space="preserve"> in historical inflow records.</w:t>
      </w:r>
    </w:p>
    <w:p w14:paraId="396CD83C" w14:textId="6CE6E088" w:rsidR="000633C5" w:rsidRDefault="000633C5" w:rsidP="000633C5">
      <w:pPr>
        <w:pStyle w:val="Heading1"/>
        <w:numPr>
          <w:ilvl w:val="0"/>
          <w:numId w:val="13"/>
        </w:numPr>
        <w:rPr>
          <w:rFonts w:ascii="Times New Roman" w:hAnsi="Times New Roman" w:cs="Times New Roman"/>
          <w:color w:val="943634" w:themeColor="accent2" w:themeShade="BF"/>
          <w:lang w:val="en-US"/>
        </w:rPr>
      </w:pPr>
      <w:r>
        <w:rPr>
          <w:rFonts w:ascii="Times New Roman" w:hAnsi="Times New Roman" w:cs="Times New Roman"/>
          <w:color w:val="943634" w:themeColor="accent2" w:themeShade="BF"/>
          <w:lang w:val="en-US"/>
        </w:rPr>
        <w:t>Outputs</w:t>
      </w:r>
    </w:p>
    <w:p w14:paraId="7040C1C1" w14:textId="736F6BC2" w:rsidR="000633C5" w:rsidRDefault="000633C5" w:rsidP="000633C5">
      <w:pPr>
        <w:rPr>
          <w:lang w:val="en-US"/>
        </w:rPr>
      </w:pPr>
    </w:p>
    <w:p w14:paraId="44BE9BCD" w14:textId="7500006D" w:rsidR="000633C5" w:rsidRPr="000633C5" w:rsidRDefault="000633C5" w:rsidP="000633C5">
      <w:pPr>
        <w:spacing w:after="160" w:line="259" w:lineRule="auto"/>
        <w:jc w:val="both"/>
        <w:rPr>
          <w:rFonts w:eastAsiaTheme="minorEastAsia"/>
          <w:szCs w:val="22"/>
        </w:rPr>
      </w:pPr>
      <w:r w:rsidRPr="000633C5">
        <w:rPr>
          <w:lang w:val="en-US"/>
        </w:rPr>
        <w:lastRenderedPageBreak/>
        <w:t xml:space="preserve">The main </w:t>
      </w:r>
      <w:r>
        <w:rPr>
          <w:lang w:val="en-US"/>
        </w:rPr>
        <w:t xml:space="preserve">outputs of the HMM function </w:t>
      </w:r>
      <w:r w:rsidR="000F058C">
        <w:rPr>
          <w:lang w:val="en-US"/>
        </w:rPr>
        <w:t>are</w:t>
      </w:r>
      <w:r w:rsidRPr="000633C5">
        <w:rPr>
          <w:lang w:val="en-US"/>
        </w:rPr>
        <w:t xml:space="preserve"> </w:t>
      </w:r>
      <w:r>
        <w:rPr>
          <w:lang w:val="en-US"/>
        </w:rPr>
        <w:t xml:space="preserve">the optimum </w:t>
      </w:r>
      <w:r w:rsidRPr="000633C5">
        <w:rPr>
          <w:lang w:val="en-US"/>
        </w:rPr>
        <w:t xml:space="preserve">parameters </w:t>
      </w:r>
      <w:r w:rsidR="000F058C">
        <w:rPr>
          <w:lang w:val="en-US"/>
        </w:rPr>
        <w:t xml:space="preserve">of HMM </w:t>
      </w:r>
      <w:r w:rsidRPr="000633C5">
        <w:rPr>
          <w:lang w:val="en-US"/>
        </w:rPr>
        <w:t xml:space="preserve">(i.e., </w:t>
      </w:r>
      <m:oMath>
        <m:r>
          <w:rPr>
            <w:rFonts w:ascii="Cambria Math" w:eastAsiaTheme="minorEastAsia" w:hAnsi="Cambria Math"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</w:rPr>
          <m:t>μ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σ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δ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 w:rsidRPr="000633C5">
        <w:rPr>
          <w:rFonts w:eastAsiaTheme="minorEastAsia"/>
        </w:rPr>
        <w:t xml:space="preserve">)  </w:t>
      </w:r>
      <w:r w:rsidR="000F058C">
        <w:rPr>
          <w:rFonts w:eastAsiaTheme="minorEastAsia"/>
        </w:rPr>
        <w:t xml:space="preserve">and </w:t>
      </w:r>
      <w:r w:rsidRPr="000633C5">
        <w:rPr>
          <w:rFonts w:eastAsiaTheme="minorEastAsia"/>
          <w:szCs w:val="22"/>
        </w:rPr>
        <w:t>the</w:t>
      </w:r>
      <w:r w:rsidR="000F058C">
        <w:rPr>
          <w:rFonts w:eastAsiaTheme="minorEastAsia"/>
          <w:szCs w:val="22"/>
        </w:rPr>
        <w:t xml:space="preserve"> unfolded</w:t>
      </w:r>
      <w:r w:rsidRPr="000633C5">
        <w:rPr>
          <w:rFonts w:eastAsiaTheme="minorEastAsia"/>
          <w:szCs w:val="22"/>
        </w:rPr>
        <w:t xml:space="preserve"> sequence of hidden climate states</w:t>
      </w:r>
      <w:r>
        <w:rPr>
          <w:rFonts w:eastAsiaTheme="minorEastAsia"/>
        </w:rPr>
        <w:t>.</w:t>
      </w:r>
      <w:r w:rsidRPr="000633C5">
        <w:rPr>
          <w:rFonts w:eastAsiaTheme="minorEastAsia"/>
          <w:szCs w:val="22"/>
        </w:rPr>
        <w:t xml:space="preserve"> </w:t>
      </w:r>
    </w:p>
    <w:p w14:paraId="6DFD9B57" w14:textId="603F6497" w:rsidR="000633C5" w:rsidRDefault="000633C5" w:rsidP="000633C5">
      <w:pPr>
        <w:rPr>
          <w:rFonts w:eastAsiaTheme="minorEastAsia"/>
        </w:rPr>
      </w:pPr>
    </w:p>
    <w:p w14:paraId="7B02CC4B" w14:textId="1FCBCFE2" w:rsidR="00826DB4" w:rsidRDefault="00826DB4" w:rsidP="00826DB4">
      <w:pPr>
        <w:pStyle w:val="Heading1"/>
        <w:rPr>
          <w:rFonts w:ascii="Times New Roman" w:hAnsi="Times New Roman" w:cs="Times New Roman"/>
          <w:color w:val="943634" w:themeColor="accent2" w:themeShade="BF"/>
          <w:lang w:val="en-US"/>
        </w:rPr>
      </w:pPr>
      <w:r w:rsidRPr="00826DB4">
        <w:rPr>
          <w:rFonts w:ascii="Times New Roman" w:hAnsi="Times New Roman" w:cs="Times New Roman"/>
          <w:color w:val="943634" w:themeColor="accent2" w:themeShade="BF"/>
          <w:lang w:val="en-US"/>
        </w:rPr>
        <w:t>References</w:t>
      </w:r>
    </w:p>
    <w:p w14:paraId="68F2E2C5" w14:textId="2751613C" w:rsidR="00826DB4" w:rsidRDefault="00826DB4" w:rsidP="00826DB4">
      <w:pPr>
        <w:rPr>
          <w:lang w:val="en-US"/>
        </w:rPr>
      </w:pPr>
    </w:p>
    <w:p w14:paraId="50D4A94A" w14:textId="07572155" w:rsidR="00826DB4" w:rsidRPr="00826DB4" w:rsidRDefault="00826DB4" w:rsidP="00826DB4">
      <w:pPr>
        <w:rPr>
          <w:lang w:val="en-US"/>
        </w:rPr>
      </w:pPr>
      <w:r w:rsidRPr="00826DB4">
        <w:rPr>
          <w:lang w:val="en-US"/>
        </w:rPr>
        <w:t xml:space="preserve">Zucchini, W., MacDonald, I. L., &amp; </w:t>
      </w:r>
      <w:proofErr w:type="spellStart"/>
      <w:r w:rsidRPr="00826DB4">
        <w:rPr>
          <w:lang w:val="en-US"/>
        </w:rPr>
        <w:t>Langrock</w:t>
      </w:r>
      <w:proofErr w:type="spellEnd"/>
      <w:r w:rsidRPr="00826DB4">
        <w:rPr>
          <w:lang w:val="en-US"/>
        </w:rPr>
        <w:t>, R. (2017). Hidden Markov models for time series: an introduction using R. CRC press.</w:t>
      </w:r>
    </w:p>
    <w:p w14:paraId="34A6638A" w14:textId="77777777" w:rsidR="00826DB4" w:rsidRPr="00826DB4" w:rsidRDefault="00826DB4" w:rsidP="00826DB4">
      <w:pPr>
        <w:rPr>
          <w:lang w:val="en-US"/>
        </w:rPr>
      </w:pPr>
    </w:p>
    <w:p w14:paraId="190F9F18" w14:textId="77777777" w:rsidR="00826DB4" w:rsidRPr="00826DB4" w:rsidRDefault="00826DB4" w:rsidP="00826DB4">
      <w:pPr>
        <w:rPr>
          <w:lang w:val="en-US"/>
        </w:rPr>
      </w:pPr>
      <w:r w:rsidRPr="00826DB4">
        <w:rPr>
          <w:lang w:val="en-US"/>
        </w:rPr>
        <w:t>Viterbi, A. (1967). Error bounds for convolutional codes and an asymptotically optimum decoding algorithm. IEEE transactions on Information Theory, 13(2), 260-269.</w:t>
      </w:r>
    </w:p>
    <w:p w14:paraId="6F36C7FE" w14:textId="77777777" w:rsidR="00826DB4" w:rsidRDefault="00826DB4" w:rsidP="00826DB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06EDDEA" w14:textId="08441C53" w:rsidR="00826DB4" w:rsidRDefault="00826DB4" w:rsidP="00826DB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7FF461D" w14:textId="77777777" w:rsidR="00826DB4" w:rsidRDefault="00826DB4" w:rsidP="00826DB4"/>
    <w:p w14:paraId="780BF550" w14:textId="77777777" w:rsidR="00826DB4" w:rsidRPr="00826DB4" w:rsidRDefault="00826DB4" w:rsidP="00826DB4"/>
    <w:p w14:paraId="1ED6DB04" w14:textId="77777777" w:rsidR="00826DB4" w:rsidRPr="00826DB4" w:rsidRDefault="00826DB4" w:rsidP="00826DB4">
      <w:pPr>
        <w:rPr>
          <w:rFonts w:eastAsiaTheme="minorEastAsia"/>
          <w:lang w:val="en-US"/>
        </w:rPr>
      </w:pPr>
    </w:p>
    <w:p w14:paraId="1485D9B4" w14:textId="77777777" w:rsidR="000633C5" w:rsidRDefault="000633C5" w:rsidP="000633C5">
      <w:pPr>
        <w:rPr>
          <w:lang w:val="en-US"/>
        </w:rPr>
      </w:pPr>
    </w:p>
    <w:p w14:paraId="3B6B7D54" w14:textId="7E5A10B1" w:rsidR="00774357" w:rsidRPr="00826DB4" w:rsidRDefault="00774357" w:rsidP="00774357">
      <w:pPr>
        <w:rPr>
          <w:rFonts w:eastAsiaTheme="majorEastAsia"/>
          <w:b/>
          <w:bCs/>
          <w:color w:val="365F91" w:themeColor="accent1" w:themeShade="BF"/>
          <w:sz w:val="28"/>
          <w:szCs w:val="28"/>
          <w:lang w:val="en-US"/>
        </w:rPr>
      </w:pPr>
    </w:p>
    <w:sectPr w:rsidR="00774357" w:rsidRPr="00826DB4" w:rsidSect="0040408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7FE07" w14:textId="77777777" w:rsidR="00590761" w:rsidRDefault="00590761" w:rsidP="005B7A11">
      <w:r>
        <w:separator/>
      </w:r>
    </w:p>
  </w:endnote>
  <w:endnote w:type="continuationSeparator" w:id="0">
    <w:p w14:paraId="6B807F66" w14:textId="77777777" w:rsidR="00590761" w:rsidRDefault="00590761" w:rsidP="005B7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65710"/>
      <w:docPartObj>
        <w:docPartGallery w:val="Page Numbers (Bottom of Page)"/>
        <w:docPartUnique/>
      </w:docPartObj>
    </w:sdtPr>
    <w:sdtEndPr/>
    <w:sdtContent>
      <w:p w14:paraId="3B6C4DD5" w14:textId="77777777" w:rsidR="003A2F51" w:rsidRDefault="004D30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C8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4F2B11B" w14:textId="77777777" w:rsidR="003A2F51" w:rsidRDefault="003A2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09347" w14:textId="77777777" w:rsidR="00590761" w:rsidRDefault="00590761" w:rsidP="005B7A11">
      <w:r>
        <w:separator/>
      </w:r>
    </w:p>
  </w:footnote>
  <w:footnote w:type="continuationSeparator" w:id="0">
    <w:p w14:paraId="7F2DD9D7" w14:textId="77777777" w:rsidR="00590761" w:rsidRDefault="00590761" w:rsidP="005B7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D61D9"/>
    <w:multiLevelType w:val="hybridMultilevel"/>
    <w:tmpl w:val="A3163204"/>
    <w:lvl w:ilvl="0" w:tplc="5BB81E0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4478D"/>
    <w:multiLevelType w:val="multilevel"/>
    <w:tmpl w:val="4284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F0EF8"/>
    <w:multiLevelType w:val="hybridMultilevel"/>
    <w:tmpl w:val="3AEAA9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D5413"/>
    <w:multiLevelType w:val="hybridMultilevel"/>
    <w:tmpl w:val="387EC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83201"/>
    <w:multiLevelType w:val="hybridMultilevel"/>
    <w:tmpl w:val="1330A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D0091"/>
    <w:multiLevelType w:val="hybridMultilevel"/>
    <w:tmpl w:val="0C5EEF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31366"/>
    <w:multiLevelType w:val="hybridMultilevel"/>
    <w:tmpl w:val="A7B097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35B62"/>
    <w:multiLevelType w:val="hybridMultilevel"/>
    <w:tmpl w:val="19A05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E349F"/>
    <w:multiLevelType w:val="hybridMultilevel"/>
    <w:tmpl w:val="BAACCB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C91396"/>
    <w:multiLevelType w:val="hybridMultilevel"/>
    <w:tmpl w:val="45AC45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F739B"/>
    <w:multiLevelType w:val="hybridMultilevel"/>
    <w:tmpl w:val="A36E39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D32FB"/>
    <w:multiLevelType w:val="hybridMultilevel"/>
    <w:tmpl w:val="20108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E05B1"/>
    <w:multiLevelType w:val="multilevel"/>
    <w:tmpl w:val="318C3DFE"/>
    <w:lvl w:ilvl="0">
      <w:start w:val="2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15372"/>
    <w:multiLevelType w:val="hybridMultilevel"/>
    <w:tmpl w:val="6A6E5A04"/>
    <w:lvl w:ilvl="0" w:tplc="A0BCF3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4B"/>
    <w:rsid w:val="00014026"/>
    <w:rsid w:val="00056DC1"/>
    <w:rsid w:val="000633C5"/>
    <w:rsid w:val="0008402B"/>
    <w:rsid w:val="000B4CA2"/>
    <w:rsid w:val="000F058C"/>
    <w:rsid w:val="00105A10"/>
    <w:rsid w:val="00120D47"/>
    <w:rsid w:val="001569A6"/>
    <w:rsid w:val="0016470D"/>
    <w:rsid w:val="001A7AD0"/>
    <w:rsid w:val="001C3549"/>
    <w:rsid w:val="001F7440"/>
    <w:rsid w:val="00200CF1"/>
    <w:rsid w:val="00203593"/>
    <w:rsid w:val="002268A4"/>
    <w:rsid w:val="002435EA"/>
    <w:rsid w:val="002B3DA7"/>
    <w:rsid w:val="002E62EA"/>
    <w:rsid w:val="00303356"/>
    <w:rsid w:val="00306276"/>
    <w:rsid w:val="00311439"/>
    <w:rsid w:val="00324903"/>
    <w:rsid w:val="00337BDB"/>
    <w:rsid w:val="003A2F51"/>
    <w:rsid w:val="003D2386"/>
    <w:rsid w:val="003F2EAE"/>
    <w:rsid w:val="00404080"/>
    <w:rsid w:val="0041382D"/>
    <w:rsid w:val="00445578"/>
    <w:rsid w:val="00457473"/>
    <w:rsid w:val="00472CF3"/>
    <w:rsid w:val="0048588B"/>
    <w:rsid w:val="004B4508"/>
    <w:rsid w:val="004D30C7"/>
    <w:rsid w:val="00511279"/>
    <w:rsid w:val="00537221"/>
    <w:rsid w:val="0056458D"/>
    <w:rsid w:val="00590761"/>
    <w:rsid w:val="005B4626"/>
    <w:rsid w:val="005B7A11"/>
    <w:rsid w:val="005D313F"/>
    <w:rsid w:val="005E42F9"/>
    <w:rsid w:val="005F6116"/>
    <w:rsid w:val="00626A4B"/>
    <w:rsid w:val="00642ECB"/>
    <w:rsid w:val="00645824"/>
    <w:rsid w:val="00650C86"/>
    <w:rsid w:val="006635BE"/>
    <w:rsid w:val="006945CB"/>
    <w:rsid w:val="006A5142"/>
    <w:rsid w:val="006F0A14"/>
    <w:rsid w:val="007115E1"/>
    <w:rsid w:val="00733899"/>
    <w:rsid w:val="0077112A"/>
    <w:rsid w:val="00774357"/>
    <w:rsid w:val="007D73F2"/>
    <w:rsid w:val="007F1027"/>
    <w:rsid w:val="00802345"/>
    <w:rsid w:val="008053DE"/>
    <w:rsid w:val="00816307"/>
    <w:rsid w:val="00826DB4"/>
    <w:rsid w:val="008306D5"/>
    <w:rsid w:val="008333F9"/>
    <w:rsid w:val="00843A8C"/>
    <w:rsid w:val="00893DC6"/>
    <w:rsid w:val="008B05D1"/>
    <w:rsid w:val="008E70FD"/>
    <w:rsid w:val="008F0A3E"/>
    <w:rsid w:val="008F36F7"/>
    <w:rsid w:val="00962C50"/>
    <w:rsid w:val="0096445C"/>
    <w:rsid w:val="009851FE"/>
    <w:rsid w:val="009A3C41"/>
    <w:rsid w:val="009C3E65"/>
    <w:rsid w:val="009C74C1"/>
    <w:rsid w:val="009D6010"/>
    <w:rsid w:val="009E3D92"/>
    <w:rsid w:val="009E5DF8"/>
    <w:rsid w:val="00A06349"/>
    <w:rsid w:val="00A7662C"/>
    <w:rsid w:val="00A84D89"/>
    <w:rsid w:val="00AC0297"/>
    <w:rsid w:val="00AC1CB1"/>
    <w:rsid w:val="00AF2066"/>
    <w:rsid w:val="00AF7B2B"/>
    <w:rsid w:val="00B279C2"/>
    <w:rsid w:val="00BE4938"/>
    <w:rsid w:val="00C01C0A"/>
    <w:rsid w:val="00C16F8A"/>
    <w:rsid w:val="00C55665"/>
    <w:rsid w:val="00C57DC6"/>
    <w:rsid w:val="00C73AB0"/>
    <w:rsid w:val="00CA3C52"/>
    <w:rsid w:val="00CB1B11"/>
    <w:rsid w:val="00CC7FC2"/>
    <w:rsid w:val="00CD2AC2"/>
    <w:rsid w:val="00D57088"/>
    <w:rsid w:val="00D6337A"/>
    <w:rsid w:val="00D71A61"/>
    <w:rsid w:val="00D87594"/>
    <w:rsid w:val="00D87EDF"/>
    <w:rsid w:val="00DC0A9B"/>
    <w:rsid w:val="00DD3BFB"/>
    <w:rsid w:val="00E66AFC"/>
    <w:rsid w:val="00E82BA9"/>
    <w:rsid w:val="00EE4688"/>
    <w:rsid w:val="00EF1325"/>
    <w:rsid w:val="00F24DBB"/>
    <w:rsid w:val="00FB74C7"/>
    <w:rsid w:val="00FC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E8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DB4"/>
    <w:pPr>
      <w:spacing w:after="0" w:line="240" w:lineRule="auto"/>
      <w:jc w:val="left"/>
    </w:pPr>
    <w:rPr>
      <w:rFonts w:eastAsia="Times New Roman" w:cs="Times New Roman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1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0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5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1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6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2A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70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7A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A11"/>
  </w:style>
  <w:style w:type="paragraph" w:styleId="Footer">
    <w:name w:val="footer"/>
    <w:basedOn w:val="Normal"/>
    <w:link w:val="FooterChar"/>
    <w:uiPriority w:val="99"/>
    <w:unhideWhenUsed/>
    <w:rsid w:val="005B7A1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A11"/>
  </w:style>
  <w:style w:type="table" w:styleId="TableGrid">
    <w:name w:val="Table Grid"/>
    <w:basedOn w:val="TableNormal"/>
    <w:uiPriority w:val="59"/>
    <w:rsid w:val="00311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3114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05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C16F8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Amaury Tilmant</cp:lastModifiedBy>
  <cp:revision>3</cp:revision>
  <dcterms:created xsi:type="dcterms:W3CDTF">2021-06-18T15:28:00Z</dcterms:created>
  <dcterms:modified xsi:type="dcterms:W3CDTF">2021-06-18T15:29:00Z</dcterms:modified>
</cp:coreProperties>
</file>