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Make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2-3 notes</w:t>
            </w:r>
            <w:r w:rsidDel="00000000" w:rsidR="00000000" w:rsidRPr="00000000">
              <w:rPr>
                <w:rFonts w:ascii="Google Sans" w:cs="Google Sans" w:eastAsia="Google Sans" w:hAnsi="Google Sans"/>
                <w:rtl w:val="0"/>
              </w:rPr>
              <w:t xml:space="preserve"> of specific business </w:t>
            </w:r>
            <w:r w:rsidDel="00000000" w:rsidR="00000000" w:rsidRPr="00000000">
              <w:rPr>
                <w:rFonts w:ascii="Google Sans" w:cs="Google Sans" w:eastAsia="Google Sans" w:hAnsi="Google Sans"/>
                <w:rtl w:val="0"/>
              </w:rPr>
              <w:t xml:space="preserve">requirements that will be analyzed.</w:t>
            </w:r>
          </w:p>
          <w:p w:rsidR="00000000" w:rsidDel="00000000" w:rsidP="00000000" w:rsidRDefault="00000000" w:rsidRPr="00000000" w14:paraId="000000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transactions need to be processed securely among the buyers and the sellers.</w:t>
            </w:r>
          </w:p>
          <w:p w:rsidR="00000000" w:rsidDel="00000000" w:rsidP="00000000" w:rsidRDefault="00000000" w:rsidRPr="00000000" w14:paraId="0000000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user’s data should be handled carefully, they should feel comfortable with their privacy.</w:t>
            </w:r>
          </w:p>
          <w:p w:rsidR="00000000" w:rsidDel="00000000" w:rsidP="00000000" w:rsidRDefault="00000000" w:rsidRPr="00000000" w14:paraId="0000000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Since, the app features transactions, proper rules and regulations and security features should be set in place.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p>
          <w:p w:rsidR="00000000" w:rsidDel="00000000" w:rsidP="00000000" w:rsidRDefault="00000000" w:rsidRPr="00000000" w14:paraId="0000000E">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0F">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10">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11">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12">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i w:val="1"/>
                <w:rtl w:val="0"/>
              </w:rPr>
              <w:t xml:space="preserve">The application is to be used for various online transactions. PKI should be of the first focus as ES encryption is used to encrypt sensitive data, such as credit card information. RSA encryption is used to exchange keys between the app and a user's device.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types of threats</w:t>
            </w:r>
            <w:r w:rsidDel="00000000" w:rsidR="00000000" w:rsidRPr="00000000">
              <w:rPr>
                <w:rFonts w:ascii="Google Sans" w:cs="Google Sans" w:eastAsia="Google Sans" w:hAnsi="Google Sans"/>
                <w:rtl w:val="0"/>
              </w:rPr>
              <w:t xml:space="preserve"> in the PASTA worksheet that are risks to the information being handled by the application.</w:t>
            </w:r>
          </w:p>
          <w:p w:rsidR="00000000" w:rsidDel="00000000" w:rsidP="00000000" w:rsidRDefault="00000000" w:rsidRPr="00000000" w14:paraId="0000001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Mishandling of user’s private transaction data</w:t>
            </w:r>
          </w:p>
          <w:p w:rsidR="00000000" w:rsidDel="00000000" w:rsidP="00000000" w:rsidRDefault="00000000" w:rsidRPr="00000000" w14:paraId="0000001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SQL Injection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vulnerabilities</w:t>
            </w:r>
            <w:r w:rsidDel="00000000" w:rsidR="00000000" w:rsidRPr="00000000">
              <w:rPr>
                <w:rFonts w:ascii="Google Sans" w:cs="Google Sans" w:eastAsia="Google Sans" w:hAnsi="Google Sans"/>
                <w:rtl w:val="0"/>
              </w:rPr>
              <w:t xml:space="preserve"> in the PASTA worksheet that could be exploited.</w:t>
            </w:r>
          </w:p>
          <w:p w:rsidR="00000000" w:rsidDel="00000000" w:rsidP="00000000" w:rsidRDefault="00000000" w:rsidRPr="00000000" w14:paraId="000000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The application might fail to encrypt the data correctly.</w:t>
            </w:r>
          </w:p>
          <w:p w:rsidR="00000000" w:rsidDel="00000000" w:rsidP="00000000" w:rsidRDefault="00000000" w:rsidRPr="00000000" w14:paraId="0000001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PTP protocol can be hacked.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SHA-256, incident response procedures, password policy,</w:t>
            </w:r>
          </w:p>
          <w:p w:rsidR="00000000" w:rsidDel="00000000" w:rsidP="00000000" w:rsidRDefault="00000000" w:rsidRPr="00000000" w14:paraId="00000021">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principle of least privilege</w:t>
            </w:r>
          </w:p>
        </w:tc>
      </w:tr>
    </w:tbl>
    <w:p w:rsidR="00000000" w:rsidDel="00000000" w:rsidP="00000000" w:rsidRDefault="00000000" w:rsidRPr="00000000" w14:paraId="0000002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