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before="0" w:line="276" w:lineRule="auto"/>
        <w:ind w:left="720" w:firstLine="0"/>
        <w:rPr/>
      </w:pPr>
      <w:r w:rsidDel="00000000" w:rsidR="00000000" w:rsidRPr="00000000">
        <w:rPr>
          <w:rtl w:val="0"/>
        </w:rPr>
        <w:t xml:space="preserve">Many of the employees of the company work from remote locations all around the world. The company uses a server which runs a database software.  Employees regularly access this database server to better connect with customers and increase the business for the company. This database has always been open to the public, as a result, anyone even from outside the company can access the database and the sensitive information inside it. This is a direct violation of the privacy of customer’s data. Also, the competitors can access this data to get the insight information on how the business is operated which can in turn be used to harm the company. </w:t>
        <w:tab/>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Power Outages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