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6F4C" w14:textId="77777777" w:rsidR="00485B94" w:rsidRPr="00485B94" w:rsidRDefault="00485B94" w:rsidP="00485B9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85B94">
        <w:rPr>
          <w:rFonts w:ascii="Helvetica" w:eastAsia="Times New Roman" w:hAnsi="Helvetica" w:cs="Helvetica"/>
          <w:color w:val="610B38"/>
          <w:kern w:val="36"/>
          <w:sz w:val="44"/>
          <w:szCs w:val="44"/>
          <w:lang w:eastAsia="en-IN"/>
        </w:rPr>
        <w:t>Features of TestNG</w:t>
      </w:r>
    </w:p>
    <w:p w14:paraId="0D0F5CAD" w14:textId="6F9A818B" w:rsidR="00485B94" w:rsidRPr="00485B94" w:rsidRDefault="00485B94" w:rsidP="00485B94">
      <w:pPr>
        <w:spacing w:after="0" w:line="240" w:lineRule="auto"/>
        <w:rPr>
          <w:rFonts w:ascii="Times New Roman" w:eastAsia="Times New Roman" w:hAnsi="Times New Roman" w:cs="Times New Roman"/>
          <w:sz w:val="24"/>
          <w:szCs w:val="24"/>
          <w:lang w:eastAsia="en-IN"/>
        </w:rPr>
      </w:pPr>
      <w:r w:rsidRPr="00485B94">
        <w:rPr>
          <w:rFonts w:ascii="Times New Roman" w:eastAsia="Times New Roman" w:hAnsi="Times New Roman" w:cs="Times New Roman"/>
          <w:noProof/>
          <w:sz w:val="24"/>
          <w:szCs w:val="24"/>
          <w:lang w:eastAsia="en-IN"/>
        </w:rPr>
        <w:drawing>
          <wp:inline distT="0" distB="0" distL="0" distR="0" wp14:anchorId="3C579770" wp14:editId="0B55A4A8">
            <wp:extent cx="5724525" cy="3733800"/>
            <wp:effectExtent l="0" t="0" r="9525" b="0"/>
            <wp:docPr id="1" name="Picture 1" descr="Features of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Test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733800"/>
                    </a:xfrm>
                    <a:prstGeom prst="rect">
                      <a:avLst/>
                    </a:prstGeom>
                    <a:noFill/>
                    <a:ln>
                      <a:noFill/>
                    </a:ln>
                  </pic:spPr>
                </pic:pic>
              </a:graphicData>
            </a:graphic>
          </wp:inline>
        </w:drawing>
      </w:r>
    </w:p>
    <w:p w14:paraId="163162E0" w14:textId="77777777" w:rsid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216316D1" w14:textId="3ED1EB01" w:rsidR="00485B94" w:rsidRP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5B94">
        <w:rPr>
          <w:rFonts w:ascii="Helvetica" w:eastAsia="Times New Roman" w:hAnsi="Helvetica" w:cs="Helvetica"/>
          <w:color w:val="610B4B"/>
          <w:sz w:val="32"/>
          <w:szCs w:val="32"/>
          <w:lang w:eastAsia="en-IN"/>
        </w:rPr>
        <w:t>Multiple Before and After annotation options</w:t>
      </w:r>
    </w:p>
    <w:p w14:paraId="716F0BB7" w14:textId="77777777" w:rsidR="00485B94" w:rsidRPr="00485B94" w:rsidRDefault="00485B94" w:rsidP="00485B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94">
        <w:rPr>
          <w:rFonts w:ascii="Segoe UI" w:eastAsia="Times New Roman" w:hAnsi="Segoe UI" w:cs="Segoe UI"/>
          <w:color w:val="333333"/>
          <w:sz w:val="24"/>
          <w:szCs w:val="24"/>
          <w:lang w:eastAsia="en-IN"/>
        </w:rPr>
        <w:t>Before and after annotations are used to execute a certain set of code before and after executing the test methods. These annotations are used to set the variables or configuration before the start of the execution of test methods and clean up all the variables after the execution ends. Some of the Before and After annotations are @BeforeSuite, @BeforeTest, @BeforeGroups, @BeforeClass, etc.</w:t>
      </w:r>
    </w:p>
    <w:p w14:paraId="4C2169BC" w14:textId="77777777" w:rsidR="00485B94" w:rsidRP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5B94">
        <w:rPr>
          <w:rFonts w:ascii="Helvetica" w:eastAsia="Times New Roman" w:hAnsi="Helvetica" w:cs="Helvetica"/>
          <w:color w:val="610B4B"/>
          <w:sz w:val="32"/>
          <w:szCs w:val="32"/>
          <w:lang w:eastAsia="en-IN"/>
        </w:rPr>
        <w:t>XML-based test configuration</w:t>
      </w:r>
    </w:p>
    <w:p w14:paraId="38E22DAF" w14:textId="77777777" w:rsidR="00485B94" w:rsidRPr="00485B94" w:rsidRDefault="00485B94" w:rsidP="00485B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94">
        <w:rPr>
          <w:rFonts w:ascii="Segoe UI" w:eastAsia="Times New Roman" w:hAnsi="Segoe UI" w:cs="Segoe UI"/>
          <w:color w:val="333333"/>
          <w:sz w:val="24"/>
          <w:szCs w:val="24"/>
          <w:lang w:eastAsia="en-IN"/>
        </w:rPr>
        <w:t xml:space="preserve">Test suites in a </w:t>
      </w:r>
      <w:proofErr w:type="spellStart"/>
      <w:r w:rsidRPr="00485B94">
        <w:rPr>
          <w:rFonts w:ascii="Segoe UI" w:eastAsia="Times New Roman" w:hAnsi="Segoe UI" w:cs="Segoe UI"/>
          <w:color w:val="333333"/>
          <w:sz w:val="24"/>
          <w:szCs w:val="24"/>
          <w:lang w:eastAsia="en-IN"/>
        </w:rPr>
        <w:t>Testng</w:t>
      </w:r>
      <w:proofErr w:type="spellEnd"/>
      <w:r w:rsidRPr="00485B94">
        <w:rPr>
          <w:rFonts w:ascii="Segoe UI" w:eastAsia="Times New Roman" w:hAnsi="Segoe UI" w:cs="Segoe UI"/>
          <w:color w:val="333333"/>
          <w:sz w:val="24"/>
          <w:szCs w:val="24"/>
          <w:lang w:eastAsia="en-IN"/>
        </w:rPr>
        <w:t xml:space="preserve"> are mainly configured by using the XML-based file. Testng.xml file is used to organize and run the test suites. The testng.xml file is used to create the test suites by using classes, test methods, packages as well as by using the test groups. It is also used to pass the parameters to test classes or methods.</w:t>
      </w:r>
    </w:p>
    <w:p w14:paraId="5D27F558" w14:textId="77777777" w:rsid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413FECF9" w14:textId="77777777" w:rsid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57FF6AFD" w14:textId="60FC11B3" w:rsidR="00485B94" w:rsidRP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5B94">
        <w:rPr>
          <w:rFonts w:ascii="Helvetica" w:eastAsia="Times New Roman" w:hAnsi="Helvetica" w:cs="Helvetica"/>
          <w:color w:val="610B4B"/>
          <w:sz w:val="32"/>
          <w:szCs w:val="32"/>
          <w:lang w:eastAsia="en-IN"/>
        </w:rPr>
        <w:lastRenderedPageBreak/>
        <w:t>Dependent methods</w:t>
      </w:r>
    </w:p>
    <w:p w14:paraId="6F94FC4C" w14:textId="419FD0A4" w:rsidR="00485B94" w:rsidRPr="00485B94" w:rsidRDefault="00485B94" w:rsidP="00485B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94">
        <w:rPr>
          <w:rFonts w:ascii="Segoe UI" w:eastAsia="Times New Roman" w:hAnsi="Segoe UI" w:cs="Segoe UI"/>
          <w:color w:val="333333"/>
          <w:sz w:val="24"/>
          <w:szCs w:val="24"/>
          <w:lang w:eastAsia="en-IN"/>
        </w:rPr>
        <w:t xml:space="preserve">Dependency is a feature of </w:t>
      </w:r>
      <w:proofErr w:type="spellStart"/>
      <w:r w:rsidRPr="00485B94">
        <w:rPr>
          <w:rFonts w:ascii="Segoe UI" w:eastAsia="Times New Roman" w:hAnsi="Segoe UI" w:cs="Segoe UI"/>
          <w:color w:val="333333"/>
          <w:sz w:val="24"/>
          <w:szCs w:val="24"/>
          <w:lang w:eastAsia="en-IN"/>
        </w:rPr>
        <w:t>Testng</w:t>
      </w:r>
      <w:proofErr w:type="spellEnd"/>
      <w:r w:rsidRPr="00485B94">
        <w:rPr>
          <w:rFonts w:ascii="Segoe UI" w:eastAsia="Times New Roman" w:hAnsi="Segoe UI" w:cs="Segoe UI"/>
          <w:color w:val="333333"/>
          <w:sz w:val="24"/>
          <w:szCs w:val="24"/>
          <w:lang w:eastAsia="en-IN"/>
        </w:rPr>
        <w:t xml:space="preserve"> that allows a test method to depend on the single or group of test methods. Dependency works on the principle "depend-on-method" which must be either in the same class or in the inherited base class. This is the most important feature in TestNG that tells the TestNG to run the dependent test method after the execution of a given test method. You can also configure whether you want dependent test method should be executed or not even after the execution of the given test method fails.</w:t>
      </w:r>
    </w:p>
    <w:p w14:paraId="4647122E" w14:textId="4C72EA57" w:rsidR="00485B94" w:rsidRP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5B94">
        <w:rPr>
          <w:rFonts w:ascii="Helvetica" w:eastAsia="Times New Roman" w:hAnsi="Helvetica" w:cs="Helvetica"/>
          <w:color w:val="610B4B"/>
          <w:sz w:val="32"/>
          <w:szCs w:val="32"/>
          <w:lang w:eastAsia="en-IN"/>
        </w:rPr>
        <w:t>Groups/group of groups</w:t>
      </w:r>
    </w:p>
    <w:p w14:paraId="70D03AF7" w14:textId="2B14061C" w:rsidR="00485B94" w:rsidRPr="00485B94" w:rsidRDefault="00485B94" w:rsidP="00485B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94">
        <w:rPr>
          <w:rFonts w:ascii="Segoe UI" w:eastAsia="Times New Roman" w:hAnsi="Segoe UI" w:cs="Segoe UI"/>
          <w:color w:val="333333"/>
          <w:sz w:val="24"/>
          <w:szCs w:val="24"/>
          <w:lang w:eastAsia="en-IN"/>
        </w:rPr>
        <w:t xml:space="preserve">TestNG groups allow you to group the test methods. By using TestNG groups, you can declare the methods in a group as well as you can declare the groups within a group. The </w:t>
      </w:r>
      <w:proofErr w:type="spellStart"/>
      <w:r w:rsidRPr="00485B94">
        <w:rPr>
          <w:rFonts w:ascii="Segoe UI" w:eastAsia="Times New Roman" w:hAnsi="Segoe UI" w:cs="Segoe UI"/>
          <w:color w:val="333333"/>
          <w:sz w:val="24"/>
          <w:szCs w:val="24"/>
          <w:lang w:eastAsia="en-IN"/>
        </w:rPr>
        <w:t>Testng</w:t>
      </w:r>
      <w:proofErr w:type="spellEnd"/>
      <w:r w:rsidRPr="00485B94">
        <w:rPr>
          <w:rFonts w:ascii="Segoe UI" w:eastAsia="Times New Roman" w:hAnsi="Segoe UI" w:cs="Segoe UI"/>
          <w:color w:val="333333"/>
          <w:sz w:val="24"/>
          <w:szCs w:val="24"/>
          <w:lang w:eastAsia="en-IN"/>
        </w:rPr>
        <w:t xml:space="preserve"> group can be used to include a certain set of groups and can exclude another set of groups.</w:t>
      </w:r>
      <w:r w:rsidRPr="00485B94">
        <w:rPr>
          <w:rFonts w:ascii="Poppins" w:eastAsia="Times New Roman" w:hAnsi="Poppins" w:cs="Times New Roman"/>
          <w:b/>
          <w:bCs/>
          <w:color w:val="FFFFFF"/>
          <w:sz w:val="18"/>
          <w:szCs w:val="18"/>
          <w:lang w:eastAsia="en-IN"/>
        </w:rPr>
        <w:t>00:00/04:47</w:t>
      </w:r>
    </w:p>
    <w:p w14:paraId="7F7307B1" w14:textId="77777777" w:rsidR="00485B94" w:rsidRP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5B94">
        <w:rPr>
          <w:rFonts w:ascii="Helvetica" w:eastAsia="Times New Roman" w:hAnsi="Helvetica" w:cs="Helvetica"/>
          <w:color w:val="610B4B"/>
          <w:sz w:val="32"/>
          <w:szCs w:val="32"/>
          <w:lang w:eastAsia="en-IN"/>
        </w:rPr>
        <w:t>Dependent groups</w:t>
      </w:r>
    </w:p>
    <w:p w14:paraId="7AFB1C24" w14:textId="77777777" w:rsidR="00485B94" w:rsidRPr="00485B94" w:rsidRDefault="00485B94" w:rsidP="00485B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485B94">
        <w:rPr>
          <w:rFonts w:ascii="Segoe UI" w:eastAsia="Times New Roman" w:hAnsi="Segoe UI" w:cs="Segoe UI"/>
          <w:color w:val="333333"/>
          <w:sz w:val="24"/>
          <w:szCs w:val="24"/>
          <w:lang w:eastAsia="en-IN"/>
        </w:rPr>
        <w:t>Similar to</w:t>
      </w:r>
      <w:proofErr w:type="gramEnd"/>
      <w:r w:rsidRPr="00485B94">
        <w:rPr>
          <w:rFonts w:ascii="Segoe UI" w:eastAsia="Times New Roman" w:hAnsi="Segoe UI" w:cs="Segoe UI"/>
          <w:color w:val="333333"/>
          <w:sz w:val="24"/>
          <w:szCs w:val="24"/>
          <w:lang w:eastAsia="en-IN"/>
        </w:rPr>
        <w:t xml:space="preserve"> the Dependent methods, test methods in a group can depend on the test methods of another group.</w:t>
      </w:r>
    </w:p>
    <w:p w14:paraId="0E738140" w14:textId="77777777" w:rsidR="00485B94" w:rsidRP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5B94">
        <w:rPr>
          <w:rFonts w:ascii="Helvetica" w:eastAsia="Times New Roman" w:hAnsi="Helvetica" w:cs="Helvetica"/>
          <w:color w:val="610B4B"/>
          <w:sz w:val="32"/>
          <w:szCs w:val="32"/>
          <w:lang w:eastAsia="en-IN"/>
        </w:rPr>
        <w:t>Parameterization of test methods</w:t>
      </w:r>
    </w:p>
    <w:p w14:paraId="00322495" w14:textId="77777777" w:rsidR="00485B94" w:rsidRPr="00485B94" w:rsidRDefault="00485B94" w:rsidP="00485B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94">
        <w:rPr>
          <w:rFonts w:ascii="Segoe UI" w:eastAsia="Times New Roman" w:hAnsi="Segoe UI" w:cs="Segoe UI"/>
          <w:color w:val="333333"/>
          <w:sz w:val="24"/>
          <w:szCs w:val="24"/>
          <w:lang w:eastAsia="en-IN"/>
        </w:rPr>
        <w:t xml:space="preserve">One of the most important </w:t>
      </w:r>
      <w:proofErr w:type="gramStart"/>
      <w:r w:rsidRPr="00485B94">
        <w:rPr>
          <w:rFonts w:ascii="Segoe UI" w:eastAsia="Times New Roman" w:hAnsi="Segoe UI" w:cs="Segoe UI"/>
          <w:color w:val="333333"/>
          <w:sz w:val="24"/>
          <w:szCs w:val="24"/>
          <w:lang w:eastAsia="en-IN"/>
        </w:rPr>
        <w:t>feature</w:t>
      </w:r>
      <w:proofErr w:type="gramEnd"/>
      <w:r w:rsidRPr="00485B94">
        <w:rPr>
          <w:rFonts w:ascii="Segoe UI" w:eastAsia="Times New Roman" w:hAnsi="Segoe UI" w:cs="Segoe UI"/>
          <w:color w:val="333333"/>
          <w:sz w:val="24"/>
          <w:szCs w:val="24"/>
          <w:lang w:eastAsia="en-IN"/>
        </w:rPr>
        <w:t xml:space="preserve"> of TestNG is Parameterization. This feature allows you to pass the arguments as parameters and this achieved by using </w:t>
      </w:r>
      <w:proofErr w:type="spellStart"/>
      <w:r w:rsidRPr="00485B94">
        <w:rPr>
          <w:rFonts w:ascii="Segoe UI" w:eastAsia="Times New Roman" w:hAnsi="Segoe UI" w:cs="Segoe UI"/>
          <w:color w:val="333333"/>
          <w:sz w:val="24"/>
          <w:szCs w:val="24"/>
          <w:lang w:eastAsia="en-IN"/>
        </w:rPr>
        <w:t>testng@Parameters</w:t>
      </w:r>
      <w:proofErr w:type="spellEnd"/>
      <w:r w:rsidRPr="00485B94">
        <w:rPr>
          <w:rFonts w:ascii="Segoe UI" w:eastAsia="Times New Roman" w:hAnsi="Segoe UI" w:cs="Segoe UI"/>
          <w:color w:val="333333"/>
          <w:sz w:val="24"/>
          <w:szCs w:val="24"/>
          <w:lang w:eastAsia="en-IN"/>
        </w:rPr>
        <w:t xml:space="preserve"> annotation. We can pass the parameters to test methods in two ways, i.e., testng.xml file and </w:t>
      </w:r>
      <w:proofErr w:type="spellStart"/>
      <w:r w:rsidRPr="00485B94">
        <w:rPr>
          <w:rFonts w:ascii="Segoe UI" w:eastAsia="Times New Roman" w:hAnsi="Segoe UI" w:cs="Segoe UI"/>
          <w:color w:val="333333"/>
          <w:sz w:val="24"/>
          <w:szCs w:val="24"/>
          <w:lang w:eastAsia="en-IN"/>
        </w:rPr>
        <w:t>DataProviders</w:t>
      </w:r>
      <w:proofErr w:type="spellEnd"/>
      <w:r w:rsidRPr="00485B94">
        <w:rPr>
          <w:rFonts w:ascii="Segoe UI" w:eastAsia="Times New Roman" w:hAnsi="Segoe UI" w:cs="Segoe UI"/>
          <w:color w:val="333333"/>
          <w:sz w:val="24"/>
          <w:szCs w:val="24"/>
          <w:lang w:eastAsia="en-IN"/>
        </w:rPr>
        <w:t>.</w:t>
      </w:r>
    </w:p>
    <w:p w14:paraId="1EB221AD" w14:textId="77777777" w:rsidR="00485B94" w:rsidRP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5B94">
        <w:rPr>
          <w:rFonts w:ascii="Helvetica" w:eastAsia="Times New Roman" w:hAnsi="Helvetica" w:cs="Helvetica"/>
          <w:color w:val="610B4B"/>
          <w:sz w:val="32"/>
          <w:szCs w:val="32"/>
          <w:lang w:eastAsia="en-IN"/>
        </w:rPr>
        <w:t>Data-driven testing</w:t>
      </w:r>
    </w:p>
    <w:p w14:paraId="32C2B082" w14:textId="77777777" w:rsidR="00485B94" w:rsidRPr="00485B94" w:rsidRDefault="00485B94" w:rsidP="00485B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94">
        <w:rPr>
          <w:rFonts w:ascii="Segoe UI" w:eastAsia="Times New Roman" w:hAnsi="Segoe UI" w:cs="Segoe UI"/>
          <w:color w:val="333333"/>
          <w:sz w:val="24"/>
          <w:szCs w:val="24"/>
          <w:lang w:eastAsia="en-IN"/>
        </w:rPr>
        <w:t xml:space="preserve">TestNG allows users to perform data-driven testing. This testing allows users to execute the same test multiple times with multiple sets of data. To achieve the data-driven testing, </w:t>
      </w:r>
      <w:proofErr w:type="spellStart"/>
      <w:r w:rsidRPr="00485B94">
        <w:rPr>
          <w:rFonts w:ascii="Segoe UI" w:eastAsia="Times New Roman" w:hAnsi="Segoe UI" w:cs="Segoe UI"/>
          <w:color w:val="333333"/>
          <w:sz w:val="24"/>
          <w:szCs w:val="24"/>
          <w:lang w:eastAsia="en-IN"/>
        </w:rPr>
        <w:t>DataProvider</w:t>
      </w:r>
      <w:proofErr w:type="spellEnd"/>
      <w:r w:rsidRPr="00485B94">
        <w:rPr>
          <w:rFonts w:ascii="Segoe UI" w:eastAsia="Times New Roman" w:hAnsi="Segoe UI" w:cs="Segoe UI"/>
          <w:color w:val="333333"/>
          <w:sz w:val="24"/>
          <w:szCs w:val="24"/>
          <w:lang w:eastAsia="en-IN"/>
        </w:rPr>
        <w:t xml:space="preserve"> feature is used. </w:t>
      </w:r>
      <w:proofErr w:type="spellStart"/>
      <w:r w:rsidRPr="00485B94">
        <w:rPr>
          <w:rFonts w:ascii="Segoe UI" w:eastAsia="Times New Roman" w:hAnsi="Segoe UI" w:cs="Segoe UI"/>
          <w:color w:val="333333"/>
          <w:sz w:val="24"/>
          <w:szCs w:val="24"/>
          <w:lang w:eastAsia="en-IN"/>
        </w:rPr>
        <w:t>DataProvider</w:t>
      </w:r>
      <w:proofErr w:type="spellEnd"/>
      <w:r w:rsidRPr="00485B94">
        <w:rPr>
          <w:rFonts w:ascii="Segoe UI" w:eastAsia="Times New Roman" w:hAnsi="Segoe UI" w:cs="Segoe UI"/>
          <w:color w:val="333333"/>
          <w:sz w:val="24"/>
          <w:szCs w:val="24"/>
          <w:lang w:eastAsia="en-IN"/>
        </w:rPr>
        <w:t xml:space="preserve"> is a data feeder method that executes the test method with multiple sets of data.</w:t>
      </w:r>
    </w:p>
    <w:p w14:paraId="71FA381A" w14:textId="77777777" w:rsidR="00485B94" w:rsidRP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5B94">
        <w:rPr>
          <w:rFonts w:ascii="Helvetica" w:eastAsia="Times New Roman" w:hAnsi="Helvetica" w:cs="Helvetica"/>
          <w:color w:val="610B4B"/>
          <w:sz w:val="32"/>
          <w:szCs w:val="32"/>
          <w:lang w:eastAsia="en-IN"/>
        </w:rPr>
        <w:t>Multithreaded execution</w:t>
      </w:r>
    </w:p>
    <w:p w14:paraId="27472539" w14:textId="77777777" w:rsidR="00485B94" w:rsidRPr="00485B94" w:rsidRDefault="00485B94" w:rsidP="00485B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94">
        <w:rPr>
          <w:rFonts w:ascii="Segoe UI" w:eastAsia="Times New Roman" w:hAnsi="Segoe UI" w:cs="Segoe UI"/>
          <w:color w:val="333333"/>
          <w:sz w:val="24"/>
          <w:szCs w:val="24"/>
          <w:lang w:eastAsia="en-IN"/>
        </w:rPr>
        <w:t>Multithreaded execution is the parallel execution of tests. Multithreading means the execution of multiple parts of software at the same time. Based on the configuration in the XML file, multiple threads are started, and test methods are executed in them. Multithreaded execution saves a lot of execution time.</w:t>
      </w:r>
    </w:p>
    <w:p w14:paraId="6F6BC536" w14:textId="77777777" w:rsidR="00485B94" w:rsidRP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5B94">
        <w:rPr>
          <w:rFonts w:ascii="Helvetica" w:eastAsia="Times New Roman" w:hAnsi="Helvetica" w:cs="Helvetica"/>
          <w:color w:val="610B4B"/>
          <w:sz w:val="32"/>
          <w:szCs w:val="32"/>
          <w:lang w:eastAsia="en-IN"/>
        </w:rPr>
        <w:lastRenderedPageBreak/>
        <w:t>Better reporting</w:t>
      </w:r>
    </w:p>
    <w:p w14:paraId="147989BA" w14:textId="77777777" w:rsidR="00485B94" w:rsidRPr="00485B94" w:rsidRDefault="00485B94" w:rsidP="00485B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85B94">
        <w:rPr>
          <w:rFonts w:ascii="Segoe UI" w:eastAsia="Times New Roman" w:hAnsi="Segoe UI" w:cs="Segoe UI"/>
          <w:color w:val="333333"/>
          <w:sz w:val="24"/>
          <w:szCs w:val="24"/>
          <w:lang w:eastAsia="en-IN"/>
        </w:rPr>
        <w:t>Testng</w:t>
      </w:r>
      <w:proofErr w:type="spellEnd"/>
      <w:r w:rsidRPr="00485B94">
        <w:rPr>
          <w:rFonts w:ascii="Segoe UI" w:eastAsia="Times New Roman" w:hAnsi="Segoe UI" w:cs="Segoe UI"/>
          <w:color w:val="333333"/>
          <w:sz w:val="24"/>
          <w:szCs w:val="24"/>
          <w:lang w:eastAsia="en-IN"/>
        </w:rPr>
        <w:t xml:space="preserve"> provides XML and HTML reports by default for test execution. You can even add your own custom reports when required.</w:t>
      </w:r>
    </w:p>
    <w:p w14:paraId="15A567A2" w14:textId="77777777" w:rsidR="00485B94" w:rsidRPr="00485B94" w:rsidRDefault="00485B94" w:rsidP="00485B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5B94">
        <w:rPr>
          <w:rFonts w:ascii="Helvetica" w:eastAsia="Times New Roman" w:hAnsi="Helvetica" w:cs="Helvetica"/>
          <w:color w:val="610B4B"/>
          <w:sz w:val="32"/>
          <w:szCs w:val="32"/>
          <w:lang w:eastAsia="en-IN"/>
        </w:rPr>
        <w:t>Open API</w:t>
      </w:r>
    </w:p>
    <w:p w14:paraId="05857B23" w14:textId="77777777" w:rsidR="00485B94" w:rsidRPr="00485B94" w:rsidRDefault="00485B94" w:rsidP="00485B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94">
        <w:rPr>
          <w:rFonts w:ascii="Segoe UI" w:eastAsia="Times New Roman" w:hAnsi="Segoe UI" w:cs="Segoe UI"/>
          <w:color w:val="333333"/>
          <w:sz w:val="24"/>
          <w:szCs w:val="24"/>
          <w:lang w:eastAsia="en-IN"/>
        </w:rPr>
        <w:t>TestNG contains the open API means API is publicly available to the developers. This feature allows you to create your custom extensions in your framework when required.</w:t>
      </w:r>
    </w:p>
    <w:p w14:paraId="1DA295FC" w14:textId="77777777" w:rsidR="00EC154B" w:rsidRDefault="00EC154B"/>
    <w:sectPr w:rsidR="00EC1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A8"/>
    <w:rsid w:val="00485B94"/>
    <w:rsid w:val="006071A8"/>
    <w:rsid w:val="00EC1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62B1"/>
  <w15:chartTrackingRefBased/>
  <w15:docId w15:val="{B25A5100-E2E4-45EC-AD4D-A08DAAE6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5B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85B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B9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85B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5B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42654">
      <w:bodyDiv w:val="1"/>
      <w:marLeft w:val="0"/>
      <w:marRight w:val="0"/>
      <w:marTop w:val="0"/>
      <w:marBottom w:val="0"/>
      <w:divBdr>
        <w:top w:val="none" w:sz="0" w:space="0" w:color="auto"/>
        <w:left w:val="none" w:sz="0" w:space="0" w:color="auto"/>
        <w:bottom w:val="none" w:sz="0" w:space="0" w:color="auto"/>
        <w:right w:val="none" w:sz="0" w:space="0" w:color="auto"/>
      </w:divBdr>
      <w:divsChild>
        <w:div w:id="242490627">
          <w:marLeft w:val="0"/>
          <w:marRight w:val="0"/>
          <w:marTop w:val="150"/>
          <w:marBottom w:val="150"/>
          <w:divBdr>
            <w:top w:val="none" w:sz="0" w:space="0" w:color="auto"/>
            <w:left w:val="none" w:sz="0" w:space="0" w:color="auto"/>
            <w:bottom w:val="none" w:sz="0" w:space="0" w:color="auto"/>
            <w:right w:val="none" w:sz="0" w:space="0" w:color="auto"/>
          </w:divBdr>
          <w:divsChild>
            <w:div w:id="917595574">
              <w:marLeft w:val="0"/>
              <w:marRight w:val="0"/>
              <w:marTop w:val="0"/>
              <w:marBottom w:val="0"/>
              <w:divBdr>
                <w:top w:val="none" w:sz="0" w:space="0" w:color="auto"/>
                <w:left w:val="none" w:sz="0" w:space="0" w:color="auto"/>
                <w:bottom w:val="none" w:sz="0" w:space="0" w:color="auto"/>
                <w:right w:val="none" w:sz="0" w:space="0" w:color="auto"/>
              </w:divBdr>
              <w:divsChild>
                <w:div w:id="1227034726">
                  <w:marLeft w:val="0"/>
                  <w:marRight w:val="0"/>
                  <w:marTop w:val="0"/>
                  <w:marBottom w:val="0"/>
                  <w:divBdr>
                    <w:top w:val="none" w:sz="0" w:space="0" w:color="auto"/>
                    <w:left w:val="none" w:sz="0" w:space="0" w:color="auto"/>
                    <w:bottom w:val="none" w:sz="0" w:space="0" w:color="auto"/>
                    <w:right w:val="none" w:sz="0" w:space="0" w:color="auto"/>
                  </w:divBdr>
                  <w:divsChild>
                    <w:div w:id="1991015511">
                      <w:marLeft w:val="0"/>
                      <w:marRight w:val="0"/>
                      <w:marTop w:val="0"/>
                      <w:marBottom w:val="0"/>
                      <w:divBdr>
                        <w:top w:val="none" w:sz="0" w:space="0" w:color="auto"/>
                        <w:left w:val="none" w:sz="0" w:space="0" w:color="auto"/>
                        <w:bottom w:val="none" w:sz="0" w:space="0" w:color="auto"/>
                        <w:right w:val="none" w:sz="0" w:space="0" w:color="auto"/>
                      </w:divBdr>
                      <w:divsChild>
                        <w:div w:id="1189832604">
                          <w:marLeft w:val="0"/>
                          <w:marRight w:val="0"/>
                          <w:marTop w:val="0"/>
                          <w:marBottom w:val="0"/>
                          <w:divBdr>
                            <w:top w:val="none" w:sz="0" w:space="0" w:color="auto"/>
                            <w:left w:val="none" w:sz="0" w:space="0" w:color="auto"/>
                            <w:bottom w:val="none" w:sz="0" w:space="0" w:color="auto"/>
                            <w:right w:val="none" w:sz="0" w:space="0" w:color="auto"/>
                          </w:divBdr>
                          <w:divsChild>
                            <w:div w:id="85154050">
                              <w:marLeft w:val="0"/>
                              <w:marRight w:val="0"/>
                              <w:marTop w:val="0"/>
                              <w:marBottom w:val="0"/>
                              <w:divBdr>
                                <w:top w:val="none" w:sz="0" w:space="0" w:color="auto"/>
                                <w:left w:val="none" w:sz="0" w:space="0" w:color="auto"/>
                                <w:bottom w:val="none" w:sz="0" w:space="0" w:color="auto"/>
                                <w:right w:val="none" w:sz="0" w:space="0" w:color="auto"/>
                              </w:divBdr>
                              <w:divsChild>
                                <w:div w:id="1881479273">
                                  <w:marLeft w:val="0"/>
                                  <w:marRight w:val="0"/>
                                  <w:marTop w:val="0"/>
                                  <w:marBottom w:val="0"/>
                                  <w:divBdr>
                                    <w:top w:val="none" w:sz="0" w:space="0" w:color="auto"/>
                                    <w:left w:val="none" w:sz="0" w:space="0" w:color="auto"/>
                                    <w:bottom w:val="none" w:sz="0" w:space="0" w:color="auto"/>
                                    <w:right w:val="none" w:sz="0" w:space="0" w:color="auto"/>
                                  </w:divBdr>
                                  <w:divsChild>
                                    <w:div w:id="2077314547">
                                      <w:marLeft w:val="0"/>
                                      <w:marRight w:val="0"/>
                                      <w:marTop w:val="0"/>
                                      <w:marBottom w:val="0"/>
                                      <w:divBdr>
                                        <w:top w:val="none" w:sz="0" w:space="0" w:color="auto"/>
                                        <w:left w:val="none" w:sz="0" w:space="0" w:color="auto"/>
                                        <w:bottom w:val="none" w:sz="0" w:space="0" w:color="auto"/>
                                        <w:right w:val="none" w:sz="0" w:space="0" w:color="auto"/>
                                      </w:divBdr>
                                      <w:divsChild>
                                        <w:div w:id="477843631">
                                          <w:marLeft w:val="0"/>
                                          <w:marRight w:val="0"/>
                                          <w:marTop w:val="0"/>
                                          <w:marBottom w:val="0"/>
                                          <w:divBdr>
                                            <w:top w:val="none" w:sz="0" w:space="0" w:color="auto"/>
                                            <w:left w:val="none" w:sz="0" w:space="0" w:color="auto"/>
                                            <w:bottom w:val="none" w:sz="0" w:space="0" w:color="auto"/>
                                            <w:right w:val="none" w:sz="0" w:space="0" w:color="auto"/>
                                          </w:divBdr>
                                          <w:divsChild>
                                            <w:div w:id="1362439952">
                                              <w:marLeft w:val="0"/>
                                              <w:marRight w:val="0"/>
                                              <w:marTop w:val="0"/>
                                              <w:marBottom w:val="0"/>
                                              <w:divBdr>
                                                <w:top w:val="none" w:sz="0" w:space="0" w:color="auto"/>
                                                <w:left w:val="none" w:sz="0" w:space="0" w:color="auto"/>
                                                <w:bottom w:val="none" w:sz="0" w:space="0" w:color="auto"/>
                                                <w:right w:val="none" w:sz="0" w:space="0" w:color="auto"/>
                                              </w:divBdr>
                                              <w:divsChild>
                                                <w:div w:id="2025933895">
                                                  <w:marLeft w:val="0"/>
                                                  <w:marRight w:val="0"/>
                                                  <w:marTop w:val="0"/>
                                                  <w:marBottom w:val="0"/>
                                                  <w:divBdr>
                                                    <w:top w:val="none" w:sz="0" w:space="0" w:color="auto"/>
                                                    <w:left w:val="none" w:sz="0" w:space="0" w:color="auto"/>
                                                    <w:bottom w:val="none" w:sz="0" w:space="0" w:color="auto"/>
                                                    <w:right w:val="none" w:sz="0" w:space="0" w:color="auto"/>
                                                  </w:divBdr>
                                                  <w:divsChild>
                                                    <w:div w:id="4921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2022-08-11T11:55:00Z</dcterms:created>
  <dcterms:modified xsi:type="dcterms:W3CDTF">2022-08-11T11:55:00Z</dcterms:modified>
</cp:coreProperties>
</file>