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6443160"/>
        <w:docPartObj>
          <w:docPartGallery w:val="Cover Pages"/>
          <w:docPartUnique/>
        </w:docPartObj>
      </w:sdtPr>
      <w:sdtEndPr>
        <w:rPr>
          <w:b/>
          <w:bCs/>
        </w:rPr>
      </w:sdtEndPr>
      <w:sdtContent>
        <w:p w14:paraId="03466C2A" w14:textId="33951364" w:rsidR="0030444B" w:rsidRDefault="0030444B">
          <w:pPr>
            <w:pStyle w:val="NoSpacing"/>
          </w:pPr>
          <w:r>
            <w:rPr>
              <w:noProof/>
            </w:rPr>
            <mc:AlternateContent>
              <mc:Choice Requires="wpg">
                <w:drawing>
                  <wp:anchor distT="0" distB="0" distL="114300" distR="114300" simplePos="0" relativeHeight="251657728" behindDoc="1" locked="0" layoutInCell="1" allowOverlap="1" wp14:anchorId="3FB043BA" wp14:editId="65A60A8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CA58B6E" w14:textId="77777777" w:rsidR="0030444B" w:rsidRDefault="0030444B">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FB043BA" id="Group 26" o:spid="_x0000_s1026" style="position:absolute;margin-left:0;margin-top:0;width:172.8pt;height:718.55pt;z-index:-25165875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CA58B6E" w14:textId="77777777" w:rsidR="0030444B" w:rsidRDefault="0030444B">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362BD6E5" wp14:editId="43EC91E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27EEE7" w14:textId="6F11A235" w:rsidR="0030444B" w:rsidRDefault="0030444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Cybersecurity Threat Intelligence Report.</w:t>
                                    </w:r>
                                  </w:sdtContent>
                                </w:sdt>
                              </w:p>
                              <w:p w14:paraId="1404CB85" w14:textId="22B05352" w:rsidR="0030444B" w:rsidRDefault="0030444B">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2BD6E5" id="_x0000_t202" coordsize="21600,21600" o:spt="202" path="m,l,21600r21600,l21600,xe">
                    <v:stroke joinstyle="miter"/>
                    <v:path gradientshapeok="t" o:connecttype="rect"/>
                  </v:shapetype>
                  <v:shape id="Text Box 30" o:spid="_x0000_s1055" type="#_x0000_t202" style="position:absolute;margin-left:0;margin-top:0;width:4in;height:84.25pt;z-index:25165824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127EEE7" w14:textId="6F11A235" w:rsidR="0030444B" w:rsidRDefault="0030444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Cybersecurity Threat Intelligence Report.</w:t>
                              </w:r>
                            </w:sdtContent>
                          </w:sdt>
                        </w:p>
                        <w:p w14:paraId="1404CB85" w14:textId="22B05352" w:rsidR="0030444B" w:rsidRDefault="0030444B">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3B8F1F03" w14:textId="7915A44A" w:rsidR="0030444B" w:rsidRDefault="00F935B0">
          <w:r>
            <w:rPr>
              <w:noProof/>
            </w:rPr>
            <mc:AlternateContent>
              <mc:Choice Requires="wps">
                <w:drawing>
                  <wp:anchor distT="0" distB="0" distL="114300" distR="114300" simplePos="0" relativeHeight="251660288" behindDoc="0" locked="0" layoutInCell="1" allowOverlap="1" wp14:anchorId="21D5305E" wp14:editId="2DEEE56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568036"/>
                    <wp:effectExtent l="0" t="0" r="7620" b="3810"/>
                    <wp:wrapNone/>
                    <wp:docPr id="32" name="Text Box 28"/>
                    <wp:cNvGraphicFramePr/>
                    <a:graphic xmlns:a="http://schemas.openxmlformats.org/drawingml/2006/main">
                      <a:graphicData uri="http://schemas.microsoft.com/office/word/2010/wordprocessingShape">
                        <wps:wsp>
                          <wps:cNvSpPr txBox="1"/>
                          <wps:spPr>
                            <a:xfrm>
                              <a:off x="0" y="0"/>
                              <a:ext cx="3657600" cy="5680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E2F6E4" w14:textId="13801966" w:rsidR="0030444B" w:rsidRDefault="0030444B">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C32E3">
                                      <w:rPr>
                                        <w:color w:val="4F81BD" w:themeColor="accent1"/>
                                        <w:sz w:val="26"/>
                                        <w:szCs w:val="26"/>
                                      </w:rPr>
                                      <w:t>Vaibhav Krishnatrya</w:t>
                                    </w:r>
                                  </w:sdtContent>
                                </w:sdt>
                              </w:p>
                              <w:p w14:paraId="3E402FE1" w14:textId="4F82754C" w:rsidR="008D26A2" w:rsidRDefault="008D26A2">
                                <w:pPr>
                                  <w:pStyle w:val="NoSpacing"/>
                                  <w:rPr>
                                    <w:color w:val="4F81BD" w:themeColor="accent1"/>
                                    <w:sz w:val="26"/>
                                    <w:szCs w:val="26"/>
                                  </w:rPr>
                                </w:pPr>
                                <w:r>
                                  <w:rPr>
                                    <w:color w:val="4F81BD" w:themeColor="accent1"/>
                                    <w:sz w:val="26"/>
                                    <w:szCs w:val="26"/>
                                  </w:rPr>
                                  <w:t>Cyber Security Analyst</w:t>
                                </w:r>
                              </w:p>
                              <w:p w14:paraId="1F267374" w14:textId="66591EF4" w:rsidR="0030444B" w:rsidRPr="00F935B0" w:rsidRDefault="0030444B">
                                <w:pPr>
                                  <w:pStyle w:val="NoSpacing"/>
                                  <w:rPr>
                                    <w:b/>
                                    <w:bCs/>
                                    <w:color w:val="595959" w:themeColor="text1" w:themeTint="A6"/>
                                    <w:sz w:val="20"/>
                                    <w:szCs w:val="20"/>
                                    <w:u w:val="single"/>
                                  </w:rPr>
                                </w:pPr>
                                <w:sdt>
                                  <w:sdtPr>
                                    <w:rPr>
                                      <w:b/>
                                      <w:bCs/>
                                      <w:caps/>
                                      <w:color w:val="595959" w:themeColor="text1" w:themeTint="A6"/>
                                      <w:sz w:val="20"/>
                                      <w:szCs w:val="20"/>
                                      <w:u w:val="single"/>
                                    </w:rPr>
                                    <w:alias w:val="Company"/>
                                    <w:tag w:val=""/>
                                    <w:id w:val="1558814826"/>
                                    <w:dataBinding w:prefixMappings="xmlns:ns0='http://schemas.openxmlformats.org/officeDocument/2006/extended-properties' " w:xpath="/ns0:Properties[1]/ns0:Company[1]" w:storeItemID="{6668398D-A668-4E3E-A5EB-62B293D839F1}"/>
                                    <w:text/>
                                  </w:sdtPr>
                                  <w:sdtContent>
                                    <w:r w:rsidR="00EC32E3" w:rsidRPr="00F935B0">
                                      <w:rPr>
                                        <w:b/>
                                        <w:bCs/>
                                        <w:caps/>
                                        <w:color w:val="595959" w:themeColor="text1" w:themeTint="A6"/>
                                        <w:sz w:val="20"/>
                                        <w:szCs w:val="20"/>
                                        <w:u w:val="single"/>
                                      </w:rPr>
                                      <w:t>Maincraft Technologies Pvt Ltd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1D5305E" id="Text Box 28" o:spid="_x0000_s1056" type="#_x0000_t202" style="position:absolute;margin-left:0;margin-top:0;width:4in;height:44.75pt;z-index:25166028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" filled="f" stroked="f" strokeweight=".5pt">
                    <v:textbox inset="0,0,0,0">
                      <w:txbxContent>
                        <w:p w14:paraId="75E2F6E4" w14:textId="13801966" w:rsidR="0030444B" w:rsidRDefault="0030444B">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C32E3">
                                <w:rPr>
                                  <w:color w:val="4F81BD" w:themeColor="accent1"/>
                                  <w:sz w:val="26"/>
                                  <w:szCs w:val="26"/>
                                </w:rPr>
                                <w:t>Vaibhav Krishnatrya</w:t>
                              </w:r>
                            </w:sdtContent>
                          </w:sdt>
                        </w:p>
                        <w:p w14:paraId="3E402FE1" w14:textId="4F82754C" w:rsidR="008D26A2" w:rsidRDefault="008D26A2">
                          <w:pPr>
                            <w:pStyle w:val="NoSpacing"/>
                            <w:rPr>
                              <w:color w:val="4F81BD" w:themeColor="accent1"/>
                              <w:sz w:val="26"/>
                              <w:szCs w:val="26"/>
                            </w:rPr>
                          </w:pPr>
                          <w:r>
                            <w:rPr>
                              <w:color w:val="4F81BD" w:themeColor="accent1"/>
                              <w:sz w:val="26"/>
                              <w:szCs w:val="26"/>
                            </w:rPr>
                            <w:t>Cyber Security Analyst</w:t>
                          </w:r>
                        </w:p>
                        <w:p w14:paraId="1F267374" w14:textId="66591EF4" w:rsidR="0030444B" w:rsidRPr="00F935B0" w:rsidRDefault="0030444B">
                          <w:pPr>
                            <w:pStyle w:val="NoSpacing"/>
                            <w:rPr>
                              <w:b/>
                              <w:bCs/>
                              <w:color w:val="595959" w:themeColor="text1" w:themeTint="A6"/>
                              <w:sz w:val="20"/>
                              <w:szCs w:val="20"/>
                              <w:u w:val="single"/>
                            </w:rPr>
                          </w:pPr>
                          <w:sdt>
                            <w:sdtPr>
                              <w:rPr>
                                <w:b/>
                                <w:bCs/>
                                <w:caps/>
                                <w:color w:val="595959" w:themeColor="text1" w:themeTint="A6"/>
                                <w:sz w:val="20"/>
                                <w:szCs w:val="20"/>
                                <w:u w:val="single"/>
                              </w:rPr>
                              <w:alias w:val="Company"/>
                              <w:tag w:val=""/>
                              <w:id w:val="1558814826"/>
                              <w:dataBinding w:prefixMappings="xmlns:ns0='http://schemas.openxmlformats.org/officeDocument/2006/extended-properties' " w:xpath="/ns0:Properties[1]/ns0:Company[1]" w:storeItemID="{6668398D-A668-4E3E-A5EB-62B293D839F1}"/>
                              <w:text/>
                            </w:sdtPr>
                            <w:sdtContent>
                              <w:r w:rsidR="00EC32E3" w:rsidRPr="00F935B0">
                                <w:rPr>
                                  <w:b/>
                                  <w:bCs/>
                                  <w:caps/>
                                  <w:color w:val="595959" w:themeColor="text1" w:themeTint="A6"/>
                                  <w:sz w:val="20"/>
                                  <w:szCs w:val="20"/>
                                  <w:u w:val="single"/>
                                </w:rPr>
                                <w:t>Maincraft Technologies Pvt Ltd</w:t>
                              </w:r>
                            </w:sdtContent>
                          </w:sdt>
                        </w:p>
                      </w:txbxContent>
                    </v:textbox>
                    <w10:wrap anchorx="page" anchory="page"/>
                  </v:shape>
                </w:pict>
              </mc:Fallback>
            </mc:AlternateContent>
          </w:r>
          <w:r w:rsidR="0030444B">
            <w:rPr>
              <w:b/>
              <w:bCs/>
            </w:rPr>
            <w:br w:type="page"/>
          </w:r>
        </w:p>
      </w:sdtContent>
    </w:sdt>
    <w:p w14:paraId="73CCF221" w14:textId="5D164CDA" w:rsidR="0075246E" w:rsidRPr="00294611" w:rsidRDefault="00000000" w:rsidP="00075F51">
      <w:pPr>
        <w:pStyle w:val="Heading1"/>
        <w:jc w:val="center"/>
        <w:rPr>
          <w:sz w:val="40"/>
          <w:szCs w:val="40"/>
          <w:u w:val="single"/>
        </w:rPr>
      </w:pPr>
      <w:r w:rsidRPr="00294611">
        <w:rPr>
          <w:sz w:val="40"/>
          <w:szCs w:val="40"/>
          <w:u w:val="single"/>
        </w:rPr>
        <w:lastRenderedPageBreak/>
        <w:t>Cybersecurity Threat Intelligence Report (2024–2025)</w:t>
      </w:r>
    </w:p>
    <w:p w14:paraId="1871CB1C" w14:textId="77777777" w:rsidR="0075246E" w:rsidRPr="007850C4" w:rsidRDefault="00000000">
      <w:pPr>
        <w:rPr>
          <w:sz w:val="32"/>
          <w:szCs w:val="32"/>
        </w:rPr>
      </w:pPr>
      <w:r w:rsidRPr="007850C4">
        <w:rPr>
          <w:sz w:val="32"/>
          <w:szCs w:val="32"/>
        </w:rPr>
        <w:t>Internship Program: Cybersecurity Analyst Internship</w:t>
      </w:r>
    </w:p>
    <w:p w14:paraId="6089B308" w14:textId="6791D61E" w:rsidR="0075246E" w:rsidRPr="007850C4" w:rsidRDefault="00000000">
      <w:pPr>
        <w:rPr>
          <w:sz w:val="32"/>
          <w:szCs w:val="32"/>
        </w:rPr>
      </w:pPr>
      <w:r w:rsidRPr="007850C4">
        <w:rPr>
          <w:sz w:val="32"/>
          <w:szCs w:val="32"/>
        </w:rPr>
        <w:t xml:space="preserve">Task-1: Threat </w:t>
      </w:r>
      <w:r w:rsidR="00294611" w:rsidRPr="007850C4">
        <w:rPr>
          <w:sz w:val="32"/>
          <w:szCs w:val="32"/>
        </w:rPr>
        <w:t xml:space="preserve">Intelligence </w:t>
      </w:r>
      <w:r w:rsidRPr="007850C4">
        <w:rPr>
          <w:sz w:val="32"/>
          <w:szCs w:val="32"/>
        </w:rPr>
        <w:t>Report (Awareness &amp; Research Project)</w:t>
      </w:r>
    </w:p>
    <w:p w14:paraId="1DA62D26" w14:textId="77777777" w:rsidR="0075246E" w:rsidRPr="007850C4" w:rsidRDefault="00000000">
      <w:pPr>
        <w:rPr>
          <w:sz w:val="32"/>
          <w:szCs w:val="32"/>
        </w:rPr>
      </w:pPr>
      <w:r w:rsidRPr="007850C4">
        <w:rPr>
          <w:sz w:val="32"/>
          <w:szCs w:val="32"/>
        </w:rPr>
        <w:t>Name: Vaibhav Krishnatrya</w:t>
      </w:r>
    </w:p>
    <w:p w14:paraId="0B1ECC38" w14:textId="77777777" w:rsidR="0075246E" w:rsidRPr="007850C4" w:rsidRDefault="00000000">
      <w:pPr>
        <w:rPr>
          <w:sz w:val="32"/>
          <w:szCs w:val="32"/>
        </w:rPr>
      </w:pPr>
      <w:r w:rsidRPr="007850C4">
        <w:rPr>
          <w:sz w:val="32"/>
          <w:szCs w:val="32"/>
        </w:rPr>
        <w:t>Date: February 16, 2026</w:t>
      </w:r>
    </w:p>
    <w:p w14:paraId="378D49C6" w14:textId="77777777" w:rsidR="0075246E" w:rsidRPr="007850C4" w:rsidRDefault="00000000">
      <w:pPr>
        <w:rPr>
          <w:sz w:val="32"/>
          <w:szCs w:val="32"/>
        </w:rPr>
      </w:pPr>
      <w:r w:rsidRPr="007850C4">
        <w:rPr>
          <w:sz w:val="32"/>
          <w:szCs w:val="32"/>
        </w:rPr>
        <w:br w:type="page"/>
      </w:r>
    </w:p>
    <w:p w14:paraId="42540B12" w14:textId="77777777" w:rsidR="0075246E" w:rsidRPr="007850C4" w:rsidRDefault="00000000">
      <w:pPr>
        <w:pStyle w:val="Heading1"/>
        <w:rPr>
          <w:rFonts w:ascii="Times New Roman" w:hAnsi="Times New Roman" w:cs="Times New Roman"/>
          <w:color w:val="7030A0"/>
          <w:sz w:val="32"/>
          <w:szCs w:val="32"/>
          <w:u w:val="single"/>
        </w:rPr>
      </w:pPr>
      <w:r w:rsidRPr="007850C4">
        <w:rPr>
          <w:rFonts w:ascii="Times New Roman" w:hAnsi="Times New Roman" w:cs="Times New Roman"/>
          <w:color w:val="7030A0"/>
          <w:sz w:val="32"/>
          <w:szCs w:val="32"/>
          <w:u w:val="single"/>
        </w:rPr>
        <w:lastRenderedPageBreak/>
        <w:t>Table of Contents</w:t>
      </w:r>
    </w:p>
    <w:p w14:paraId="2D3978B9"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1. Introduction to Cybersecurity</w:t>
      </w:r>
    </w:p>
    <w:p w14:paraId="10D91A1E"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2. Major Modern Cyber Threats (2024–2025)</w:t>
      </w:r>
    </w:p>
    <w:p w14:paraId="73CB9A42"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xml:space="preserve">   2.1 AI-Powered Phishing Attacks</w:t>
      </w:r>
    </w:p>
    <w:p w14:paraId="64E9BA01"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xml:space="preserve">   2.2 Ransomware-as-a-Service (RaaS)</w:t>
      </w:r>
    </w:p>
    <w:p w14:paraId="7591A515"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xml:space="preserve">   2.3 Cloud Security Misconfigurations</w:t>
      </w:r>
    </w:p>
    <w:p w14:paraId="6F7705F8"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xml:space="preserve">   2.4 IoT Vulnerabilities</w:t>
      </w:r>
    </w:p>
    <w:p w14:paraId="442CF84D"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xml:space="preserve">   2.5 Zero-Day Exploits</w:t>
      </w:r>
    </w:p>
    <w:p w14:paraId="0C3E6988"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3. Impact Analysis</w:t>
      </w:r>
    </w:p>
    <w:p w14:paraId="51634BCA"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4. Real-World Case Studies</w:t>
      </w:r>
    </w:p>
    <w:p w14:paraId="695F65DD"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5. Preventive Measures</w:t>
      </w:r>
    </w:p>
    <w:p w14:paraId="0BD3B531"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6. Conclusion &amp; Future Scope</w:t>
      </w:r>
    </w:p>
    <w:p w14:paraId="53DACD79"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7. References</w:t>
      </w:r>
    </w:p>
    <w:p w14:paraId="0C098F66"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br w:type="page"/>
      </w:r>
    </w:p>
    <w:p w14:paraId="65CEF9DE" w14:textId="77777777" w:rsidR="0075246E" w:rsidRPr="00F97A28" w:rsidRDefault="00000000">
      <w:pPr>
        <w:pStyle w:val="Heading1"/>
        <w:rPr>
          <w:rFonts w:ascii="Times New Roman" w:hAnsi="Times New Roman" w:cs="Times New Roman"/>
          <w:sz w:val="32"/>
          <w:szCs w:val="32"/>
        </w:rPr>
      </w:pPr>
      <w:r w:rsidRPr="00F97A28">
        <w:rPr>
          <w:rFonts w:ascii="Times New Roman" w:hAnsi="Times New Roman" w:cs="Times New Roman"/>
          <w:sz w:val="32"/>
          <w:szCs w:val="32"/>
        </w:rPr>
        <w:lastRenderedPageBreak/>
        <w:t>1. Introduction to Cybersecurity</w:t>
      </w:r>
    </w:p>
    <w:p w14:paraId="5054B43B"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xml:space="preserve">Cybersecurity refers to the practice of protecting systems, networks, devices, and data from digital attacks, unauthorized access, and damage. It involves technologies, processes, and policies designed to safeguard sensitive information from cybercriminals. </w:t>
      </w:r>
    </w:p>
    <w:p w14:paraId="5C931B91"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In today’s digital era, cybersecurity is critically important for individuals and organizations. Individuals rely on digital platforms for banking, communication, shopping, and education. Businesses depend on cloud computing, digital transactions, remote work systems, and AI-powered tools. As digital dependency increases, so does the risk of cybercrime.</w:t>
      </w:r>
    </w:p>
    <w:p w14:paraId="1295653E"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Between 2024 and 2025, cyber threats have become more advanced due to artificial intelligence, automation, and global connectivity. Attackers now use AI-driven phishing, ransomware services, and zero-day exploits to target both small businesses and large enterprises. Therefore, proactive cybersecurity strategies are essential.</w:t>
      </w:r>
    </w:p>
    <w:p w14:paraId="0859ADA7" w14:textId="77777777" w:rsidR="0075246E" w:rsidRPr="00D92798" w:rsidRDefault="00000000">
      <w:pPr>
        <w:pStyle w:val="Heading1"/>
        <w:rPr>
          <w:rFonts w:ascii="Times New Roman" w:hAnsi="Times New Roman" w:cs="Times New Roman"/>
          <w:sz w:val="32"/>
          <w:szCs w:val="32"/>
        </w:rPr>
      </w:pPr>
      <w:r w:rsidRPr="00D92798">
        <w:rPr>
          <w:rFonts w:ascii="Times New Roman" w:hAnsi="Times New Roman" w:cs="Times New Roman"/>
          <w:sz w:val="32"/>
          <w:szCs w:val="32"/>
        </w:rPr>
        <w:t>2. Major Modern Cyber Threats (2024–2025)</w:t>
      </w:r>
    </w:p>
    <w:p w14:paraId="7367A6FF" w14:textId="77777777" w:rsidR="0075246E" w:rsidRPr="007850C4" w:rsidRDefault="00000000">
      <w:pPr>
        <w:pStyle w:val="Heading2"/>
        <w:rPr>
          <w:rFonts w:ascii="Times New Roman" w:hAnsi="Times New Roman" w:cs="Times New Roman"/>
          <w:sz w:val="28"/>
          <w:szCs w:val="28"/>
        </w:rPr>
      </w:pPr>
      <w:r w:rsidRPr="007850C4">
        <w:rPr>
          <w:rFonts w:ascii="Times New Roman" w:hAnsi="Times New Roman" w:cs="Times New Roman"/>
          <w:sz w:val="28"/>
          <w:szCs w:val="28"/>
        </w:rPr>
        <w:t>2.1 AI-Powered Phishing Attacks</w:t>
      </w:r>
    </w:p>
    <w:p w14:paraId="6A7E81D7"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AI-powered phishing attacks use artificial intelligence to craft highly convincing emails, messages, voice calls, and even deepfake videos. These attacks manipulate victims through social engineering techniques.</w:t>
      </w:r>
    </w:p>
    <w:p w14:paraId="12480307"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Case Study: In 2023–2024, several companies reported financial fraud due to AI-generated voice deepfakes impersonating executives.</w:t>
      </w:r>
    </w:p>
    <w:p w14:paraId="6FA8E8ED" w14:textId="77777777" w:rsidR="0075246E" w:rsidRPr="007850C4" w:rsidRDefault="00000000">
      <w:pPr>
        <w:pStyle w:val="Heading2"/>
        <w:rPr>
          <w:rFonts w:ascii="Times New Roman" w:hAnsi="Times New Roman" w:cs="Times New Roman"/>
          <w:sz w:val="28"/>
          <w:szCs w:val="28"/>
        </w:rPr>
      </w:pPr>
      <w:r w:rsidRPr="007850C4">
        <w:rPr>
          <w:rFonts w:ascii="Times New Roman" w:hAnsi="Times New Roman" w:cs="Times New Roman"/>
          <w:sz w:val="28"/>
          <w:szCs w:val="28"/>
        </w:rPr>
        <w:t>2.2 Ransomware-as-a-Service (RaaS)</w:t>
      </w:r>
    </w:p>
    <w:p w14:paraId="3DFCAD94"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RaaS allows cybercriminals to purchase or rent ransomware kits from developers. This business model lowers the barrier to entry for attackers.</w:t>
      </w:r>
    </w:p>
    <w:p w14:paraId="219BECBF"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Case Study: The WannaCry ransomware attack (2017) affected over 200,000 systems globally, demonstrating the large-scale impact of ransomware.</w:t>
      </w:r>
    </w:p>
    <w:p w14:paraId="75D61707" w14:textId="77777777" w:rsidR="0075246E" w:rsidRPr="007850C4" w:rsidRDefault="00000000">
      <w:pPr>
        <w:pStyle w:val="Heading2"/>
        <w:rPr>
          <w:rFonts w:ascii="Times New Roman" w:hAnsi="Times New Roman" w:cs="Times New Roman"/>
          <w:sz w:val="28"/>
          <w:szCs w:val="28"/>
        </w:rPr>
      </w:pPr>
      <w:r w:rsidRPr="007850C4">
        <w:rPr>
          <w:rFonts w:ascii="Times New Roman" w:hAnsi="Times New Roman" w:cs="Times New Roman"/>
          <w:sz w:val="28"/>
          <w:szCs w:val="28"/>
        </w:rPr>
        <w:t>2.3 Cloud Security Misconfigurations</w:t>
      </w:r>
    </w:p>
    <w:p w14:paraId="313E57DD"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Cloud misconfigurations occur when storage buckets, databases, or services are improperly secured. This often leads to accidental data exposure.</w:t>
      </w:r>
    </w:p>
    <w:p w14:paraId="3FBD778D"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Case Study: Capital One (2019) suffered a major data breach due to a cloud configuration vulnerability.</w:t>
      </w:r>
    </w:p>
    <w:p w14:paraId="62A033E3" w14:textId="77777777" w:rsidR="0075246E" w:rsidRPr="007850C4" w:rsidRDefault="00000000">
      <w:pPr>
        <w:pStyle w:val="Heading2"/>
        <w:rPr>
          <w:rFonts w:ascii="Times New Roman" w:hAnsi="Times New Roman" w:cs="Times New Roman"/>
          <w:sz w:val="28"/>
          <w:szCs w:val="28"/>
        </w:rPr>
      </w:pPr>
      <w:r w:rsidRPr="007850C4">
        <w:rPr>
          <w:rFonts w:ascii="Times New Roman" w:hAnsi="Times New Roman" w:cs="Times New Roman"/>
          <w:sz w:val="28"/>
          <w:szCs w:val="28"/>
        </w:rPr>
        <w:lastRenderedPageBreak/>
        <w:t>2.4 IoT Vulnerabilities</w:t>
      </w:r>
    </w:p>
    <w:p w14:paraId="36F3793C"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Internet of Things (IoT) devices such as smart cameras, routers, and home automation systems often lack strong security controls, making them easy targets.</w:t>
      </w:r>
    </w:p>
    <w:p w14:paraId="357ED09C"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Case Study: The Mirai botnet attack exploited IoT devices to launch massive DDoS attacks.</w:t>
      </w:r>
    </w:p>
    <w:p w14:paraId="5D15B408" w14:textId="77777777" w:rsidR="0075246E" w:rsidRPr="007850C4" w:rsidRDefault="00000000">
      <w:pPr>
        <w:pStyle w:val="Heading2"/>
        <w:rPr>
          <w:rFonts w:ascii="Times New Roman" w:hAnsi="Times New Roman" w:cs="Times New Roman"/>
          <w:sz w:val="28"/>
          <w:szCs w:val="28"/>
        </w:rPr>
      </w:pPr>
      <w:r w:rsidRPr="007850C4">
        <w:rPr>
          <w:rFonts w:ascii="Times New Roman" w:hAnsi="Times New Roman" w:cs="Times New Roman"/>
          <w:sz w:val="28"/>
          <w:szCs w:val="28"/>
        </w:rPr>
        <w:t>2.5 Zero-Day Exploits</w:t>
      </w:r>
    </w:p>
    <w:p w14:paraId="24A87C10"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Zero-day exploits target unknown or unpatched vulnerabilities before vendors release security updates.</w:t>
      </w:r>
    </w:p>
    <w:p w14:paraId="6EAC2D87"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Case Study: The SolarWinds supply chain attack (2020) involved sophisticated exploitation of software vulnerabilities.</w:t>
      </w:r>
    </w:p>
    <w:p w14:paraId="5E5B8B54" w14:textId="77777777" w:rsidR="0075246E" w:rsidRPr="00D92798" w:rsidRDefault="00000000">
      <w:pPr>
        <w:pStyle w:val="Heading1"/>
        <w:rPr>
          <w:rFonts w:ascii="Times New Roman" w:hAnsi="Times New Roman" w:cs="Times New Roman"/>
          <w:sz w:val="32"/>
          <w:szCs w:val="32"/>
        </w:rPr>
      </w:pPr>
      <w:r w:rsidRPr="00D92798">
        <w:rPr>
          <w:rFonts w:ascii="Times New Roman" w:hAnsi="Times New Roman" w:cs="Times New Roman"/>
          <w:sz w:val="32"/>
          <w:szCs w:val="32"/>
        </w:rPr>
        <w:t>3. Impact Analysis</w:t>
      </w:r>
    </w:p>
    <w:p w14:paraId="78FCF5F2"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Cyber threats impact both individuals and organizations. Individuals may face identity theft, financial fraud, privacy invasion, and emotional distress. Organizations may suffer operational downtime, loss of confidential data, regulatory penalties, and reputational damage.</w:t>
      </w:r>
    </w:p>
    <w:p w14:paraId="1B743C5A" w14:textId="77777777" w:rsidR="0075246E" w:rsidRPr="00D92798" w:rsidRDefault="00000000">
      <w:pPr>
        <w:pStyle w:val="Heading1"/>
        <w:rPr>
          <w:rFonts w:ascii="Times New Roman" w:hAnsi="Times New Roman" w:cs="Times New Roman"/>
          <w:sz w:val="32"/>
          <w:szCs w:val="32"/>
        </w:rPr>
      </w:pPr>
      <w:r w:rsidRPr="00D92798">
        <w:rPr>
          <w:rFonts w:ascii="Times New Roman" w:hAnsi="Times New Roman" w:cs="Times New Roman"/>
          <w:sz w:val="32"/>
          <w:szCs w:val="32"/>
        </w:rPr>
        <w:t>4. Preventive Measures</w:t>
      </w:r>
    </w:p>
    <w:p w14:paraId="553C10DA"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Key preventive measures include:</w:t>
      </w:r>
    </w:p>
    <w:p w14:paraId="7C5F51F5"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Multi-Factor Authentication (MFA) implementation.</w:t>
      </w:r>
    </w:p>
    <w:p w14:paraId="6FD8313E"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Zero Trust Security Model adoption.</w:t>
      </w:r>
    </w:p>
    <w:p w14:paraId="53E6007F"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Regular patch management and software updates.</w:t>
      </w:r>
    </w:p>
    <w:p w14:paraId="39ADF469"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Deployment of Firewalls, IDS/IPS systems.</w:t>
      </w:r>
    </w:p>
    <w:p w14:paraId="618625AD"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Security awareness training programs for employees.</w:t>
      </w:r>
    </w:p>
    <w:p w14:paraId="72604D43" w14:textId="77777777" w:rsidR="0075246E" w:rsidRPr="00D92798" w:rsidRDefault="00000000">
      <w:pPr>
        <w:pStyle w:val="Heading1"/>
        <w:rPr>
          <w:rFonts w:ascii="Times New Roman" w:hAnsi="Times New Roman" w:cs="Times New Roman"/>
          <w:sz w:val="32"/>
          <w:szCs w:val="32"/>
        </w:rPr>
      </w:pPr>
      <w:r w:rsidRPr="00D92798">
        <w:rPr>
          <w:rFonts w:ascii="Times New Roman" w:hAnsi="Times New Roman" w:cs="Times New Roman"/>
          <w:sz w:val="32"/>
          <w:szCs w:val="32"/>
        </w:rPr>
        <w:t>5. Conclusion &amp; Future Scope</w:t>
      </w:r>
    </w:p>
    <w:p w14:paraId="7381075C"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Cybersecurity is no longer optional—it is a necessity in the modern digital world. With evolving threats such as AI-driven attacks and ransomware services, organizations must adopt proactive defense strategies. Continuous learning, investment in advanced security tools, and awareness training are essential to staying ahead of cybercriminals.</w:t>
      </w:r>
    </w:p>
    <w:p w14:paraId="380456B9" w14:textId="77777777" w:rsidR="0075246E" w:rsidRPr="00D92798" w:rsidRDefault="00000000">
      <w:pPr>
        <w:pStyle w:val="Heading1"/>
        <w:rPr>
          <w:rFonts w:ascii="Times New Roman" w:hAnsi="Times New Roman" w:cs="Times New Roman"/>
          <w:sz w:val="32"/>
          <w:szCs w:val="32"/>
        </w:rPr>
      </w:pPr>
      <w:r w:rsidRPr="00D92798">
        <w:rPr>
          <w:rFonts w:ascii="Times New Roman" w:hAnsi="Times New Roman" w:cs="Times New Roman"/>
          <w:sz w:val="32"/>
          <w:szCs w:val="32"/>
        </w:rPr>
        <w:t>6. References</w:t>
      </w:r>
    </w:p>
    <w:p w14:paraId="197FCC41"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CISA Cybersecurity Alerts</w:t>
      </w:r>
    </w:p>
    <w:p w14:paraId="56CB934F"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lastRenderedPageBreak/>
        <w:t>• IBM Security Blog</w:t>
      </w:r>
    </w:p>
    <w:p w14:paraId="5ADF124B"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OWASP Top 10</w:t>
      </w:r>
    </w:p>
    <w:p w14:paraId="3ACDA3DC"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ENISA Threat Landscape Report</w:t>
      </w:r>
    </w:p>
    <w:p w14:paraId="7E13F5E0" w14:textId="77777777" w:rsidR="0075246E" w:rsidRPr="007850C4" w:rsidRDefault="00000000">
      <w:pPr>
        <w:rPr>
          <w:rFonts w:ascii="Times New Roman" w:hAnsi="Times New Roman" w:cs="Times New Roman"/>
          <w:sz w:val="28"/>
          <w:szCs w:val="28"/>
        </w:rPr>
      </w:pPr>
      <w:r w:rsidRPr="007850C4">
        <w:rPr>
          <w:rFonts w:ascii="Times New Roman" w:hAnsi="Times New Roman" w:cs="Times New Roman"/>
          <w:sz w:val="28"/>
          <w:szCs w:val="28"/>
        </w:rPr>
        <w:t>• Verizon Data Breach Investigations Report</w:t>
      </w:r>
    </w:p>
    <w:sectPr w:rsidR="0075246E" w:rsidRPr="007850C4" w:rsidSect="00656D9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1C976" w14:textId="77777777" w:rsidR="008E1AE6" w:rsidRDefault="008E1AE6" w:rsidP="00656D9C">
      <w:pPr>
        <w:spacing w:after="0" w:line="240" w:lineRule="auto"/>
      </w:pPr>
      <w:r>
        <w:separator/>
      </w:r>
    </w:p>
  </w:endnote>
  <w:endnote w:type="continuationSeparator" w:id="0">
    <w:p w14:paraId="015471EE" w14:textId="77777777" w:rsidR="008E1AE6" w:rsidRDefault="008E1AE6" w:rsidP="00656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8753" w14:textId="77777777" w:rsidR="00656D9C" w:rsidRDefault="00656D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A422" w14:textId="77777777" w:rsidR="00656D9C" w:rsidRDefault="00656D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D4D8" w14:textId="77777777" w:rsidR="00656D9C" w:rsidRDefault="00656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584F7" w14:textId="77777777" w:rsidR="008E1AE6" w:rsidRDefault="008E1AE6" w:rsidP="00656D9C">
      <w:pPr>
        <w:spacing w:after="0" w:line="240" w:lineRule="auto"/>
      </w:pPr>
      <w:r>
        <w:separator/>
      </w:r>
    </w:p>
  </w:footnote>
  <w:footnote w:type="continuationSeparator" w:id="0">
    <w:p w14:paraId="20F084B3" w14:textId="77777777" w:rsidR="008E1AE6" w:rsidRDefault="008E1AE6" w:rsidP="00656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B339" w14:textId="77777777" w:rsidR="00656D9C" w:rsidRDefault="00656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C769" w14:textId="2029C0EF" w:rsidR="00656D9C" w:rsidRDefault="00656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B767" w14:textId="77777777" w:rsidR="00656D9C" w:rsidRDefault="00656D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680204">
    <w:abstractNumId w:val="8"/>
  </w:num>
  <w:num w:numId="2" w16cid:durableId="1814639459">
    <w:abstractNumId w:val="6"/>
  </w:num>
  <w:num w:numId="3" w16cid:durableId="728458987">
    <w:abstractNumId w:val="5"/>
  </w:num>
  <w:num w:numId="4" w16cid:durableId="1804882718">
    <w:abstractNumId w:val="4"/>
  </w:num>
  <w:num w:numId="5" w16cid:durableId="1057704244">
    <w:abstractNumId w:val="7"/>
  </w:num>
  <w:num w:numId="6" w16cid:durableId="787701342">
    <w:abstractNumId w:val="3"/>
  </w:num>
  <w:num w:numId="7" w16cid:durableId="1831171937">
    <w:abstractNumId w:val="2"/>
  </w:num>
  <w:num w:numId="8" w16cid:durableId="1202328969">
    <w:abstractNumId w:val="1"/>
  </w:num>
  <w:num w:numId="9" w16cid:durableId="1234050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F51"/>
    <w:rsid w:val="000E1FB5"/>
    <w:rsid w:val="0015074B"/>
    <w:rsid w:val="00294611"/>
    <w:rsid w:val="0029639D"/>
    <w:rsid w:val="0030444B"/>
    <w:rsid w:val="00326F90"/>
    <w:rsid w:val="00355BEF"/>
    <w:rsid w:val="00656D9C"/>
    <w:rsid w:val="00657166"/>
    <w:rsid w:val="0075246E"/>
    <w:rsid w:val="007850C4"/>
    <w:rsid w:val="008D26A2"/>
    <w:rsid w:val="008E1AE6"/>
    <w:rsid w:val="009C1C66"/>
    <w:rsid w:val="00A72F94"/>
    <w:rsid w:val="00AA1D8D"/>
    <w:rsid w:val="00B47730"/>
    <w:rsid w:val="00CB0664"/>
    <w:rsid w:val="00D92798"/>
    <w:rsid w:val="00EC32E3"/>
    <w:rsid w:val="00F01550"/>
    <w:rsid w:val="00F935B0"/>
    <w:rsid w:val="00F97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4EBDB1"/>
  <w14:defaultImageDpi w14:val="300"/>
  <w15:docId w15:val="{73D7F66F-C173-44AD-995A-18477591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56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Maincraft Technologies Pvt Ltd</Company>
  <LinksUpToDate>false</LinksUpToDate>
  <CharactersWithSpaces>4222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Threat Intelligence Report.</dc:title>
  <dc:subject/>
  <dc:creator>Vaibhav Krishnatrya</dc:creator>
  <cp:keywords/>
  <dc:description>generated by python-docx</dc:description>
  <cp:lastModifiedBy>Vaibhav krishnatrya</cp:lastModifiedBy>
  <cp:revision>12</cp:revision>
  <dcterms:created xsi:type="dcterms:W3CDTF">2013-12-23T23:15:00Z</dcterms:created>
  <dcterms:modified xsi:type="dcterms:W3CDTF">2026-02-21T06:31:00Z</dcterms:modified>
  <cp:category/>
</cp:coreProperties>
</file>