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26E29" w14:textId="6718B2D1" w:rsidR="00AC2569" w:rsidRDefault="00000000">
      <w:pPr>
        <w:rPr>
          <w:rFonts w:ascii="Cambria" w:eastAsia="Cambria" w:hAnsi="Cambria" w:cs="Cambria"/>
          <w:b/>
          <w:bCs/>
          <w:sz w:val="32"/>
          <w:szCs w:val="32"/>
          <w:highlight w:val="white"/>
        </w:rPr>
      </w:pPr>
      <w:r>
        <w:rPr>
          <w:rFonts w:ascii="Cambria" w:eastAsia="Cambria" w:hAnsi="Cambria" w:cs="Cambria"/>
          <w:b/>
          <w:bCs/>
          <w:color w:val="000000"/>
          <w:sz w:val="32"/>
          <w:szCs w:val="32"/>
          <w:highlight w:val="white"/>
        </w:rPr>
        <w:t xml:space="preserve">                                      Dashboard Design</w:t>
      </w:r>
    </w:p>
    <w:p w14:paraId="1B68DEEF" w14:textId="3CB8B3F1" w:rsidR="00AC2569" w:rsidRDefault="00AC2569">
      <w:pPr>
        <w:widowControl w:val="0"/>
        <w:spacing w:before="39" w:after="0" w:line="240" w:lineRule="auto"/>
        <w:ind w:left="2701"/>
        <w:rPr>
          <w:b/>
          <w:bCs/>
          <w:sz w:val="28"/>
          <w:szCs w:val="28"/>
        </w:rPr>
      </w:pPr>
    </w:p>
    <w:tbl>
      <w:tblPr>
        <w:tblStyle w:val="a1"/>
        <w:tblW w:w="90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7"/>
        <w:gridCol w:w="4511"/>
      </w:tblGrid>
      <w:tr w:rsidR="00AC2569" w14:paraId="25A1B845" w14:textId="77777777">
        <w:trPr>
          <w:trHeight w:val="278"/>
        </w:trPr>
        <w:tc>
          <w:tcPr>
            <w:tcW w:w="4507" w:type="dxa"/>
            <w:tcMar>
              <w:top w:w="100" w:type="dxa"/>
              <w:left w:w="100" w:type="dxa"/>
              <w:bottom w:w="100" w:type="dxa"/>
              <w:right w:w="100" w:type="dxa"/>
            </w:tcMar>
          </w:tcPr>
          <w:p w14:paraId="213D279B" w14:textId="2A37B8C3" w:rsidR="00AC2569" w:rsidRDefault="00000000">
            <w:pPr>
              <w:widowControl w:val="0"/>
              <w:spacing w:after="0" w:line="240" w:lineRule="auto"/>
              <w:ind w:left="131"/>
            </w:pPr>
            <w:r>
              <w:t xml:space="preserve">Date </w:t>
            </w:r>
          </w:p>
        </w:tc>
        <w:tc>
          <w:tcPr>
            <w:tcW w:w="4511" w:type="dxa"/>
            <w:tcMar>
              <w:top w:w="100" w:type="dxa"/>
              <w:left w:w="100" w:type="dxa"/>
              <w:bottom w:w="100" w:type="dxa"/>
              <w:right w:w="100" w:type="dxa"/>
            </w:tcMar>
          </w:tcPr>
          <w:p w14:paraId="4225224D" w14:textId="77777777" w:rsidR="00AC2569" w:rsidRDefault="00000000">
            <w:r>
              <w:t>15 September 2026</w:t>
            </w:r>
          </w:p>
        </w:tc>
      </w:tr>
      <w:tr w:rsidR="00AC2569" w14:paraId="2D0141A9" w14:textId="77777777">
        <w:trPr>
          <w:trHeight w:val="278"/>
        </w:trPr>
        <w:tc>
          <w:tcPr>
            <w:tcW w:w="4507" w:type="dxa"/>
            <w:tcMar>
              <w:top w:w="100" w:type="dxa"/>
              <w:left w:w="100" w:type="dxa"/>
              <w:bottom w:w="100" w:type="dxa"/>
              <w:right w:w="100" w:type="dxa"/>
            </w:tcMar>
          </w:tcPr>
          <w:p w14:paraId="4826EFCE" w14:textId="0427E191" w:rsidR="00AC2569" w:rsidRDefault="00000000">
            <w:pPr>
              <w:widowControl w:val="0"/>
              <w:spacing w:after="0" w:line="240" w:lineRule="auto"/>
              <w:ind w:left="114"/>
            </w:pPr>
            <w:r>
              <w:t xml:space="preserve">Team ID </w:t>
            </w:r>
          </w:p>
        </w:tc>
        <w:tc>
          <w:tcPr>
            <w:tcW w:w="4511" w:type="dxa"/>
            <w:tcMar>
              <w:top w:w="100" w:type="dxa"/>
              <w:left w:w="100" w:type="dxa"/>
              <w:bottom w:w="100" w:type="dxa"/>
              <w:right w:w="100" w:type="dxa"/>
            </w:tcMar>
          </w:tcPr>
          <w:p w14:paraId="18CA8948" w14:textId="77777777" w:rsidR="00AC2569" w:rsidRDefault="00000000">
            <w:r>
              <w:t>Individual Project</w:t>
            </w:r>
          </w:p>
        </w:tc>
      </w:tr>
      <w:tr w:rsidR="00AC2569" w14:paraId="0BE80622" w14:textId="77777777">
        <w:trPr>
          <w:trHeight w:val="278"/>
        </w:trPr>
        <w:tc>
          <w:tcPr>
            <w:tcW w:w="4507" w:type="dxa"/>
            <w:tcMar>
              <w:top w:w="100" w:type="dxa"/>
              <w:left w:w="100" w:type="dxa"/>
              <w:bottom w:w="100" w:type="dxa"/>
              <w:right w:w="100" w:type="dxa"/>
            </w:tcMar>
          </w:tcPr>
          <w:p w14:paraId="2440B435" w14:textId="6C028D1C" w:rsidR="00AC2569" w:rsidRDefault="00000000">
            <w:pPr>
              <w:widowControl w:val="0"/>
              <w:spacing w:after="0" w:line="240" w:lineRule="auto"/>
              <w:ind w:left="131"/>
            </w:pPr>
            <w:r>
              <w:t xml:space="preserve">Project Name </w:t>
            </w:r>
          </w:p>
        </w:tc>
        <w:tc>
          <w:tcPr>
            <w:tcW w:w="4511" w:type="dxa"/>
            <w:tcMar>
              <w:top w:w="100" w:type="dxa"/>
              <w:left w:w="100" w:type="dxa"/>
              <w:bottom w:w="100" w:type="dxa"/>
              <w:right w:w="100" w:type="dxa"/>
            </w:tcMar>
          </w:tcPr>
          <w:p w14:paraId="614E177D" w14:textId="77777777" w:rsidR="00AC2569" w:rsidRDefault="00000000">
            <w:r>
              <w:t>Global AI Adoption in Education: A Comprehensive Global Analysis</w:t>
            </w:r>
          </w:p>
        </w:tc>
      </w:tr>
      <w:tr w:rsidR="00AC2569" w14:paraId="0D326810" w14:textId="77777777">
        <w:trPr>
          <w:trHeight w:val="278"/>
        </w:trPr>
        <w:tc>
          <w:tcPr>
            <w:tcW w:w="4507" w:type="dxa"/>
            <w:tcMar>
              <w:top w:w="100" w:type="dxa"/>
              <w:left w:w="100" w:type="dxa"/>
              <w:bottom w:w="100" w:type="dxa"/>
              <w:right w:w="100" w:type="dxa"/>
            </w:tcMar>
          </w:tcPr>
          <w:p w14:paraId="5F3FF328" w14:textId="5F6E49E0" w:rsidR="00AC2569" w:rsidRDefault="00000000">
            <w:pPr>
              <w:widowControl w:val="0"/>
              <w:spacing w:after="0" w:line="240" w:lineRule="auto"/>
              <w:ind w:left="131"/>
            </w:pPr>
            <w:r>
              <w:t xml:space="preserve">Maximum Marks </w:t>
            </w:r>
          </w:p>
        </w:tc>
        <w:tc>
          <w:tcPr>
            <w:tcW w:w="4511" w:type="dxa"/>
            <w:tcMar>
              <w:top w:w="100" w:type="dxa"/>
              <w:left w:w="100" w:type="dxa"/>
              <w:bottom w:w="100" w:type="dxa"/>
              <w:right w:w="100" w:type="dxa"/>
            </w:tcMar>
          </w:tcPr>
          <w:p w14:paraId="33603733" w14:textId="77777777" w:rsidR="00AC2569" w:rsidRDefault="00000000">
            <w:pPr>
              <w:widowControl w:val="0"/>
              <w:spacing w:after="0" w:line="240" w:lineRule="auto"/>
              <w:ind w:left="125"/>
            </w:pPr>
            <w:r>
              <w:t>5  Marks</w:t>
            </w:r>
          </w:p>
        </w:tc>
      </w:tr>
    </w:tbl>
    <w:p w14:paraId="61CEDAB1" w14:textId="77777777" w:rsidR="00AC2569" w:rsidRDefault="00AC2569">
      <w:pPr>
        <w:widowControl w:val="0"/>
        <w:spacing w:after="0" w:line="276" w:lineRule="auto"/>
        <w:rPr>
          <w:rFonts w:ascii="Cambria" w:eastAsia="Cambria" w:hAnsi="Cambria" w:cs="Cambria"/>
          <w:b/>
          <w:bCs/>
          <w:sz w:val="32"/>
          <w:szCs w:val="32"/>
          <w:highlight w:val="white"/>
        </w:rPr>
      </w:pPr>
    </w:p>
    <w:p w14:paraId="57A8B0EF" w14:textId="5BC0E7C4" w:rsidR="00AC2569" w:rsidRDefault="00000000">
      <w:pPr>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Creating an effective dashboard involves thoughtful design to ensure that the presented information is clear, relevant, and easily understandable for the intended audience. Here are some key principles and best practices for dashboard design</w:t>
      </w:r>
    </w:p>
    <w:p w14:paraId="7D98AB98" w14:textId="32B2929C" w:rsidR="00AC2569" w:rsidRDefault="00000000">
      <w:pPr>
        <w:rPr>
          <w:rFonts w:ascii="Cambria" w:eastAsia="Cambria" w:hAnsi="Cambria" w:cs="Cambria"/>
          <w:b/>
          <w:bCs/>
          <w:color w:val="000000"/>
          <w:sz w:val="24"/>
          <w:szCs w:val="24"/>
          <w:highlight w:val="white"/>
        </w:rPr>
      </w:pPr>
      <w:r>
        <w:rPr>
          <w:rFonts w:ascii="Cambria" w:eastAsia="Cambria" w:hAnsi="Cambria" w:cs="Cambria"/>
          <w:b/>
          <w:bCs/>
          <w:color w:val="000000"/>
          <w:sz w:val="32"/>
          <w:szCs w:val="32"/>
          <w:highlight w:val="white"/>
        </w:rPr>
        <w:tab/>
      </w:r>
      <w:r>
        <w:rPr>
          <w:rFonts w:ascii="Cambria" w:eastAsia="Cambria" w:hAnsi="Cambria" w:cs="Cambria"/>
          <w:b/>
          <w:bCs/>
          <w:color w:val="000000"/>
          <w:sz w:val="24"/>
          <w:szCs w:val="24"/>
          <w:highlight w:val="white"/>
        </w:rPr>
        <w:t xml:space="preserve">Activity 1: Interactive and visually appealing dashboards </w:t>
      </w:r>
    </w:p>
    <w:p w14:paraId="64FBE033" w14:textId="796A817E" w:rsidR="00AC2569" w:rsidRDefault="00000000">
      <w:pPr>
        <w:ind w:left="72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below points</w:t>
      </w:r>
    </w:p>
    <w:p w14:paraId="2DD4F9A4" w14:textId="77777777" w:rsidR="00AC2569" w:rsidRDefault="00000000">
      <w:pPr>
        <w:numPr>
          <w:ilvl w:val="0"/>
          <w:numId w:val="2"/>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Clear and Intuitive Layout</w:t>
      </w:r>
    </w:p>
    <w:p w14:paraId="5E79DEBE" w14:textId="77777777" w:rsidR="00AC2569" w:rsidRDefault="00000000">
      <w:pPr>
        <w:numPr>
          <w:ilvl w:val="0"/>
          <w:numId w:val="2"/>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Use Appropriate Visualizations</w:t>
      </w:r>
    </w:p>
    <w:p w14:paraId="04631AE2" w14:textId="7E950390" w:rsidR="00AC2569" w:rsidRDefault="00000000">
      <w:pPr>
        <w:numPr>
          <w:ilvl w:val="0"/>
          <w:numId w:val="2"/>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Colour and Theming</w:t>
      </w:r>
    </w:p>
    <w:p w14:paraId="690B0D3E" w14:textId="77777777" w:rsidR="00AC2569" w:rsidRDefault="00000000">
      <w:pPr>
        <w:numPr>
          <w:ilvl w:val="0"/>
          <w:numId w:val="2"/>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Interactive Filters and Slicers</w:t>
      </w:r>
    </w:p>
    <w:p w14:paraId="6807E5C1" w14:textId="77777777" w:rsidR="00AC2569" w:rsidRDefault="00000000">
      <w:pPr>
        <w:numPr>
          <w:ilvl w:val="0"/>
          <w:numId w:val="2"/>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Drill-Down Capabilities</w:t>
      </w:r>
    </w:p>
    <w:p w14:paraId="1205FBFA" w14:textId="36E533BB" w:rsidR="00AC2569" w:rsidRDefault="00000000">
      <w:pPr>
        <w:numPr>
          <w:ilvl w:val="0"/>
          <w:numId w:val="2"/>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Responsive Design</w:t>
      </w:r>
    </w:p>
    <w:p w14:paraId="0AA057A7" w14:textId="77777777" w:rsidR="00AC2569" w:rsidRDefault="00000000">
      <w:pPr>
        <w:numPr>
          <w:ilvl w:val="0"/>
          <w:numId w:val="2"/>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Custom Visuals and Icons</w:t>
      </w:r>
    </w:p>
    <w:p w14:paraId="444F4D20" w14:textId="59E0FA4A" w:rsidR="00AC2569" w:rsidRDefault="00000000">
      <w:pPr>
        <w:numPr>
          <w:ilvl w:val="0"/>
          <w:numId w:val="2"/>
        </w:numPr>
        <w:pBdr>
          <w:top w:val="nil"/>
          <w:left w:val="nil"/>
          <w:bottom w:val="nil"/>
          <w:right w:val="nil"/>
          <w:between w:val="nil"/>
        </w:pBdr>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Use of Infographics</w:t>
      </w:r>
    </w:p>
    <w:p w14:paraId="314EABF4" w14:textId="05F6A6DA" w:rsidR="00AC2569" w:rsidRDefault="009040A8">
      <w:pPr>
        <w:pBdr>
          <w:top w:val="nil"/>
          <w:left w:val="nil"/>
          <w:bottom w:val="nil"/>
          <w:right w:val="nil"/>
          <w:between w:val="nil"/>
        </w:pBdr>
        <w:spacing w:line="240" w:lineRule="auto"/>
        <w:ind w:left="1080"/>
        <w:rPr>
          <w:rFonts w:ascii="Arial" w:eastAsia="Arial" w:hAnsi="Arial" w:cs="Arial"/>
          <w:color w:val="333333"/>
          <w:sz w:val="20"/>
          <w:szCs w:val="20"/>
        </w:rPr>
      </w:pPr>
      <w:r>
        <w:rPr>
          <w:rFonts w:ascii="Cambria" w:eastAsia="Cambria" w:hAnsi="Cambria" w:cs="Cambria"/>
          <w:b/>
          <w:bCs/>
          <w:noProof/>
          <w:sz w:val="32"/>
          <w:szCs w:val="32"/>
          <w:highlight w:val="white"/>
        </w:rPr>
        <w:lastRenderedPageBreak/>
        <w:drawing>
          <wp:anchor distT="0" distB="0" distL="114300" distR="114300" simplePos="0" relativeHeight="251658240" behindDoc="0" locked="0" layoutInCell="1" allowOverlap="1" wp14:anchorId="72C6C582" wp14:editId="63FF48D4">
            <wp:simplePos x="0" y="0"/>
            <wp:positionH relativeFrom="column">
              <wp:posOffset>-121920</wp:posOffset>
            </wp:positionH>
            <wp:positionV relativeFrom="paragraph">
              <wp:posOffset>0</wp:posOffset>
            </wp:positionV>
            <wp:extent cx="5943600" cy="2545080"/>
            <wp:effectExtent l="0" t="0" r="0" b="7620"/>
            <wp:wrapSquare wrapText="bothSides"/>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cstate="print">
                      <a:extLst>
                        <a:ext uri="{28A0092B-C50C-407E-A947-70E740481C1C}">
                          <a14:useLocalDpi xmlns:a14="http://schemas.microsoft.com/office/drawing/2010/main" val="0"/>
                        </a:ext>
                      </a:extLst>
                    </a:blip>
                    <a:srcRect/>
                    <a:stretch>
                      <a:fillRect/>
                    </a:stretch>
                  </pic:blipFill>
                  <pic:spPr>
                    <a:xfrm>
                      <a:off x="0" y="0"/>
                      <a:ext cx="5943600" cy="2545080"/>
                    </a:xfrm>
                    <a:prstGeom prst="rect">
                      <a:avLst/>
                    </a:prstGeom>
                    <a:ln/>
                  </pic:spPr>
                </pic:pic>
              </a:graphicData>
            </a:graphic>
            <wp14:sizeRelH relativeFrom="page">
              <wp14:pctWidth>0</wp14:pctWidth>
            </wp14:sizeRelH>
            <wp14:sizeRelV relativeFrom="page">
              <wp14:pctHeight>0</wp14:pctHeight>
            </wp14:sizeRelV>
          </wp:anchor>
        </w:drawing>
      </w:r>
    </w:p>
    <w:p w14:paraId="322775A0" w14:textId="2E94A64C" w:rsidR="00AC2569" w:rsidRDefault="00AC2569">
      <w:pPr>
        <w:spacing w:after="200" w:line="240" w:lineRule="auto"/>
        <w:rPr>
          <w:rFonts w:ascii="Arial" w:eastAsia="Arial" w:hAnsi="Arial" w:cs="Arial"/>
          <w:sz w:val="20"/>
          <w:szCs w:val="20"/>
        </w:rPr>
      </w:pPr>
    </w:p>
    <w:p w14:paraId="2ED847A1" w14:textId="77777777" w:rsidR="00AC2569" w:rsidRDefault="00000000">
      <w:pPr>
        <w:spacing w:after="200" w:line="240" w:lineRule="auto"/>
        <w:rPr>
          <w:rFonts w:ascii="Arial" w:eastAsia="Arial" w:hAnsi="Arial" w:cs="Arial"/>
          <w:sz w:val="20"/>
          <w:szCs w:val="20"/>
        </w:rPr>
      </w:pPr>
      <w:r>
        <w:rPr>
          <w:rFonts w:ascii="Arial" w:eastAsia="Arial" w:hAnsi="Arial" w:cs="Arial"/>
          <w:b/>
          <w:bCs/>
          <w:sz w:val="20"/>
          <w:szCs w:val="20"/>
        </w:rPr>
        <w:t>Note:</w:t>
      </w:r>
      <w:r>
        <w:rPr>
          <w:rFonts w:ascii="Arial" w:eastAsia="Arial" w:hAnsi="Arial" w:cs="Arial"/>
          <w:sz w:val="20"/>
          <w:szCs w:val="20"/>
        </w:rPr>
        <w:t xml:space="preserve"> Highlight the major outcomes in form of bullet points </w:t>
      </w:r>
    </w:p>
    <w:p w14:paraId="3A40B06C" w14:textId="77777777" w:rsidR="00AC2569" w:rsidRDefault="00AC2569">
      <w:pPr>
        <w:spacing w:after="200" w:line="240" w:lineRule="auto"/>
      </w:pPr>
    </w:p>
    <w:p w14:paraId="5EBCFD45" w14:textId="77777777" w:rsidR="00AC2569" w:rsidRDefault="00000000">
      <w:pPr>
        <w:spacing w:after="200" w:line="240" w:lineRule="auto"/>
      </w:pPr>
      <w:r>
        <w:t>Major Outcomes from the Global AI Adoption in Education Dashboard:</w:t>
      </w:r>
    </w:p>
    <w:p w14:paraId="134D1856" w14:textId="77777777" w:rsidR="00AC2569" w:rsidRDefault="00000000">
      <w:r>
        <w:rPr>
          <w:sz w:val="21"/>
        </w:rPr>
        <w:t>• Student AI Usage: Average student AI usage is approximately 31.0%, showing significant adoption of AI in learning activities.</w:t>
      </w:r>
    </w:p>
    <w:p w14:paraId="0FAB4DAC" w14:textId="77777777" w:rsidR="00AC2569" w:rsidRDefault="00000000">
      <w:r>
        <w:rPr>
          <w:sz w:val="21"/>
        </w:rPr>
        <w:t>• Teacher AI Usage: Average teacher AI usage is approximately 29.9%, indicating increasing use of AI tools by educators.</w:t>
      </w:r>
    </w:p>
    <w:p w14:paraId="39CF7C54" w14:textId="77777777" w:rsidR="00AC2569" w:rsidRDefault="00000000">
      <w:r>
        <w:rPr>
          <w:sz w:val="21"/>
        </w:rPr>
        <w:t>• School AI Adoption: School AI adoption increases strongly from 2015 to 2026, reaching about 59% in 2026.</w:t>
      </w:r>
    </w:p>
    <w:p w14:paraId="67E168DF" w14:textId="77777777" w:rsidR="00AC2569" w:rsidRDefault="00000000">
      <w:r>
        <w:rPr>
          <w:sz w:val="21"/>
        </w:rPr>
        <w:t>• Urban–Rural Usage: Urban AI usage remains higher than rural AI usage, while rural usage also shows substantial growth over the period.</w:t>
      </w:r>
    </w:p>
    <w:p w14:paraId="4D81225B" w14:textId="77777777" w:rsidR="00AC2569" w:rsidRDefault="00000000">
      <w:pPr>
        <w:rPr>
          <w:sz w:val="21"/>
        </w:rPr>
      </w:pPr>
      <w:r>
        <w:rPr>
          <w:sz w:val="21"/>
        </w:rPr>
        <w:t>• Regional and Tool Insights: Oceania has the highest average regional school AI adoption at about 29.63%, while ChatGPT is the most frequently represented AI tool with 363 records.</w:t>
      </w:r>
    </w:p>
    <w:p w14:paraId="5FE646E6" w14:textId="77777777" w:rsidR="00D05483" w:rsidRDefault="00D05483">
      <w:pPr>
        <w:rPr>
          <w:sz w:val="21"/>
        </w:rPr>
      </w:pPr>
    </w:p>
    <w:p w14:paraId="0C510EE3" w14:textId="404525E3" w:rsidR="00D05483" w:rsidRDefault="00D05483">
      <w:pPr>
        <w:rPr>
          <w:sz w:val="21"/>
        </w:rPr>
      </w:pPr>
      <w:r>
        <w:rPr>
          <w:sz w:val="21"/>
        </w:rPr>
        <w:t>Dashboard Link :</w:t>
      </w:r>
    </w:p>
    <w:p w14:paraId="0EFBA602" w14:textId="71C73D9E" w:rsidR="00D05483" w:rsidRDefault="00D05483">
      <w:hyperlink r:id="rId7" w:history="1">
        <w:r w:rsidRPr="00D05483">
          <w:rPr>
            <w:rStyle w:val="Hyperlink"/>
          </w:rPr>
          <w:t>DASHBOARD | Tableau Public</w:t>
        </w:r>
      </w:hyperlink>
    </w:p>
    <w:sectPr w:rsidR="00D054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FE0C51D2-1B4F-4FC8-A5F2-956B7A0103E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D036DCC-7F0B-4594-8481-FB5FB6974337}"/>
    <w:embedBold r:id="rId3" w:fontKey="{9A30B485-A311-4F5F-85A0-00B5E594D106}"/>
  </w:font>
  <w:font w:name="Georgia">
    <w:panose1 w:val="02040502050405020303"/>
    <w:charset w:val="00"/>
    <w:family w:val="roman"/>
    <w:pitch w:val="variable"/>
    <w:sig w:usb0="00000287" w:usb1="00000000" w:usb2="00000000" w:usb3="00000000" w:csb0="0000009F" w:csb1="00000000"/>
    <w:embedItalic r:id="rId4" w:fontKey="{B2F24414-7106-476E-BA8E-28EFCDB3F037}"/>
  </w:font>
  <w:font w:name="Cambria">
    <w:panose1 w:val="02040503050406030204"/>
    <w:charset w:val="00"/>
    <w:family w:val="roman"/>
    <w:pitch w:val="variable"/>
    <w:sig w:usb0="E00006FF" w:usb1="420024FF" w:usb2="02000000" w:usb3="00000000" w:csb0="0000019F" w:csb1="00000000"/>
    <w:embedRegular r:id="rId5" w:fontKey="{E5CDE2AB-30D1-4B38-BCC2-A9DEE1534A24}"/>
    <w:embedBold r:id="rId6" w:fontKey="{A0D54F7D-AF9D-447A-87D0-C0F683B63271}"/>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91BF9552-96B4-4C48-830A-583BE2E86049}"/>
  </w:font>
  <w:font w:name="Mangal">
    <w:panose1 w:val="00000400000000000000"/>
    <w:charset w:val="00"/>
    <w:family w:val="roman"/>
    <w:pitch w:val="variable"/>
    <w:sig w:usb0="00008003" w:usb1="00000000" w:usb2="00000000" w:usb3="00000000" w:csb0="00000001" w:csb1="00000000"/>
    <w:embedRegular r:id="rId8" w:fontKey="{B38E1046-2D94-47E7-97BB-7931A6DDC8F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107A9"/>
    <w:multiLevelType w:val="multilevel"/>
    <w:tmpl w:val="628E7C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C0A1554"/>
    <w:multiLevelType w:val="multilevel"/>
    <w:tmpl w:val="CA38694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638146727">
    <w:abstractNumId w:val="0"/>
  </w:num>
  <w:num w:numId="2" w16cid:durableId="15520336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569"/>
    <w:rsid w:val="009040A8"/>
    <w:rsid w:val="00A37062"/>
    <w:rsid w:val="00AC2569"/>
    <w:rsid w:val="00D05483"/>
    <w:rsid w:val="00DA4590"/>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A072C"/>
  <w15:docId w15:val="{47E8DAC8-3060-4CD2-98AD-A269B8DB8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yperlink">
    <w:name w:val="Hyperlink"/>
    <w:basedOn w:val="DefaultParagraphFont"/>
    <w:uiPriority w:val="99"/>
    <w:unhideWhenUsed/>
    <w:rsid w:val="007E317E"/>
    <w:rPr>
      <w:color w:val="0563C1" w:themeColor="hyperlink"/>
      <w:u w:val="single"/>
    </w:rPr>
  </w:style>
  <w:style w:type="paragraph" w:styleId="ListParagraph">
    <w:name w:val="List Paragraph"/>
    <w:basedOn w:val="Normal"/>
    <w:uiPriority w:val="1"/>
    <w:qFormat/>
    <w:rsid w:val="007E317E"/>
    <w:pPr>
      <w:ind w:left="720"/>
      <w:contextualSpacing/>
    </w:p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tblPr>
      <w:tblStyleRowBandSize w:val="1"/>
      <w:tblStyleColBandSize w:val="1"/>
    </w:tblPr>
  </w:style>
  <w:style w:type="character" w:styleId="UnresolvedMention">
    <w:name w:val="Unresolved Mention"/>
    <w:basedOn w:val="DefaultParagraphFont"/>
    <w:uiPriority w:val="99"/>
    <w:semiHidden/>
    <w:unhideWhenUsed/>
    <w:rsid w:val="00D054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public.tableau.com/app/profile/vaibhav.singh7977/viz/DASHBOARD_17913554455580/Dashboard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s4vCULXRgly0WckE8H7dAefINg==">CgMxLjA4AHIhMVRXTzg5Tkp0X1p2X0xPZFJxbm5Ja2lDNzgxalY3SjlW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297</Words>
  <Characters>1697</Characters>
  <Application>Microsoft Office Word</Application>
  <DocSecurity>0</DocSecurity>
  <Lines>14</Lines>
  <Paragraphs>3</Paragraphs>
  <ScaleCrop>false</ScaleCrop>
  <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ABHISHEK SUTAR</cp:lastModifiedBy>
  <cp:revision>3</cp:revision>
  <dcterms:created xsi:type="dcterms:W3CDTF">2024-01-13T08:54:00Z</dcterms:created>
  <dcterms:modified xsi:type="dcterms:W3CDTF">2026-10-07T12:58:00Z</dcterms:modified>
</cp:coreProperties>
</file>