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BioSage Hackathon Submission</w:t>
      </w:r>
    </w:p>
    <w:p>
      <w:pPr>
        <w:jc w:val="left"/>
      </w:pPr>
      <w:r>
        <w:rPr>
          <w:b/>
          <w:color w:val="373737"/>
          <w:sz w:val="26"/>
        </w:rPr>
        <w:t>Evidence grounded biodiversity intelligence for farm and land restoration</w:t>
      </w:r>
    </w:p>
    <w:p>
      <w:r>
        <w:rPr>
          <w:b/>
        </w:rPr>
        <w:t xml:space="preserve">BioSage is a working Streamlit MVP that behaves like an environmental decision assistant rather than a generic chatbot. </w:t>
      </w:r>
      <w:r>
        <w:t>It converts text, typed form, or JSON input into a structured site profile, asks for missing context, retrieves traceable scientific evidence, and produces multi-metric restoration recommendations. The deterministic engine remains fully usable when Gemini is unavailable.</w:t>
      </w:r>
    </w:p>
    <w:p>
      <w:pPr>
        <w:pStyle w:val="Heading1"/>
      </w:pPr>
      <w:r>
        <w:t>Submission Links</w:t>
      </w:r>
    </w:p>
    <w:tbl>
      <w:tblPr>
        <w:tblW w:type="auto" w:w="0"/>
        <w:tblLayout w:type="fixed"/>
        <w:tblLook w:firstColumn="1" w:firstRow="1" w:lastColumn="0" w:lastRow="0" w:noHBand="0" w:noVBand="1" w:val="04A0"/>
      </w:tblPr>
      <w:tblGrid>
        <w:gridCol w:w="4997"/>
        <w:gridCol w:w="4997"/>
      </w:tblGrid>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Item</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Location</w:t>
            </w:r>
          </w:p>
        </w:tc>
        <w:trPr>
          <w:tblHeader/>
        </w:trPr>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GitHub repository</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Publication pending. Add the public repository URL after the approved push.</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Live demo</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Deployment pending. Add the Streamlit Community Cloud URL after publication.</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Local entry point</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app.py</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Optional credential</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GEMINI_API_KEY in Streamlit Secrets; offline mode needs no credential.</w:t>
            </w:r>
          </w:p>
        </w:tc>
      </w:tr>
    </w:tbl>
    <w:p>
      <w:pPr>
        <w:pStyle w:val="Heading1"/>
      </w:pPr>
      <w:r>
        <w:t>System Architecture</w:t>
      </w:r>
    </w:p>
    <w:tbl>
      <w:tblPr>
        <w:tblW w:type="auto" w:w="0"/>
        <w:tblLayout w:type="fixed"/>
        <w:tblLook w:firstColumn="1" w:firstRow="1" w:lastColumn="0" w:lastRow="0" w:noHBand="0" w:noVBand="1" w:val="04A0"/>
      </w:tblPr>
      <w:tblGrid>
        <w:gridCol w:w="4997"/>
        <w:gridCol w:w="4997"/>
      </w:tblGrid>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Layer</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Responsibility</w:t>
            </w:r>
          </w:p>
        </w:tc>
        <w:trPr>
          <w:tblHeader/>
        </w:trPr>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Input</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Conversational text, typed structured form, JSON payload, or one of three judge-ready presets.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Profile and memory</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Pydantic validation, safe qualitative parsing, negation handling, incremental profile merge, and six-turn session memory.</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Readiness gate</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 complete assessment requires at least three meaningful variables spanning three environmental categories.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Knowledge retrieval</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Cached TF-IDF plus metric, condition, practice, and applicability scoring over 41 curated evidence records.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Reasoning</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Deterministic intervention rules create recommendations, multi-metric reasoning chains, indicators, caveats, and explainable confidence.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Optional Gemini layer</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Gemini may rewrite the grounded summary only. Unknown citations, unsupported numeric effects, malformed output, timeouts, and quota failures fall back safely.</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Presentation</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Recommendation cards, assumptions, confidence components, reasoning chain, and an expandable evidence and score trace.</w:t>
            </w:r>
          </w:p>
        </w:tc>
      </w:tr>
    </w:tbl>
    <w:p>
      <w:pPr>
        <w:pStyle w:val="Heading1"/>
      </w:pPr>
      <w:r>
        <w:t>Knowledge and Data Schema</w:t>
      </w:r>
    </w:p>
    <w:p>
      <w:r>
        <w:t>The MVP uses a repository-local JSONL knowledge base rather than a runtime database. Each evidence record has a stable ID, organization, title, year where known, direct URL, source locator, curated passage, environmental metrics, conditions, practices, applicability tags, and optional quantitative claims. The current corpus intentionally uses directional evidence instead of unsupported percentage predictions.</w:t>
      </w:r>
    </w:p>
    <w:tbl>
      <w:tblPr>
        <w:tblW w:type="auto" w:w="0"/>
        <w:tblLayout w:type="fixed"/>
        <w:tblLook w:firstColumn="1" w:firstRow="1" w:lastColumn="0" w:lastRow="0" w:noHBand="0" w:noVBand="1" w:val="04A0"/>
      </w:tblPr>
      <w:tblGrid>
        <w:gridCol w:w="3331"/>
        <w:gridCol w:w="3331"/>
        <w:gridCol w:w="3331"/>
      </w:tblGrid>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Contract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Purpose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Key safeguards</w:t>
            </w:r>
          </w:p>
        </w:tc>
        <w:trPr>
          <w:tblHeader/>
        </w:trPr>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EnvironmentalProfile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Canonical soil, water, climate, land-use, biodiversity, pressure, region, and coordinate fields.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Ranges validated; missing values remain null; region and coordinates do not count as measured conditions.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EvidenceRecord</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Scientific retrieval unit and public citation trace.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Unique stable IDs, valid URL, non-empty locator, recognized tags, strict extra-field rejection.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Recommendation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Actionable intervention shown to the reviewer.</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Mechanism, steps, impacted metrics, time horizon, confidence, evidence IDs, caveats, and indicators are required.</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AssessmentResponse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Clarification or completed assessment.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Complete output needs three recommendations, three reasoning variables, evidence, and citation-subset integrity.</w:t>
            </w:r>
          </w:p>
        </w:tc>
      </w:tr>
    </w:tbl>
    <w:p>
      <w:pPr>
        <w:pStyle w:val="Heading1"/>
      </w:pPr>
      <w:r>
        <w:t>Scientific Reasoning and Safety</w:t>
      </w:r>
    </w:p>
    <w:p>
      <w:pPr>
        <w:pStyle w:val="ListBullet"/>
      </w:pPr>
      <w:r>
        <w:t>Connects at least three environmental variables across soil, climate or water, land use, biodiversity, and human pressure.</w:t>
      </w:r>
    </w:p>
    <w:p>
      <w:pPr>
        <w:pStyle w:val="ListBullet"/>
      </w:pPr>
      <w:r>
        <w:t>Prioritizes contaminant testing and source control before food-production advice when pollution is high.</w:t>
      </w:r>
    </w:p>
    <w:p>
      <w:pPr>
        <w:pStyle w:val="ListBullet"/>
      </w:pPr>
      <w:r>
        <w:t>Does not infer amendment rates from pH alone or prescribe species without local ecological context.</w:t>
      </w:r>
    </w:p>
    <w:p>
      <w:pPr>
        <w:pStyle w:val="ListBullet"/>
      </w:pPr>
      <w:r>
        <w:t>Treats confidence as an explainable heuristic based on evidence support, profile completeness, contextual applicability, and source diversity.</w:t>
      </w:r>
    </w:p>
    <w:p>
      <w:pPr>
        <w:pStyle w:val="ListBullet"/>
      </w:pPr>
      <w:r>
        <w:t>Rejects unknown evidence IDs and unsupported numerical effects from the optional language-model layer.</w:t>
      </w:r>
    </w:p>
    <w:p>
      <w:pPr>
        <w:pStyle w:val="Heading1"/>
      </w:pPr>
      <w:r>
        <w:t>Local Setup</w:t>
      </w:r>
    </w:p>
    <w:p>
      <w:pPr/>
      <w:r>
        <w:rPr>
          <w:b/>
        </w:rPr>
        <w:t>1. Create an environment</w:t>
        <w:br/>
      </w:r>
      <w:r>
        <w:t>py -3.12 -m venv .venv</w:t>
        <w:br/>
        <w:t>.venv\Scripts\Activate.ps1</w:t>
        <w:br/>
        <w:br/>
      </w:r>
      <w:r>
        <w:rPr>
          <w:b/>
        </w:rPr>
        <w:t>2. Install and run</w:t>
        <w:br/>
      </w:r>
      <w:r>
        <w:t>python -m pip install -e ".[dev]"</w:t>
        <w:br/>
        <w:t>streamlit run app.py</w:t>
        <w:br/>
        <w:br/>
      </w:r>
      <w:r>
        <w:rPr>
          <w:b/>
        </w:rPr>
        <w:t>3. Optional Gemini configuration</w:t>
        <w:br/>
      </w:r>
      <w:r>
        <w:t>Set GEMINI_API_KEY as an environment variable or add it to Streamlit Secrets. Without it, BioSage automatically uses the deterministic grounded mode.</w:t>
      </w:r>
    </w:p>
    <w:p>
      <w:pPr>
        <w:pStyle w:val="Heading1"/>
      </w:pPr>
      <w:r>
        <w:t>Testing and Continuous Integration</w:t>
      </w:r>
    </w:p>
    <w:p>
      <w:r>
        <w:t>The repository includes schema, corpus, retrieval, normalization, conversational-memory, safety, Gemini fallback, golden-scenario, source-verification, and UI smoke tests. The current local verification result is 31 passing tests, successful Python compilation, a clean dependency check, and a live Streamlit health and homepage response. GitHub Actions repeats compilation and tests on pushes and pull requests using Python 3.12.</w:t>
      </w:r>
    </w:p>
    <w:p>
      <w:pPr>
        <w:pStyle w:val="Heading1"/>
      </w:pPr>
      <w:r>
        <w:t>Reviewer Demo</w:t>
      </w:r>
    </w:p>
    <w:tbl>
      <w:tblPr>
        <w:tblW w:type="auto" w:w="0"/>
        <w:tblLayout w:type="fixed"/>
        <w:tblLook w:firstColumn="1" w:firstRow="1" w:lastColumn="0" w:lastRow="0" w:noHBand="0" w:noVBand="1" w:val="04A0"/>
      </w:tblPr>
      <w:tblGrid>
        <w:gridCol w:w="3331"/>
        <w:gridCol w:w="3331"/>
        <w:gridCol w:w="3331"/>
      </w:tblGrid>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Step</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Action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What it demonstrates</w:t>
            </w:r>
          </w:p>
        </w:tc>
        <w:trPr>
          <w:tblHeader/>
        </w:trPr>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1</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Load Semi arid monoculture and run the structured form.</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Soil cover, feasible diversification, water resilience, and multi-metric reasoning.</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2</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Ask what happens if wheat production cannot stop.</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Multi-turn memory and constraint-aware adaptation that preserves the primary crop.</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3</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Load Polluted fragmented farmland.</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Source-control-first safety, pollution reasoning, habitat connectivity, and measurable indicators.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4</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Enter an incomplete chat request.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Targeted clarification before recommendations are generated.</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5</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Expand the evidence trace.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Retrieved passages, source locators, direct links, matched terms, and transparent score components.</w:t>
            </w:r>
          </w:p>
        </w:tc>
      </w:tr>
    </w:tbl>
    <w:p>
      <w:pPr>
        <w:pStyle w:val="Heading1"/>
      </w:pPr>
      <w:r>
        <w:t>Deployment and Reviewer Notes</w:t>
      </w:r>
    </w:p>
    <w:p>
      <w:pPr>
        <w:pStyle w:val="ListBullet"/>
      </w:pPr>
      <w:r>
        <w:t>Deploy app.py from the repository root on Streamlit Community Cloud.</w:t>
      </w:r>
    </w:p>
    <w:p>
      <w:pPr>
        <w:pStyle w:val="ListBullet"/>
      </w:pPr>
      <w:r>
        <w:t>Place GEMINI_API_KEY in Streamlit Secrets; never commit .streamlit/secrets.toml.</w:t>
      </w:r>
    </w:p>
    <w:p>
      <w:pPr>
        <w:pStyle w:val="ListBullet"/>
      </w:pPr>
      <w:r>
        <w:t>The application has no database, authentication, file-upload pipeline, or live environmental-data dependency.</w:t>
      </w:r>
    </w:p>
    <w:p>
      <w:pPr>
        <w:pStyle w:val="ListBullet"/>
      </w:pPr>
      <w:r>
        <w:t>The optional coordinates display a map but are not treated as measured soil or climate data.</w:t>
      </w:r>
    </w:p>
    <w:p>
      <w:pPr>
        <w:pStyle w:val="ListBullet"/>
      </w:pPr>
      <w:r>
        <w:t>Before submission, replace the publication-pending entries above with the final public repository and live-demo URLs.</w:t>
      </w:r>
    </w:p>
    <w:p>
      <w:pPr>
        <w:pStyle w:val="Heading1"/>
      </w:pPr>
      <w:r>
        <w:t>Repository Guide</w:t>
      </w:r>
    </w:p>
    <w:tbl>
      <w:tblPr>
        <w:tblW w:type="auto" w:w="0"/>
        <w:tblLayout w:type="fixed"/>
        <w:tblLook w:firstColumn="1" w:firstRow="1" w:lastColumn="0" w:lastRow="0" w:noHBand="0" w:noVBand="1" w:val="04A0"/>
      </w:tblPr>
      <w:tblGrid>
        <w:gridCol w:w="4997"/>
        <w:gridCol w:w="4997"/>
      </w:tblGrid>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Path</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Contents</w:t>
            </w:r>
          </w:p>
        </w:tc>
        <w:trPr>
          <w:tblHeader/>
        </w:trPr>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app.py</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Streamlit composition, state management, inputs, and result rendering.</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biosage</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Models, normalization, retrieval, reasoning, Gemini, memory, profiles, and configuration.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data knowledge.jsonl</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Curated authoritative evidence records.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tests</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Automated unit, safety, grounding, golden-scenario, and smoke tests.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github workflows ci.yml</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Python 3.12 compilation and pytest workflow.</w:t>
            </w:r>
          </w:p>
        </w:tc>
      </w:tr>
    </w:tbl>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