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459F" w14:textId="77777777" w:rsidR="00C46973" w:rsidRDefault="00C46973" w:rsidP="00C46973">
      <w:pPr>
        <w:rPr>
          <w:b/>
          <w:bCs/>
        </w:rPr>
      </w:pPr>
      <w:r w:rsidRPr="00C46973">
        <w:rPr>
          <w:b/>
          <w:bCs/>
        </w:rPr>
        <w:t xml:space="preserve">Task 6 Capstone Report: </w:t>
      </w:r>
    </w:p>
    <w:p w14:paraId="1EF90BA3" w14:textId="77777777" w:rsidR="00C46973" w:rsidRDefault="00C46973" w:rsidP="00C46973">
      <w:r w:rsidRPr="00C46973">
        <w:rPr>
          <w:b/>
          <w:bCs/>
        </w:rPr>
        <w:t>End-to-End Customer Churn Prediction</w:t>
      </w:r>
      <w:r w:rsidRPr="00C46973">
        <w:t xml:space="preserve"> </w:t>
      </w:r>
      <w:r w:rsidRPr="00C46973">
        <w:rPr>
          <w:b/>
          <w:bCs/>
        </w:rPr>
        <w:t>Prepared by:</w:t>
      </w:r>
      <w:r w:rsidRPr="00C46973">
        <w:t xml:space="preserve"> Vaibhav Waghole </w:t>
      </w:r>
    </w:p>
    <w:p w14:paraId="6382C8F4" w14:textId="1BE79984" w:rsidR="00C46973" w:rsidRPr="00C46973" w:rsidRDefault="00C46973" w:rsidP="00C46973">
      <w:r w:rsidRPr="00C46973">
        <w:rPr>
          <w:b/>
          <w:bCs/>
        </w:rPr>
        <w:t>Role:</w:t>
      </w:r>
      <w:r w:rsidRPr="00C46973">
        <w:t xml:space="preserve"> Machine Learning Intern</w:t>
      </w:r>
    </w:p>
    <w:p w14:paraId="2B641900" w14:textId="77777777" w:rsidR="00C46973" w:rsidRPr="00C46973" w:rsidRDefault="00C46973" w:rsidP="00C46973">
      <w:r w:rsidRPr="00C46973">
        <w:rPr>
          <w:b/>
          <w:bCs/>
        </w:rPr>
        <w:t>1. Executive Summary</w:t>
      </w:r>
      <w:r w:rsidRPr="00C46973">
        <w:t xml:space="preserve"> Customer retention is a critical driver of profitability in subscription-based business models. For this final capstone project, I developed an end-to-end Machine Learning pipeline designed to predict customer churn. By </w:t>
      </w:r>
      <w:proofErr w:type="spellStart"/>
      <w:r w:rsidRPr="00C46973">
        <w:t>analyzing</w:t>
      </w:r>
      <w:proofErr w:type="spellEnd"/>
      <w:r w:rsidRPr="00C46973">
        <w:t xml:space="preserve"> </w:t>
      </w:r>
      <w:proofErr w:type="spellStart"/>
      <w:r w:rsidRPr="00C46973">
        <w:t>behavioral</w:t>
      </w:r>
      <w:proofErr w:type="spellEnd"/>
      <w:r w:rsidRPr="00C46973">
        <w:t xml:space="preserve"> features such as account tenure, monthly charges, and support tickets, the Random Forest model achieved a high predictive accuracy, allowing the business to proactively identify at-risk customers before they cancel their service.</w:t>
      </w:r>
    </w:p>
    <w:p w14:paraId="3A1FDF1B" w14:textId="77777777" w:rsidR="00C46973" w:rsidRPr="00C46973" w:rsidRDefault="00C46973" w:rsidP="00C46973">
      <w:r w:rsidRPr="00C46973">
        <w:rPr>
          <w:b/>
          <w:bCs/>
        </w:rPr>
        <w:t>2. Methodology &amp; Data Preprocessing</w:t>
      </w:r>
    </w:p>
    <w:p w14:paraId="73BEDAEF" w14:textId="77777777" w:rsidR="00C46973" w:rsidRPr="00C46973" w:rsidRDefault="00C46973" w:rsidP="00C46973">
      <w:pPr>
        <w:numPr>
          <w:ilvl w:val="0"/>
          <w:numId w:val="1"/>
        </w:numPr>
      </w:pPr>
      <w:r w:rsidRPr="00C46973">
        <w:rPr>
          <w:b/>
          <w:bCs/>
        </w:rPr>
        <w:t>Data Profile:</w:t>
      </w:r>
      <w:r w:rsidRPr="00C46973">
        <w:t xml:space="preserve"> </w:t>
      </w:r>
      <w:proofErr w:type="spellStart"/>
      <w:r w:rsidRPr="00C46973">
        <w:t>Analyzed</w:t>
      </w:r>
      <w:proofErr w:type="spellEnd"/>
      <w:r w:rsidRPr="00C46973">
        <w:t xml:space="preserve"> 2,000 customer records featuring account tenure, monthly billing, service count, and support history.</w:t>
      </w:r>
    </w:p>
    <w:p w14:paraId="7BE1F1A4" w14:textId="77777777" w:rsidR="00C46973" w:rsidRPr="00C46973" w:rsidRDefault="00C46973" w:rsidP="00C46973">
      <w:pPr>
        <w:numPr>
          <w:ilvl w:val="0"/>
          <w:numId w:val="1"/>
        </w:numPr>
      </w:pPr>
      <w:r w:rsidRPr="00C46973">
        <w:rPr>
          <w:b/>
          <w:bCs/>
        </w:rPr>
        <w:t>Preprocessing:</w:t>
      </w:r>
      <w:r w:rsidRPr="00C46973">
        <w:t xml:space="preserve"> Implemented a Scikit-Learn Pipeline to automate workflow and prevent data leakage. Features were normalized using </w:t>
      </w:r>
      <w:proofErr w:type="spellStart"/>
      <w:r w:rsidRPr="00C46973">
        <w:t>StandardScaler</w:t>
      </w:r>
      <w:proofErr w:type="spellEnd"/>
      <w:r w:rsidRPr="00C46973">
        <w:t xml:space="preserve"> to ensure the algorithm weighted distance metrics equally.</w:t>
      </w:r>
    </w:p>
    <w:p w14:paraId="2600134C" w14:textId="77777777" w:rsidR="00C46973" w:rsidRPr="00C46973" w:rsidRDefault="00C46973" w:rsidP="00C46973">
      <w:pPr>
        <w:numPr>
          <w:ilvl w:val="0"/>
          <w:numId w:val="1"/>
        </w:numPr>
      </w:pPr>
      <w:r w:rsidRPr="00C46973">
        <w:rPr>
          <w:b/>
          <w:bCs/>
        </w:rPr>
        <w:t>Model Selection:</w:t>
      </w:r>
      <w:r w:rsidRPr="00C46973">
        <w:t xml:space="preserve"> Utilized a RandomForestClassifier with balanced class weights to account for the skewed nature of churn data.</w:t>
      </w:r>
    </w:p>
    <w:p w14:paraId="6BF101AE" w14:textId="77777777" w:rsidR="00C46973" w:rsidRPr="00C46973" w:rsidRDefault="00C46973" w:rsidP="00C46973">
      <w:r w:rsidRPr="00C46973">
        <w:rPr>
          <w:b/>
          <w:bCs/>
        </w:rPr>
        <w:t>3. Exploratory Data Analysis (EDA)</w:t>
      </w:r>
    </w:p>
    <w:p w14:paraId="17DA5D76" w14:textId="77777777" w:rsidR="00C46973" w:rsidRPr="00C46973" w:rsidRDefault="00C46973" w:rsidP="00C46973">
      <w:pPr>
        <w:numPr>
          <w:ilvl w:val="0"/>
          <w:numId w:val="2"/>
        </w:numPr>
      </w:pPr>
      <w:r w:rsidRPr="00C46973">
        <w:rPr>
          <w:b/>
          <w:bCs/>
        </w:rPr>
        <w:t>Tenure Insight:</w:t>
      </w:r>
      <w:r w:rsidRPr="00C46973">
        <w:t xml:space="preserve"> Density plots revealed that churn probability is drastically higher in the first 12 months of the customer lifecycle. Customers who surpass the 24-month mark demonstrate significant loyalty.</w:t>
      </w:r>
    </w:p>
    <w:p w14:paraId="2F40250D" w14:textId="77777777" w:rsidR="00C46973" w:rsidRPr="00C46973" w:rsidRDefault="00C46973" w:rsidP="00C46973">
      <w:pPr>
        <w:numPr>
          <w:ilvl w:val="0"/>
          <w:numId w:val="2"/>
        </w:numPr>
      </w:pPr>
      <w:r w:rsidRPr="00C46973">
        <w:rPr>
          <w:b/>
          <w:bCs/>
        </w:rPr>
        <w:t>Correlation:</w:t>
      </w:r>
      <w:r w:rsidRPr="00C46973">
        <w:t xml:space="preserve"> A heatmap analysis confirmed that the volume of 'Support Tickets' has the strongest positive correlation with the churn rate, acting as the primary leading indicator of customer dissatisfaction.</w:t>
      </w:r>
    </w:p>
    <w:p w14:paraId="4ADA2B81" w14:textId="77777777" w:rsidR="00C46973" w:rsidRPr="00C46973" w:rsidRDefault="00C46973" w:rsidP="00C46973">
      <w:r w:rsidRPr="00C46973">
        <w:rPr>
          <w:b/>
          <w:bCs/>
        </w:rPr>
        <w:t>4. Model Evaluation &amp; Performance</w:t>
      </w:r>
      <w:r w:rsidRPr="00C46973">
        <w:t xml:space="preserve"> The pipeline was evaluated on a 20% holdout test set:</w:t>
      </w:r>
    </w:p>
    <w:p w14:paraId="2EC3CE27" w14:textId="77777777" w:rsidR="00C46973" w:rsidRPr="00C46973" w:rsidRDefault="00C46973" w:rsidP="00C46973">
      <w:pPr>
        <w:numPr>
          <w:ilvl w:val="0"/>
          <w:numId w:val="3"/>
        </w:numPr>
      </w:pPr>
      <w:r w:rsidRPr="00C46973">
        <w:rPr>
          <w:b/>
          <w:bCs/>
        </w:rPr>
        <w:t>ROC-AUC Score:</w:t>
      </w:r>
      <w:r w:rsidRPr="00C46973">
        <w:t xml:space="preserve"> The model achieved an excellent ROC-AUC score, indicating a strong ability to distinguish between churning and retained customers.</w:t>
      </w:r>
    </w:p>
    <w:p w14:paraId="28C8834A" w14:textId="77777777" w:rsidR="00C46973" w:rsidRPr="00C46973" w:rsidRDefault="00C46973" w:rsidP="00C46973">
      <w:pPr>
        <w:numPr>
          <w:ilvl w:val="0"/>
          <w:numId w:val="3"/>
        </w:numPr>
      </w:pPr>
      <w:r w:rsidRPr="00C46973">
        <w:rPr>
          <w:b/>
          <w:bCs/>
        </w:rPr>
        <w:t>Recall Optimization:</w:t>
      </w:r>
      <w:r w:rsidRPr="00C46973">
        <w:t xml:space="preserve"> By utilizing balanced class weights, the model successfully minimized false negatives, ensuring that the majority of truly at-risk customers were flagged for intervention.</w:t>
      </w:r>
    </w:p>
    <w:p w14:paraId="2F616E8C" w14:textId="77777777" w:rsidR="00C46973" w:rsidRPr="00C46973" w:rsidRDefault="00C46973" w:rsidP="00C46973">
      <w:r w:rsidRPr="00C46973">
        <w:rPr>
          <w:b/>
          <w:bCs/>
        </w:rPr>
        <w:t>5. Business Recommendations</w:t>
      </w:r>
    </w:p>
    <w:p w14:paraId="47DAC155" w14:textId="77777777" w:rsidR="00C46973" w:rsidRPr="00C46973" w:rsidRDefault="00C46973" w:rsidP="00C46973">
      <w:pPr>
        <w:numPr>
          <w:ilvl w:val="0"/>
          <w:numId w:val="4"/>
        </w:numPr>
      </w:pPr>
      <w:r w:rsidRPr="00C46973">
        <w:rPr>
          <w:b/>
          <w:bCs/>
        </w:rPr>
        <w:t>Support Ticket Threshold Alerts:</w:t>
      </w:r>
      <w:r w:rsidRPr="00C46973">
        <w:t xml:space="preserve"> Because 'Support Tickets' is the most important feature driving churn, the business should implement an automated alert system. </w:t>
      </w:r>
      <w:r w:rsidRPr="00C46973">
        <w:lastRenderedPageBreak/>
        <w:t>Any customer opening more than 3 tickets in a quarter should trigger an immediate proactive check-in from an account manager.</w:t>
      </w:r>
    </w:p>
    <w:p w14:paraId="2E37B6DE" w14:textId="77777777" w:rsidR="00C46973" w:rsidRPr="00C46973" w:rsidRDefault="00C46973" w:rsidP="00C46973">
      <w:pPr>
        <w:numPr>
          <w:ilvl w:val="0"/>
          <w:numId w:val="4"/>
        </w:numPr>
      </w:pPr>
      <w:r w:rsidRPr="00C46973">
        <w:rPr>
          <w:b/>
          <w:bCs/>
        </w:rPr>
        <w:t>First-Year Retention Incentives:</w:t>
      </w:r>
      <w:r w:rsidRPr="00C46973">
        <w:t xml:space="preserve"> Since churn density peaks early in the customer lifecycle, marketing should deploy targeted discount campaigns or loyalty rewards around the 6-month and 12-month billing cycles to bridge customers into the long-term loyalty phase.</w:t>
      </w:r>
    </w:p>
    <w:p w14:paraId="774E0A0D" w14:textId="77777777" w:rsidR="00EC31D6" w:rsidRDefault="00EC31D6"/>
    <w:sectPr w:rsidR="00EC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079"/>
    <w:multiLevelType w:val="multilevel"/>
    <w:tmpl w:val="53A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D43E9"/>
    <w:multiLevelType w:val="multilevel"/>
    <w:tmpl w:val="F6B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554EE"/>
    <w:multiLevelType w:val="multilevel"/>
    <w:tmpl w:val="D17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274C1"/>
    <w:multiLevelType w:val="multilevel"/>
    <w:tmpl w:val="B2C0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077558">
    <w:abstractNumId w:val="1"/>
  </w:num>
  <w:num w:numId="2" w16cid:durableId="789856144">
    <w:abstractNumId w:val="0"/>
  </w:num>
  <w:num w:numId="3" w16cid:durableId="124933682">
    <w:abstractNumId w:val="2"/>
  </w:num>
  <w:num w:numId="4" w16cid:durableId="476457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73"/>
    <w:rsid w:val="001F57C2"/>
    <w:rsid w:val="002A2A54"/>
    <w:rsid w:val="00562CED"/>
    <w:rsid w:val="005640FA"/>
    <w:rsid w:val="00C373AF"/>
    <w:rsid w:val="00C46973"/>
    <w:rsid w:val="00EC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CC22"/>
  <w15:chartTrackingRefBased/>
  <w15:docId w15:val="{C2E143FD-88CC-496E-8D35-97835FC0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Waghole</dc:creator>
  <cp:keywords/>
  <dc:description/>
  <cp:lastModifiedBy>Vaibhav Waghole</cp:lastModifiedBy>
  <cp:revision>1</cp:revision>
  <dcterms:created xsi:type="dcterms:W3CDTF">2026-10-18T10:39:00Z</dcterms:created>
  <dcterms:modified xsi:type="dcterms:W3CDTF">2026-10-18T10:40:00Z</dcterms:modified>
</cp:coreProperties>
</file>