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6D2" w:rsidRPr="000E3320" w:rsidRDefault="000E3320">
      <w:pPr>
        <w:jc w:val="center"/>
      </w:pPr>
      <w:r>
        <w:rPr>
          <w:b/>
          <w:sz w:val="36"/>
        </w:rPr>
        <w:t>Ship</w:t>
      </w:r>
      <w:r w:rsidRPr="000E3320">
        <w:rPr>
          <w:b/>
          <w:sz w:val="36"/>
        </w:rPr>
        <w:t>ping &amp; Delivery Policy</w:t>
      </w:r>
      <w:r w:rsidRPr="000E3320">
        <w:rPr>
          <w:b/>
          <w:sz w:val="36"/>
        </w:rPr>
        <w:br/>
      </w:r>
      <w:r w:rsidRPr="000E3320">
        <w:rPr>
          <w:b/>
          <w:sz w:val="26"/>
        </w:rPr>
        <w:t>Recommended Additions &amp; Modifications for Vaibhav Celebrations</w:t>
      </w:r>
    </w:p>
    <w:p w:rsidR="00EE26D2" w:rsidRPr="000E3320" w:rsidRDefault="000E3320">
      <w:pPr>
        <w:pStyle w:val="Heading2"/>
        <w:rPr>
          <w:color w:val="auto"/>
        </w:rPr>
      </w:pPr>
      <w:r w:rsidRPr="000E3320">
        <w:rPr>
          <w:color w:val="auto"/>
        </w:rPr>
        <w:t>1. Dispatch and Delivery Dates</w:t>
      </w:r>
    </w:p>
    <w:p w:rsidR="00EE26D2" w:rsidRPr="000E3320" w:rsidRDefault="000E3320">
      <w:r w:rsidRPr="000E3320">
        <w:t>Add a clear distinction between dispatch and delivery dates. Any dispatch or delivery date communicated by Vaibhav Celebrations should be</w:t>
      </w:r>
      <w:r w:rsidRPr="000E3320">
        <w:t xml:space="preserve"> described as an estimate unless expressly confirmed in writing as a guaranteed delivery commitment.</w:t>
      </w:r>
    </w:p>
    <w:p w:rsidR="00EE26D2" w:rsidRPr="000E3320" w:rsidRDefault="000E3320">
      <w:r w:rsidRPr="000E3320">
        <w:t>Suggested clause:</w:t>
      </w:r>
      <w:r w:rsidRPr="000E3320">
        <w:br/>
        <w:t>“Dispatch and Delivery Dates: Any dispatch or delivery date communicated by Vaibhav Celebrations is an estimated date unless expressly co</w:t>
      </w:r>
      <w:r w:rsidRPr="000E3320">
        <w:t>nfirmed in writing as a guaranteed delivery commitment. Delivery timelines may vary depending upon product availability, personalization requirements, courier operations, weather, public holidays, remote locations and other circumstances beyond our reasona</w:t>
      </w:r>
      <w:r w:rsidRPr="000E3320">
        <w:t>ble control.”</w:t>
      </w:r>
    </w:p>
    <w:p w:rsidR="00EE26D2" w:rsidRPr="000E3320" w:rsidRDefault="000E3320">
      <w:pPr>
        <w:pStyle w:val="Heading2"/>
        <w:rPr>
          <w:color w:val="auto"/>
        </w:rPr>
      </w:pPr>
      <w:r w:rsidRPr="000E3320">
        <w:rPr>
          <w:color w:val="auto"/>
        </w:rPr>
        <w:t>2. Event-Date Disclaimer</w:t>
      </w:r>
    </w:p>
    <w:p w:rsidR="00EE26D2" w:rsidRPr="000E3320" w:rsidRDefault="000E3320">
      <w:r w:rsidRPr="000E3320">
        <w:t>This is particularly important for wedding, celebration and event-related orders.</w:t>
      </w:r>
    </w:p>
    <w:p w:rsidR="00EE26D2" w:rsidRPr="000E3320" w:rsidRDefault="000E3320">
      <w:r w:rsidRPr="000E3320">
        <w:t>Suggested clause:</w:t>
      </w:r>
      <w:r w:rsidRPr="000E3320">
        <w:br/>
        <w:t>“Event Date Disclaimer: Where a product is purchased for a specific event, function, ceremony, wedding or celebration</w:t>
      </w:r>
      <w:r w:rsidRPr="000E3320">
        <w:t xml:space="preserve">, the customer must place the order sufficiently in advance and allow reasonable buffer time for production and delivery. Mentioning an event date to Vaibhav Celebrations does not constitute a guarantee that the product will be delivered before such event </w:t>
      </w:r>
      <w:r w:rsidRPr="000E3320">
        <w:t>date unless expressly confirmed in writing by Vaibhav Celebrations.”</w:t>
      </w:r>
    </w:p>
    <w:p w:rsidR="00EE26D2" w:rsidRPr="000E3320" w:rsidRDefault="000E3320">
      <w:pPr>
        <w:pStyle w:val="Heading2"/>
        <w:rPr>
          <w:color w:val="auto"/>
        </w:rPr>
      </w:pPr>
      <w:r w:rsidRPr="000E3320">
        <w:rPr>
          <w:color w:val="auto"/>
        </w:rPr>
        <w:t>3. Event-Related Consequential Loss</w:t>
      </w:r>
    </w:p>
    <w:p w:rsidR="00EE26D2" w:rsidRPr="000E3320" w:rsidRDefault="000E3320">
      <w:r w:rsidRPr="000E3320">
        <w:t>Consider adding:</w:t>
      </w:r>
      <w:r w:rsidRPr="000E3320">
        <w:br/>
        <w:t>“No Liability for Event Consequences: To the extent permitted by applicable law, Vaibhav Celebrations shall not be responsible for ind</w:t>
      </w:r>
      <w:r w:rsidRPr="000E3320">
        <w:t>irect or consequential losses, expenses or claims arising solely from delay in delivery, including expenses for alternative arrangements, venue arrangements, event cancellation, inconvenience or loss of an event opportunity.”</w:t>
      </w:r>
    </w:p>
    <w:p w:rsidR="00EE26D2" w:rsidRPr="000E3320" w:rsidRDefault="000E3320">
      <w:pPr>
        <w:pStyle w:val="Heading2"/>
        <w:rPr>
          <w:color w:val="auto"/>
        </w:rPr>
      </w:pPr>
      <w:r w:rsidRPr="000E3320">
        <w:rPr>
          <w:color w:val="auto"/>
        </w:rPr>
        <w:t>4. Transit / Courier Risk</w:t>
      </w:r>
    </w:p>
    <w:p w:rsidR="00EE26D2" w:rsidRPr="000E3320" w:rsidRDefault="000E3320">
      <w:r w:rsidRPr="000E3320">
        <w:t xml:space="preserve">Add </w:t>
      </w:r>
      <w:r w:rsidRPr="000E3320">
        <w:t>a balanced provision making clear that courier delivery is subject to the logistics provider's procedures, while retaining reasonable assistance to the customer.</w:t>
      </w:r>
    </w:p>
    <w:p w:rsidR="00EE26D2" w:rsidRPr="000E3320" w:rsidRDefault="000E3320">
      <w:r w:rsidRPr="000E3320">
        <w:t>Suggested clause:</w:t>
      </w:r>
      <w:r w:rsidRPr="000E3320">
        <w:br/>
        <w:t>“Transit Risk: Once an order has been duly handed over to the designated cou</w:t>
      </w:r>
      <w:r w:rsidRPr="000E3320">
        <w:t>rier/logistics partner, delivery shall be subject to the courier partner’s transportation and delivery procedures. Vaibhav Celebrations shall provide reasonable assistance in resolving transit-related issues, subject to the courier partner’s procedures and</w:t>
      </w:r>
      <w:r w:rsidRPr="000E3320">
        <w:t xml:space="preserve"> applicable law.”</w:t>
      </w:r>
    </w:p>
    <w:p w:rsidR="00EE26D2" w:rsidRPr="000E3320" w:rsidRDefault="000E3320">
      <w:pPr>
        <w:pStyle w:val="Heading2"/>
        <w:rPr>
          <w:color w:val="auto"/>
        </w:rPr>
      </w:pPr>
      <w:r w:rsidRPr="000E3320">
        <w:rPr>
          <w:color w:val="auto"/>
        </w:rPr>
        <w:t>5. Strengthen RTO Provisions</w:t>
      </w:r>
    </w:p>
    <w:p w:rsidR="00EE26D2" w:rsidRPr="000E3320" w:rsidRDefault="000E3320">
      <w:r w:rsidRPr="000E3320">
        <w:t>Add a detailed customer-caused RTO clause.</w:t>
      </w:r>
    </w:p>
    <w:p w:rsidR="00EE26D2" w:rsidRPr="000E3320" w:rsidRDefault="000E3320">
      <w:r w:rsidRPr="000E3320">
        <w:lastRenderedPageBreak/>
        <w:t>Suggested clause:</w:t>
      </w:r>
      <w:r w:rsidRPr="000E3320">
        <w:br/>
        <w:t>“Customer-Induced RTO: Where an order is returned to origin due to an incorrect/incomplete address, recipient’s refusal to accept delivery, recipien</w:t>
      </w:r>
      <w:r w:rsidRPr="000E3320">
        <w:t>t’s unavailability after reasonable delivery attempts, failure to respond to courier calls, refusal to pay applicable charges, or any other reason attributable to the customer, Vaibhav Celebrations may recover the actual return shipping/RTO charges and app</w:t>
      </w:r>
      <w:r w:rsidRPr="000E3320">
        <w:t>licable re-dispatch charges from the customer.”</w:t>
      </w:r>
    </w:p>
    <w:p w:rsidR="00EE26D2" w:rsidRPr="000E3320" w:rsidRDefault="000E3320">
      <w:pPr>
        <w:pStyle w:val="Heading2"/>
        <w:rPr>
          <w:color w:val="auto"/>
        </w:rPr>
      </w:pPr>
      <w:r w:rsidRPr="000E3320">
        <w:rPr>
          <w:color w:val="auto"/>
        </w:rPr>
        <w:t>6. Personalized / Customized Products</w:t>
      </w:r>
    </w:p>
    <w:p w:rsidR="00EE26D2" w:rsidRPr="000E3320" w:rsidRDefault="000E3320">
      <w:r w:rsidRPr="000E3320">
        <w:t>Add specific protection for personalized and made-to-order products.</w:t>
      </w:r>
    </w:p>
    <w:p w:rsidR="00EE26D2" w:rsidRPr="000E3320" w:rsidRDefault="000E3320">
      <w:r w:rsidRPr="000E3320">
        <w:t>Suggested clauses:</w:t>
      </w:r>
      <w:r w:rsidRPr="000E3320">
        <w:br/>
        <w:t>“Personalized/Customized Products: Orders involving personalized, customized, made</w:t>
      </w:r>
      <w:r w:rsidRPr="000E3320">
        <w:t>-to-order or specially manufactured products may be subject to special cancellation, return and refund conditions, as disclosed before purchase and subject to applicable law.”</w:t>
      </w:r>
    </w:p>
    <w:p w:rsidR="00EE26D2" w:rsidRPr="000E3320" w:rsidRDefault="000E3320">
      <w:r w:rsidRPr="000E3320">
        <w:t>“Customer Approval for Personalized Products: Production shall commence only aft</w:t>
      </w:r>
      <w:r w:rsidRPr="000E3320">
        <w:t>er receipt of all required customer information and, where applicable, approval of the final proof/design. Any delay in providing information, correcting details or approving the design shall extend the production and delivery timeline accordingly.”</w:t>
      </w:r>
    </w:p>
    <w:p w:rsidR="00EE26D2" w:rsidRPr="000E3320" w:rsidRDefault="000E3320">
      <w:pPr>
        <w:pStyle w:val="Heading2"/>
        <w:rPr>
          <w:color w:val="auto"/>
        </w:rPr>
      </w:pPr>
      <w:r w:rsidRPr="000E3320">
        <w:rPr>
          <w:color w:val="auto"/>
        </w:rPr>
        <w:t>7. Cus</w:t>
      </w:r>
      <w:r w:rsidRPr="000E3320">
        <w:rPr>
          <w:color w:val="auto"/>
        </w:rPr>
        <w:t>tomer Responsibility for Approved Content</w:t>
      </w:r>
    </w:p>
    <w:p w:rsidR="00EE26D2" w:rsidRPr="000E3320" w:rsidRDefault="000E3320">
      <w:r w:rsidRPr="000E3320">
        <w:t>Suggested clause:</w:t>
      </w:r>
      <w:r w:rsidRPr="000E3320">
        <w:br/>
        <w:t>“Customer Responsibility for Approved Content: The customer is responsible for carefully checking names, spellings, dates, addresses, photographs, quantities and other particulars supplied or appr</w:t>
      </w:r>
      <w:r w:rsidRPr="000E3320">
        <w:t>oved by the customer. Vaibhav Celebrations shall not be responsible for errors arising from incorrect information supplied or approved by the customer.”</w:t>
      </w:r>
    </w:p>
    <w:p w:rsidR="00EE26D2" w:rsidRPr="000E3320" w:rsidRDefault="000E3320">
      <w:pPr>
        <w:pStyle w:val="Heading2"/>
        <w:rPr>
          <w:color w:val="auto"/>
        </w:rPr>
      </w:pPr>
      <w:r w:rsidRPr="000E3320">
        <w:rPr>
          <w:color w:val="auto"/>
        </w:rPr>
        <w:t>8. Change of Delivery Address</w:t>
      </w:r>
    </w:p>
    <w:p w:rsidR="00EE26D2" w:rsidRPr="000E3320" w:rsidRDefault="000E3320">
      <w:r w:rsidRPr="000E3320">
        <w:t>Suggested clause:</w:t>
      </w:r>
      <w:r w:rsidRPr="000E3320">
        <w:br/>
        <w:t>“Change of Delivery Address: Requests for change of del</w:t>
      </w:r>
      <w:r w:rsidRPr="000E3320">
        <w:t xml:space="preserve">ivery address after order confirmation shall be subject to feasibility and courier restrictions. Vaibhav Celebrations shall not be responsible for delays or additional shipping charges resulting from an address-change request. Any additional charges shall </w:t>
      </w:r>
      <w:r w:rsidRPr="000E3320">
        <w:t>be borne by the customer.”</w:t>
      </w:r>
    </w:p>
    <w:p w:rsidR="00EE26D2" w:rsidRPr="000E3320" w:rsidRDefault="000E3320">
      <w:pPr>
        <w:pStyle w:val="Heading2"/>
        <w:rPr>
          <w:color w:val="auto"/>
        </w:rPr>
      </w:pPr>
      <w:r w:rsidRPr="000E3320">
        <w:rPr>
          <w:color w:val="auto"/>
        </w:rPr>
        <w:t>9. Partial Shipments</w:t>
      </w:r>
    </w:p>
    <w:p w:rsidR="00EE26D2" w:rsidRPr="000E3320" w:rsidRDefault="000E3320">
      <w:r w:rsidRPr="000E3320">
        <w:t>Suggested clause:</w:t>
      </w:r>
      <w:r w:rsidRPr="000E3320">
        <w:br/>
        <w:t>“Partial Shipments: Where an order contains multiple products, Vaibhav Celebrations may dispatch products separately depending upon product availability, production status, packaging require</w:t>
      </w:r>
      <w:r w:rsidRPr="000E3320">
        <w:t>ments or logistics considerations.”</w:t>
      </w:r>
    </w:p>
    <w:p w:rsidR="00EE26D2" w:rsidRPr="000E3320" w:rsidRDefault="000E3320">
      <w:pPr>
        <w:pStyle w:val="Heading2"/>
        <w:rPr>
          <w:color w:val="auto"/>
        </w:rPr>
      </w:pPr>
      <w:r w:rsidRPr="000E3320">
        <w:rPr>
          <w:color w:val="auto"/>
        </w:rPr>
        <w:t>10. Proof of Delivery</w:t>
      </w:r>
    </w:p>
    <w:p w:rsidR="00EE26D2" w:rsidRPr="000E3320" w:rsidRDefault="000E3320">
      <w:r w:rsidRPr="000E3320">
        <w:t>Suggested clause:</w:t>
      </w:r>
      <w:r w:rsidRPr="000E3320">
        <w:br/>
        <w:t xml:space="preserve">“Proof of Delivery: Courier tracking records, delivery scans, OTP verification, photographs, delivery acknowledgements, electronic delivery records and other records maintained by </w:t>
      </w:r>
      <w:r w:rsidRPr="000E3320">
        <w:t>the courier/logistics partner may be treated as evidence of delivery, subject to applicable law.”</w:t>
      </w:r>
    </w:p>
    <w:p w:rsidR="00EE26D2" w:rsidRPr="000E3320" w:rsidRDefault="000E3320">
      <w:pPr>
        <w:pStyle w:val="Heading2"/>
        <w:rPr>
          <w:color w:val="auto"/>
        </w:rPr>
      </w:pPr>
      <w:r w:rsidRPr="000E3320">
        <w:rPr>
          <w:color w:val="auto"/>
        </w:rPr>
        <w:lastRenderedPageBreak/>
        <w:t>11. OTP / Delivery Confirmation</w:t>
      </w:r>
    </w:p>
    <w:p w:rsidR="00EE26D2" w:rsidRPr="000E3320" w:rsidRDefault="000E3320">
      <w:r w:rsidRPr="000E3320">
        <w:t>Suggested clause:</w:t>
      </w:r>
      <w:r w:rsidRPr="000E3320">
        <w:br/>
        <w:t xml:space="preserve">“OTP/Delivery Confirmation: Where the courier partner uses OTP, electronic confirmation, signature or </w:t>
      </w:r>
      <w:r w:rsidRPr="000E3320">
        <w:t>another delivery authentication mechanism, the customer/recipient is responsible for providing the required confirmation to the delivery agent.”</w:t>
      </w:r>
    </w:p>
    <w:p w:rsidR="00EE26D2" w:rsidRPr="000E3320" w:rsidRDefault="000E3320">
      <w:pPr>
        <w:pStyle w:val="Heading2"/>
        <w:rPr>
          <w:color w:val="auto"/>
        </w:rPr>
      </w:pPr>
      <w:r w:rsidRPr="000E3320">
        <w:rPr>
          <w:color w:val="auto"/>
        </w:rPr>
        <w:t>12. Damaged Shipment Evidence</w:t>
      </w:r>
    </w:p>
    <w:p w:rsidR="00EE26D2" w:rsidRPr="000E3320" w:rsidRDefault="000E3320">
      <w:r w:rsidRPr="000E3320">
        <w:t>The existing 48-hour reporting period may be retained. Add:</w:t>
      </w:r>
      <w:r w:rsidRPr="000E3320">
        <w:br/>
        <w:t>“Customers should ret</w:t>
      </w:r>
      <w:r w:rsidRPr="000E3320">
        <w:t>ain the original packaging, shipping label, invoice and packing material until the complaint is resolved. Vaibhav Celebrations may request photographs, videos or other reasonable evidence to investigate the claim.”</w:t>
      </w:r>
    </w:p>
    <w:p w:rsidR="00EE26D2" w:rsidRPr="000E3320" w:rsidRDefault="000E3320">
      <w:pPr>
        <w:pStyle w:val="Heading2"/>
        <w:rPr>
          <w:color w:val="auto"/>
        </w:rPr>
      </w:pPr>
      <w:r w:rsidRPr="000E3320">
        <w:rPr>
          <w:color w:val="auto"/>
        </w:rPr>
        <w:t>13. Cancellation / Return / Refund Cross-</w:t>
      </w:r>
      <w:r w:rsidRPr="000E3320">
        <w:rPr>
          <w:color w:val="auto"/>
        </w:rPr>
        <w:t>Reference</w:t>
      </w:r>
    </w:p>
    <w:p w:rsidR="00EE26D2" w:rsidRPr="000E3320" w:rsidRDefault="000E3320">
      <w:r w:rsidRPr="000E3320">
        <w:t>The Shipping Policy should cross-reference a separate Cancellation, Return &amp; Refund Policy.</w:t>
      </w:r>
    </w:p>
    <w:p w:rsidR="00EE26D2" w:rsidRPr="000E3320" w:rsidRDefault="000E3320">
      <w:r w:rsidRPr="000E3320">
        <w:t>Suggested clause:</w:t>
      </w:r>
      <w:r w:rsidRPr="000E3320">
        <w:br/>
        <w:t>“Cancellation: Cancellation of an order shall be governed by our Cancellation, Return &amp; Refund Policy. Customized, personalized, made-to</w:t>
      </w:r>
      <w:r w:rsidRPr="000E3320">
        <w:t>-order and digital products may be subject to special cancellation restrictions disclosed to the customer before purchase and subject to applicable law.”</w:t>
      </w:r>
    </w:p>
    <w:p w:rsidR="00EE26D2" w:rsidRPr="000E3320" w:rsidRDefault="000E3320">
      <w:pPr>
        <w:pStyle w:val="Heading2"/>
        <w:rPr>
          <w:color w:val="auto"/>
        </w:rPr>
      </w:pPr>
      <w:r w:rsidRPr="000E3320">
        <w:rPr>
          <w:color w:val="auto"/>
        </w:rPr>
        <w:t>14. Free Shipping Qualification</w:t>
      </w:r>
    </w:p>
    <w:p w:rsidR="00EE26D2" w:rsidRPr="000E3320" w:rsidRDefault="000E3320">
      <w:r w:rsidRPr="000E3320">
        <w:t>Suggested clause:</w:t>
      </w:r>
      <w:r w:rsidRPr="000E3320">
        <w:br/>
        <w:t>“Free shipping offers, promotional shipping rates an</w:t>
      </w:r>
      <w:r w:rsidRPr="000E3320">
        <w:t>d minimum order thresholds are applicable as displayed on the website at the time of order placement and may be subject to product, location, campaign or other stated conditions.”</w:t>
      </w:r>
    </w:p>
    <w:p w:rsidR="00EE26D2" w:rsidRPr="000E3320" w:rsidRDefault="000E3320">
      <w:pPr>
        <w:pStyle w:val="Heading2"/>
        <w:rPr>
          <w:color w:val="auto"/>
        </w:rPr>
      </w:pPr>
      <w:r w:rsidRPr="000E3320">
        <w:rPr>
          <w:color w:val="auto"/>
        </w:rPr>
        <w:t>15. Remote / ODA Locations</w:t>
      </w:r>
    </w:p>
    <w:p w:rsidR="00EE26D2" w:rsidRPr="000E3320" w:rsidRDefault="000E3320">
      <w:r w:rsidRPr="000E3320">
        <w:t>Suggested clause:</w:t>
      </w:r>
      <w:r w:rsidRPr="000E3320">
        <w:br/>
        <w:t>“Certain PIN codes may be class</w:t>
      </w:r>
      <w:r w:rsidRPr="000E3320">
        <w:t>ified by courier partners as remote, extended delivery area, out-of-delivery-area or special-service locations. Additional charges, if applicable, shall be communicated to the customer before dispatch wherever reasonably practicable.”</w:t>
      </w:r>
    </w:p>
    <w:p w:rsidR="00EE26D2" w:rsidRPr="000E3320" w:rsidRDefault="000E3320">
      <w:pPr>
        <w:pStyle w:val="Heading2"/>
        <w:rPr>
          <w:color w:val="auto"/>
        </w:rPr>
      </w:pPr>
      <w:r w:rsidRPr="000E3320">
        <w:rPr>
          <w:color w:val="auto"/>
        </w:rPr>
        <w:t>16. Force Majeure</w:t>
      </w:r>
    </w:p>
    <w:p w:rsidR="00EE26D2" w:rsidRPr="000E3320" w:rsidRDefault="000E3320">
      <w:r w:rsidRPr="000E3320">
        <w:t>Exp</w:t>
      </w:r>
      <w:r w:rsidRPr="000E3320">
        <w:t>and the existing provision to cover events such as riots/civil disturbance, war, terrorism, epidemic/pandemic, fire, flood, earthquake, transportation disruption, internet/telecommunication failure, governmental restrictions, labour disruptions, courier ne</w:t>
      </w:r>
      <w:r w:rsidRPr="000E3320">
        <w:t>twork disruptions and unexpected supply-chain disruption.</w:t>
      </w:r>
    </w:p>
    <w:p w:rsidR="00EE26D2" w:rsidRPr="000E3320" w:rsidRDefault="000E3320">
      <w:r w:rsidRPr="000E3320">
        <w:t>Suggested approach:</w:t>
      </w:r>
      <w:r w:rsidRPr="000E3320">
        <w:br/>
        <w:t>“During such circumstances, the affected obligation shall be suspended for the period reasonably necessary to overcome the relevant circumstance.”</w:t>
      </w:r>
    </w:p>
    <w:p w:rsidR="00EE26D2" w:rsidRPr="000E3320" w:rsidRDefault="000E3320">
      <w:pPr>
        <w:pStyle w:val="Heading2"/>
        <w:rPr>
          <w:color w:val="auto"/>
        </w:rPr>
      </w:pPr>
      <w:r w:rsidRPr="000E3320">
        <w:rPr>
          <w:color w:val="auto"/>
        </w:rPr>
        <w:lastRenderedPageBreak/>
        <w:t>17. Limitation of Liability</w:t>
      </w:r>
    </w:p>
    <w:p w:rsidR="00EE26D2" w:rsidRPr="000E3320" w:rsidRDefault="000E3320">
      <w:r w:rsidRPr="000E3320">
        <w:t>Con</w:t>
      </w:r>
      <w:r w:rsidRPr="000E3320">
        <w:t>sider a carefully drafted limitation clause:</w:t>
      </w:r>
      <w:r w:rsidRPr="000E3320">
        <w:br/>
        <w:t>“To the maximum ex</w:t>
      </w:r>
      <w:bookmarkStart w:id="0" w:name="_GoBack"/>
      <w:bookmarkEnd w:id="0"/>
      <w:r w:rsidRPr="000E3320">
        <w:t xml:space="preserve">tent permitted by applicable law, Vaibhav Celebrations shall not be liable for indirect, incidental, special or consequential loss arising from delay in shipment or delivery, including loss of </w:t>
      </w:r>
      <w:r w:rsidRPr="000E3320">
        <w:t>opportunity, alternative procurement expenses or event-related inconvenience, except where such exclusion is prohibited by applicable law.”</w:t>
      </w:r>
    </w:p>
    <w:p w:rsidR="00EE26D2" w:rsidRPr="000E3320" w:rsidRDefault="000E3320">
      <w:r w:rsidRPr="000E3320">
        <w:t>A separate direct-liability cap may be considered only after reviewing the overall Terms &amp; Conditions and applicable</w:t>
      </w:r>
      <w:r w:rsidRPr="000E3320">
        <w:t xml:space="preserve"> consumer law. Statutory rights and legally non-excludable liabilities should not be excluded.</w:t>
      </w:r>
    </w:p>
    <w:p w:rsidR="00EE26D2" w:rsidRPr="000E3320" w:rsidRDefault="000E3320">
      <w:pPr>
        <w:pStyle w:val="Heading2"/>
        <w:rPr>
          <w:color w:val="auto"/>
        </w:rPr>
      </w:pPr>
      <w:r w:rsidRPr="000E3320">
        <w:rPr>
          <w:color w:val="auto"/>
        </w:rPr>
        <w:t>18. Exact Delivery Time</w:t>
      </w:r>
    </w:p>
    <w:p w:rsidR="00EE26D2" w:rsidRPr="000E3320" w:rsidRDefault="000E3320">
      <w:r w:rsidRPr="000E3320">
        <w:t>Suggested clause:</w:t>
      </w:r>
      <w:r w:rsidRPr="000E3320">
        <w:br/>
        <w:t>“Courier delivery time slots and exact delivery times cannot be guaranteed. Customers may receive calls or messages fro</w:t>
      </w:r>
      <w:r w:rsidRPr="000E3320">
        <w:t>m the courier regarding delivery, and Vaibhav Celebrations does not control the delivery agent’s route or exact delivery time.”</w:t>
      </w:r>
    </w:p>
    <w:p w:rsidR="00EE26D2" w:rsidRPr="000E3320" w:rsidRDefault="000E3320">
      <w:pPr>
        <w:pStyle w:val="Heading2"/>
        <w:rPr>
          <w:color w:val="auto"/>
        </w:rPr>
      </w:pPr>
      <w:r w:rsidRPr="000E3320">
        <w:rPr>
          <w:color w:val="auto"/>
        </w:rPr>
        <w:t>19. Business-Day Calculation</w:t>
      </w:r>
    </w:p>
    <w:p w:rsidR="00EE26D2" w:rsidRPr="000E3320" w:rsidRDefault="000E3320">
      <w:r w:rsidRPr="000E3320">
        <w:t>Clarify when the delivery clock starts:</w:t>
      </w:r>
      <w:r w:rsidRPr="000E3320">
        <w:br/>
        <w:t xml:space="preserve">“Business days commence from the next business day </w:t>
      </w:r>
      <w:r w:rsidRPr="000E3320">
        <w:t>following acceptance of the order for processing and, for personalized products, following receipt of all required customer information and approval of the design/proof, where applicable.”</w:t>
      </w:r>
    </w:p>
    <w:p w:rsidR="00EE26D2" w:rsidRPr="000E3320" w:rsidRDefault="000E3320">
      <w:pPr>
        <w:pStyle w:val="Heading2"/>
        <w:rPr>
          <w:color w:val="auto"/>
        </w:rPr>
      </w:pPr>
      <w:r w:rsidRPr="000E3320">
        <w:rPr>
          <w:color w:val="auto"/>
        </w:rPr>
        <w:t>20. Customer-Caused Delay</w:t>
      </w:r>
    </w:p>
    <w:p w:rsidR="00EE26D2" w:rsidRPr="000E3320" w:rsidRDefault="000E3320">
      <w:r w:rsidRPr="000E3320">
        <w:t>Suggested clause:</w:t>
      </w:r>
      <w:r w:rsidRPr="000E3320">
        <w:br/>
        <w:t>“Any delay resulting fr</w:t>
      </w:r>
      <w:r w:rsidRPr="000E3320">
        <w:t>om the customer’s failure to provide required information, documents, design approval, payment confirmation, address confirmation, OTP, delivery instructions or other required cooperation shall not be treated as a delay attributable to Vaibhav Celebrations</w:t>
      </w:r>
      <w:r w:rsidRPr="000E3320">
        <w:t>.”</w:t>
      </w:r>
    </w:p>
    <w:p w:rsidR="00EE26D2" w:rsidRPr="000E3320" w:rsidRDefault="000E3320">
      <w:pPr>
        <w:pStyle w:val="Heading2"/>
        <w:rPr>
          <w:color w:val="auto"/>
        </w:rPr>
      </w:pPr>
      <w:r w:rsidRPr="000E3320">
        <w:rPr>
          <w:color w:val="auto"/>
        </w:rPr>
        <w:t>21. Replacement Delivery</w:t>
      </w:r>
    </w:p>
    <w:p w:rsidR="00EE26D2" w:rsidRPr="000E3320" w:rsidRDefault="000E3320">
      <w:r w:rsidRPr="000E3320">
        <w:t>Suggested clause:</w:t>
      </w:r>
      <w:r w:rsidRPr="000E3320">
        <w:br/>
        <w:t>“Where a replacement has been approved, the customer shall reasonably cooperate with pickup and re-delivery arrangements. Repeated failure to make the product available for pickup or failure to accept a replace</w:t>
      </w:r>
      <w:r w:rsidRPr="000E3320">
        <w:t>ment shipment may affect the replacement process, subject to applicable law.”</w:t>
      </w:r>
    </w:p>
    <w:p w:rsidR="00EE26D2" w:rsidRPr="000E3320" w:rsidRDefault="000E3320">
      <w:pPr>
        <w:pStyle w:val="Heading2"/>
        <w:rPr>
          <w:color w:val="auto"/>
        </w:rPr>
      </w:pPr>
      <w:r w:rsidRPr="000E3320">
        <w:rPr>
          <w:color w:val="auto"/>
        </w:rPr>
        <w:t>22. Communication Through WhatsApp / Email</w:t>
      </w:r>
    </w:p>
    <w:p w:rsidR="00EE26D2" w:rsidRPr="000E3320" w:rsidRDefault="000E3320">
      <w:r w:rsidRPr="000E3320">
        <w:t>Suggested clause:</w:t>
      </w:r>
      <w:r w:rsidRPr="000E3320">
        <w:br/>
        <w:t xml:space="preserve">“Customers agree that order-related communications may be sent through email, SMS, WhatsApp or other contact details </w:t>
      </w:r>
      <w:r w:rsidRPr="000E3320">
        <w:t>provided at the time of purchase. Customers are responsible for ensuring that the contact details provided by them remain active and accessible.”</w:t>
      </w:r>
    </w:p>
    <w:p w:rsidR="00EE26D2" w:rsidRPr="000E3320" w:rsidRDefault="000E3320">
      <w:pPr>
        <w:pStyle w:val="Heading2"/>
        <w:rPr>
          <w:color w:val="auto"/>
        </w:rPr>
      </w:pPr>
      <w:r w:rsidRPr="000E3320">
        <w:rPr>
          <w:color w:val="auto"/>
        </w:rPr>
        <w:lastRenderedPageBreak/>
        <w:t>23. Policy Modification</w:t>
      </w:r>
    </w:p>
    <w:p w:rsidR="00EE26D2" w:rsidRPr="000E3320" w:rsidRDefault="000E3320" w:rsidP="000E3320">
      <w:r w:rsidRPr="000E3320">
        <w:t xml:space="preserve">Suggested </w:t>
      </w:r>
      <w:r w:rsidRPr="000E3320">
        <w:t>clause</w:t>
      </w:r>
      <w:proofErr w:type="gramStart"/>
      <w:r w:rsidRPr="000E3320">
        <w:t>:</w:t>
      </w:r>
      <w:proofErr w:type="gramEnd"/>
      <w:r w:rsidRPr="000E3320">
        <w:br/>
        <w:t>“</w:t>
      </w:r>
      <w:proofErr w:type="spellStart"/>
      <w:r w:rsidRPr="000E3320">
        <w:t>Vaibhav</w:t>
      </w:r>
      <w:proofErr w:type="spellEnd"/>
      <w:r w:rsidRPr="000E3320">
        <w:t xml:space="preserve"> Celebrations reserves the right to modify, update or revise</w:t>
      </w:r>
      <w:r w:rsidRPr="000E3320">
        <w:t xml:space="preserve"> this Shipping &amp; Delivery Policy from time to time. The policy applicable to an order shall generally be the version displayed/accepted at the time of order placement, subject to applicable law.”</w:t>
      </w:r>
    </w:p>
    <w:p w:rsidR="00EE26D2" w:rsidRPr="000E3320" w:rsidRDefault="000E3320">
      <w:pPr>
        <w:pStyle w:val="Heading2"/>
        <w:rPr>
          <w:color w:val="auto"/>
        </w:rPr>
      </w:pPr>
      <w:r w:rsidRPr="000E3320">
        <w:rPr>
          <w:color w:val="auto"/>
        </w:rPr>
        <w:t>24. Cross-Reference With Other Policies</w:t>
      </w:r>
    </w:p>
    <w:p w:rsidR="00EE26D2" w:rsidRDefault="000E3320">
      <w:r w:rsidRPr="000E3320">
        <w:t>Suggested clause:</w:t>
      </w:r>
      <w:r w:rsidRPr="000E3320">
        <w:br/>
      </w:r>
      <w:r w:rsidRPr="000E3320">
        <w:t>“This Shipping &amp; Delivery Policy shall be read together with Vaibhav Celebrations’ Terms &amp; Conditions, Cancellation, Return &amp; Refund Policy, Privacy Policy and other applicable policies published on the website. In the event of any inconsistency, the provi</w:t>
      </w:r>
      <w:r w:rsidRPr="000E3320">
        <w:t xml:space="preserve">sions specifically applicable to the relevant transaction shall prevail, subject </w:t>
      </w:r>
      <w:r>
        <w:t>to applicable law.”</w:t>
      </w:r>
    </w:p>
    <w:p w:rsidR="00EE26D2" w:rsidRDefault="00EE26D2"/>
    <w:sectPr w:rsidR="00EE26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3320"/>
    <w:rsid w:val="0015074B"/>
    <w:rsid w:val="0029639D"/>
    <w:rsid w:val="00326F90"/>
    <w:rsid w:val="00AA1D8D"/>
    <w:rsid w:val="00B47730"/>
    <w:rsid w:val="00CB0664"/>
    <w:rsid w:val="00EE26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EF061A3-646B-43B4-AAE2-8A530E26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6A6A2-FFE3-4BBC-8B89-83AE5CC7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1503</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Mishra</cp:lastModifiedBy>
  <cp:revision>2</cp:revision>
  <dcterms:created xsi:type="dcterms:W3CDTF">2013-12-23T23:15:00Z</dcterms:created>
  <dcterms:modified xsi:type="dcterms:W3CDTF">2026-09-27T12:25:00Z</dcterms:modified>
  <cp:category/>
</cp:coreProperties>
</file>