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 </w:t>
      </w:r>
      <w:r w:rsidDel="00000000" w:rsidR="00000000" w:rsidRPr="00000000">
        <w:rPr>
          <w:highlight w:val="yellow"/>
          <w:rtl w:val="0"/>
        </w:rPr>
        <w:t>kabir sarma</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North Dumdum, Kolkata</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highlight w:val="yellow"/>
          <w:rtl w:val="0"/>
        </w:rPr>
        <w:t>Himachal Pradesh</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b w:val="1"/>
          <w:rtl w:val="0"/>
        </w:rPr>
        <w:t xml:space="preserve"> </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highlight w:val="yellow"/>
          <w:rtl w:val="0"/>
        </w:rPr>
        <w:t>8218160597</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3.3 kW Residential Rooftop Solar System</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t>RRSS/AP/APEPDCL/VSP/0026</w:t>
      </w:r>
      <w:r w:rsidDel="00000000" w:rsidR="00000000" w:rsidRPr="00000000">
        <w:rPr>
          <w:b w:val="1"/>
          <w:highlight w:val="yellow"/>
          <w:rtl w:val="0"/>
        </w:rPr>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23/08/2025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22/09/2025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