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
      </w:pPr>
    </w:p>
    <w:p>
      <w:pPr>
        <w:pBdr>
          <w:top w:val="single" w:color="2E75B6" w:sz="16"/>
        </w:pBdr>
        <w:shd w:fill="1F4E79" w:val="clear"/>
        <w:spacing w:after="0" w:before="0"/>
        <w:jc w:val="center"/>
      </w:pPr>
      <w:r>
        <w:rPr>
          <w:sz w:val="10"/>
          <w:szCs w:val="10"/>
        </w:rPr>
        <w:t xml:space="preserve"/>
      </w:r>
    </w:p>
    <w:p>
      <w:pPr>
        <w:shd w:fill="1F4E79" w:val="clear"/>
        <w:spacing w:after="0" w:before="160"/>
        <w:jc w:val="center"/>
      </w:pPr>
      <w:r>
        <w:rPr>
          <w:rFonts w:ascii="Arial" w:cs="Arial" w:eastAsia="Arial" w:hAnsi="Arial"/>
          <w:b/>
          <w:bCs/>
          <w:caps/>
          <w:color w:val="D6E4F0"/>
          <w:sz w:val="22"/>
          <w:szCs w:val="22"/>
        </w:rPr>
        <w:t xml:space="preserve">PHASE 3 DELIVERABLE</w:t>
      </w:r>
    </w:p>
    <w:p>
      <w:pPr>
        <w:shd w:fill="1F4E79" w:val="clear"/>
        <w:spacing w:after="0" w:before="60"/>
        <w:jc w:val="center"/>
      </w:pPr>
      <w:r>
        <w:rPr>
          <w:rFonts w:ascii="Arial" w:cs="Arial" w:eastAsia="Arial" w:hAnsi="Arial"/>
          <w:b/>
          <w:bCs/>
          <w:color w:val="FFFFFF"/>
          <w:sz w:val="52"/>
          <w:szCs w:val="52"/>
        </w:rPr>
        <w:t xml:space="preserve">Business Requirements Document</w:t>
      </w:r>
    </w:p>
    <w:p>
      <w:pPr>
        <w:shd w:fill="1F4E79" w:val="clear"/>
        <w:spacing w:after="0" w:before="60"/>
        <w:jc w:val="center"/>
      </w:pPr>
      <w:r>
        <w:rPr>
          <w:rFonts w:ascii="Arial" w:cs="Arial" w:eastAsia="Arial" w:hAnsi="Arial"/>
          <w:b/>
          <w:bCs/>
          <w:color w:val="D6E4F0"/>
          <w:sz w:val="52"/>
          <w:szCs w:val="52"/>
        </w:rPr>
        <w:t xml:space="preserve">BRD</w:t>
      </w:r>
    </w:p>
    <w:p>
      <w:pPr>
        <w:shd w:fill="1F4E79" w:val="clear"/>
        <w:spacing w:after="0" w:before="80"/>
        <w:jc w:val="center"/>
      </w:pPr>
      <w:r>
        <w:rPr>
          <w:rFonts w:ascii="Arial" w:cs="Arial" w:eastAsia="Arial" w:hAnsi="Arial"/>
          <w:color w:val="D6E4F0"/>
          <w:sz w:val="22"/>
          <w:szCs w:val="22"/>
        </w:rPr>
        <w:t xml:space="preserve">HAOPAS — Hospital Appointment Optimization &amp; Patient Analytics System</w:t>
      </w:r>
    </w:p>
    <w:p>
      <w:pPr>
        <w:shd w:fill="1F4E79" w:val="clear"/>
        <w:spacing w:after="0" w:before="60"/>
        <w:jc w:val="center"/>
      </w:pPr>
      <w:r>
        <w:rPr>
          <w:rFonts w:ascii="Arial" w:cs="Arial" w:eastAsia="Arial" w:hAnsi="Arial"/>
          <w:i/>
          <w:iCs/>
          <w:color w:val="AAAAAA"/>
          <w:sz w:val="20"/>
          <w:szCs w:val="20"/>
        </w:rPr>
        <w:t xml:space="preserve">City General Hospital  |  OPD Division</w:t>
      </w:r>
    </w:p>
    <w:p>
      <w:pPr>
        <w:pBdr>
          <w:bottom w:val="single" w:color="2E75B6" w:sz="16"/>
        </w:pBdr>
        <w:shd w:fill="1F4E79" w:val="clear"/>
        <w:spacing w:after="0" w:before="160"/>
        <w:jc w:val="center"/>
      </w:pPr>
      <w:r>
        <w:rPr>
          <w:sz w:val="10"/>
          <w:szCs w:val="10"/>
        </w:rPr>
        <w:t xml:space="preserve"/>
      </w:r>
    </w:p>
    <w:p>
      <w:pPr>
        <w:spacing w:after="16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F4E79"/>
                <w:sz w:val="20"/>
                <w:szCs w:val="20"/>
              </w:rPr>
              <w:t xml:space="preserve">Document Title</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Business Requirements Document (BRD)</w:t>
            </w:r>
          </w:p>
        </w:tc>
      </w:tr>
      <w:tr>
        <w:tc>
          <w:tcPr>
            <w:tcW w:type="dxa" w:w="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F4E79"/>
                <w:sz w:val="20"/>
                <w:szCs w:val="20"/>
              </w:rPr>
              <w:t xml:space="preserve">Project Name</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HAOPAS — Hospital Appointment Optimization &amp; Patient Analytics System</w:t>
            </w:r>
          </w:p>
        </w:tc>
      </w:tr>
      <w:tr>
        <w:tc>
          <w:tcPr>
            <w:tcW w:type="dxa" w:w="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F4E79"/>
                <w:sz w:val="20"/>
                <w:szCs w:val="20"/>
              </w:rPr>
              <w:t xml:space="preserve">Project Sponsor</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Dr. Rajesh Mehta — Hospital Director</w:t>
            </w:r>
          </w:p>
        </w:tc>
      </w:tr>
      <w:tr>
        <w:tc>
          <w:tcPr>
            <w:tcW w:type="dxa" w:w="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F4E79"/>
                <w:sz w:val="20"/>
                <w:szCs w:val="20"/>
              </w:rPr>
              <w:t xml:space="preserve">Business Owner</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Dr. Sunita Rao — OPD Head / Chief of Medicine</w:t>
            </w:r>
          </w:p>
        </w:tc>
      </w:tr>
      <w:tr>
        <w:tc>
          <w:tcPr>
            <w:tcW w:type="dxa" w:w="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F4E79"/>
                <w:sz w:val="20"/>
                <w:szCs w:val="20"/>
              </w:rPr>
              <w:t xml:space="preserve">Prepared By</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Vaibhav Punde — Business Analyst (MBA Business Analytics)</w:t>
            </w:r>
          </w:p>
        </w:tc>
      </w:tr>
      <w:tr>
        <w:tc>
          <w:tcPr>
            <w:tcW w:type="dxa" w:w="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F4E79"/>
                <w:sz w:val="20"/>
                <w:szCs w:val="20"/>
              </w:rPr>
              <w:t xml:space="preserve">Reviewed By</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Dr. Sunita Rao (OPD Head)  |  Mr. Amit Kulkarni (IT Manager)</w:t>
            </w:r>
          </w:p>
        </w:tc>
      </w:tr>
      <w:tr>
        <w:tc>
          <w:tcPr>
            <w:tcW w:type="dxa" w:w="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F4E79"/>
                <w:sz w:val="20"/>
                <w:szCs w:val="20"/>
              </w:rPr>
              <w:t xml:space="preserve">Version</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1.0 — Initial Release</w:t>
            </w:r>
          </w:p>
        </w:tc>
      </w:tr>
      <w:tr>
        <w:tc>
          <w:tcPr>
            <w:tcW w:type="dxa" w:w="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F4E79"/>
                <w:sz w:val="20"/>
                <w:szCs w:val="20"/>
              </w:rPr>
              <w:t xml:space="preserve">Date</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June 2025</w:t>
            </w:r>
          </w:p>
        </w:tc>
      </w:tr>
      <w:tr>
        <w:tc>
          <w:tcPr>
            <w:tcW w:type="dxa" w:w="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F4E79"/>
                <w:sz w:val="20"/>
                <w:szCs w:val="20"/>
              </w:rPr>
              <w:t xml:space="preserve">Status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APPROVED — Baseline</w:t>
            </w:r>
          </w:p>
        </w:tc>
      </w:tr>
      <w:tr>
        <w:tc>
          <w:tcPr>
            <w:tcW w:type="dxa" w:w="1"/>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rFonts w:ascii="Arial" w:cs="Arial" w:eastAsia="Arial" w:hAnsi="Arial"/>
                <w:b/>
                <w:bCs/>
                <w:color w:val="1F4E79"/>
                <w:sz w:val="20"/>
                <w:szCs w:val="20"/>
              </w:rPr>
              <w:t xml:space="preserve">Classification</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0"/>
                <w:szCs w:val="20"/>
              </w:rPr>
              <w:t xml:space="preserve">CONFIDENTIAL — Internal Use Only</w:t>
            </w:r>
          </w:p>
        </w:tc>
      </w:tr>
    </w:tbl>
    <w:p>
      <w:pPr>
        <w:spacing w:after="100" w:before="300"/>
      </w:pPr>
    </w:p>
    <w:p>
      <w:r>
        <w:br w:type="page"/>
      </w:r>
    </w:p>
    <w:p>
      <w:pPr>
        <w:shd w:fill="1F4E79" w:val="clear"/>
        <w:spacing w:after="140" w:before="300"/>
        <w:ind w:left="120" w:right="120"/>
      </w:pPr>
      <w:r>
        <w:rPr>
          <w:rFonts w:ascii="Arial" w:cs="Arial" w:eastAsia="Arial" w:hAnsi="Arial"/>
          <w:b/>
          <w:bCs/>
          <w:color w:val="FFFFFF"/>
          <w:sz w:val="28"/>
          <w:szCs w:val="28"/>
        </w:rPr>
        <w:t xml:space="preserve">Table of Contents</w:t>
      </w:r>
    </w:p>
    <w:p>
      <w:pPr>
        <w:spacing w:after="40" w:before="60"/>
      </w:pPr>
    </w:p>
    <w:p>
      <w:pPr>
        <w:tabs>
          <w:tab w:val="right" w:pos="9360"/>
        </w:tabs>
        <w:spacing w:after="40" w:before="60"/>
      </w:pPr>
      <w:r>
        <w:rPr>
          <w:rFonts w:ascii="Arial" w:cs="Arial" w:eastAsia="Arial" w:hAnsi="Arial"/>
          <w:color w:val="2E75B6"/>
          <w:sz w:val="20"/>
          <w:szCs w:val="20"/>
        </w:rPr>
        <w:t xml:space="preserve">1.  Executive Summary</w:t>
      </w:r>
      <w:r>
        <w:rPr>
          <w:rFonts w:ascii="Arial" w:cs="Arial" w:eastAsia="Arial" w:hAnsi="Arial"/>
          <w:sz w:val="20"/>
          <w:szCs w:val="20"/>
        </w:rPr>
        <w:t xml:space="preserve">	</w:t>
      </w:r>
      <w:r>
        <w:rPr>
          <w:rFonts w:ascii="Arial" w:cs="Arial" w:eastAsia="Arial" w:hAnsi="Arial"/>
          <w:color w:val="888888"/>
          <w:sz w:val="20"/>
          <w:szCs w:val="20"/>
        </w:rPr>
        <w:t xml:space="preserve">Page 3</w:t>
      </w:r>
    </w:p>
    <w:p>
      <w:pPr>
        <w:tabs>
          <w:tab w:val="right" w:pos="9360"/>
        </w:tabs>
        <w:spacing w:after="40" w:before="60"/>
      </w:pPr>
      <w:r>
        <w:rPr>
          <w:rFonts w:ascii="Arial" w:cs="Arial" w:eastAsia="Arial" w:hAnsi="Arial"/>
          <w:color w:val="2E75B6"/>
          <w:sz w:val="20"/>
          <w:szCs w:val="20"/>
        </w:rPr>
        <w:t xml:space="preserve">2.  Business Context &amp; Background</w:t>
      </w:r>
      <w:r>
        <w:rPr>
          <w:rFonts w:ascii="Arial" w:cs="Arial" w:eastAsia="Arial" w:hAnsi="Arial"/>
          <w:sz w:val="20"/>
          <w:szCs w:val="20"/>
        </w:rPr>
        <w:t xml:space="preserve">	</w:t>
      </w:r>
      <w:r>
        <w:rPr>
          <w:rFonts w:ascii="Arial" w:cs="Arial" w:eastAsia="Arial" w:hAnsi="Arial"/>
          <w:color w:val="888888"/>
          <w:sz w:val="20"/>
          <w:szCs w:val="20"/>
        </w:rPr>
        <w:t xml:space="preserve">Page 3</w:t>
      </w:r>
    </w:p>
    <w:p>
      <w:pPr>
        <w:tabs>
          <w:tab w:val="right" w:pos="9360"/>
        </w:tabs>
        <w:spacing w:after="40" w:before="60"/>
      </w:pPr>
      <w:r>
        <w:rPr>
          <w:rFonts w:ascii="Arial" w:cs="Arial" w:eastAsia="Arial" w:hAnsi="Arial"/>
          <w:color w:val="2E75B6"/>
          <w:sz w:val="20"/>
          <w:szCs w:val="20"/>
        </w:rPr>
        <w:t xml:space="preserve">3.  Problem Statement</w:t>
      </w:r>
      <w:r>
        <w:rPr>
          <w:rFonts w:ascii="Arial" w:cs="Arial" w:eastAsia="Arial" w:hAnsi="Arial"/>
          <w:sz w:val="20"/>
          <w:szCs w:val="20"/>
        </w:rPr>
        <w:t xml:space="preserve">	</w:t>
      </w:r>
      <w:r>
        <w:rPr>
          <w:rFonts w:ascii="Arial" w:cs="Arial" w:eastAsia="Arial" w:hAnsi="Arial"/>
          <w:color w:val="888888"/>
          <w:sz w:val="20"/>
          <w:szCs w:val="20"/>
        </w:rPr>
        <w:t xml:space="preserve">Page 4</w:t>
      </w:r>
    </w:p>
    <w:p>
      <w:pPr>
        <w:tabs>
          <w:tab w:val="right" w:pos="9360"/>
        </w:tabs>
        <w:spacing w:after="40" w:before="60"/>
      </w:pPr>
      <w:r>
        <w:rPr>
          <w:rFonts w:ascii="Arial" w:cs="Arial" w:eastAsia="Arial" w:hAnsi="Arial"/>
          <w:color w:val="2E75B6"/>
          <w:sz w:val="20"/>
          <w:szCs w:val="20"/>
        </w:rPr>
        <w:t xml:space="preserve">4.  Business Objectives</w:t>
      </w:r>
      <w:r>
        <w:rPr>
          <w:rFonts w:ascii="Arial" w:cs="Arial" w:eastAsia="Arial" w:hAnsi="Arial"/>
          <w:sz w:val="20"/>
          <w:szCs w:val="20"/>
        </w:rPr>
        <w:t xml:space="preserve">	</w:t>
      </w:r>
      <w:r>
        <w:rPr>
          <w:rFonts w:ascii="Arial" w:cs="Arial" w:eastAsia="Arial" w:hAnsi="Arial"/>
          <w:color w:val="888888"/>
          <w:sz w:val="20"/>
          <w:szCs w:val="20"/>
        </w:rPr>
        <w:t xml:space="preserve">Page 4</w:t>
      </w:r>
    </w:p>
    <w:p>
      <w:pPr>
        <w:tabs>
          <w:tab w:val="right" w:pos="9360"/>
        </w:tabs>
        <w:spacing w:after="40" w:before="60"/>
      </w:pPr>
      <w:r>
        <w:rPr>
          <w:rFonts w:ascii="Arial" w:cs="Arial" w:eastAsia="Arial" w:hAnsi="Arial"/>
          <w:color w:val="2E75B6"/>
          <w:sz w:val="20"/>
          <w:szCs w:val="20"/>
        </w:rPr>
        <w:t xml:space="preserve">5.  Current State — As-Is Process</w:t>
      </w:r>
      <w:r>
        <w:rPr>
          <w:rFonts w:ascii="Arial" w:cs="Arial" w:eastAsia="Arial" w:hAnsi="Arial"/>
          <w:sz w:val="20"/>
          <w:szCs w:val="20"/>
        </w:rPr>
        <w:t xml:space="preserve">	</w:t>
      </w:r>
      <w:r>
        <w:rPr>
          <w:rFonts w:ascii="Arial" w:cs="Arial" w:eastAsia="Arial" w:hAnsi="Arial"/>
          <w:color w:val="888888"/>
          <w:sz w:val="20"/>
          <w:szCs w:val="20"/>
        </w:rPr>
        <w:t xml:space="preserve">Page 5</w:t>
      </w:r>
    </w:p>
    <w:p>
      <w:pPr>
        <w:tabs>
          <w:tab w:val="right" w:pos="9360"/>
        </w:tabs>
        <w:spacing w:after="40" w:before="60"/>
      </w:pPr>
      <w:r>
        <w:rPr>
          <w:rFonts w:ascii="Arial" w:cs="Arial" w:eastAsia="Arial" w:hAnsi="Arial"/>
          <w:color w:val="2E75B6"/>
          <w:sz w:val="20"/>
          <w:szCs w:val="20"/>
        </w:rPr>
        <w:t xml:space="preserve">6.  Proposed Solution — To-Be Process</w:t>
      </w:r>
      <w:r>
        <w:rPr>
          <w:rFonts w:ascii="Arial" w:cs="Arial" w:eastAsia="Arial" w:hAnsi="Arial"/>
          <w:sz w:val="20"/>
          <w:szCs w:val="20"/>
        </w:rPr>
        <w:t xml:space="preserve">	</w:t>
      </w:r>
      <w:r>
        <w:rPr>
          <w:rFonts w:ascii="Arial" w:cs="Arial" w:eastAsia="Arial" w:hAnsi="Arial"/>
          <w:color w:val="888888"/>
          <w:sz w:val="20"/>
          <w:szCs w:val="20"/>
        </w:rPr>
        <w:t xml:space="preserve">Page 6</w:t>
      </w:r>
    </w:p>
    <w:p>
      <w:pPr>
        <w:tabs>
          <w:tab w:val="right" w:pos="9360"/>
        </w:tabs>
        <w:spacing w:after="40" w:before="60"/>
      </w:pPr>
      <w:r>
        <w:rPr>
          <w:rFonts w:ascii="Arial" w:cs="Arial" w:eastAsia="Arial" w:hAnsi="Arial"/>
          <w:color w:val="2E75B6"/>
          <w:sz w:val="20"/>
          <w:szCs w:val="20"/>
        </w:rPr>
        <w:t xml:space="preserve">7.  Business Requirements</w:t>
      </w:r>
      <w:r>
        <w:rPr>
          <w:rFonts w:ascii="Arial" w:cs="Arial" w:eastAsia="Arial" w:hAnsi="Arial"/>
          <w:sz w:val="20"/>
          <w:szCs w:val="20"/>
        </w:rPr>
        <w:t xml:space="preserve">	</w:t>
      </w:r>
      <w:r>
        <w:rPr>
          <w:rFonts w:ascii="Arial" w:cs="Arial" w:eastAsia="Arial" w:hAnsi="Arial"/>
          <w:color w:val="888888"/>
          <w:sz w:val="20"/>
          <w:szCs w:val="20"/>
        </w:rPr>
        <w:t xml:space="preserve">Page 7</w:t>
      </w:r>
    </w:p>
    <w:p>
      <w:pPr>
        <w:tabs>
          <w:tab w:val="right" w:pos="9360"/>
        </w:tabs>
        <w:spacing w:after="40" w:before="60"/>
      </w:pPr>
      <w:r>
        <w:rPr>
          <w:rFonts w:ascii="Arial" w:cs="Arial" w:eastAsia="Arial" w:hAnsi="Arial"/>
          <w:color w:val="2E75B6"/>
          <w:sz w:val="20"/>
          <w:szCs w:val="20"/>
        </w:rPr>
        <w:t xml:space="preserve">8.  Non-Functional Requirements</w:t>
      </w:r>
      <w:r>
        <w:rPr>
          <w:rFonts w:ascii="Arial" w:cs="Arial" w:eastAsia="Arial" w:hAnsi="Arial"/>
          <w:sz w:val="20"/>
          <w:szCs w:val="20"/>
        </w:rPr>
        <w:t xml:space="preserve">	</w:t>
      </w:r>
      <w:r>
        <w:rPr>
          <w:rFonts w:ascii="Arial" w:cs="Arial" w:eastAsia="Arial" w:hAnsi="Arial"/>
          <w:color w:val="888888"/>
          <w:sz w:val="20"/>
          <w:szCs w:val="20"/>
        </w:rPr>
        <w:t xml:space="preserve">Page 10</w:t>
      </w:r>
    </w:p>
    <w:p>
      <w:pPr>
        <w:tabs>
          <w:tab w:val="right" w:pos="9360"/>
        </w:tabs>
        <w:spacing w:after="40" w:before="60"/>
      </w:pPr>
      <w:r>
        <w:rPr>
          <w:rFonts w:ascii="Arial" w:cs="Arial" w:eastAsia="Arial" w:hAnsi="Arial"/>
          <w:color w:val="2E75B6"/>
          <w:sz w:val="20"/>
          <w:szCs w:val="20"/>
        </w:rPr>
        <w:t xml:space="preserve">9.  Assumptions &amp; Dependencies</w:t>
      </w:r>
      <w:r>
        <w:rPr>
          <w:rFonts w:ascii="Arial" w:cs="Arial" w:eastAsia="Arial" w:hAnsi="Arial"/>
          <w:sz w:val="20"/>
          <w:szCs w:val="20"/>
        </w:rPr>
        <w:t xml:space="preserve">	</w:t>
      </w:r>
      <w:r>
        <w:rPr>
          <w:rFonts w:ascii="Arial" w:cs="Arial" w:eastAsia="Arial" w:hAnsi="Arial"/>
          <w:color w:val="888888"/>
          <w:sz w:val="20"/>
          <w:szCs w:val="20"/>
        </w:rPr>
        <w:t xml:space="preserve">Page 11</w:t>
      </w:r>
    </w:p>
    <w:p>
      <w:pPr>
        <w:tabs>
          <w:tab w:val="right" w:pos="9360"/>
        </w:tabs>
        <w:spacing w:after="40" w:before="60"/>
      </w:pPr>
      <w:r>
        <w:rPr>
          <w:rFonts w:ascii="Arial" w:cs="Arial" w:eastAsia="Arial" w:hAnsi="Arial"/>
          <w:color w:val="2E75B6"/>
          <w:sz w:val="20"/>
          <w:szCs w:val="20"/>
        </w:rPr>
        <w:t xml:space="preserve">10.  Constraints</w:t>
      </w:r>
      <w:r>
        <w:rPr>
          <w:rFonts w:ascii="Arial" w:cs="Arial" w:eastAsia="Arial" w:hAnsi="Arial"/>
          <w:sz w:val="20"/>
          <w:szCs w:val="20"/>
        </w:rPr>
        <w:t xml:space="preserve">	</w:t>
      </w:r>
      <w:r>
        <w:rPr>
          <w:rFonts w:ascii="Arial" w:cs="Arial" w:eastAsia="Arial" w:hAnsi="Arial"/>
          <w:color w:val="888888"/>
          <w:sz w:val="20"/>
          <w:szCs w:val="20"/>
        </w:rPr>
        <w:t xml:space="preserve">Page 11</w:t>
      </w:r>
    </w:p>
    <w:p>
      <w:pPr>
        <w:tabs>
          <w:tab w:val="right" w:pos="9360"/>
        </w:tabs>
        <w:spacing w:after="40" w:before="60"/>
      </w:pPr>
      <w:r>
        <w:rPr>
          <w:rFonts w:ascii="Arial" w:cs="Arial" w:eastAsia="Arial" w:hAnsi="Arial"/>
          <w:color w:val="2E75B6"/>
          <w:sz w:val="20"/>
          <w:szCs w:val="20"/>
        </w:rPr>
        <w:t xml:space="preserve">11.  Out of Scope</w:t>
      </w:r>
      <w:r>
        <w:rPr>
          <w:rFonts w:ascii="Arial" w:cs="Arial" w:eastAsia="Arial" w:hAnsi="Arial"/>
          <w:sz w:val="20"/>
          <w:szCs w:val="20"/>
        </w:rPr>
        <w:t xml:space="preserve">	</w:t>
      </w:r>
      <w:r>
        <w:rPr>
          <w:rFonts w:ascii="Arial" w:cs="Arial" w:eastAsia="Arial" w:hAnsi="Arial"/>
          <w:color w:val="888888"/>
          <w:sz w:val="20"/>
          <w:szCs w:val="20"/>
        </w:rPr>
        <w:t xml:space="preserve">Page 12</w:t>
      </w:r>
    </w:p>
    <w:p>
      <w:pPr>
        <w:tabs>
          <w:tab w:val="right" w:pos="9360"/>
        </w:tabs>
        <w:spacing w:after="40" w:before="60"/>
      </w:pPr>
      <w:r>
        <w:rPr>
          <w:rFonts w:ascii="Arial" w:cs="Arial" w:eastAsia="Arial" w:hAnsi="Arial"/>
          <w:color w:val="2E75B6"/>
          <w:sz w:val="20"/>
          <w:szCs w:val="20"/>
        </w:rPr>
        <w:t xml:space="preserve">12.  Business Impact &amp; Benefits</w:t>
      </w:r>
      <w:r>
        <w:rPr>
          <w:rFonts w:ascii="Arial" w:cs="Arial" w:eastAsia="Arial" w:hAnsi="Arial"/>
          <w:sz w:val="20"/>
          <w:szCs w:val="20"/>
        </w:rPr>
        <w:t xml:space="preserve">	</w:t>
      </w:r>
      <w:r>
        <w:rPr>
          <w:rFonts w:ascii="Arial" w:cs="Arial" w:eastAsia="Arial" w:hAnsi="Arial"/>
          <w:color w:val="888888"/>
          <w:sz w:val="20"/>
          <w:szCs w:val="20"/>
        </w:rPr>
        <w:t xml:space="preserve">Page 12</w:t>
      </w:r>
    </w:p>
    <w:p>
      <w:pPr>
        <w:tabs>
          <w:tab w:val="right" w:pos="9360"/>
        </w:tabs>
        <w:spacing w:after="40" w:before="60"/>
      </w:pPr>
      <w:r>
        <w:rPr>
          <w:rFonts w:ascii="Arial" w:cs="Arial" w:eastAsia="Arial" w:hAnsi="Arial"/>
          <w:color w:val="2E75B6"/>
          <w:sz w:val="20"/>
          <w:szCs w:val="20"/>
        </w:rPr>
        <w:t xml:space="preserve">13.  Risks &amp; Issues</w:t>
      </w:r>
      <w:r>
        <w:rPr>
          <w:rFonts w:ascii="Arial" w:cs="Arial" w:eastAsia="Arial" w:hAnsi="Arial"/>
          <w:sz w:val="20"/>
          <w:szCs w:val="20"/>
        </w:rPr>
        <w:t xml:space="preserve">	</w:t>
      </w:r>
      <w:r>
        <w:rPr>
          <w:rFonts w:ascii="Arial" w:cs="Arial" w:eastAsia="Arial" w:hAnsi="Arial"/>
          <w:color w:val="888888"/>
          <w:sz w:val="20"/>
          <w:szCs w:val="20"/>
        </w:rPr>
        <w:t xml:space="preserve">Page 13</w:t>
      </w:r>
    </w:p>
    <w:p>
      <w:pPr>
        <w:tabs>
          <w:tab w:val="right" w:pos="9360"/>
        </w:tabs>
        <w:spacing w:after="40" w:before="60"/>
      </w:pPr>
      <w:r>
        <w:rPr>
          <w:rFonts w:ascii="Arial" w:cs="Arial" w:eastAsia="Arial" w:hAnsi="Arial"/>
          <w:color w:val="2E75B6"/>
          <w:sz w:val="20"/>
          <w:szCs w:val="20"/>
        </w:rPr>
        <w:t xml:space="preserve">14.  Glossary</w:t>
      </w:r>
      <w:r>
        <w:rPr>
          <w:rFonts w:ascii="Arial" w:cs="Arial" w:eastAsia="Arial" w:hAnsi="Arial"/>
          <w:sz w:val="20"/>
          <w:szCs w:val="20"/>
        </w:rPr>
        <w:t xml:space="preserve">	</w:t>
      </w:r>
      <w:r>
        <w:rPr>
          <w:rFonts w:ascii="Arial" w:cs="Arial" w:eastAsia="Arial" w:hAnsi="Arial"/>
          <w:color w:val="888888"/>
          <w:sz w:val="20"/>
          <w:szCs w:val="20"/>
        </w:rPr>
        <w:t xml:space="preserve">Page 13</w:t>
      </w:r>
    </w:p>
    <w:p>
      <w:pPr>
        <w:tabs>
          <w:tab w:val="right" w:pos="9360"/>
        </w:tabs>
        <w:spacing w:after="40" w:before="60"/>
      </w:pPr>
      <w:r>
        <w:rPr>
          <w:rFonts w:ascii="Arial" w:cs="Arial" w:eastAsia="Arial" w:hAnsi="Arial"/>
          <w:color w:val="2E75B6"/>
          <w:sz w:val="20"/>
          <w:szCs w:val="20"/>
        </w:rPr>
        <w:t xml:space="preserve">15.  Document Sign-Off</w:t>
      </w:r>
      <w:r>
        <w:rPr>
          <w:rFonts w:ascii="Arial" w:cs="Arial" w:eastAsia="Arial" w:hAnsi="Arial"/>
          <w:sz w:val="20"/>
          <w:szCs w:val="20"/>
        </w:rPr>
        <w:t xml:space="preserve">	</w:t>
      </w:r>
      <w:r>
        <w:rPr>
          <w:rFonts w:ascii="Arial" w:cs="Arial" w:eastAsia="Arial" w:hAnsi="Arial"/>
          <w:color w:val="888888"/>
          <w:sz w:val="20"/>
          <w:szCs w:val="20"/>
        </w:rPr>
        <w:t xml:space="preserve">Page 14</w:t>
      </w:r>
    </w:p>
    <w:p>
      <w:pPr>
        <w:spacing w:after="100" w:before="200"/>
      </w:pPr>
    </w:p>
    <w:p>
      <w:r>
        <w:br w:type="page"/>
      </w:r>
    </w:p>
    <w:p>
      <w:pPr>
        <w:shd w:fill="1F4E79" w:val="clear"/>
        <w:spacing w:after="140" w:before="300"/>
        <w:ind w:left="120" w:right="120"/>
      </w:pPr>
      <w:r>
        <w:rPr>
          <w:rFonts w:ascii="Arial" w:cs="Arial" w:eastAsia="Arial" w:hAnsi="Arial"/>
          <w:b/>
          <w:bCs/>
          <w:color w:val="FFFFFF"/>
          <w:sz w:val="28"/>
          <w:szCs w:val="28"/>
        </w:rPr>
        <w:t xml:space="preserve">1.  Executive Summary</w:t>
      </w:r>
    </w:p>
    <w:p>
      <w:pPr>
        <w:spacing w:after="40" w:before="60"/>
      </w:pPr>
    </w:p>
    <w:p>
      <w:pPr>
        <w:spacing w:after="60" w:before="60"/>
      </w:pPr>
      <w:r>
        <w:rPr>
          <w:rFonts w:ascii="Arial" w:cs="Arial" w:eastAsia="Arial" w:hAnsi="Arial"/>
          <w:color w:val="333333"/>
          <w:sz w:val="20"/>
          <w:szCs w:val="20"/>
        </w:rPr>
        <w:t xml:space="preserve">City General Hospital (CGH) operates one of the largest Outpatient Departments (OPD) in the region, managing over 1,200 patient appointments per day across 14 medical specialties. Despite consistently high patient demand, the hospital faces a chronic operational challenge: a no-show rate exceeding 30%, which translates to an estimated revenue loss of INR 8–12 Lakhs per month, significant doctor idle time, and declining patient satisfaction scores.</w:t>
      </w:r>
    </w:p>
    <w:p>
      <w:pPr>
        <w:spacing w:after="40" w:before="40"/>
      </w:pPr>
    </w:p>
    <w:p>
      <w:pPr>
        <w:spacing w:after="60" w:before="60"/>
      </w:pPr>
      <w:r>
        <w:rPr>
          <w:rFonts w:ascii="Arial" w:cs="Arial" w:eastAsia="Arial" w:hAnsi="Arial"/>
          <w:color w:val="333333"/>
          <w:sz w:val="20"/>
          <w:szCs w:val="20"/>
        </w:rPr>
        <w:t xml:space="preserve">This Business Requirements Document (BRD) formally defines the business problem, articulates the desired outcomes, and specifies all business requirements for the Hospital Appointment Optimization &amp; Patient Analytics System (HAOPAS). HAOPAS is a Business Analysis and Analytics initiative designed to:</w:t>
      </w:r>
    </w:p>
    <w:p>
      <w:pPr>
        <w:spacing w:after="20" w:before="40"/>
      </w:pPr>
    </w:p>
    <w:p>
      <w:pPr>
        <w:pStyle w:val="ListParagraph"/>
        <w:numPr>
          <w:ilvl w:val="0"/>
          <w:numId w:val="2"/>
        </w:numPr>
        <w:spacing w:after="40" w:before="40"/>
      </w:pPr>
      <w:r>
        <w:rPr>
          <w:rFonts w:ascii="Arial" w:cs="Arial" w:eastAsia="Arial" w:hAnsi="Arial"/>
          <w:b w:val="false"/>
          <w:bCs w:val="false"/>
          <w:color w:val="333333"/>
          <w:sz w:val="20"/>
          <w:szCs w:val="20"/>
        </w:rPr>
        <w:t xml:space="preserve">Analyse historical OPD appointment data (110,000+ records) to identify root causes of no-shows.</w:t>
      </w:r>
    </w:p>
    <w:p>
      <w:pPr>
        <w:pStyle w:val="ListParagraph"/>
        <w:numPr>
          <w:ilvl w:val="0"/>
          <w:numId w:val="2"/>
        </w:numPr>
        <w:spacing w:after="40" w:before="40"/>
      </w:pPr>
      <w:r>
        <w:rPr>
          <w:rFonts w:ascii="Arial" w:cs="Arial" w:eastAsia="Arial" w:hAnsi="Arial"/>
          <w:b w:val="false"/>
          <w:bCs w:val="false"/>
          <w:color w:val="333333"/>
          <w:sz w:val="20"/>
          <w:szCs w:val="20"/>
        </w:rPr>
        <w:t xml:space="preserve">Segment patients into High / Medium / Low no-show risk tiers for targeted intervention.</w:t>
      </w:r>
    </w:p>
    <w:p>
      <w:pPr>
        <w:pStyle w:val="ListParagraph"/>
        <w:numPr>
          <w:ilvl w:val="0"/>
          <w:numId w:val="2"/>
        </w:numPr>
        <w:spacing w:after="40" w:before="40"/>
      </w:pPr>
      <w:r>
        <w:rPr>
          <w:rFonts w:ascii="Arial" w:cs="Arial" w:eastAsia="Arial" w:hAnsi="Arial"/>
          <w:b w:val="false"/>
          <w:bCs w:val="false"/>
          <w:color w:val="333333"/>
          <w:sz w:val="20"/>
          <w:szCs w:val="20"/>
        </w:rPr>
        <w:t xml:space="preserve">Deliver executive KPI dashboards in Power BI and Tableau for real-time operational monitoring.</w:t>
      </w:r>
    </w:p>
    <w:p>
      <w:pPr>
        <w:pStyle w:val="ListParagraph"/>
        <w:numPr>
          <w:ilvl w:val="0"/>
          <w:numId w:val="2"/>
        </w:numPr>
        <w:spacing w:after="40" w:before="40"/>
      </w:pPr>
      <w:r>
        <w:rPr>
          <w:rFonts w:ascii="Arial" w:cs="Arial" w:eastAsia="Arial" w:hAnsi="Arial"/>
          <w:b w:val="false"/>
          <w:bCs w:val="false"/>
          <w:color w:val="333333"/>
          <w:sz w:val="20"/>
          <w:szCs w:val="20"/>
        </w:rPr>
        <w:t xml:space="preserve">Produce actionable recommendations for process improvement in scheduling, reminder management, and slot utilisation.</w:t>
      </w:r>
    </w:p>
    <w:p>
      <w:pPr>
        <w:spacing w:after="40" w:before="40"/>
      </w:pPr>
    </w:p>
    <w:p>
      <w:pPr>
        <w:spacing w:after="60" w:before="60"/>
      </w:pPr>
      <w:r>
        <w:rPr>
          <w:rFonts w:ascii="Arial" w:cs="Arial" w:eastAsia="Arial" w:hAnsi="Arial"/>
          <w:color w:val="333333"/>
          <w:sz w:val="20"/>
          <w:szCs w:val="20"/>
        </w:rPr>
        <w:t xml:space="preserve">This BRD is the foundational document for all downstream project deliverables including the Functional Requirements Document (FRD), User Story backlog, Data Analysis, Dashboard development, and UAT planning.</w:t>
      </w:r>
    </w:p>
    <w:p>
      <w:pPr>
        <w:spacing w:after="100" w:before="200"/>
      </w:pPr>
    </w:p>
    <w:p>
      <w:pPr>
        <w:shd w:fill="1F4E79" w:val="clear"/>
        <w:spacing w:after="140" w:before="300"/>
        <w:ind w:left="120" w:right="120"/>
      </w:pPr>
      <w:r>
        <w:rPr>
          <w:rFonts w:ascii="Arial" w:cs="Arial" w:eastAsia="Arial" w:hAnsi="Arial"/>
          <w:b/>
          <w:bCs/>
          <w:color w:val="FFFFFF"/>
          <w:sz w:val="28"/>
          <w:szCs w:val="28"/>
        </w:rPr>
        <w:t xml:space="preserve">2.  Business Context &amp; Background</w:t>
      </w:r>
    </w:p>
    <w:p>
      <w:pPr>
        <w:spacing w:after="40" w:before="60"/>
      </w:pPr>
    </w:p>
    <w:p>
      <w:pPr>
        <w:pBdr>
          <w:bottom w:val="single" w:color="D6E4F0" w:sz="3" w:space="1"/>
        </w:pBdr>
        <w:spacing w:after="80" w:before="200"/>
      </w:pPr>
      <w:r>
        <w:rPr>
          <w:rFonts w:ascii="Arial" w:cs="Arial" w:eastAsia="Arial" w:hAnsi="Arial"/>
          <w:b/>
          <w:bCs/>
          <w:color w:val="1F4E79"/>
          <w:sz w:val="24"/>
          <w:szCs w:val="24"/>
        </w:rPr>
        <w:t xml:space="preserve">2.1  Organisation Overview</w:t>
      </w:r>
    </w:p>
    <w:p>
      <w:pPr>
        <w:spacing w:after="60" w:before="60"/>
      </w:pPr>
      <w:r>
        <w:rPr>
          <w:rFonts w:ascii="Arial" w:cs="Arial" w:eastAsia="Arial" w:hAnsi="Arial"/>
          <w:color w:val="333333"/>
          <w:sz w:val="20"/>
          <w:szCs w:val="20"/>
        </w:rPr>
        <w:t xml:space="preserve">City General Hospital (CGH) is a 650-bed multi-specialty hospital operating across Pune, Maharashtra. The hospital's OPD division serves approximately 36,000 patients per month across specialties including Cardiology, Orthopaedics, Neurology, Gynaecology, Paediatrics, Dermatology, and General Medicine.</w:t>
      </w:r>
    </w:p>
    <w:p>
      <w:pPr>
        <w:spacing w:after="40" w:before="40"/>
      </w:pPr>
    </w:p>
    <w:p>
      <w:pPr>
        <w:spacing w:after="60" w:before="60"/>
      </w:pPr>
      <w:r>
        <w:rPr>
          <w:rFonts w:ascii="Arial" w:cs="Arial" w:eastAsia="Arial" w:hAnsi="Arial"/>
          <w:color w:val="333333"/>
          <w:sz w:val="20"/>
          <w:szCs w:val="20"/>
        </w:rPr>
        <w:t xml:space="preserve">CGH is part of a broader network of 3 hospitals under the MediCare Group. The group's strategic agenda for FY 2025–26 includes digital transformation of patient operations, improvement of Net Promoter Score (NPS), and revenue growth of 15% YoY.</w:t>
      </w:r>
    </w:p>
    <w:p>
      <w:pPr>
        <w:spacing w:after="60" w:before="100"/>
      </w:pPr>
    </w:p>
    <w:p>
      <w:pPr>
        <w:pBdr>
          <w:bottom w:val="single" w:color="D6E4F0" w:sz="3" w:space="1"/>
        </w:pBdr>
        <w:spacing w:after="80" w:before="200"/>
      </w:pPr>
      <w:r>
        <w:rPr>
          <w:rFonts w:ascii="Arial" w:cs="Arial" w:eastAsia="Arial" w:hAnsi="Arial"/>
          <w:b/>
          <w:bCs/>
          <w:color w:val="1F4E79"/>
          <w:sz w:val="24"/>
          <w:szCs w:val="24"/>
        </w:rPr>
        <w:t xml:space="preserve">2.2  Current Technology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80"/>
        <w:gridCol w:w="308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System / Tool</w:t>
            </w:r>
          </w:p>
        </w:tc>
        <w:tc>
          <w:tcPr>
            <w:tcW w:type="dxa" w:w="34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Current Use</w:t>
            </w:r>
          </w:p>
        </w:tc>
        <w:tc>
          <w:tcPr>
            <w:tcW w:type="dxa" w:w="30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Limitation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color w:val="333333"/>
                <w:sz w:val="19"/>
                <w:szCs w:val="19"/>
              </w:rPr>
              <w:t xml:space="preserve">Hospital IS (HIS)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color w:val="333333"/>
                <w:sz w:val="19"/>
                <w:szCs w:val="19"/>
              </w:rPr>
              <w:t xml:space="preserve">Appointment booking, patient records</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color w:val="333333"/>
                <w:sz w:val="19"/>
                <w:szCs w:val="19"/>
              </w:rPr>
              <w:t xml:space="preserve">No analytics module; batch export only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color w:val="333333"/>
                <w:sz w:val="19"/>
                <w:szCs w:val="19"/>
              </w:rPr>
              <w:t xml:space="preserve">Microsoft Excel</w:t>
            </w:r>
          </w:p>
        </w:tc>
        <w:tc>
          <w:tcPr>
            <w:tcW w:type="dxa" w:w="34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color w:val="333333"/>
                <w:sz w:val="19"/>
                <w:szCs w:val="19"/>
              </w:rPr>
              <w:t xml:space="preserve">Monthly OPD reports by admin team</w:t>
            </w:r>
          </w:p>
        </w:tc>
        <w:tc>
          <w:tcPr>
            <w:tcW w:type="dxa" w:w="30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color w:val="333333"/>
                <w:sz w:val="19"/>
                <w:szCs w:val="19"/>
              </w:rPr>
              <w:t xml:space="preserve">Manual, delayed, no drill-down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color w:val="333333"/>
                <w:sz w:val="19"/>
                <w:szCs w:val="19"/>
              </w:rPr>
              <w:t xml:space="preserve">SMS Gateway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color w:val="333333"/>
                <w:sz w:val="19"/>
                <w:szCs w:val="19"/>
              </w:rPr>
              <w:t xml:space="preserve">Patient appointment reminders</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color w:val="333333"/>
                <w:sz w:val="19"/>
                <w:szCs w:val="19"/>
              </w:rPr>
              <w:t xml:space="preserve">Only 58% coverage; no read tracking</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color w:val="333333"/>
                <w:sz w:val="19"/>
                <w:szCs w:val="19"/>
              </w:rPr>
              <w:t xml:space="preserve">Paper-based Waitlist</w:t>
            </w:r>
          </w:p>
        </w:tc>
        <w:tc>
          <w:tcPr>
            <w:tcW w:type="dxa" w:w="34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color w:val="333333"/>
                <w:sz w:val="19"/>
                <w:szCs w:val="19"/>
              </w:rPr>
              <w:t xml:space="preserve">Managing cancellations</w:t>
            </w:r>
          </w:p>
        </w:tc>
        <w:tc>
          <w:tcPr>
            <w:tcW w:type="dxa" w:w="30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color w:val="333333"/>
                <w:sz w:val="19"/>
                <w:szCs w:val="19"/>
              </w:rPr>
              <w:t xml:space="preserve">No digital system; patients lost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color w:val="333333"/>
                <w:sz w:val="19"/>
                <w:szCs w:val="19"/>
              </w:rPr>
              <w:t xml:space="preserve">No Dashboard Tool</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color w:val="333333"/>
                <w:sz w:val="19"/>
                <w:szCs w:val="19"/>
              </w:rPr>
              <w:t xml:space="preserv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color w:val="333333"/>
                <w:sz w:val="19"/>
                <w:szCs w:val="19"/>
              </w:rPr>
              <w:t xml:space="preserve">No real-time KPI monitoring exists</w:t>
            </w:r>
          </w:p>
        </w:tc>
      </w:tr>
    </w:tbl>
    <w:p>
      <w:pPr>
        <w:spacing w:after="100" w:before="200"/>
      </w:pPr>
    </w:p>
    <w:p>
      <w:r>
        <w:br w:type="page"/>
      </w:r>
    </w:p>
    <w:p>
      <w:pPr>
        <w:shd w:fill="1F4E79" w:val="clear"/>
        <w:spacing w:after="140" w:before="300"/>
        <w:ind w:left="120" w:right="120"/>
      </w:pPr>
      <w:r>
        <w:rPr>
          <w:rFonts w:ascii="Arial" w:cs="Arial" w:eastAsia="Arial" w:hAnsi="Arial"/>
          <w:b/>
          <w:bCs/>
          <w:color w:val="FFFFFF"/>
          <w:sz w:val="28"/>
          <w:szCs w:val="28"/>
        </w:rPr>
        <w:t xml:space="preserve">3.  Problem Statement</w:t>
      </w:r>
    </w:p>
    <w:p>
      <w:pPr>
        <w:spacing w:after="40" w:before="60"/>
      </w:pPr>
    </w:p>
    <w:p>
      <w:pPr>
        <w:spacing w:after="60" w:before="60"/>
      </w:pPr>
      <w:r>
        <w:rPr>
          <w:rFonts w:ascii="Arial" w:cs="Arial" w:eastAsia="Arial" w:hAnsi="Arial"/>
          <w:b/>
          <w:bCs/>
          <w:color w:val="333333"/>
          <w:sz w:val="20"/>
          <w:szCs w:val="20"/>
        </w:rPr>
        <w:t xml:space="preserve">The core business problem is defined as follows:</w:t>
      </w:r>
    </w:p>
    <w:p>
      <w:pPr>
        <w:spacing w:after="3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6"/>
              <w:left w:val="single" w:color="C00000" w:sz="6"/>
              <w:bottom w:val="single" w:color="C00000" w:sz="6"/>
              <w:right w:val="single" w:color="C00000" w:sz="6"/>
            </w:tcBorders>
            <w:shd w:fill="FCE4D6" w:val="clear"/>
            <w:tcMar>
              <w:top w:type="dxa" w:w="160"/>
              <w:left w:type="dxa" w:w="200"/>
              <w:bottom w:type="dxa" w:w="160"/>
              <w:right w:type="dxa" w:w="200"/>
            </w:tcMar>
          </w:tcPr>
          <w:p>
            <w:r>
              <w:rPr>
                <w:rFonts w:ascii="Arial" w:cs="Arial" w:eastAsia="Arial" w:hAnsi="Arial"/>
                <w:b/>
                <w:bCs/>
                <w:color w:val="7B0000"/>
                <w:sz w:val="20"/>
                <w:szCs w:val="20"/>
              </w:rPr>
              <w:t xml:space="preserve">City General Hospital's OPD division loses an estimated INR 8–12 Lakhs per month due to a persistent no-show rate exceeding 30%. The absence of a data-driven scheduling analytics system means the hospital operates reactively — with no ability to predict, prevent, or respond to no-shows. Doctors experience significant idle time, high-demand slots go unfilled while waitlisted patients are not served, and management has no real-time visibility into OPD performance. This operational inefficiency directly undermines revenue targets, patient satisfaction, and the hospital's FY2025–26 strategic growth agenda.</w:t>
            </w:r>
          </w:p>
        </w:tc>
      </w:tr>
    </w:tbl>
    <w:p>
      <w:pPr>
        <w:spacing w:after="60" w:before="80"/>
      </w:pPr>
    </w:p>
    <w:p>
      <w:pPr>
        <w:pBdr>
          <w:bottom w:val="single" w:color="D6E4F0" w:sz="3" w:space="1"/>
        </w:pBdr>
        <w:spacing w:after="80" w:before="200"/>
      </w:pPr>
      <w:r>
        <w:rPr>
          <w:rFonts w:ascii="Arial" w:cs="Arial" w:eastAsia="Arial" w:hAnsi="Arial"/>
          <w:b/>
          <w:bCs/>
          <w:color w:val="1F4E79"/>
          <w:sz w:val="24"/>
          <w:szCs w:val="24"/>
        </w:rPr>
        <w:t xml:space="preserve">3.1  Pain Points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3000"/>
        <w:gridCol w:w="3060"/>
      </w:tblGrid>
      <w:tr>
        <w:trPr>
          <w:tblHeader/>
        </w:trPr>
        <w:tc>
          <w:tcPr>
            <w:tcW w:type="dxa" w:w="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Pain Point</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Business Impact</w:t>
            </w:r>
          </w:p>
        </w:tc>
        <w:tc>
          <w:tcPr>
            <w:tcW w:type="dxa" w:w="30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Current Workaround</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P1</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C00000"/>
                <w:sz w:val="19"/>
                <w:szCs w:val="19"/>
              </w:rPr>
              <w:t xml:space="preserve">No-show rate &gt;30% with no prediction mechanism</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INR 8–12L/month revenue loss; doctor idle time</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888888"/>
                <w:sz w:val="19"/>
                <w:szCs w:val="19"/>
              </w:rPr>
              <w:t xml:space="preserve">None — reactive only</w:t>
            </w:r>
          </w:p>
        </w:tc>
      </w:tr>
      <w:tr>
        <w:tc>
          <w:tcPr>
            <w:tcW w:type="dxa" w:w="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P2</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bCs/>
                <w:color w:val="C00000"/>
                <w:sz w:val="19"/>
                <w:szCs w:val="19"/>
              </w:rPr>
              <w:t xml:space="preserve">SMS reminders sent to only 58% of patients</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42% of patients receive no reminder; missed appointments</w:t>
            </w:r>
          </w:p>
        </w:tc>
        <w:tc>
          <w:tcPr>
            <w:tcW w:type="dxa" w:w="30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888888"/>
                <w:sz w:val="19"/>
                <w:szCs w:val="19"/>
              </w:rPr>
              <w:t xml:space="preserve">Manual follow-up calls by admin</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P3</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C00000"/>
                <w:sz w:val="19"/>
                <w:szCs w:val="19"/>
              </w:rPr>
              <w:t xml:space="preserve">No real-time OPD performance dashboard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Management relies on delayed monthly Excel reports</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888888"/>
                <w:sz w:val="19"/>
                <w:szCs w:val="19"/>
              </w:rPr>
              <w:t xml:space="preserve">Monthly manual Excel compilation</w:t>
            </w:r>
          </w:p>
        </w:tc>
      </w:tr>
      <w:tr>
        <w:tc>
          <w:tcPr>
            <w:tcW w:type="dxa" w:w="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P4</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bCs/>
                <w:color w:val="C00000"/>
                <w:sz w:val="19"/>
                <w:szCs w:val="19"/>
              </w:rPr>
              <w:t xml:space="preserve">No patient risk segmentation</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High-risk patients treated same as reliable ones</w:t>
            </w:r>
          </w:p>
        </w:tc>
        <w:tc>
          <w:tcPr>
            <w:tcW w:type="dxa" w:w="30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888888"/>
                <w:sz w:val="19"/>
                <w:szCs w:val="19"/>
              </w:rPr>
              <w:t xml:space="preserve">No differentiation in process</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P5</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C00000"/>
                <w:sz w:val="19"/>
                <w:szCs w:val="19"/>
              </w:rPr>
              <w:t xml:space="preserve">Manual, paper-based waitlist management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Cancelled/no-show slots wasted; waitlisted patients not served</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888888"/>
                <w:sz w:val="19"/>
                <w:szCs w:val="19"/>
              </w:rPr>
              <w:t xml:space="preserve">Ad-hoc phone calls</w:t>
            </w:r>
          </w:p>
        </w:tc>
      </w:tr>
      <w:tr>
        <w:tc>
          <w:tcPr>
            <w:tcW w:type="dxa" w:w="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P6</w:t>
            </w:r>
          </w:p>
        </w:tc>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bCs/>
                <w:color w:val="C00000"/>
                <w:sz w:val="19"/>
                <w:szCs w:val="19"/>
              </w:rPr>
              <w:t xml:space="preserve">No slot utilisation tracking by doctor or day</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Thu &amp; Sat slots consistently under-utilised — undetected</w:t>
            </w:r>
          </w:p>
        </w:tc>
        <w:tc>
          <w:tcPr>
            <w:tcW w:type="dxa" w:w="30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888888"/>
                <w:sz w:val="19"/>
                <w:szCs w:val="19"/>
              </w:rPr>
              <w:t xml:space="preserve">Doctor self-reporting (unreliable)</w:t>
            </w:r>
          </w:p>
        </w:tc>
      </w:tr>
    </w:tbl>
    <w:p>
      <w:pPr>
        <w:spacing w:after="100" w:before="200"/>
      </w:pPr>
    </w:p>
    <w:p>
      <w:pPr>
        <w:shd w:fill="1F4E79" w:val="clear"/>
        <w:spacing w:after="140" w:before="300"/>
        <w:ind w:left="120" w:right="120"/>
      </w:pPr>
      <w:r>
        <w:rPr>
          <w:rFonts w:ascii="Arial" w:cs="Arial" w:eastAsia="Arial" w:hAnsi="Arial"/>
          <w:b/>
          <w:bCs/>
          <w:color w:val="FFFFFF"/>
          <w:sz w:val="28"/>
          <w:szCs w:val="28"/>
        </w:rPr>
        <w:t xml:space="preserve">4.  Business Objectives</w:t>
      </w:r>
    </w:p>
    <w:p>
      <w:pPr>
        <w:spacing w:after="40" w:before="60"/>
      </w:pPr>
    </w:p>
    <w:p>
      <w:pPr>
        <w:spacing w:after="60" w:before="60"/>
      </w:pPr>
      <w:r>
        <w:rPr>
          <w:rFonts w:ascii="Arial" w:cs="Arial" w:eastAsia="Arial" w:hAnsi="Arial"/>
          <w:color w:val="333333"/>
          <w:sz w:val="20"/>
          <w:szCs w:val="20"/>
        </w:rPr>
        <w:t xml:space="preserve">The following business objectives have been formally agreed with the Project Sponsor and Business Owner. All project deliverables must trace back to at least one of these objectives.</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000"/>
        <w:gridCol w:w="2000"/>
        <w:gridCol w:w="15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ID</w:t>
            </w:r>
          </w:p>
        </w:tc>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Business Objective</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KPI</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Target</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Timeframe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2E75B6"/>
                <w:sz w:val="19"/>
                <w:szCs w:val="19"/>
              </w:rPr>
              <w:t xml:space="preserve">BO-01</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333333"/>
                <w:sz w:val="19"/>
                <w:szCs w:val="19"/>
              </w:rPr>
              <w:t xml:space="preserve">Reduce OPD no-show rate through data-driven interventions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No-show Rate %</w:t>
            </w:r>
          </w:p>
        </w:tc>
        <w:tc>
          <w:tcPr>
            <w:tcW w:type="dxa" w:w="20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center"/>
            </w:pPr>
            <w:r>
              <w:rPr>
                <w:rFonts w:ascii="Arial" w:cs="Arial" w:eastAsia="Arial" w:hAnsi="Arial"/>
                <w:b/>
                <w:bCs/>
                <w:color w:val="1A7A40"/>
                <w:sz w:val="19"/>
                <w:szCs w:val="19"/>
              </w:rPr>
              <w:t xml:space="preserve">&lt;15%</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888888"/>
                <w:sz w:val="19"/>
                <w:szCs w:val="19"/>
              </w:rPr>
              <w:t xml:space="preserve">6 months</w:t>
            </w:r>
          </w:p>
        </w:tc>
      </w:tr>
      <w:tr>
        <w:tc>
          <w:tcPr>
            <w:tcW w:type="dxa" w:w="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bCs/>
                <w:color w:val="2E75B6"/>
                <w:sz w:val="19"/>
                <w:szCs w:val="19"/>
              </w:rPr>
              <w:t xml:space="preserve">BO-02</w:t>
            </w:r>
          </w:p>
        </w:tc>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bCs/>
                <w:color w:val="333333"/>
                <w:sz w:val="19"/>
                <w:szCs w:val="19"/>
              </w:rPr>
              <w:t xml:space="preserve">Improve doctor slot utilisation across all specialties</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Slot Utilisation %</w:t>
            </w:r>
          </w:p>
        </w:tc>
        <w:tc>
          <w:tcPr>
            <w:tcW w:type="dxa" w:w="2000"/>
            <w:tcBorders>
              <w:top w:val="single" w:color="CCCCCC" w:sz="1"/>
              <w:left w:val="single" w:color="CCCCCC" w:sz="1"/>
              <w:bottom w:val="single" w:color="CCCCCC" w:sz="1"/>
              <w:right w:val="single" w:color="CCCCCC" w:sz="1"/>
            </w:tcBorders>
            <w:shd w:fill="D9F0F0" w:val="clear"/>
            <w:tcMar>
              <w:top w:type="dxa" w:w="100"/>
              <w:left w:type="dxa" w:w="140"/>
              <w:bottom w:type="dxa" w:w="100"/>
              <w:right w:type="dxa" w:w="140"/>
            </w:tcMar>
          </w:tcPr>
          <w:p>
            <w:pPr>
              <w:jc w:val="center"/>
            </w:pPr>
            <w:r>
              <w:rPr>
                <w:rFonts w:ascii="Arial" w:cs="Arial" w:eastAsia="Arial" w:hAnsi="Arial"/>
                <w:b/>
                <w:bCs/>
                <w:color w:val="1A7A40"/>
                <w:sz w:val="19"/>
                <w:szCs w:val="19"/>
              </w:rPr>
              <w:t xml:space="preserve">&gt;85%</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888888"/>
                <w:sz w:val="19"/>
                <w:szCs w:val="19"/>
              </w:rPr>
              <w:t xml:space="preserve">3 months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2E75B6"/>
                <w:sz w:val="19"/>
                <w:szCs w:val="19"/>
              </w:rPr>
              <w:t xml:space="preserve">BO-03</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333333"/>
                <w:sz w:val="19"/>
                <w:szCs w:val="19"/>
              </w:rPr>
              <w:t xml:space="preserve">Achieve 100% SMS reminder coverage for all booked appointments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Reminder Coverage %</w:t>
            </w:r>
          </w:p>
        </w:tc>
        <w:tc>
          <w:tcPr>
            <w:tcW w:type="dxa" w:w="20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center"/>
            </w:pPr>
            <w:r>
              <w:rPr>
                <w:rFonts w:ascii="Arial" w:cs="Arial" w:eastAsia="Arial" w:hAnsi="Arial"/>
                <w:b/>
                <w:bCs/>
                <w:color w:val="1A7A40"/>
                <w:sz w:val="19"/>
                <w:szCs w:val="19"/>
              </w:rPr>
              <w:t xml:space="preserve">100%</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888888"/>
                <w:sz w:val="19"/>
                <w:szCs w:val="19"/>
              </w:rPr>
              <w:t xml:space="preserve">1 month</w:t>
            </w:r>
          </w:p>
        </w:tc>
      </w:tr>
      <w:tr>
        <w:tc>
          <w:tcPr>
            <w:tcW w:type="dxa" w:w="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bCs/>
                <w:color w:val="2E75B6"/>
                <w:sz w:val="19"/>
                <w:szCs w:val="19"/>
              </w:rPr>
              <w:t xml:space="preserve">BO-04</w:t>
            </w:r>
          </w:p>
        </w:tc>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bCs/>
                <w:color w:val="333333"/>
                <w:sz w:val="19"/>
                <w:szCs w:val="19"/>
              </w:rPr>
              <w:t xml:space="preserve">Provide real-time KPI dashboards to replace manual Excel reporting</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Dashboard Go-Live</w:t>
            </w:r>
          </w:p>
        </w:tc>
        <w:tc>
          <w:tcPr>
            <w:tcW w:type="dxa" w:w="2000"/>
            <w:tcBorders>
              <w:top w:val="single" w:color="CCCCCC" w:sz="1"/>
              <w:left w:val="single" w:color="CCCCCC" w:sz="1"/>
              <w:bottom w:val="single" w:color="CCCCCC" w:sz="1"/>
              <w:right w:val="single" w:color="CCCCCC" w:sz="1"/>
            </w:tcBorders>
            <w:shd w:fill="D9F0F0" w:val="clear"/>
            <w:tcMar>
              <w:top w:type="dxa" w:w="100"/>
              <w:left w:type="dxa" w:w="140"/>
              <w:bottom w:type="dxa" w:w="100"/>
              <w:right w:type="dxa" w:w="140"/>
            </w:tcMar>
          </w:tcPr>
          <w:p>
            <w:pPr>
              <w:jc w:val="center"/>
            </w:pPr>
            <w:r>
              <w:rPr>
                <w:rFonts w:ascii="Arial" w:cs="Arial" w:eastAsia="Arial" w:hAnsi="Arial"/>
                <w:b/>
                <w:bCs/>
                <w:color w:val="1A7A40"/>
                <w:sz w:val="19"/>
                <w:szCs w:val="19"/>
              </w:rPr>
              <w:t xml:space="preserve">Week 3 of project</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888888"/>
                <w:sz w:val="19"/>
                <w:szCs w:val="19"/>
              </w:rPr>
              <w:t xml:space="preserve">Week 3</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2E75B6"/>
                <w:sz w:val="19"/>
                <w:szCs w:val="19"/>
              </w:rPr>
              <w:t xml:space="preserve">BO-05</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333333"/>
                <w:sz w:val="19"/>
                <w:szCs w:val="19"/>
              </w:rPr>
              <w:t xml:space="preserve">Enable patient risk segmentation for proactive intervention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Segments Active</w:t>
            </w:r>
          </w:p>
        </w:tc>
        <w:tc>
          <w:tcPr>
            <w:tcW w:type="dxa" w:w="20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center"/>
            </w:pPr>
            <w:r>
              <w:rPr>
                <w:rFonts w:ascii="Arial" w:cs="Arial" w:eastAsia="Arial" w:hAnsi="Arial"/>
                <w:b/>
                <w:bCs/>
                <w:color w:val="1A7A40"/>
                <w:sz w:val="19"/>
                <w:szCs w:val="19"/>
              </w:rPr>
              <w:t xml:space="preserve">3 tiers live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888888"/>
                <w:sz w:val="19"/>
                <w:szCs w:val="19"/>
              </w:rPr>
              <w:t xml:space="preserve">Month 1</w:t>
            </w:r>
          </w:p>
        </w:tc>
      </w:tr>
      <w:tr>
        <w:tc>
          <w:tcPr>
            <w:tcW w:type="dxa" w:w="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bCs/>
                <w:color w:val="2E75B6"/>
                <w:sz w:val="19"/>
                <w:szCs w:val="19"/>
              </w:rPr>
              <w:t xml:space="preserve">BO-06</w:t>
            </w:r>
          </w:p>
        </w:tc>
        <w:tc>
          <w:tcPr>
            <w:tcW w:type="dxa" w:w="3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bCs/>
                <w:color w:val="333333"/>
                <w:sz w:val="19"/>
                <w:szCs w:val="19"/>
              </w:rPr>
              <w:t xml:space="preserve">Quantify and communicate revenue impact of no-show reduction</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Revenue Saved (INR)</w:t>
            </w:r>
          </w:p>
        </w:tc>
        <w:tc>
          <w:tcPr>
            <w:tcW w:type="dxa" w:w="2000"/>
            <w:tcBorders>
              <w:top w:val="single" w:color="CCCCCC" w:sz="1"/>
              <w:left w:val="single" w:color="CCCCCC" w:sz="1"/>
              <w:bottom w:val="single" w:color="CCCCCC" w:sz="1"/>
              <w:right w:val="single" w:color="CCCCCC" w:sz="1"/>
            </w:tcBorders>
            <w:shd w:fill="D9F0F0" w:val="clear"/>
            <w:tcMar>
              <w:top w:type="dxa" w:w="100"/>
              <w:left w:type="dxa" w:w="140"/>
              <w:bottom w:type="dxa" w:w="100"/>
              <w:right w:type="dxa" w:w="140"/>
            </w:tcMar>
          </w:tcPr>
          <w:p>
            <w:pPr>
              <w:jc w:val="center"/>
            </w:pPr>
            <w:r>
              <w:rPr>
                <w:rFonts w:ascii="Arial" w:cs="Arial" w:eastAsia="Arial" w:hAnsi="Arial"/>
                <w:b/>
                <w:bCs/>
                <w:color w:val="1A7A40"/>
                <w:sz w:val="19"/>
                <w:szCs w:val="19"/>
              </w:rPr>
              <w:t xml:space="preserve">INR 3L+/month</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888888"/>
                <w:sz w:val="19"/>
                <w:szCs w:val="19"/>
              </w:rPr>
              <w:t xml:space="preserve">Ongoing</w:t>
            </w:r>
          </w:p>
        </w:tc>
      </w:tr>
    </w:tbl>
    <w:p>
      <w:pPr>
        <w:spacing w:after="100" w:before="200"/>
      </w:pPr>
    </w:p>
    <w:p>
      <w:r>
        <w:br w:type="page"/>
      </w:r>
    </w:p>
    <w:p>
      <w:pPr>
        <w:shd w:fill="1F4E79" w:val="clear"/>
        <w:spacing w:after="140" w:before="300"/>
        <w:ind w:left="120" w:right="120"/>
      </w:pPr>
      <w:r>
        <w:rPr>
          <w:rFonts w:ascii="Arial" w:cs="Arial" w:eastAsia="Arial" w:hAnsi="Arial"/>
          <w:b/>
          <w:bCs/>
          <w:color w:val="FFFFFF"/>
          <w:sz w:val="28"/>
          <w:szCs w:val="28"/>
        </w:rPr>
        <w:t xml:space="preserve">5.  Current State — As-Is Process</w:t>
      </w:r>
    </w:p>
    <w:p>
      <w:pPr>
        <w:spacing w:after="40" w:before="60"/>
      </w:pPr>
    </w:p>
    <w:p>
      <w:pPr>
        <w:pBdr>
          <w:bottom w:val="single" w:color="D6E4F0" w:sz="3" w:space="1"/>
        </w:pBdr>
        <w:spacing w:after="80" w:before="200"/>
      </w:pPr>
      <w:r>
        <w:rPr>
          <w:rFonts w:ascii="Arial" w:cs="Arial" w:eastAsia="Arial" w:hAnsi="Arial"/>
          <w:b/>
          <w:bCs/>
          <w:color w:val="1F4E79"/>
          <w:sz w:val="24"/>
          <w:szCs w:val="24"/>
        </w:rPr>
        <w:t xml:space="preserve">5.1  As-Is Appointment Lifecycle</w:t>
      </w:r>
    </w:p>
    <w:p>
      <w:pPr>
        <w:spacing w:after="60" w:before="60"/>
      </w:pPr>
      <w:r>
        <w:rPr>
          <w:rFonts w:ascii="Arial" w:cs="Arial" w:eastAsia="Arial" w:hAnsi="Arial"/>
          <w:color w:val="333333"/>
          <w:sz w:val="20"/>
          <w:szCs w:val="20"/>
        </w:rPr>
        <w:t xml:space="preserve">The current OPD appointment process follows the steps below. Key failure points are highlighted where no-shows and inefficiencies occur.</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3800"/>
        <w:gridCol w:w="3260"/>
      </w:tblGrid>
      <w:tr>
        <w:trPr>
          <w:tblHeader/>
        </w:trPr>
        <w:tc>
          <w:tcPr>
            <w:tcW w:type="dxa" w:w="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Step</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Stage</w:t>
            </w:r>
          </w:p>
        </w:tc>
        <w:tc>
          <w:tcPr>
            <w:tcW w:type="dxa" w:w="3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Current Activity</w:t>
            </w:r>
          </w:p>
        </w:tc>
        <w:tc>
          <w:tcPr>
            <w:tcW w:type="dxa" w:w="32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Failure / Gap</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333333"/>
                <w:sz w:val="19"/>
                <w:szCs w:val="19"/>
              </w:rPr>
              <w:t xml:space="preserve">1</w:t>
            </w:r>
          </w:p>
        </w:tc>
        <w:tc>
          <w:tcPr>
            <w:tcW w:type="dxa" w:w="1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jc w:val="left"/>
            </w:pPr>
            <w:r>
              <w:rPr>
                <w:rFonts w:ascii="Arial" w:cs="Arial" w:eastAsia="Arial" w:hAnsi="Arial"/>
                <w:b/>
                <w:bCs/>
                <w:color w:val="1F4E79"/>
                <w:sz w:val="19"/>
                <w:szCs w:val="19"/>
              </w:rPr>
              <w:t xml:space="preserve">Booking</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Patient calls front desk or walks in to book OPD slot. Entry made in HIS.</w:t>
            </w:r>
          </w:p>
        </w:tc>
        <w:tc>
          <w:tcPr>
            <w:tcW w:type="dxa" w:w="326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left"/>
            </w:pPr>
            <w:r>
              <w:rPr>
                <w:rFonts w:ascii="Arial" w:cs="Arial" w:eastAsia="Arial" w:hAnsi="Arial"/>
                <w:b w:val="false"/>
                <w:bCs w:val="false"/>
                <w:color w:val="C00000"/>
                <w:sz w:val="19"/>
                <w:szCs w:val="19"/>
              </w:rPr>
              <w:t xml:space="preserve">No online booking. Phone queues. Booking errors common.</w:t>
            </w:r>
          </w:p>
        </w:tc>
      </w:tr>
      <w:tr>
        <w:tc>
          <w:tcPr>
            <w:tcW w:type="dxa" w:w="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rFonts w:ascii="Arial" w:cs="Arial" w:eastAsia="Arial" w:hAnsi="Arial"/>
                <w:b/>
                <w:bCs/>
                <w:color w:val="333333"/>
                <w:sz w:val="19"/>
                <w:szCs w:val="19"/>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F4E79"/>
                <w:sz w:val="19"/>
                <w:szCs w:val="19"/>
              </w:rPr>
              <w:t xml:space="preserve">Confirmation</w:t>
            </w:r>
          </w:p>
        </w:tc>
        <w:tc>
          <w:tcPr>
            <w:tcW w:type="dxa" w:w="3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Verbal confirmation given to patient at booking. No written confirmation.</w:t>
            </w:r>
          </w:p>
        </w:tc>
        <w:tc>
          <w:tcPr>
            <w:tcW w:type="dxa" w:w="3260"/>
            <w:tcBorders>
              <w:top w:val="single" w:color="CCCCCC" w:sz="1"/>
              <w:left w:val="single" w:color="CCCCCC" w:sz="1"/>
              <w:bottom w:val="single" w:color="CCCCCC" w:sz="1"/>
              <w:right w:val="single" w:color="CCCCCC" w:sz="1"/>
            </w:tcBorders>
            <w:shd w:fill="FCE9D9" w:val="clear"/>
            <w:tcMar>
              <w:top w:type="dxa" w:w="100"/>
              <w:left w:type="dxa" w:w="140"/>
              <w:bottom w:type="dxa" w:w="100"/>
              <w:right w:type="dxa" w:w="140"/>
            </w:tcMar>
          </w:tcPr>
          <w:p>
            <w:pPr>
              <w:jc w:val="left"/>
            </w:pPr>
            <w:r>
              <w:rPr>
                <w:rFonts w:ascii="Arial" w:cs="Arial" w:eastAsia="Arial" w:hAnsi="Arial"/>
                <w:b w:val="false"/>
                <w:bCs w:val="false"/>
                <w:color w:val="C00000"/>
                <w:sz w:val="19"/>
                <w:szCs w:val="19"/>
              </w:rPr>
              <w:t xml:space="preserve">No SMS/email confirmation sent. Patient may forget details.</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333333"/>
                <w:sz w:val="19"/>
                <w:szCs w:val="19"/>
              </w:rPr>
              <w:t xml:space="preserve">3</w:t>
            </w:r>
          </w:p>
        </w:tc>
        <w:tc>
          <w:tcPr>
            <w:tcW w:type="dxa" w:w="1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jc w:val="left"/>
            </w:pPr>
            <w:r>
              <w:rPr>
                <w:rFonts w:ascii="Arial" w:cs="Arial" w:eastAsia="Arial" w:hAnsi="Arial"/>
                <w:b/>
                <w:bCs/>
                <w:color w:val="1F4E79"/>
                <w:sz w:val="19"/>
                <w:szCs w:val="19"/>
              </w:rPr>
              <w:t xml:space="preserve">Reminder</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SMS sent manually 1 day before appointment — only to ~58% of patients.</w:t>
            </w:r>
          </w:p>
        </w:tc>
        <w:tc>
          <w:tcPr>
            <w:tcW w:type="dxa" w:w="326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left"/>
            </w:pPr>
            <w:r>
              <w:rPr>
                <w:rFonts w:ascii="Arial" w:cs="Arial" w:eastAsia="Arial" w:hAnsi="Arial"/>
                <w:b w:val="false"/>
                <w:bCs w:val="false"/>
                <w:color w:val="C00000"/>
                <w:sz w:val="19"/>
                <w:szCs w:val="19"/>
              </w:rPr>
              <w:t xml:space="preserve">42% of patients receive no reminder. No escalation for missed sends.</w:t>
            </w:r>
          </w:p>
        </w:tc>
      </w:tr>
      <w:tr>
        <w:tc>
          <w:tcPr>
            <w:tcW w:type="dxa" w:w="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rFonts w:ascii="Arial" w:cs="Arial" w:eastAsia="Arial" w:hAnsi="Arial"/>
                <w:b/>
                <w:bCs/>
                <w:color w:val="333333"/>
                <w:sz w:val="19"/>
                <w:szCs w:val="19"/>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F4E79"/>
                <w:sz w:val="19"/>
                <w:szCs w:val="19"/>
              </w:rPr>
              <w:t xml:space="preserve">Appointment Day</w:t>
            </w:r>
          </w:p>
        </w:tc>
        <w:tc>
          <w:tcPr>
            <w:tcW w:type="dxa" w:w="3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Patient expected to arrive 15 min before slot. Doctor waits if no-show.</w:t>
            </w:r>
          </w:p>
        </w:tc>
        <w:tc>
          <w:tcPr>
            <w:tcW w:type="dxa" w:w="3260"/>
            <w:tcBorders>
              <w:top w:val="single" w:color="CCCCCC" w:sz="1"/>
              <w:left w:val="single" w:color="CCCCCC" w:sz="1"/>
              <w:bottom w:val="single" w:color="CCCCCC" w:sz="1"/>
              <w:right w:val="single" w:color="CCCCCC" w:sz="1"/>
            </w:tcBorders>
            <w:shd w:fill="FCE9D9" w:val="clear"/>
            <w:tcMar>
              <w:top w:type="dxa" w:w="100"/>
              <w:left w:type="dxa" w:w="140"/>
              <w:bottom w:type="dxa" w:w="100"/>
              <w:right w:type="dxa" w:w="140"/>
            </w:tcMar>
          </w:tcPr>
          <w:p>
            <w:pPr>
              <w:jc w:val="left"/>
            </w:pPr>
            <w:r>
              <w:rPr>
                <w:rFonts w:ascii="Arial" w:cs="Arial" w:eastAsia="Arial" w:hAnsi="Arial"/>
                <w:b w:val="false"/>
                <w:bCs w:val="false"/>
                <w:color w:val="C00000"/>
                <w:sz w:val="19"/>
                <w:szCs w:val="19"/>
              </w:rPr>
              <w:t xml:space="preserve">No proactive check on high-risk patients. Doctor idle time starts immediately.</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333333"/>
                <w:sz w:val="19"/>
                <w:szCs w:val="19"/>
              </w:rPr>
              <w:t xml:space="preserve">5</w:t>
            </w:r>
          </w:p>
        </w:tc>
        <w:tc>
          <w:tcPr>
            <w:tcW w:type="dxa" w:w="1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jc w:val="left"/>
            </w:pPr>
            <w:r>
              <w:rPr>
                <w:rFonts w:ascii="Arial" w:cs="Arial" w:eastAsia="Arial" w:hAnsi="Arial"/>
                <w:b/>
                <w:bCs/>
                <w:color w:val="1F4E79"/>
                <w:sz w:val="19"/>
                <w:szCs w:val="19"/>
              </w:rPr>
              <w:t xml:space="preserve">No-Show Handling</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Slot marked as 'No Show' in HIS. No further action taken.</w:t>
            </w:r>
          </w:p>
        </w:tc>
        <w:tc>
          <w:tcPr>
            <w:tcW w:type="dxa" w:w="326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left"/>
            </w:pPr>
            <w:r>
              <w:rPr>
                <w:rFonts w:ascii="Arial" w:cs="Arial" w:eastAsia="Arial" w:hAnsi="Arial"/>
                <w:b w:val="false"/>
                <w:bCs w:val="false"/>
                <w:color w:val="C00000"/>
                <w:sz w:val="19"/>
                <w:szCs w:val="19"/>
              </w:rPr>
              <w:t xml:space="preserve">No waitlist patient is called to fill slot. Revenue lost permanently.</w:t>
            </w:r>
          </w:p>
        </w:tc>
      </w:tr>
      <w:tr>
        <w:tc>
          <w:tcPr>
            <w:tcW w:type="dxa" w:w="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rFonts w:ascii="Arial" w:cs="Arial" w:eastAsia="Arial" w:hAnsi="Arial"/>
                <w:b/>
                <w:bCs/>
                <w:color w:val="333333"/>
                <w:sz w:val="19"/>
                <w:szCs w:val="19"/>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F4E79"/>
                <w:sz w:val="19"/>
                <w:szCs w:val="19"/>
              </w:rPr>
              <w:t xml:space="preserve">Reporting</w:t>
            </w:r>
          </w:p>
        </w:tc>
        <w:tc>
          <w:tcPr>
            <w:tcW w:type="dxa" w:w="3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Admin team compiles monthly Excel report manually from HIS extract.</w:t>
            </w:r>
          </w:p>
        </w:tc>
        <w:tc>
          <w:tcPr>
            <w:tcW w:type="dxa" w:w="3260"/>
            <w:tcBorders>
              <w:top w:val="single" w:color="CCCCCC" w:sz="1"/>
              <w:left w:val="single" w:color="CCCCCC" w:sz="1"/>
              <w:bottom w:val="single" w:color="CCCCCC" w:sz="1"/>
              <w:right w:val="single" w:color="CCCCCC" w:sz="1"/>
            </w:tcBorders>
            <w:shd w:fill="FCE9D9" w:val="clear"/>
            <w:tcMar>
              <w:top w:type="dxa" w:w="100"/>
              <w:left w:type="dxa" w:w="140"/>
              <w:bottom w:type="dxa" w:w="100"/>
              <w:right w:type="dxa" w:w="140"/>
            </w:tcMar>
          </w:tcPr>
          <w:p>
            <w:pPr>
              <w:jc w:val="left"/>
            </w:pPr>
            <w:r>
              <w:rPr>
                <w:rFonts w:ascii="Arial" w:cs="Arial" w:eastAsia="Arial" w:hAnsi="Arial"/>
                <w:b w:val="false"/>
                <w:bCs w:val="false"/>
                <w:color w:val="C00000"/>
                <w:sz w:val="19"/>
                <w:szCs w:val="19"/>
              </w:rPr>
              <w:t xml:space="preserve">Report delayed by 3–4 weeks. No drill-down. No trend visibility.</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333333"/>
                <w:sz w:val="19"/>
                <w:szCs w:val="19"/>
              </w:rPr>
              <w:t xml:space="preserve">7</w:t>
            </w:r>
          </w:p>
        </w:tc>
        <w:tc>
          <w:tcPr>
            <w:tcW w:type="dxa" w:w="1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jc w:val="left"/>
            </w:pPr>
            <w:r>
              <w:rPr>
                <w:rFonts w:ascii="Arial" w:cs="Arial" w:eastAsia="Arial" w:hAnsi="Arial"/>
                <w:b/>
                <w:bCs/>
                <w:color w:val="1F4E79"/>
                <w:sz w:val="19"/>
                <w:szCs w:val="19"/>
              </w:rPr>
              <w:t xml:space="preserve">Review</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Hospital Director reviews monthly report in management meeting.</w:t>
            </w:r>
          </w:p>
        </w:tc>
        <w:tc>
          <w:tcPr>
            <w:tcW w:type="dxa" w:w="326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left"/>
            </w:pPr>
            <w:r>
              <w:rPr>
                <w:rFonts w:ascii="Arial" w:cs="Arial" w:eastAsia="Arial" w:hAnsi="Arial"/>
                <w:b w:val="false"/>
                <w:bCs w:val="false"/>
                <w:color w:val="C00000"/>
                <w:sz w:val="19"/>
                <w:szCs w:val="19"/>
              </w:rPr>
              <w:t xml:space="preserve">Decisions made on outdated data. No real-time corrective action possible.</w:t>
            </w:r>
          </w:p>
        </w:tc>
      </w:tr>
    </w:tbl>
    <w:p>
      <w:pPr>
        <w:spacing w:after="60" w:before="80"/>
      </w:pPr>
    </w:p>
    <w:p>
      <w:pPr>
        <w:pBdr>
          <w:bottom w:val="single" w:color="D6E4F0" w:sz="3" w:space="1"/>
        </w:pBdr>
        <w:spacing w:after="80" w:before="200"/>
      </w:pPr>
      <w:r>
        <w:rPr>
          <w:rFonts w:ascii="Arial" w:cs="Arial" w:eastAsia="Arial" w:hAnsi="Arial"/>
          <w:b/>
          <w:bCs/>
          <w:color w:val="1F4E79"/>
          <w:sz w:val="24"/>
          <w:szCs w:val="24"/>
        </w:rPr>
        <w:t xml:space="preserve">5.2  As-Is Pain Point Heat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Process Area</w:t>
            </w:r>
          </w:p>
        </w:tc>
        <w:tc>
          <w:tcPr>
            <w:tcW w:type="dxa" w:w="20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Frequency of Issue</w:t>
            </w:r>
          </w:p>
        </w:tc>
        <w:tc>
          <w:tcPr>
            <w:tcW w:type="dxa" w:w="20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Severity</w:t>
            </w:r>
          </w:p>
        </w:tc>
        <w:tc>
          <w:tcPr>
            <w:tcW w:type="dxa" w:w="20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Priority to Fix</w:t>
            </w:r>
          </w:p>
        </w:tc>
      </w:tr>
      <w:tr>
        <w:tc>
          <w:tcPr>
            <w:tcW w:type="dxa" w:w="312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left"/>
            </w:pPr>
            <w:r>
              <w:rPr>
                <w:rFonts w:ascii="Arial" w:cs="Arial" w:eastAsia="Arial" w:hAnsi="Arial"/>
                <w:color w:val="333333"/>
                <w:sz w:val="19"/>
                <w:szCs w:val="19"/>
              </w:rPr>
              <w:t xml:space="preserve">Reminder Coverage Gap</w:t>
            </w:r>
          </w:p>
        </w:tc>
        <w:tc>
          <w:tcPr>
            <w:tcW w:type="dxa" w:w="208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center"/>
            </w:pPr>
            <w:r>
              <w:rPr>
                <w:rFonts w:ascii="Arial" w:cs="Arial" w:eastAsia="Arial" w:hAnsi="Arial"/>
                <w:color w:val="333333"/>
                <w:sz w:val="19"/>
                <w:szCs w:val="19"/>
              </w:rPr>
              <w:t xml:space="preserve">Daily</w:t>
            </w:r>
          </w:p>
        </w:tc>
        <w:tc>
          <w:tcPr>
            <w:tcW w:type="dxa" w:w="208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center"/>
            </w:pPr>
            <w:r>
              <w:rPr>
                <w:rFonts w:ascii="Arial" w:cs="Arial" w:eastAsia="Arial" w:hAnsi="Arial"/>
                <w:color w:val="333333"/>
                <w:sz w:val="19"/>
                <w:szCs w:val="19"/>
              </w:rPr>
              <w:t xml:space="preserve">Critical</w:t>
            </w:r>
          </w:p>
        </w:tc>
        <w:tc>
          <w:tcPr>
            <w:tcW w:type="dxa" w:w="208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center"/>
            </w:pPr>
            <w:r>
              <w:rPr>
                <w:rFonts w:ascii="Arial" w:cs="Arial" w:eastAsia="Arial" w:hAnsi="Arial"/>
                <w:color w:val="333333"/>
                <w:sz w:val="19"/>
                <w:szCs w:val="19"/>
              </w:rPr>
              <w:t xml:space="preserve">P1 — Immediate</w:t>
            </w:r>
          </w:p>
        </w:tc>
      </w:tr>
      <w:tr>
        <w:tc>
          <w:tcPr>
            <w:tcW w:type="dxa" w:w="312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left"/>
            </w:pPr>
            <w:r>
              <w:rPr>
                <w:rFonts w:ascii="Arial" w:cs="Arial" w:eastAsia="Arial" w:hAnsi="Arial"/>
                <w:color w:val="333333"/>
                <w:sz w:val="19"/>
                <w:szCs w:val="19"/>
              </w:rPr>
              <w:t xml:space="preserve">No-Show Handling</w:t>
            </w:r>
          </w:p>
        </w:tc>
        <w:tc>
          <w:tcPr>
            <w:tcW w:type="dxa" w:w="208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center"/>
            </w:pPr>
            <w:r>
              <w:rPr>
                <w:rFonts w:ascii="Arial" w:cs="Arial" w:eastAsia="Arial" w:hAnsi="Arial"/>
                <w:color w:val="333333"/>
                <w:sz w:val="19"/>
                <w:szCs w:val="19"/>
              </w:rPr>
              <w:t xml:space="preserve">Daily</w:t>
            </w:r>
          </w:p>
        </w:tc>
        <w:tc>
          <w:tcPr>
            <w:tcW w:type="dxa" w:w="208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center"/>
            </w:pPr>
            <w:r>
              <w:rPr>
                <w:rFonts w:ascii="Arial" w:cs="Arial" w:eastAsia="Arial" w:hAnsi="Arial"/>
                <w:color w:val="333333"/>
                <w:sz w:val="19"/>
                <w:szCs w:val="19"/>
              </w:rPr>
              <w:t xml:space="preserve">Critical</w:t>
            </w:r>
          </w:p>
        </w:tc>
        <w:tc>
          <w:tcPr>
            <w:tcW w:type="dxa" w:w="208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center"/>
            </w:pPr>
            <w:r>
              <w:rPr>
                <w:rFonts w:ascii="Arial" w:cs="Arial" w:eastAsia="Arial" w:hAnsi="Arial"/>
                <w:color w:val="333333"/>
                <w:sz w:val="19"/>
                <w:szCs w:val="19"/>
              </w:rPr>
              <w:t xml:space="preserve">P1 — Immediate</w:t>
            </w:r>
          </w:p>
        </w:tc>
      </w:tr>
      <w:tr>
        <w:tc>
          <w:tcPr>
            <w:tcW w:type="dxa" w:w="312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pPr>
              <w:jc w:val="left"/>
            </w:pPr>
            <w:r>
              <w:rPr>
                <w:rFonts w:ascii="Arial" w:cs="Arial" w:eastAsia="Arial" w:hAnsi="Arial"/>
                <w:color w:val="333333"/>
                <w:sz w:val="19"/>
                <w:szCs w:val="19"/>
              </w:rPr>
              <w:t xml:space="preserve">Performance Reporting</w:t>
            </w:r>
          </w:p>
        </w:tc>
        <w:tc>
          <w:tcPr>
            <w:tcW w:type="dxa" w:w="208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pPr>
              <w:jc w:val="center"/>
            </w:pPr>
            <w:r>
              <w:rPr>
                <w:rFonts w:ascii="Arial" w:cs="Arial" w:eastAsia="Arial" w:hAnsi="Arial"/>
                <w:color w:val="333333"/>
                <w:sz w:val="19"/>
                <w:szCs w:val="19"/>
              </w:rPr>
              <w:t xml:space="preserve">Monthly</w:t>
            </w:r>
          </w:p>
        </w:tc>
        <w:tc>
          <w:tcPr>
            <w:tcW w:type="dxa" w:w="208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pPr>
              <w:jc w:val="center"/>
            </w:pPr>
            <w:r>
              <w:rPr>
                <w:rFonts w:ascii="Arial" w:cs="Arial" w:eastAsia="Arial" w:hAnsi="Arial"/>
                <w:color w:val="333333"/>
                <w:sz w:val="19"/>
                <w:szCs w:val="19"/>
              </w:rPr>
              <w:t xml:space="preserve">High</w:t>
            </w:r>
          </w:p>
        </w:tc>
        <w:tc>
          <w:tcPr>
            <w:tcW w:type="dxa" w:w="208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pPr>
              <w:jc w:val="center"/>
            </w:pPr>
            <w:r>
              <w:rPr>
                <w:rFonts w:ascii="Arial" w:cs="Arial" w:eastAsia="Arial" w:hAnsi="Arial"/>
                <w:color w:val="333333"/>
                <w:sz w:val="19"/>
                <w:szCs w:val="19"/>
              </w:rPr>
              <w:t xml:space="preserve">P2 — Short Term</w:t>
            </w:r>
          </w:p>
        </w:tc>
      </w:tr>
      <w:tr>
        <w:tc>
          <w:tcPr>
            <w:tcW w:type="dxa" w:w="312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pPr>
              <w:jc w:val="left"/>
            </w:pPr>
            <w:r>
              <w:rPr>
                <w:rFonts w:ascii="Arial" w:cs="Arial" w:eastAsia="Arial" w:hAnsi="Arial"/>
                <w:color w:val="333333"/>
                <w:sz w:val="19"/>
                <w:szCs w:val="19"/>
              </w:rPr>
              <w:t xml:space="preserve">Slot Utilisation Visibility</w:t>
            </w:r>
          </w:p>
        </w:tc>
        <w:tc>
          <w:tcPr>
            <w:tcW w:type="dxa" w:w="208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pPr>
              <w:jc w:val="center"/>
            </w:pPr>
            <w:r>
              <w:rPr>
                <w:rFonts w:ascii="Arial" w:cs="Arial" w:eastAsia="Arial" w:hAnsi="Arial"/>
                <w:color w:val="333333"/>
                <w:sz w:val="19"/>
                <w:szCs w:val="19"/>
              </w:rPr>
              <w:t xml:space="preserve">Weekly</w:t>
            </w:r>
          </w:p>
        </w:tc>
        <w:tc>
          <w:tcPr>
            <w:tcW w:type="dxa" w:w="208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pPr>
              <w:jc w:val="center"/>
            </w:pPr>
            <w:r>
              <w:rPr>
                <w:rFonts w:ascii="Arial" w:cs="Arial" w:eastAsia="Arial" w:hAnsi="Arial"/>
                <w:color w:val="333333"/>
                <w:sz w:val="19"/>
                <w:szCs w:val="19"/>
              </w:rPr>
              <w:t xml:space="preserve">High</w:t>
            </w:r>
          </w:p>
        </w:tc>
        <w:tc>
          <w:tcPr>
            <w:tcW w:type="dxa" w:w="208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pPr>
              <w:jc w:val="center"/>
            </w:pPr>
            <w:r>
              <w:rPr>
                <w:rFonts w:ascii="Arial" w:cs="Arial" w:eastAsia="Arial" w:hAnsi="Arial"/>
                <w:color w:val="333333"/>
                <w:sz w:val="19"/>
                <w:szCs w:val="19"/>
              </w:rPr>
              <w:t xml:space="preserve">P2 — Short Term</w:t>
            </w:r>
          </w:p>
        </w:tc>
      </w:tr>
      <w:tr>
        <w:tc>
          <w:tcPr>
            <w:tcW w:type="dxa" w:w="3120"/>
            <w:tcBorders>
              <w:top w:val="single" w:color="CCCCCC" w:sz="1"/>
              <w:left w:val="single" w:color="CCCCCC" w:sz="1"/>
              <w:bottom w:val="single" w:color="CCCCCC" w:sz="1"/>
              <w:right w:val="single" w:color="CCCCCC" w:sz="1"/>
            </w:tcBorders>
            <w:shd w:fill="FCE9D9" w:val="clear"/>
            <w:tcMar>
              <w:top w:type="dxa" w:w="100"/>
              <w:left w:type="dxa" w:w="140"/>
              <w:bottom w:type="dxa" w:w="100"/>
              <w:right w:type="dxa" w:w="140"/>
            </w:tcMar>
          </w:tcPr>
          <w:p>
            <w:pPr>
              <w:jc w:val="left"/>
            </w:pPr>
            <w:r>
              <w:rPr>
                <w:rFonts w:ascii="Arial" w:cs="Arial" w:eastAsia="Arial" w:hAnsi="Arial"/>
                <w:color w:val="333333"/>
                <w:sz w:val="19"/>
                <w:szCs w:val="19"/>
              </w:rPr>
              <w:t xml:space="preserve">Waitlist Management</w:t>
            </w:r>
          </w:p>
        </w:tc>
        <w:tc>
          <w:tcPr>
            <w:tcW w:type="dxa" w:w="2080"/>
            <w:tcBorders>
              <w:top w:val="single" w:color="CCCCCC" w:sz="1"/>
              <w:left w:val="single" w:color="CCCCCC" w:sz="1"/>
              <w:bottom w:val="single" w:color="CCCCCC" w:sz="1"/>
              <w:right w:val="single" w:color="CCCCCC" w:sz="1"/>
            </w:tcBorders>
            <w:shd w:fill="FCE9D9" w:val="clear"/>
            <w:tcMar>
              <w:top w:type="dxa" w:w="100"/>
              <w:left w:type="dxa" w:w="140"/>
              <w:bottom w:type="dxa" w:w="100"/>
              <w:right w:type="dxa" w:w="140"/>
            </w:tcMar>
          </w:tcPr>
          <w:p>
            <w:pPr>
              <w:jc w:val="center"/>
            </w:pPr>
            <w:r>
              <w:rPr>
                <w:rFonts w:ascii="Arial" w:cs="Arial" w:eastAsia="Arial" w:hAnsi="Arial"/>
                <w:color w:val="333333"/>
                <w:sz w:val="19"/>
                <w:szCs w:val="19"/>
              </w:rPr>
              <w:t xml:space="preserve">Daily</w:t>
            </w:r>
          </w:p>
        </w:tc>
        <w:tc>
          <w:tcPr>
            <w:tcW w:type="dxa" w:w="2080"/>
            <w:tcBorders>
              <w:top w:val="single" w:color="CCCCCC" w:sz="1"/>
              <w:left w:val="single" w:color="CCCCCC" w:sz="1"/>
              <w:bottom w:val="single" w:color="CCCCCC" w:sz="1"/>
              <w:right w:val="single" w:color="CCCCCC" w:sz="1"/>
            </w:tcBorders>
            <w:shd w:fill="FCE9D9" w:val="clear"/>
            <w:tcMar>
              <w:top w:type="dxa" w:w="100"/>
              <w:left w:type="dxa" w:w="140"/>
              <w:bottom w:type="dxa" w:w="100"/>
              <w:right w:type="dxa" w:w="140"/>
            </w:tcMar>
          </w:tcPr>
          <w:p>
            <w:pPr>
              <w:jc w:val="center"/>
            </w:pPr>
            <w:r>
              <w:rPr>
                <w:rFonts w:ascii="Arial" w:cs="Arial" w:eastAsia="Arial" w:hAnsi="Arial"/>
                <w:color w:val="333333"/>
                <w:sz w:val="19"/>
                <w:szCs w:val="19"/>
              </w:rPr>
              <w:t xml:space="preserve">Medium</w:t>
            </w:r>
          </w:p>
        </w:tc>
        <w:tc>
          <w:tcPr>
            <w:tcW w:type="dxa" w:w="2080"/>
            <w:tcBorders>
              <w:top w:val="single" w:color="CCCCCC" w:sz="1"/>
              <w:left w:val="single" w:color="CCCCCC" w:sz="1"/>
              <w:bottom w:val="single" w:color="CCCCCC" w:sz="1"/>
              <w:right w:val="single" w:color="CCCCCC" w:sz="1"/>
            </w:tcBorders>
            <w:shd w:fill="FCE9D9" w:val="clear"/>
            <w:tcMar>
              <w:top w:type="dxa" w:w="100"/>
              <w:left w:type="dxa" w:w="140"/>
              <w:bottom w:type="dxa" w:w="100"/>
              <w:right w:type="dxa" w:w="140"/>
            </w:tcMar>
          </w:tcPr>
          <w:p>
            <w:pPr>
              <w:jc w:val="center"/>
            </w:pPr>
            <w:r>
              <w:rPr>
                <w:rFonts w:ascii="Arial" w:cs="Arial" w:eastAsia="Arial" w:hAnsi="Arial"/>
                <w:color w:val="333333"/>
                <w:sz w:val="19"/>
                <w:szCs w:val="19"/>
              </w:rPr>
              <w:t xml:space="preserve">P3 — Medium Term</w:t>
            </w:r>
          </w:p>
        </w:tc>
      </w:tr>
      <w:tr>
        <w:tc>
          <w:tcPr>
            <w:tcW w:type="dxa" w:w="3120"/>
            <w:tcBorders>
              <w:top w:val="single" w:color="CCCCCC" w:sz="1"/>
              <w:left w:val="single" w:color="CCCCCC" w:sz="1"/>
              <w:bottom w:val="single" w:color="CCCCCC" w:sz="1"/>
              <w:right w:val="single" w:color="CCCCCC" w:sz="1"/>
            </w:tcBorders>
            <w:shd w:fill="FCE9D9" w:val="clear"/>
            <w:tcMar>
              <w:top w:type="dxa" w:w="100"/>
              <w:left w:type="dxa" w:w="140"/>
              <w:bottom w:type="dxa" w:w="100"/>
              <w:right w:type="dxa" w:w="140"/>
            </w:tcMar>
          </w:tcPr>
          <w:p>
            <w:pPr>
              <w:jc w:val="left"/>
            </w:pPr>
            <w:r>
              <w:rPr>
                <w:rFonts w:ascii="Arial" w:cs="Arial" w:eastAsia="Arial" w:hAnsi="Arial"/>
                <w:color w:val="333333"/>
                <w:sz w:val="19"/>
                <w:szCs w:val="19"/>
              </w:rPr>
              <w:t xml:space="preserve">Patient Risk Profiling</w:t>
            </w:r>
          </w:p>
        </w:tc>
        <w:tc>
          <w:tcPr>
            <w:tcW w:type="dxa" w:w="2080"/>
            <w:tcBorders>
              <w:top w:val="single" w:color="CCCCCC" w:sz="1"/>
              <w:left w:val="single" w:color="CCCCCC" w:sz="1"/>
              <w:bottom w:val="single" w:color="CCCCCC" w:sz="1"/>
              <w:right w:val="single" w:color="CCCCCC" w:sz="1"/>
            </w:tcBorders>
            <w:shd w:fill="FCE9D9" w:val="clear"/>
            <w:tcMar>
              <w:top w:type="dxa" w:w="100"/>
              <w:left w:type="dxa" w:w="140"/>
              <w:bottom w:type="dxa" w:w="100"/>
              <w:right w:type="dxa" w:w="140"/>
            </w:tcMar>
          </w:tcPr>
          <w:p>
            <w:pPr>
              <w:jc w:val="center"/>
            </w:pPr>
            <w:r>
              <w:rPr>
                <w:rFonts w:ascii="Arial" w:cs="Arial" w:eastAsia="Arial" w:hAnsi="Arial"/>
                <w:color w:val="333333"/>
                <w:sz w:val="19"/>
                <w:szCs w:val="19"/>
              </w:rPr>
              <w:t xml:space="preserve">Ongoing</w:t>
            </w:r>
          </w:p>
        </w:tc>
        <w:tc>
          <w:tcPr>
            <w:tcW w:type="dxa" w:w="2080"/>
            <w:tcBorders>
              <w:top w:val="single" w:color="CCCCCC" w:sz="1"/>
              <w:left w:val="single" w:color="CCCCCC" w:sz="1"/>
              <w:bottom w:val="single" w:color="CCCCCC" w:sz="1"/>
              <w:right w:val="single" w:color="CCCCCC" w:sz="1"/>
            </w:tcBorders>
            <w:shd w:fill="FCE9D9" w:val="clear"/>
            <w:tcMar>
              <w:top w:type="dxa" w:w="100"/>
              <w:left w:type="dxa" w:w="140"/>
              <w:bottom w:type="dxa" w:w="100"/>
              <w:right w:type="dxa" w:w="140"/>
            </w:tcMar>
          </w:tcPr>
          <w:p>
            <w:pPr>
              <w:jc w:val="center"/>
            </w:pPr>
            <w:r>
              <w:rPr>
                <w:rFonts w:ascii="Arial" w:cs="Arial" w:eastAsia="Arial" w:hAnsi="Arial"/>
                <w:color w:val="333333"/>
                <w:sz w:val="19"/>
                <w:szCs w:val="19"/>
              </w:rPr>
              <w:t xml:space="preserve">Medium</w:t>
            </w:r>
          </w:p>
        </w:tc>
        <w:tc>
          <w:tcPr>
            <w:tcW w:type="dxa" w:w="2080"/>
            <w:tcBorders>
              <w:top w:val="single" w:color="CCCCCC" w:sz="1"/>
              <w:left w:val="single" w:color="CCCCCC" w:sz="1"/>
              <w:bottom w:val="single" w:color="CCCCCC" w:sz="1"/>
              <w:right w:val="single" w:color="CCCCCC" w:sz="1"/>
            </w:tcBorders>
            <w:shd w:fill="FCE9D9" w:val="clear"/>
            <w:tcMar>
              <w:top w:type="dxa" w:w="100"/>
              <w:left w:type="dxa" w:w="140"/>
              <w:bottom w:type="dxa" w:w="100"/>
              <w:right w:type="dxa" w:w="140"/>
            </w:tcMar>
          </w:tcPr>
          <w:p>
            <w:pPr>
              <w:jc w:val="center"/>
            </w:pPr>
            <w:r>
              <w:rPr>
                <w:rFonts w:ascii="Arial" w:cs="Arial" w:eastAsia="Arial" w:hAnsi="Arial"/>
                <w:color w:val="333333"/>
                <w:sz w:val="19"/>
                <w:szCs w:val="19"/>
              </w:rPr>
              <w:t xml:space="preserve">P3 — Medium Term</w:t>
            </w:r>
          </w:p>
        </w:tc>
      </w:tr>
    </w:tbl>
    <w:p>
      <w:pPr>
        <w:spacing w:after="100" w:before="200"/>
      </w:pPr>
    </w:p>
    <w:p>
      <w:r>
        <w:br w:type="page"/>
      </w:r>
    </w:p>
    <w:p>
      <w:pPr>
        <w:shd w:fill="1F4E79" w:val="clear"/>
        <w:spacing w:after="140" w:before="300"/>
        <w:ind w:left="120" w:right="120"/>
      </w:pPr>
      <w:r>
        <w:rPr>
          <w:rFonts w:ascii="Arial" w:cs="Arial" w:eastAsia="Arial" w:hAnsi="Arial"/>
          <w:b/>
          <w:bCs/>
          <w:color w:val="FFFFFF"/>
          <w:sz w:val="28"/>
          <w:szCs w:val="28"/>
        </w:rPr>
        <w:t xml:space="preserve">6.  Proposed Solution — To-Be Process</w:t>
      </w:r>
    </w:p>
    <w:p>
      <w:pPr>
        <w:spacing w:after="40" w:before="60"/>
      </w:pPr>
    </w:p>
    <w:p>
      <w:pPr>
        <w:pBdr>
          <w:bottom w:val="single" w:color="D6E4F0" w:sz="3" w:space="1"/>
        </w:pBdr>
        <w:spacing w:after="80" w:before="200"/>
      </w:pPr>
      <w:r>
        <w:rPr>
          <w:rFonts w:ascii="Arial" w:cs="Arial" w:eastAsia="Arial" w:hAnsi="Arial"/>
          <w:b/>
          <w:bCs/>
          <w:color w:val="1F4E79"/>
          <w:sz w:val="24"/>
          <w:szCs w:val="24"/>
        </w:rPr>
        <w:t xml:space="preserve">6.1  To-Be Solution Overview</w:t>
      </w:r>
    </w:p>
    <w:p>
      <w:pPr>
        <w:spacing w:after="60" w:before="60"/>
      </w:pPr>
      <w:r>
        <w:rPr>
          <w:rFonts w:ascii="Arial" w:cs="Arial" w:eastAsia="Arial" w:hAnsi="Arial"/>
          <w:color w:val="333333"/>
          <w:sz w:val="20"/>
          <w:szCs w:val="20"/>
        </w:rPr>
        <w:t xml:space="preserve">HAOPAS proposes a three-layer analytical solution:</w:t>
      </w:r>
    </w:p>
    <w:p>
      <w:pPr>
        <w:spacing w:after="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3680"/>
        <w:gridCol w:w="288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Layer</w:t>
            </w:r>
          </w:p>
        </w:tc>
        <w:tc>
          <w:tcPr>
            <w:tcW w:type="dxa" w:w="3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What It Does</w:t>
            </w:r>
          </w:p>
        </w:tc>
        <w:tc>
          <w:tcPr>
            <w:tcW w:type="dxa" w:w="28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Tools Used</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color w:val="333333"/>
                <w:sz w:val="19"/>
                <w:szCs w:val="19"/>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color w:val="333333"/>
                <w:sz w:val="19"/>
                <w:szCs w:val="19"/>
              </w:rPr>
              <w:t xml:space="preserve">Data Layer</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color w:val="333333"/>
                <w:sz w:val="19"/>
                <w:szCs w:val="19"/>
              </w:rPr>
              <w:t xml:space="preserve">Clean, structure, and enrich appointment data. Build patient risk profiles.</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color w:val="333333"/>
                <w:sz w:val="19"/>
                <w:szCs w:val="19"/>
              </w:rPr>
              <w:t xml:space="preserve">Python (pandas), SQL, Excel</w:t>
            </w:r>
          </w:p>
        </w:tc>
      </w:tr>
      <w:tr>
        <w:tc>
          <w:tcPr>
            <w:tcW w:type="dxa" w:w="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color w:val="333333"/>
                <w:sz w:val="19"/>
                <w:szCs w:val="19"/>
              </w:rPr>
              <w:t xml:space="preserve">2</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color w:val="333333"/>
                <w:sz w:val="19"/>
                <w:szCs w:val="19"/>
              </w:rPr>
              <w:t xml:space="preserve">Analytics Layer</w:t>
            </w:r>
          </w:p>
        </w:tc>
        <w:tc>
          <w:tcPr>
            <w:tcW w:type="dxa" w:w="3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color w:val="333333"/>
                <w:sz w:val="19"/>
                <w:szCs w:val="19"/>
              </w:rPr>
              <w:t xml:space="preserve">Patient segmentation (3 risk tiers), no-show pattern analysis, RCA.</w:t>
            </w:r>
          </w:p>
        </w:tc>
        <w:tc>
          <w:tcPr>
            <w:tcW w:type="dxa" w:w="28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color w:val="333333"/>
                <w:sz w:val="19"/>
                <w:szCs w:val="19"/>
              </w:rPr>
              <w:t xml:space="preserve">Python (scikit-learn), SQL, Gap Analysis</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color w:val="333333"/>
                <w:sz w:val="19"/>
                <w:szCs w:val="19"/>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color w:val="333333"/>
                <w:sz w:val="19"/>
                <w:szCs w:val="19"/>
              </w:rPr>
              <w:t xml:space="preserve">Reporting Layer</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color w:val="333333"/>
                <w:sz w:val="19"/>
                <w:szCs w:val="19"/>
              </w:rPr>
              <w:t xml:space="preserve">Executive KPI dashboards, specialty drill-downs, risk-tier visualisations.</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color w:val="333333"/>
                <w:sz w:val="19"/>
                <w:szCs w:val="19"/>
              </w:rPr>
              <w:t xml:space="preserve">Power BI, Tableau</w:t>
            </w:r>
          </w:p>
        </w:tc>
      </w:tr>
    </w:tbl>
    <w:p>
      <w:pPr>
        <w:spacing w:after="60" w:before="80"/>
      </w:pPr>
    </w:p>
    <w:p>
      <w:pPr>
        <w:pBdr>
          <w:bottom w:val="single" w:color="D6E4F0" w:sz="3" w:space="1"/>
        </w:pBdr>
        <w:spacing w:after="80" w:before="200"/>
      </w:pPr>
      <w:r>
        <w:rPr>
          <w:rFonts w:ascii="Arial" w:cs="Arial" w:eastAsia="Arial" w:hAnsi="Arial"/>
          <w:b/>
          <w:bCs/>
          <w:color w:val="1F4E79"/>
          <w:sz w:val="24"/>
          <w:szCs w:val="24"/>
        </w:rPr>
        <w:t xml:space="preserve">6.2  To-Be Appointment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3560"/>
        <w:gridCol w:w="3500"/>
      </w:tblGrid>
      <w:tr>
        <w:trPr>
          <w:tblHeader/>
        </w:trPr>
        <w:tc>
          <w:tcPr>
            <w:tcW w:type="dxa" w:w="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Step</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Stage</w:t>
            </w:r>
          </w:p>
        </w:tc>
        <w:tc>
          <w:tcPr>
            <w:tcW w:type="dxa" w:w="3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Proposed Activity</w:t>
            </w:r>
          </w:p>
        </w:tc>
        <w:tc>
          <w:tcPr>
            <w:tcW w:type="dxa" w:w="3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Improvement Delivered</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333333"/>
                <w:sz w:val="19"/>
                <w:szCs w:val="19"/>
              </w:rPr>
              <w:t xml:space="preserve">1</w:t>
            </w:r>
          </w:p>
        </w:tc>
        <w:tc>
          <w:tcPr>
            <w:tcW w:type="dxa" w:w="1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jc w:val="left"/>
            </w:pPr>
            <w:r>
              <w:rPr>
                <w:rFonts w:ascii="Arial" w:cs="Arial" w:eastAsia="Arial" w:hAnsi="Arial"/>
                <w:b/>
                <w:bCs/>
                <w:color w:val="1F4E79"/>
                <w:sz w:val="19"/>
                <w:szCs w:val="19"/>
              </w:rPr>
              <w:t xml:space="preserve">Booking</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Patient books via phone or walk-in. HIS entry triggers automated risk scoring.</w:t>
            </w:r>
          </w:p>
        </w:tc>
        <w:tc>
          <w:tcPr>
            <w:tcW w:type="dxa" w:w="35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left"/>
            </w:pPr>
            <w:r>
              <w:rPr>
                <w:rFonts w:ascii="Arial" w:cs="Arial" w:eastAsia="Arial" w:hAnsi="Arial"/>
                <w:b w:val="false"/>
                <w:bCs w:val="false"/>
                <w:color w:val="1A7A40"/>
                <w:sz w:val="19"/>
                <w:szCs w:val="19"/>
              </w:rPr>
              <w:t xml:space="preserve">Instant risk tier assigned at booking. High-risk flagged immediately.</w:t>
            </w:r>
          </w:p>
        </w:tc>
      </w:tr>
      <w:tr>
        <w:tc>
          <w:tcPr>
            <w:tcW w:type="dxa" w:w="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rFonts w:ascii="Arial" w:cs="Arial" w:eastAsia="Arial" w:hAnsi="Arial"/>
                <w:b/>
                <w:bCs/>
                <w:color w:val="333333"/>
                <w:sz w:val="19"/>
                <w:szCs w:val="19"/>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F4E79"/>
                <w:sz w:val="19"/>
                <w:szCs w:val="19"/>
              </w:rPr>
              <w:t xml:space="preserve">Confirmation</w:t>
            </w:r>
          </w:p>
        </w:tc>
        <w:tc>
          <w:tcPr>
            <w:tcW w:type="dxa" w:w="3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Automated SMS confirmation sent within 5 minutes of booking.</w:t>
            </w:r>
          </w:p>
        </w:tc>
        <w:tc>
          <w:tcPr>
            <w:tcW w:type="dxa" w:w="3500"/>
            <w:tcBorders>
              <w:top w:val="single" w:color="CCCCCC" w:sz="1"/>
              <w:left w:val="single" w:color="CCCCCC" w:sz="1"/>
              <w:bottom w:val="single" w:color="CCCCCC" w:sz="1"/>
              <w:right w:val="single" w:color="CCCCCC" w:sz="1"/>
            </w:tcBorders>
            <w:shd w:fill="D9F0F0" w:val="clear"/>
            <w:tcMar>
              <w:top w:type="dxa" w:w="100"/>
              <w:left w:type="dxa" w:w="140"/>
              <w:bottom w:type="dxa" w:w="100"/>
              <w:right w:type="dxa" w:w="140"/>
            </w:tcMar>
          </w:tcPr>
          <w:p>
            <w:pPr>
              <w:jc w:val="left"/>
            </w:pPr>
            <w:r>
              <w:rPr>
                <w:rFonts w:ascii="Arial" w:cs="Arial" w:eastAsia="Arial" w:hAnsi="Arial"/>
                <w:b w:val="false"/>
                <w:bCs w:val="false"/>
                <w:color w:val="1A7A40"/>
                <w:sz w:val="19"/>
                <w:szCs w:val="19"/>
              </w:rPr>
              <w:t xml:space="preserve">100% confirmation coverage. Patient has written record.</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333333"/>
                <w:sz w:val="19"/>
                <w:szCs w:val="19"/>
              </w:rPr>
              <w:t xml:space="preserve">3</w:t>
            </w:r>
          </w:p>
        </w:tc>
        <w:tc>
          <w:tcPr>
            <w:tcW w:type="dxa" w:w="1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jc w:val="left"/>
            </w:pPr>
            <w:r>
              <w:rPr>
                <w:rFonts w:ascii="Arial" w:cs="Arial" w:eastAsia="Arial" w:hAnsi="Arial"/>
                <w:b/>
                <w:bCs/>
                <w:color w:val="1F4E79"/>
                <w:sz w:val="19"/>
                <w:szCs w:val="19"/>
              </w:rPr>
              <w:t xml:space="preserve">Reminder</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Automated SMS 48 hrs + 24 hrs before appointment. High-risk patients get additional call flag.</w:t>
            </w:r>
          </w:p>
        </w:tc>
        <w:tc>
          <w:tcPr>
            <w:tcW w:type="dxa" w:w="35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left"/>
            </w:pPr>
            <w:r>
              <w:rPr>
                <w:rFonts w:ascii="Arial" w:cs="Arial" w:eastAsia="Arial" w:hAnsi="Arial"/>
                <w:b w:val="false"/>
                <w:bCs w:val="false"/>
                <w:color w:val="1A7A40"/>
                <w:sz w:val="19"/>
                <w:szCs w:val="19"/>
              </w:rPr>
              <w:t xml:space="preserve">100% reminder coverage. High-risk patients proactively managed.</w:t>
            </w:r>
          </w:p>
        </w:tc>
      </w:tr>
      <w:tr>
        <w:tc>
          <w:tcPr>
            <w:tcW w:type="dxa" w:w="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rFonts w:ascii="Arial" w:cs="Arial" w:eastAsia="Arial" w:hAnsi="Arial"/>
                <w:b/>
                <w:bCs/>
                <w:color w:val="333333"/>
                <w:sz w:val="19"/>
                <w:szCs w:val="19"/>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F4E79"/>
                <w:sz w:val="19"/>
                <w:szCs w:val="19"/>
              </w:rPr>
              <w:t xml:space="preserve">Pre-Appointment</w:t>
            </w:r>
          </w:p>
        </w:tc>
        <w:tc>
          <w:tcPr>
            <w:tcW w:type="dxa" w:w="3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Dashboard shows daily at-risk slots. Scheduling team calls high-risk patients to confirm.</w:t>
            </w:r>
          </w:p>
        </w:tc>
        <w:tc>
          <w:tcPr>
            <w:tcW w:type="dxa" w:w="3500"/>
            <w:tcBorders>
              <w:top w:val="single" w:color="CCCCCC" w:sz="1"/>
              <w:left w:val="single" w:color="CCCCCC" w:sz="1"/>
              <w:bottom w:val="single" w:color="CCCCCC" w:sz="1"/>
              <w:right w:val="single" w:color="CCCCCC" w:sz="1"/>
            </w:tcBorders>
            <w:shd w:fill="D9F0F0" w:val="clear"/>
            <w:tcMar>
              <w:top w:type="dxa" w:w="100"/>
              <w:left w:type="dxa" w:w="140"/>
              <w:bottom w:type="dxa" w:w="100"/>
              <w:right w:type="dxa" w:w="140"/>
            </w:tcMar>
          </w:tcPr>
          <w:p>
            <w:pPr>
              <w:jc w:val="left"/>
            </w:pPr>
            <w:r>
              <w:rPr>
                <w:rFonts w:ascii="Arial" w:cs="Arial" w:eastAsia="Arial" w:hAnsi="Arial"/>
                <w:b w:val="false"/>
                <w:bCs w:val="false"/>
                <w:color w:val="1A7A40"/>
                <w:sz w:val="19"/>
                <w:szCs w:val="19"/>
              </w:rPr>
              <w:t xml:space="preserve">Proactive intervention reduces no-show before it happens.</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333333"/>
                <w:sz w:val="19"/>
                <w:szCs w:val="19"/>
              </w:rPr>
              <w:t xml:space="preserve">5</w:t>
            </w:r>
          </w:p>
        </w:tc>
        <w:tc>
          <w:tcPr>
            <w:tcW w:type="dxa" w:w="1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jc w:val="left"/>
            </w:pPr>
            <w:r>
              <w:rPr>
                <w:rFonts w:ascii="Arial" w:cs="Arial" w:eastAsia="Arial" w:hAnsi="Arial"/>
                <w:b/>
                <w:bCs/>
                <w:color w:val="1F4E79"/>
                <w:sz w:val="19"/>
                <w:szCs w:val="19"/>
              </w:rPr>
              <w:t xml:space="preserve">No-Show Handling</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No-show triggers automated waitlist check. Next waitlisted patient is notified.</w:t>
            </w:r>
          </w:p>
        </w:tc>
        <w:tc>
          <w:tcPr>
            <w:tcW w:type="dxa" w:w="35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left"/>
            </w:pPr>
            <w:r>
              <w:rPr>
                <w:rFonts w:ascii="Arial" w:cs="Arial" w:eastAsia="Arial" w:hAnsi="Arial"/>
                <w:b w:val="false"/>
                <w:bCs w:val="false"/>
                <w:color w:val="1A7A40"/>
                <w:sz w:val="19"/>
                <w:szCs w:val="19"/>
              </w:rPr>
              <w:t xml:space="preserve">Slot reused. Revenue recovered. Patient served faster.</w:t>
            </w:r>
          </w:p>
        </w:tc>
      </w:tr>
      <w:tr>
        <w:tc>
          <w:tcPr>
            <w:tcW w:type="dxa" w:w="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rFonts w:ascii="Arial" w:cs="Arial" w:eastAsia="Arial" w:hAnsi="Arial"/>
                <w:b/>
                <w:bCs/>
                <w:color w:val="333333"/>
                <w:sz w:val="19"/>
                <w:szCs w:val="19"/>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F4E79"/>
                <w:sz w:val="19"/>
                <w:szCs w:val="19"/>
              </w:rPr>
              <w:t xml:space="preserve">Reporting</w:t>
            </w:r>
          </w:p>
        </w:tc>
        <w:tc>
          <w:tcPr>
            <w:tcW w:type="dxa" w:w="3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Power BI dashboard refreshes daily. All KPIs visible in real time.</w:t>
            </w:r>
          </w:p>
        </w:tc>
        <w:tc>
          <w:tcPr>
            <w:tcW w:type="dxa" w:w="3500"/>
            <w:tcBorders>
              <w:top w:val="single" w:color="CCCCCC" w:sz="1"/>
              <w:left w:val="single" w:color="CCCCCC" w:sz="1"/>
              <w:bottom w:val="single" w:color="CCCCCC" w:sz="1"/>
              <w:right w:val="single" w:color="CCCCCC" w:sz="1"/>
            </w:tcBorders>
            <w:shd w:fill="D9F0F0" w:val="clear"/>
            <w:tcMar>
              <w:top w:type="dxa" w:w="100"/>
              <w:left w:type="dxa" w:w="140"/>
              <w:bottom w:type="dxa" w:w="100"/>
              <w:right w:type="dxa" w:w="140"/>
            </w:tcMar>
          </w:tcPr>
          <w:p>
            <w:pPr>
              <w:jc w:val="left"/>
            </w:pPr>
            <w:r>
              <w:rPr>
                <w:rFonts w:ascii="Arial" w:cs="Arial" w:eastAsia="Arial" w:hAnsi="Arial"/>
                <w:b w:val="false"/>
                <w:bCs w:val="false"/>
                <w:color w:val="1A7A40"/>
                <w:sz w:val="19"/>
                <w:szCs w:val="19"/>
              </w:rPr>
              <w:t xml:space="preserve">Decisions made on fresh data. Trends caught weekly not monthly.</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333333"/>
                <w:sz w:val="19"/>
                <w:szCs w:val="19"/>
              </w:rPr>
              <w:t xml:space="preserve">7</w:t>
            </w:r>
          </w:p>
        </w:tc>
        <w:tc>
          <w:tcPr>
            <w:tcW w:type="dxa" w:w="1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jc w:val="left"/>
            </w:pPr>
            <w:r>
              <w:rPr>
                <w:rFonts w:ascii="Arial" w:cs="Arial" w:eastAsia="Arial" w:hAnsi="Arial"/>
                <w:b/>
                <w:bCs/>
                <w:color w:val="1F4E79"/>
                <w:sz w:val="19"/>
                <w:szCs w:val="19"/>
              </w:rPr>
              <w:t xml:space="preserve">Review</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Director and OPD Head review live dashboard weekly. Alerts for threshold breaches.</w:t>
            </w:r>
          </w:p>
        </w:tc>
        <w:tc>
          <w:tcPr>
            <w:tcW w:type="dxa" w:w="35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left"/>
            </w:pPr>
            <w:r>
              <w:rPr>
                <w:rFonts w:ascii="Arial" w:cs="Arial" w:eastAsia="Arial" w:hAnsi="Arial"/>
                <w:b w:val="false"/>
                <w:bCs w:val="false"/>
                <w:color w:val="1A7A40"/>
                <w:sz w:val="19"/>
                <w:szCs w:val="19"/>
              </w:rPr>
              <w:t xml:space="preserve">Real-time corrective action. Monthly meetings are now strategic, not reactive.</w:t>
            </w:r>
          </w:p>
        </w:tc>
      </w:tr>
    </w:tbl>
    <w:p>
      <w:pPr>
        <w:spacing w:after="100" w:before="200"/>
      </w:pPr>
    </w:p>
    <w:p>
      <w:r>
        <w:br w:type="page"/>
      </w:r>
    </w:p>
    <w:p>
      <w:pPr>
        <w:shd w:fill="1F4E79" w:val="clear"/>
        <w:spacing w:after="140" w:before="300"/>
        <w:ind w:left="120" w:right="120"/>
      </w:pPr>
      <w:r>
        <w:rPr>
          <w:rFonts w:ascii="Arial" w:cs="Arial" w:eastAsia="Arial" w:hAnsi="Arial"/>
          <w:b/>
          <w:bCs/>
          <w:color w:val="FFFFFF"/>
          <w:sz w:val="28"/>
          <w:szCs w:val="28"/>
        </w:rPr>
        <w:t xml:space="preserve">7.  Business Requirements</w:t>
      </w:r>
    </w:p>
    <w:p>
      <w:pPr>
        <w:spacing w:after="40" w:before="60"/>
      </w:pPr>
    </w:p>
    <w:p>
      <w:pPr>
        <w:spacing w:after="60" w:before="60"/>
      </w:pPr>
      <w:r>
        <w:rPr>
          <w:rFonts w:ascii="Arial" w:cs="Arial" w:eastAsia="Arial" w:hAnsi="Arial"/>
          <w:color w:val="333333"/>
          <w:sz w:val="20"/>
          <w:szCs w:val="20"/>
        </w:rPr>
        <w:t xml:space="preserve">Business Requirements are written from the perspective of what the business needs to achieve, not how the system will implement it. Each requirement is uniquely numbered, prioritised using MoSCoW methodology, and linked to a Business Objective.</w:t>
      </w:r>
    </w:p>
    <w:p>
      <w:pPr>
        <w:spacing w:after="2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160"/>
        <w:gridCol w:w="1600"/>
        <w:gridCol w:w="1200"/>
        <w:gridCol w:w="1160"/>
        <w:gridCol w:w="1120"/>
      </w:tblGrid>
      <w:tr>
        <w:tc>
          <w:tcPr>
            <w:tcW w:type="dxa" w:w="16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center"/>
            </w:pPr>
            <w:r>
              <w:rPr>
                <w:rFonts w:ascii="Arial" w:cs="Arial" w:eastAsia="Arial" w:hAnsi="Arial"/>
                <w:b/>
                <w:bCs/>
                <w:color w:val="C00000"/>
                <w:sz w:val="19"/>
                <w:szCs w:val="19"/>
              </w:rPr>
              <w:t xml:space="preserve">MUST HAVE</w:t>
            </w:r>
          </w:p>
        </w:tc>
        <w:tc>
          <w:tcPr>
            <w:tcW w:type="dxa" w:w="1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left"/>
            </w:pPr>
            <w:r>
              <w:rPr>
                <w:rFonts w:ascii="Arial" w:cs="Arial" w:eastAsia="Arial" w:hAnsi="Arial"/>
                <w:b w:val="false"/>
                <w:bCs w:val="false"/>
                <w:color w:val="C00000"/>
                <w:sz w:val="19"/>
                <w:szCs w:val="19"/>
              </w:rPr>
              <w:t xml:space="preserve">Critical. Project fails without it.</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
            </w:r>
          </w:p>
        </w:tc>
        <w:tc>
          <w:tcPr>
            <w:tcW w:type="dxa" w:w="16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pPr>
              <w:jc w:val="center"/>
            </w:pPr>
            <w:r>
              <w:rPr>
                <w:rFonts w:ascii="Arial" w:cs="Arial" w:eastAsia="Arial" w:hAnsi="Arial"/>
                <w:b/>
                <w:bCs/>
                <w:color w:val="7D6608"/>
                <w:sz w:val="19"/>
                <w:szCs w:val="19"/>
              </w:rPr>
              <w:t xml:space="preserve">SHOULD HAVE</w:t>
            </w:r>
          </w:p>
        </w:tc>
        <w:tc>
          <w:tcPr>
            <w:tcW w:type="dxa" w:w="12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pPr>
              <w:jc w:val="left"/>
            </w:pPr>
            <w:r>
              <w:rPr>
                <w:rFonts w:ascii="Arial" w:cs="Arial" w:eastAsia="Arial" w:hAnsi="Arial"/>
                <w:b w:val="false"/>
                <w:bCs w:val="false"/>
                <w:color w:val="7D6608"/>
                <w:sz w:val="19"/>
                <w:szCs w:val="19"/>
              </w:rPr>
              <w:t xml:space="preserve">Important but not critical.</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
            </w:r>
          </w:p>
        </w:tc>
        <w:tc>
          <w:tcPr>
            <w:tcW w:type="dxa" w:w="112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center"/>
            </w:pPr>
            <w:r>
              <w:rPr>
                <w:rFonts w:ascii="Arial" w:cs="Arial" w:eastAsia="Arial" w:hAnsi="Arial"/>
                <w:b/>
                <w:bCs/>
                <w:color w:val="1A7A40"/>
                <w:sz w:val="19"/>
                <w:szCs w:val="19"/>
              </w:rPr>
              <w:t xml:space="preserve">NICE TO HAVE</w:t>
            </w:r>
          </w:p>
        </w:tc>
      </w:tr>
    </w:tbl>
    <w:p>
      <w:pPr>
        <w:spacing w:after="60" w:before="80"/>
      </w:pPr>
    </w:p>
    <w:p>
      <w:pPr>
        <w:pBdr>
          <w:bottom w:val="single" w:color="D6E4F0" w:sz="3" w:space="1"/>
        </w:pBdr>
        <w:spacing w:after="80" w:before="200"/>
      </w:pPr>
      <w:r>
        <w:rPr>
          <w:rFonts w:ascii="Arial" w:cs="Arial" w:eastAsia="Arial" w:hAnsi="Arial"/>
          <w:b/>
          <w:bCs/>
          <w:color w:val="1F4E79"/>
          <w:sz w:val="24"/>
          <w:szCs w:val="24"/>
        </w:rPr>
        <w:t xml:space="preserve">7.1  Data &amp; Analytics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60"/>
        <w:gridCol w:w="3100"/>
        <w:gridCol w:w="1200"/>
        <w:gridCol w:w="160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Req ID</w:t>
            </w:r>
          </w:p>
        </w:tc>
        <w:tc>
          <w:tcPr>
            <w:tcW w:type="dxa" w:w="2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Business Requirement</w:t>
            </w:r>
          </w:p>
        </w:tc>
        <w:tc>
          <w:tcPr>
            <w:tcW w:type="dxa" w:w="3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Acceptance Criteria</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Priority</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Linked Obj.</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2E75B6"/>
                <w:sz w:val="19"/>
                <w:szCs w:val="19"/>
              </w:rPr>
              <w:t xml:space="preserve">BR-001</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System shall provide access to a cleaned, de-identified appointment dataset covering a minimum of 12 months of OPD records.</w:t>
            </w:r>
          </w:p>
        </w:tc>
        <w:tc>
          <w:tcPr>
            <w:tcW w:type="dxa" w:w="3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Dataset available as CSV/DB. Zero PII fields. Min 100,000 records. Date range validated.</w:t>
            </w:r>
          </w:p>
        </w:tc>
        <w:tc>
          <w:tcPr>
            <w:tcW w:type="dxa" w:w="1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center"/>
            </w:pPr>
            <w:r>
              <w:rPr>
                <w:rFonts w:ascii="Arial" w:cs="Arial" w:eastAsia="Arial" w:hAnsi="Arial"/>
                <w:b/>
                <w:bCs/>
                <w:color w:val="C00000"/>
                <w:sz w:val="19"/>
                <w:szCs w:val="19"/>
              </w:rPr>
              <w:t xml:space="preserve">MUST HAVE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E75B6"/>
                <w:sz w:val="19"/>
                <w:szCs w:val="19"/>
              </w:rPr>
              <w:t xml:space="preserve">BO-01, BO-05</w:t>
            </w:r>
          </w:p>
        </w:tc>
      </w:tr>
      <w:tr>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bCs/>
                <w:color w:val="2E75B6"/>
                <w:sz w:val="19"/>
                <w:szCs w:val="19"/>
              </w:rPr>
              <w:t xml:space="preserve">BR-002</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System shall produce a Data Dictionary documenting every data field, its business meaning, data type, valid values, and null-handling rule.</w:t>
            </w:r>
          </w:p>
        </w:tc>
        <w:tc>
          <w:tcPr>
            <w:tcW w:type="dxa" w:w="31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Data dictionary delivered as Excel. All columns documented. Reviewed by IT Manager.</w:t>
            </w:r>
          </w:p>
        </w:tc>
        <w:tc>
          <w:tcPr>
            <w:tcW w:type="dxa" w:w="1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center"/>
            </w:pPr>
            <w:r>
              <w:rPr>
                <w:rFonts w:ascii="Arial" w:cs="Arial" w:eastAsia="Arial" w:hAnsi="Arial"/>
                <w:b/>
                <w:bCs/>
                <w:color w:val="C00000"/>
                <w:sz w:val="19"/>
                <w:szCs w:val="19"/>
              </w:rPr>
              <w:t xml:space="preserve">MUST HAVE</w:t>
            </w:r>
          </w:p>
        </w:tc>
        <w:tc>
          <w:tcPr>
            <w:tcW w:type="dxa" w:w="1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2E75B6"/>
                <w:sz w:val="19"/>
                <w:szCs w:val="19"/>
              </w:rPr>
              <w:t xml:space="preserve">BO-04</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2E75B6"/>
                <w:sz w:val="19"/>
                <w:szCs w:val="19"/>
              </w:rPr>
              <w:t xml:space="preserve">BR-003</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System shall calculate a Lead Time field (days between booking date and appointment date) for all records.</w:t>
            </w:r>
          </w:p>
        </w:tc>
        <w:tc>
          <w:tcPr>
            <w:tcW w:type="dxa" w:w="3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Lead_Time column present in cleaned dataset. Validated for negative values. Used in segmentation logic.</w:t>
            </w:r>
          </w:p>
        </w:tc>
        <w:tc>
          <w:tcPr>
            <w:tcW w:type="dxa" w:w="1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center"/>
            </w:pPr>
            <w:r>
              <w:rPr>
                <w:rFonts w:ascii="Arial" w:cs="Arial" w:eastAsia="Arial" w:hAnsi="Arial"/>
                <w:b/>
                <w:bCs/>
                <w:color w:val="C00000"/>
                <w:sz w:val="19"/>
                <w:szCs w:val="19"/>
              </w:rPr>
              <w:t xml:space="preserve">MUST HAVE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E75B6"/>
                <w:sz w:val="19"/>
                <w:szCs w:val="19"/>
              </w:rPr>
              <w:t xml:space="preserve">BO-01, BO-05</w:t>
            </w:r>
          </w:p>
        </w:tc>
      </w:tr>
      <w:tr>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bCs/>
                <w:color w:val="2E75B6"/>
                <w:sz w:val="19"/>
                <w:szCs w:val="19"/>
              </w:rPr>
              <w:t xml:space="preserve">BR-004</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System shall derive Age Group buckets (0–18, 19–35, 36–60, 60+) from patient age.</w:t>
            </w:r>
          </w:p>
        </w:tc>
        <w:tc>
          <w:tcPr>
            <w:tcW w:type="dxa" w:w="31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Age_Group column present. Validated against raw Age field. Used in dashboard filtering.</w:t>
            </w:r>
          </w:p>
        </w:tc>
        <w:tc>
          <w:tcPr>
            <w:tcW w:type="dxa" w:w="1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center"/>
            </w:pPr>
            <w:r>
              <w:rPr>
                <w:rFonts w:ascii="Arial" w:cs="Arial" w:eastAsia="Arial" w:hAnsi="Arial"/>
                <w:b/>
                <w:bCs/>
                <w:color w:val="C00000"/>
                <w:sz w:val="19"/>
                <w:szCs w:val="19"/>
              </w:rPr>
              <w:t xml:space="preserve">MUST HAVE</w:t>
            </w:r>
          </w:p>
        </w:tc>
        <w:tc>
          <w:tcPr>
            <w:tcW w:type="dxa" w:w="1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2E75B6"/>
                <w:sz w:val="19"/>
                <w:szCs w:val="19"/>
              </w:rPr>
              <w:t xml:space="preserve">BO-05</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2E75B6"/>
                <w:sz w:val="19"/>
                <w:szCs w:val="19"/>
              </w:rPr>
              <w:t xml:space="preserve">BR-005</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System shall compute a No-Show Flag (1 = Did Not Attend, 0 = Attended) for all appointment records.</w:t>
            </w:r>
          </w:p>
        </w:tc>
        <w:tc>
          <w:tcPr>
            <w:tcW w:type="dxa" w:w="3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No_Show_Flag column present. 100% mapped from source No-show field.</w:t>
            </w:r>
          </w:p>
        </w:tc>
        <w:tc>
          <w:tcPr>
            <w:tcW w:type="dxa" w:w="1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center"/>
            </w:pPr>
            <w:r>
              <w:rPr>
                <w:rFonts w:ascii="Arial" w:cs="Arial" w:eastAsia="Arial" w:hAnsi="Arial"/>
                <w:b/>
                <w:bCs/>
                <w:color w:val="C00000"/>
                <w:sz w:val="19"/>
                <w:szCs w:val="19"/>
              </w:rPr>
              <w:t xml:space="preserve">MUST HAVE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E75B6"/>
                <w:sz w:val="19"/>
                <w:szCs w:val="19"/>
              </w:rPr>
              <w:t xml:space="preserve">BO-01</w:t>
            </w:r>
          </w:p>
        </w:tc>
      </w:tr>
      <w:tr>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bCs/>
                <w:color w:val="2E75B6"/>
                <w:sz w:val="19"/>
                <w:szCs w:val="19"/>
              </w:rPr>
              <w:t xml:space="preserve">BR-006</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System shall segment patients into High / Medium / Low no-show risk tiers based on historical no-show frequency, lead time, age group, and SMS receipt.</w:t>
            </w:r>
          </w:p>
        </w:tc>
        <w:tc>
          <w:tcPr>
            <w:tcW w:type="dxa" w:w="31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3 risk tier segments produced. Logic documented. Validated by OPD Head.</w:t>
            </w:r>
          </w:p>
        </w:tc>
        <w:tc>
          <w:tcPr>
            <w:tcW w:type="dxa" w:w="1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center"/>
            </w:pPr>
            <w:r>
              <w:rPr>
                <w:rFonts w:ascii="Arial" w:cs="Arial" w:eastAsia="Arial" w:hAnsi="Arial"/>
                <w:b/>
                <w:bCs/>
                <w:color w:val="C00000"/>
                <w:sz w:val="19"/>
                <w:szCs w:val="19"/>
              </w:rPr>
              <w:t xml:space="preserve">MUST HAVE</w:t>
            </w:r>
          </w:p>
        </w:tc>
        <w:tc>
          <w:tcPr>
            <w:tcW w:type="dxa" w:w="1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2E75B6"/>
                <w:sz w:val="19"/>
                <w:szCs w:val="19"/>
              </w:rPr>
              <w:t xml:space="preserve">BO-05</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2E75B6"/>
                <w:sz w:val="19"/>
                <w:szCs w:val="19"/>
              </w:rPr>
              <w:t xml:space="preserve">BR-007</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System shall identify and tag the top 10% of patients by no-show frequency as Repeat No-Show patients.</w:t>
            </w:r>
          </w:p>
        </w:tc>
        <w:tc>
          <w:tcPr>
            <w:tcW w:type="dxa" w:w="3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Repeat_NoShow_Flag column present. Threshold of 2+ no-shows used. List reviewed by Scheduling Manager.</w:t>
            </w:r>
          </w:p>
        </w:tc>
        <w:tc>
          <w:tcPr>
            <w:tcW w:type="dxa" w:w="12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pPr>
              <w:jc w:val="center"/>
            </w:pPr>
            <w:r>
              <w:rPr>
                <w:rFonts w:ascii="Arial" w:cs="Arial" w:eastAsia="Arial" w:hAnsi="Arial"/>
                <w:b/>
                <w:bCs/>
                <w:color w:val="7D6608"/>
                <w:sz w:val="19"/>
                <w:szCs w:val="19"/>
              </w:rPr>
              <w:t xml:space="preserve">SHOULD HAVE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E75B6"/>
                <w:sz w:val="19"/>
                <w:szCs w:val="19"/>
              </w:rPr>
              <w:t xml:space="preserve">BO-01, BO-05</w:t>
            </w:r>
          </w:p>
        </w:tc>
      </w:tr>
    </w:tbl>
    <w:p>
      <w:pPr>
        <w:spacing w:after="60" w:before="100"/>
      </w:pPr>
    </w:p>
    <w:p>
      <w:pPr>
        <w:pBdr>
          <w:bottom w:val="single" w:color="D6E4F0" w:sz="3" w:space="1"/>
        </w:pBdr>
        <w:spacing w:after="80" w:before="200"/>
      </w:pPr>
      <w:r>
        <w:rPr>
          <w:rFonts w:ascii="Arial" w:cs="Arial" w:eastAsia="Arial" w:hAnsi="Arial"/>
          <w:b/>
          <w:bCs/>
          <w:color w:val="1F4E79"/>
          <w:sz w:val="24"/>
          <w:szCs w:val="24"/>
        </w:rPr>
        <w:t xml:space="preserve">7.2  SQL Analysis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60"/>
        <w:gridCol w:w="3100"/>
        <w:gridCol w:w="1200"/>
        <w:gridCol w:w="160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Req ID</w:t>
            </w:r>
          </w:p>
        </w:tc>
        <w:tc>
          <w:tcPr>
            <w:tcW w:type="dxa" w:w="2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Business Requirement</w:t>
            </w:r>
          </w:p>
        </w:tc>
        <w:tc>
          <w:tcPr>
            <w:tcW w:type="dxa" w:w="3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Acceptance Criteria</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Priority</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Linked Obj.</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2E75B6"/>
                <w:sz w:val="19"/>
                <w:szCs w:val="19"/>
              </w:rPr>
              <w:t xml:space="preserve">BR-008</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System shall calculate the overall no-show rate for the dataset period.</w:t>
            </w:r>
          </w:p>
        </w:tc>
        <w:tc>
          <w:tcPr>
            <w:tcW w:type="dxa" w:w="3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Query returns single % value. Validated against manual count. Documented in SQL file.</w:t>
            </w:r>
          </w:p>
        </w:tc>
        <w:tc>
          <w:tcPr>
            <w:tcW w:type="dxa" w:w="1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center"/>
            </w:pPr>
            <w:r>
              <w:rPr>
                <w:rFonts w:ascii="Arial" w:cs="Arial" w:eastAsia="Arial" w:hAnsi="Arial"/>
                <w:b/>
                <w:bCs/>
                <w:color w:val="C00000"/>
                <w:sz w:val="19"/>
                <w:szCs w:val="19"/>
              </w:rPr>
              <w:t xml:space="preserve">MUST HAVE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E75B6"/>
                <w:sz w:val="19"/>
                <w:szCs w:val="19"/>
              </w:rPr>
              <w:t xml:space="preserve">BO-01</w:t>
            </w:r>
          </w:p>
        </w:tc>
      </w:tr>
      <w:tr>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bCs/>
                <w:color w:val="2E75B6"/>
                <w:sz w:val="19"/>
                <w:szCs w:val="19"/>
              </w:rPr>
              <w:t xml:space="preserve">BR-009</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System shall analyse no-show rate by age group, day of week, neighbourhood, and month.</w:t>
            </w:r>
          </w:p>
        </w:tc>
        <w:tc>
          <w:tcPr>
            <w:tcW w:type="dxa" w:w="31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Separate SQL queries for each dimension. Results exported to Excel for validation.</w:t>
            </w:r>
          </w:p>
        </w:tc>
        <w:tc>
          <w:tcPr>
            <w:tcW w:type="dxa" w:w="1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center"/>
            </w:pPr>
            <w:r>
              <w:rPr>
                <w:rFonts w:ascii="Arial" w:cs="Arial" w:eastAsia="Arial" w:hAnsi="Arial"/>
                <w:b/>
                <w:bCs/>
                <w:color w:val="C00000"/>
                <w:sz w:val="19"/>
                <w:szCs w:val="19"/>
              </w:rPr>
              <w:t xml:space="preserve">MUST HAVE</w:t>
            </w:r>
          </w:p>
        </w:tc>
        <w:tc>
          <w:tcPr>
            <w:tcW w:type="dxa" w:w="1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2E75B6"/>
                <w:sz w:val="19"/>
                <w:szCs w:val="19"/>
              </w:rPr>
              <w:t xml:space="preserve">BO-01, BO-04</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2E75B6"/>
                <w:sz w:val="19"/>
                <w:szCs w:val="19"/>
              </w:rPr>
              <w:t xml:space="preserve">BR-010</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System shall quantify the impact of SMS reminders on no-show rate (with vs. without reminder).</w:t>
            </w:r>
          </w:p>
        </w:tc>
        <w:tc>
          <w:tcPr>
            <w:tcW w:type="dxa" w:w="3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Query comparing no-show % for SMS=Yes vs SMS=No. Delta % calculated and documented.</w:t>
            </w:r>
          </w:p>
        </w:tc>
        <w:tc>
          <w:tcPr>
            <w:tcW w:type="dxa" w:w="1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center"/>
            </w:pPr>
            <w:r>
              <w:rPr>
                <w:rFonts w:ascii="Arial" w:cs="Arial" w:eastAsia="Arial" w:hAnsi="Arial"/>
                <w:b/>
                <w:bCs/>
                <w:color w:val="C00000"/>
                <w:sz w:val="19"/>
                <w:szCs w:val="19"/>
              </w:rPr>
              <w:t xml:space="preserve">MUST HAVE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E75B6"/>
                <w:sz w:val="19"/>
                <w:szCs w:val="19"/>
              </w:rPr>
              <w:t xml:space="preserve">BO-03</w:t>
            </w:r>
          </w:p>
        </w:tc>
      </w:tr>
      <w:tr>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bCs/>
                <w:color w:val="2E75B6"/>
                <w:sz w:val="19"/>
                <w:szCs w:val="19"/>
              </w:rPr>
              <w:t xml:space="preserve">BR-011</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System shall identify the top 10 neighbourhoods by no-show volume.</w:t>
            </w:r>
          </w:p>
        </w:tc>
        <w:tc>
          <w:tcPr>
            <w:tcW w:type="dxa" w:w="31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Ranked list of 10 neighbourhoods. Used in Power BI map visual.</w:t>
            </w:r>
          </w:p>
        </w:tc>
        <w:tc>
          <w:tcPr>
            <w:tcW w:type="dxa" w:w="12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pPr>
              <w:jc w:val="center"/>
            </w:pPr>
            <w:r>
              <w:rPr>
                <w:rFonts w:ascii="Arial" w:cs="Arial" w:eastAsia="Arial" w:hAnsi="Arial"/>
                <w:b/>
                <w:bCs/>
                <w:color w:val="7D6608"/>
                <w:sz w:val="19"/>
                <w:szCs w:val="19"/>
              </w:rPr>
              <w:t xml:space="preserve">SHOULD HAVE</w:t>
            </w:r>
          </w:p>
        </w:tc>
        <w:tc>
          <w:tcPr>
            <w:tcW w:type="dxa" w:w="1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2E75B6"/>
                <w:sz w:val="19"/>
                <w:szCs w:val="19"/>
              </w:rPr>
              <w:t xml:space="preserve">BO-01</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2E75B6"/>
                <w:sz w:val="19"/>
                <w:szCs w:val="19"/>
              </w:rPr>
              <w:t xml:space="preserve">BR-012</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System shall compare average lead time between patients who attended vs. those who did not.</w:t>
            </w:r>
          </w:p>
        </w:tc>
        <w:tc>
          <w:tcPr>
            <w:tcW w:type="dxa" w:w="3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Avg Lead_Time for Attended vs No-Show calculated. Difference highlighted in analysis.</w:t>
            </w:r>
          </w:p>
        </w:tc>
        <w:tc>
          <w:tcPr>
            <w:tcW w:type="dxa" w:w="12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pPr>
              <w:jc w:val="center"/>
            </w:pPr>
            <w:r>
              <w:rPr>
                <w:rFonts w:ascii="Arial" w:cs="Arial" w:eastAsia="Arial" w:hAnsi="Arial"/>
                <w:b/>
                <w:bCs/>
                <w:color w:val="7D6608"/>
                <w:sz w:val="19"/>
                <w:szCs w:val="19"/>
              </w:rPr>
              <w:t xml:space="preserve">SHOULD HAVE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E75B6"/>
                <w:sz w:val="19"/>
                <w:szCs w:val="19"/>
              </w:rPr>
              <w:t xml:space="preserve">BO-01, BO-05</w:t>
            </w:r>
          </w:p>
        </w:tc>
      </w:tr>
      <w:tr>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bCs/>
                <w:color w:val="2E75B6"/>
                <w:sz w:val="19"/>
                <w:szCs w:val="19"/>
              </w:rPr>
              <w:t xml:space="preserve">BR-013</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System shall calculate doctor/specialty slot utilisation percentage.</w:t>
            </w:r>
          </w:p>
        </w:tc>
        <w:tc>
          <w:tcPr>
            <w:tcW w:type="dxa" w:w="31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Utilisation % = Attended / Total Slots. Broken down by specialty. Used in BO-02 tracking.</w:t>
            </w:r>
          </w:p>
        </w:tc>
        <w:tc>
          <w:tcPr>
            <w:tcW w:type="dxa" w:w="1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center"/>
            </w:pPr>
            <w:r>
              <w:rPr>
                <w:rFonts w:ascii="Arial" w:cs="Arial" w:eastAsia="Arial" w:hAnsi="Arial"/>
                <w:b/>
                <w:bCs/>
                <w:color w:val="C00000"/>
                <w:sz w:val="19"/>
                <w:szCs w:val="19"/>
              </w:rPr>
              <w:t xml:space="preserve">MUST HAVE</w:t>
            </w:r>
          </w:p>
        </w:tc>
        <w:tc>
          <w:tcPr>
            <w:tcW w:type="dxa" w:w="1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2E75B6"/>
                <w:sz w:val="19"/>
                <w:szCs w:val="19"/>
              </w:rPr>
              <w:t xml:space="preserve">BO-02</w:t>
            </w:r>
          </w:p>
        </w:tc>
      </w:tr>
    </w:tbl>
    <w:p>
      <w:pPr>
        <w:spacing w:after="60" w:before="100"/>
      </w:pPr>
    </w:p>
    <w:p>
      <w:pPr>
        <w:pBdr>
          <w:bottom w:val="single" w:color="D6E4F0" w:sz="3" w:space="1"/>
        </w:pBdr>
        <w:spacing w:after="80" w:before="200"/>
      </w:pPr>
      <w:r>
        <w:rPr>
          <w:rFonts w:ascii="Arial" w:cs="Arial" w:eastAsia="Arial" w:hAnsi="Arial"/>
          <w:b/>
          <w:bCs/>
          <w:color w:val="1F4E79"/>
          <w:sz w:val="24"/>
          <w:szCs w:val="24"/>
        </w:rPr>
        <w:t xml:space="preserve">7.3  Dashboard &amp; Reporting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60"/>
        <w:gridCol w:w="3100"/>
        <w:gridCol w:w="1200"/>
        <w:gridCol w:w="160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Req ID</w:t>
            </w:r>
          </w:p>
        </w:tc>
        <w:tc>
          <w:tcPr>
            <w:tcW w:type="dxa" w:w="2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Business Requirement</w:t>
            </w:r>
          </w:p>
        </w:tc>
        <w:tc>
          <w:tcPr>
            <w:tcW w:type="dxa" w:w="3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Acceptance Criteria</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Priority</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Linked Obj.</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2E75B6"/>
                <w:sz w:val="19"/>
                <w:szCs w:val="19"/>
              </w:rPr>
              <w:t xml:space="preserve">BR-014</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Dashboard shall display an Executive Overview page with Total Appointments, No-Show Rate %, Doctor Utilisation %, and SMS Coverage % as KPI cards.</w:t>
            </w:r>
          </w:p>
        </w:tc>
        <w:tc>
          <w:tcPr>
            <w:tcW w:type="dxa" w:w="3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4 KPI cards visible on Page 1. Values match SQL query outputs. Reviewed by Director.</w:t>
            </w:r>
          </w:p>
        </w:tc>
        <w:tc>
          <w:tcPr>
            <w:tcW w:type="dxa" w:w="1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center"/>
            </w:pPr>
            <w:r>
              <w:rPr>
                <w:rFonts w:ascii="Arial" w:cs="Arial" w:eastAsia="Arial" w:hAnsi="Arial"/>
                <w:b/>
                <w:bCs/>
                <w:color w:val="C00000"/>
                <w:sz w:val="19"/>
                <w:szCs w:val="19"/>
              </w:rPr>
              <w:t xml:space="preserve">MUST HAVE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E75B6"/>
                <w:sz w:val="19"/>
                <w:szCs w:val="19"/>
              </w:rPr>
              <w:t xml:space="preserve">BO-04, BO-06</w:t>
            </w:r>
          </w:p>
        </w:tc>
      </w:tr>
      <w:tr>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bCs/>
                <w:color w:val="2E75B6"/>
                <w:sz w:val="19"/>
                <w:szCs w:val="19"/>
              </w:rPr>
              <w:t xml:space="preserve">BR-015</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Dashboard shall display month-on-month trend line for appointment volume and no-show rate.</w:t>
            </w:r>
          </w:p>
        </w:tc>
        <w:tc>
          <w:tcPr>
            <w:tcW w:type="dxa" w:w="31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Line chart visible. 12-month trend shown. Correct month labels.</w:t>
            </w:r>
          </w:p>
        </w:tc>
        <w:tc>
          <w:tcPr>
            <w:tcW w:type="dxa" w:w="1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center"/>
            </w:pPr>
            <w:r>
              <w:rPr>
                <w:rFonts w:ascii="Arial" w:cs="Arial" w:eastAsia="Arial" w:hAnsi="Arial"/>
                <w:b/>
                <w:bCs/>
                <w:color w:val="C00000"/>
                <w:sz w:val="19"/>
                <w:szCs w:val="19"/>
              </w:rPr>
              <w:t xml:space="preserve">MUST HAVE</w:t>
            </w:r>
          </w:p>
        </w:tc>
        <w:tc>
          <w:tcPr>
            <w:tcW w:type="dxa" w:w="1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2E75B6"/>
                <w:sz w:val="19"/>
                <w:szCs w:val="19"/>
              </w:rPr>
              <w:t xml:space="preserve">BO-01, BO-04</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2E75B6"/>
                <w:sz w:val="19"/>
                <w:szCs w:val="19"/>
              </w:rPr>
              <w:t xml:space="preserve">BR-016</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Dashboard shall allow filtering by date range, specialty, and age group.</w:t>
            </w:r>
          </w:p>
        </w:tc>
        <w:tc>
          <w:tcPr>
            <w:tcW w:type="dxa" w:w="3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All 3 slicers functional. Cross-filter applied to all visuals on page. Validated in UAT.</w:t>
            </w:r>
          </w:p>
        </w:tc>
        <w:tc>
          <w:tcPr>
            <w:tcW w:type="dxa" w:w="1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center"/>
            </w:pPr>
            <w:r>
              <w:rPr>
                <w:rFonts w:ascii="Arial" w:cs="Arial" w:eastAsia="Arial" w:hAnsi="Arial"/>
                <w:b/>
                <w:bCs/>
                <w:color w:val="C00000"/>
                <w:sz w:val="19"/>
                <w:szCs w:val="19"/>
              </w:rPr>
              <w:t xml:space="preserve">MUST HAVE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E75B6"/>
                <w:sz w:val="19"/>
                <w:szCs w:val="19"/>
              </w:rPr>
              <w:t xml:space="preserve">BO-04</w:t>
            </w:r>
          </w:p>
        </w:tc>
      </w:tr>
      <w:tr>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bCs/>
                <w:color w:val="2E75B6"/>
                <w:sz w:val="19"/>
                <w:szCs w:val="19"/>
              </w:rPr>
              <w:t xml:space="preserve">BR-017</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Dashboard shall include a neighbourhood-level no-show heat map.</w:t>
            </w:r>
          </w:p>
        </w:tc>
        <w:tc>
          <w:tcPr>
            <w:tcW w:type="dxa" w:w="31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Map visual showing no-show rate by neighbourhood. Top 10 highlighted.</w:t>
            </w:r>
          </w:p>
        </w:tc>
        <w:tc>
          <w:tcPr>
            <w:tcW w:type="dxa" w:w="12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pPr>
              <w:jc w:val="center"/>
            </w:pPr>
            <w:r>
              <w:rPr>
                <w:rFonts w:ascii="Arial" w:cs="Arial" w:eastAsia="Arial" w:hAnsi="Arial"/>
                <w:b/>
                <w:bCs/>
                <w:color w:val="7D6608"/>
                <w:sz w:val="19"/>
                <w:szCs w:val="19"/>
              </w:rPr>
              <w:t xml:space="preserve">SHOULD HAVE</w:t>
            </w:r>
          </w:p>
        </w:tc>
        <w:tc>
          <w:tcPr>
            <w:tcW w:type="dxa" w:w="1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2E75B6"/>
                <w:sz w:val="19"/>
                <w:szCs w:val="19"/>
              </w:rPr>
              <w:t xml:space="preserve">BO-01</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2E75B6"/>
                <w:sz w:val="19"/>
                <w:szCs w:val="19"/>
              </w:rPr>
              <w:t xml:space="preserve">BR-018</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Dashboard shall include a Patient Segmentation page showing risk tier distribution and segment-wise no-show rate.</w:t>
            </w:r>
          </w:p>
        </w:tc>
        <w:tc>
          <w:tcPr>
            <w:tcW w:type="dxa" w:w="3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Donut chart + bar chart on Page 3. 3 segments visible. Matches Python segmentation output.</w:t>
            </w:r>
          </w:p>
        </w:tc>
        <w:tc>
          <w:tcPr>
            <w:tcW w:type="dxa" w:w="1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center"/>
            </w:pPr>
            <w:r>
              <w:rPr>
                <w:rFonts w:ascii="Arial" w:cs="Arial" w:eastAsia="Arial" w:hAnsi="Arial"/>
                <w:b/>
                <w:bCs/>
                <w:color w:val="C00000"/>
                <w:sz w:val="19"/>
                <w:szCs w:val="19"/>
              </w:rPr>
              <w:t xml:space="preserve">MUST HAVE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E75B6"/>
                <w:sz w:val="19"/>
                <w:szCs w:val="19"/>
              </w:rPr>
              <w:t xml:space="preserve">BO-05</w:t>
            </w:r>
          </w:p>
        </w:tc>
      </w:tr>
      <w:tr>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bCs/>
                <w:color w:val="2E75B6"/>
                <w:sz w:val="19"/>
                <w:szCs w:val="19"/>
              </w:rPr>
              <w:t xml:space="preserve">BR-019</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Dashboard shall include a Doctor &amp; Slot Utilisation page showing utilisation % gauge and peak hour heatmap.</w:t>
            </w:r>
          </w:p>
        </w:tc>
        <w:tc>
          <w:tcPr>
            <w:tcW w:type="dxa" w:w="31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Gauge chart and hour-level heatmap visible on Page 4. Drillable by specialty.</w:t>
            </w:r>
          </w:p>
        </w:tc>
        <w:tc>
          <w:tcPr>
            <w:tcW w:type="dxa" w:w="1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center"/>
            </w:pPr>
            <w:r>
              <w:rPr>
                <w:rFonts w:ascii="Arial" w:cs="Arial" w:eastAsia="Arial" w:hAnsi="Arial"/>
                <w:b/>
                <w:bCs/>
                <w:color w:val="C00000"/>
                <w:sz w:val="19"/>
                <w:szCs w:val="19"/>
              </w:rPr>
              <w:t xml:space="preserve">MUST HAVE</w:t>
            </w:r>
          </w:p>
        </w:tc>
        <w:tc>
          <w:tcPr>
            <w:tcW w:type="dxa" w:w="1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2E75B6"/>
                <w:sz w:val="19"/>
                <w:szCs w:val="19"/>
              </w:rPr>
              <w:t xml:space="preserve">BO-02</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2E75B6"/>
                <w:sz w:val="19"/>
                <w:szCs w:val="19"/>
              </w:rPr>
              <w:t xml:space="preserve">BR-020</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A Tableau view shall be built for the neighbourhood no-show heatmap and patient segmentation bubble chart.</w:t>
            </w:r>
          </w:p>
        </w:tc>
        <w:tc>
          <w:tcPr>
            <w:tcW w:type="dxa" w:w="3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Tableau Public link active. 2 views published. Accessible without login.</w:t>
            </w:r>
          </w:p>
        </w:tc>
        <w:tc>
          <w:tcPr>
            <w:tcW w:type="dxa" w:w="12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pPr>
              <w:jc w:val="center"/>
            </w:pPr>
            <w:r>
              <w:rPr>
                <w:rFonts w:ascii="Arial" w:cs="Arial" w:eastAsia="Arial" w:hAnsi="Arial"/>
                <w:b/>
                <w:bCs/>
                <w:color w:val="7D6608"/>
                <w:sz w:val="19"/>
                <w:szCs w:val="19"/>
              </w:rPr>
              <w:t xml:space="preserve">SHOULD HAVE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E75B6"/>
                <w:sz w:val="19"/>
                <w:szCs w:val="19"/>
              </w:rPr>
              <w:t xml:space="preserve">BO-04</w:t>
            </w:r>
          </w:p>
        </w:tc>
      </w:tr>
    </w:tbl>
    <w:p>
      <w:pPr>
        <w:spacing w:after="60" w:before="100"/>
      </w:pPr>
    </w:p>
    <w:p>
      <w:pPr>
        <w:pBdr>
          <w:bottom w:val="single" w:color="D6E4F0" w:sz="3" w:space="1"/>
        </w:pBdr>
        <w:spacing w:after="80" w:before="200"/>
      </w:pPr>
      <w:r>
        <w:rPr>
          <w:rFonts w:ascii="Arial" w:cs="Arial" w:eastAsia="Arial" w:hAnsi="Arial"/>
          <w:b/>
          <w:bCs/>
          <w:color w:val="1F4E79"/>
          <w:sz w:val="24"/>
          <w:szCs w:val="24"/>
        </w:rPr>
        <w:t xml:space="preserve">7.4  Process Improvement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60"/>
        <w:gridCol w:w="3100"/>
        <w:gridCol w:w="1200"/>
        <w:gridCol w:w="160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Req ID</w:t>
            </w:r>
          </w:p>
        </w:tc>
        <w:tc>
          <w:tcPr>
            <w:tcW w:type="dxa" w:w="2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Business Requirement</w:t>
            </w:r>
          </w:p>
        </w:tc>
        <w:tc>
          <w:tcPr>
            <w:tcW w:type="dxa" w:w="31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Acceptance Criteria</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Priority</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Linked Obj.</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2E75B6"/>
                <w:sz w:val="19"/>
                <w:szCs w:val="19"/>
              </w:rPr>
              <w:t xml:space="preserve">BR-021</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A Gap Analysis shall compare the current (As-Is) scheduling process against the proposed (To-Be) process and document all gaps with recommended actions.</w:t>
            </w:r>
          </w:p>
        </w:tc>
        <w:tc>
          <w:tcPr>
            <w:tcW w:type="dxa" w:w="3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Gap Analysis table delivered. Min 6 gaps documented. Reviewed by OPD Head.</w:t>
            </w:r>
          </w:p>
        </w:tc>
        <w:tc>
          <w:tcPr>
            <w:tcW w:type="dxa" w:w="1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center"/>
            </w:pPr>
            <w:r>
              <w:rPr>
                <w:rFonts w:ascii="Arial" w:cs="Arial" w:eastAsia="Arial" w:hAnsi="Arial"/>
                <w:b/>
                <w:bCs/>
                <w:color w:val="C00000"/>
                <w:sz w:val="19"/>
                <w:szCs w:val="19"/>
              </w:rPr>
              <w:t xml:space="preserve">MUST HAVE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E75B6"/>
                <w:sz w:val="19"/>
                <w:szCs w:val="19"/>
              </w:rPr>
              <w:t xml:space="preserve">BO-01, BO-02</w:t>
            </w:r>
          </w:p>
        </w:tc>
      </w:tr>
      <w:tr>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bCs/>
                <w:color w:val="2E75B6"/>
                <w:sz w:val="19"/>
                <w:szCs w:val="19"/>
              </w:rPr>
              <w:t xml:space="preserve">BR-022</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A Root Cause Analysis (RCA) using Fishbone (Ishikawa) methodology shall identify root causes of the &gt;30% no-show rate across People, Process, Technology, and Policy dimensions.</w:t>
            </w:r>
          </w:p>
        </w:tc>
        <w:tc>
          <w:tcPr>
            <w:tcW w:type="dxa" w:w="31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Fishbone diagram delivered. Min 4 root causes per dimension. Approved by OPD Head.</w:t>
            </w:r>
          </w:p>
        </w:tc>
        <w:tc>
          <w:tcPr>
            <w:tcW w:type="dxa" w:w="1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center"/>
            </w:pPr>
            <w:r>
              <w:rPr>
                <w:rFonts w:ascii="Arial" w:cs="Arial" w:eastAsia="Arial" w:hAnsi="Arial"/>
                <w:b/>
                <w:bCs/>
                <w:color w:val="C00000"/>
                <w:sz w:val="19"/>
                <w:szCs w:val="19"/>
              </w:rPr>
              <w:t xml:space="preserve">MUST HAVE</w:t>
            </w:r>
          </w:p>
        </w:tc>
        <w:tc>
          <w:tcPr>
            <w:tcW w:type="dxa" w:w="1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2E75B6"/>
                <w:sz w:val="19"/>
                <w:szCs w:val="19"/>
              </w:rPr>
              <w:t xml:space="preserve">BO-01</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2E75B6"/>
                <w:sz w:val="19"/>
                <w:szCs w:val="19"/>
              </w:rPr>
              <w:t xml:space="preserve">BR-023</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System shall recommend a Reminder Escalation Protocol for High-Risk patients (2-SMS + phone call trigger).</w:t>
            </w:r>
          </w:p>
        </w:tc>
        <w:tc>
          <w:tcPr>
            <w:tcW w:type="dxa" w:w="3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Protocol documented in BRD and process flow. Scheduling Manager trained on use.</w:t>
            </w:r>
          </w:p>
        </w:tc>
        <w:tc>
          <w:tcPr>
            <w:tcW w:type="dxa" w:w="12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pPr>
              <w:jc w:val="center"/>
            </w:pPr>
            <w:r>
              <w:rPr>
                <w:rFonts w:ascii="Arial" w:cs="Arial" w:eastAsia="Arial" w:hAnsi="Arial"/>
                <w:b/>
                <w:bCs/>
                <w:color w:val="7D6608"/>
                <w:sz w:val="19"/>
                <w:szCs w:val="19"/>
              </w:rPr>
              <w:t xml:space="preserve">SHOULD HAVE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E75B6"/>
                <w:sz w:val="19"/>
                <w:szCs w:val="19"/>
              </w:rPr>
              <w:t xml:space="preserve">BO-03</w:t>
            </w:r>
          </w:p>
        </w:tc>
      </w:tr>
      <w:tr>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bCs/>
                <w:color w:val="2E75B6"/>
                <w:sz w:val="19"/>
                <w:szCs w:val="19"/>
              </w:rPr>
              <w:t xml:space="preserve">BR-024</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A Waitlist Auto-Fill Process recommendation shall be documented for future implementation.</w:t>
            </w:r>
          </w:p>
        </w:tc>
        <w:tc>
          <w:tcPr>
            <w:tcW w:type="dxa" w:w="31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Process flow documented. Deferred for Phase 2 of HAOPAS implementation.</w:t>
            </w:r>
          </w:p>
        </w:tc>
        <w:tc>
          <w:tcPr>
            <w:tcW w:type="dxa" w:w="12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center"/>
            </w:pPr>
            <w:r>
              <w:rPr>
                <w:rFonts w:ascii="Arial" w:cs="Arial" w:eastAsia="Arial" w:hAnsi="Arial"/>
                <w:b/>
                <w:bCs/>
                <w:color w:val="1A7A40"/>
                <w:sz w:val="19"/>
                <w:szCs w:val="19"/>
              </w:rPr>
              <w:t xml:space="preserve">NICE TO HAVE</w:t>
            </w:r>
          </w:p>
        </w:tc>
        <w:tc>
          <w:tcPr>
            <w:tcW w:type="dxa" w:w="1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2E75B6"/>
                <w:sz w:val="19"/>
                <w:szCs w:val="19"/>
              </w:rPr>
              <w:t xml:space="preserve">BO-01</w:t>
            </w:r>
          </w:p>
        </w:tc>
      </w:tr>
    </w:tbl>
    <w:p>
      <w:pPr>
        <w:spacing w:after="100" w:before="200"/>
      </w:pPr>
    </w:p>
    <w:p>
      <w:r>
        <w:br w:type="page"/>
      </w:r>
    </w:p>
    <w:p>
      <w:pPr>
        <w:shd w:fill="1F4E79" w:val="clear"/>
        <w:spacing w:after="140" w:before="300"/>
        <w:ind w:left="120" w:right="120"/>
      </w:pPr>
      <w:r>
        <w:rPr>
          <w:rFonts w:ascii="Arial" w:cs="Arial" w:eastAsia="Arial" w:hAnsi="Arial"/>
          <w:b/>
          <w:bCs/>
          <w:color w:val="FFFFFF"/>
          <w:sz w:val="28"/>
          <w:szCs w:val="28"/>
        </w:rPr>
        <w:t xml:space="preserve">8.  Non-Functional Requirements</w:t>
      </w:r>
    </w:p>
    <w:p>
      <w:pPr>
        <w:spacing w:after="40" w:before="60"/>
      </w:pPr>
    </w:p>
    <w:p>
      <w:pPr>
        <w:spacing w:after="60" w:before="60"/>
      </w:pPr>
      <w:r>
        <w:rPr>
          <w:rFonts w:ascii="Arial" w:cs="Arial" w:eastAsia="Arial" w:hAnsi="Arial"/>
          <w:color w:val="333333"/>
          <w:sz w:val="20"/>
          <w:szCs w:val="20"/>
        </w:rPr>
        <w:t xml:space="preserve">Non-Functional Requirements (NFRs) define the quality attributes and system constraints that the solution must satisfy, independent of specific functionalities.</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4360"/>
        <w:gridCol w:w="1400"/>
        <w:gridCol w:w="130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NFR ID</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Category</w:t>
            </w:r>
          </w:p>
        </w:tc>
        <w:tc>
          <w:tcPr>
            <w:tcW w:type="dxa" w:w="4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Requirement</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Measure</w:t>
            </w:r>
          </w:p>
        </w:tc>
        <w:tc>
          <w:tcPr>
            <w:tcW w:type="dxa" w:w="13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Priority</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2E75B6"/>
                <w:sz w:val="19"/>
                <w:szCs w:val="19"/>
              </w:rPr>
              <w:t xml:space="preserve">NFR-01</w:t>
            </w:r>
          </w:p>
        </w:tc>
        <w:tc>
          <w:tcPr>
            <w:tcW w:type="dxa" w:w="1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jc w:val="left"/>
            </w:pPr>
            <w:r>
              <w:rPr>
                <w:rFonts w:ascii="Arial" w:cs="Arial" w:eastAsia="Arial" w:hAnsi="Arial"/>
                <w:b/>
                <w:bCs/>
                <w:color w:val="1F4E79"/>
                <w:sz w:val="19"/>
                <w:szCs w:val="19"/>
              </w:rPr>
              <w:t xml:space="preserve">Performance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Power BI dashboard shall load within 5 seconds on a standard hospital laptop.</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Page load time ≤5s</w:t>
            </w:r>
          </w:p>
        </w:tc>
        <w:tc>
          <w:tcPr>
            <w:tcW w:type="dxa" w:w="13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center"/>
            </w:pPr>
            <w:r>
              <w:rPr>
                <w:rFonts w:ascii="Arial" w:cs="Arial" w:eastAsia="Arial" w:hAnsi="Arial"/>
                <w:b/>
                <w:bCs/>
                <w:color w:val="C00000"/>
                <w:sz w:val="19"/>
                <w:szCs w:val="19"/>
              </w:rPr>
              <w:t xml:space="preserve">MUST HAVE</w:t>
            </w:r>
          </w:p>
        </w:tc>
      </w:tr>
      <w:tr>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bCs/>
                <w:color w:val="2E75B6"/>
                <w:sz w:val="19"/>
                <w:szCs w:val="19"/>
              </w:rPr>
              <w:t xml:space="preserve">NFR-02</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F4E79"/>
                <w:sz w:val="19"/>
                <w:szCs w:val="19"/>
              </w:rPr>
              <w:t xml:space="preserve">Data Quality</w:t>
            </w:r>
          </w:p>
        </w:tc>
        <w:tc>
          <w:tcPr>
            <w:tcW w:type="dxa" w:w="4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Cleaned dataset shall have &lt;1% null values in critical fields (PatientID, AppointmentDate, No-Show flag).</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Null rate &lt;1% on key fields</w:t>
            </w:r>
          </w:p>
        </w:tc>
        <w:tc>
          <w:tcPr>
            <w:tcW w:type="dxa" w:w="13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center"/>
            </w:pPr>
            <w:r>
              <w:rPr>
                <w:rFonts w:ascii="Arial" w:cs="Arial" w:eastAsia="Arial" w:hAnsi="Arial"/>
                <w:b/>
                <w:bCs/>
                <w:color w:val="C00000"/>
                <w:sz w:val="19"/>
                <w:szCs w:val="19"/>
              </w:rPr>
              <w:t xml:space="preserve">MUST HAVE</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2E75B6"/>
                <w:sz w:val="19"/>
                <w:szCs w:val="19"/>
              </w:rPr>
              <w:t xml:space="preserve">NFR-03</w:t>
            </w:r>
          </w:p>
        </w:tc>
        <w:tc>
          <w:tcPr>
            <w:tcW w:type="dxa" w:w="1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jc w:val="left"/>
            </w:pPr>
            <w:r>
              <w:rPr>
                <w:rFonts w:ascii="Arial" w:cs="Arial" w:eastAsia="Arial" w:hAnsi="Arial"/>
                <w:b/>
                <w:bCs/>
                <w:color w:val="1F4E79"/>
                <w:sz w:val="19"/>
                <w:szCs w:val="19"/>
              </w:rPr>
              <w:t xml:space="preserve">Security &amp; Privacy</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No patient PII (name, phone, address) shall appear in any dashboard, report, or exported file.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PII audit — zero fields</w:t>
            </w:r>
          </w:p>
        </w:tc>
        <w:tc>
          <w:tcPr>
            <w:tcW w:type="dxa" w:w="13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center"/>
            </w:pPr>
            <w:r>
              <w:rPr>
                <w:rFonts w:ascii="Arial" w:cs="Arial" w:eastAsia="Arial" w:hAnsi="Arial"/>
                <w:b/>
                <w:bCs/>
                <w:color w:val="C00000"/>
                <w:sz w:val="19"/>
                <w:szCs w:val="19"/>
              </w:rPr>
              <w:t xml:space="preserve">MUST HAVE</w:t>
            </w:r>
          </w:p>
        </w:tc>
      </w:tr>
      <w:tr>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bCs/>
                <w:color w:val="2E75B6"/>
                <w:sz w:val="19"/>
                <w:szCs w:val="19"/>
              </w:rPr>
              <w:t xml:space="preserve">NFR-04</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F4E79"/>
                <w:sz w:val="19"/>
                <w:szCs w:val="19"/>
              </w:rPr>
              <w:t xml:space="preserve">Usability</w:t>
            </w:r>
          </w:p>
        </w:tc>
        <w:tc>
          <w:tcPr>
            <w:tcW w:type="dxa" w:w="4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Dashboard design shall require no training for Director and OPD Head to interpret KPI cards and trends.</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UAT usability feedback — no confusion</w:t>
            </w:r>
          </w:p>
        </w:tc>
        <w:tc>
          <w:tcPr>
            <w:tcW w:type="dxa" w:w="13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pPr>
              <w:jc w:val="center"/>
            </w:pPr>
            <w:r>
              <w:rPr>
                <w:rFonts w:ascii="Arial" w:cs="Arial" w:eastAsia="Arial" w:hAnsi="Arial"/>
                <w:b/>
                <w:bCs/>
                <w:color w:val="7D6608"/>
                <w:sz w:val="19"/>
                <w:szCs w:val="19"/>
              </w:rPr>
              <w:t xml:space="preserve">SHOULD HAVE</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2E75B6"/>
                <w:sz w:val="19"/>
                <w:szCs w:val="19"/>
              </w:rPr>
              <w:t xml:space="preserve">NFR-05</w:t>
            </w:r>
          </w:p>
        </w:tc>
        <w:tc>
          <w:tcPr>
            <w:tcW w:type="dxa" w:w="1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jc w:val="left"/>
            </w:pPr>
            <w:r>
              <w:rPr>
                <w:rFonts w:ascii="Arial" w:cs="Arial" w:eastAsia="Arial" w:hAnsi="Arial"/>
                <w:b/>
                <w:bCs/>
                <w:color w:val="1F4E79"/>
                <w:sz w:val="19"/>
                <w:szCs w:val="19"/>
              </w:rPr>
              <w:t xml:space="preserve">Reliability</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All SQL queries shall produce consistent, repeatable results when run on the same dataset.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Query outputs match across 3 test runs</w:t>
            </w:r>
          </w:p>
        </w:tc>
        <w:tc>
          <w:tcPr>
            <w:tcW w:type="dxa" w:w="13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center"/>
            </w:pPr>
            <w:r>
              <w:rPr>
                <w:rFonts w:ascii="Arial" w:cs="Arial" w:eastAsia="Arial" w:hAnsi="Arial"/>
                <w:b/>
                <w:bCs/>
                <w:color w:val="C00000"/>
                <w:sz w:val="19"/>
                <w:szCs w:val="19"/>
              </w:rPr>
              <w:t xml:space="preserve">MUST HAVE</w:t>
            </w:r>
          </w:p>
        </w:tc>
      </w:tr>
      <w:tr>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bCs/>
                <w:color w:val="2E75B6"/>
                <w:sz w:val="19"/>
                <w:szCs w:val="19"/>
              </w:rPr>
              <w:t xml:space="preserve">NFR-06</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F4E79"/>
                <w:sz w:val="19"/>
                <w:szCs w:val="19"/>
              </w:rPr>
              <w:t xml:space="preserve">Maintainability</w:t>
            </w:r>
          </w:p>
        </w:tc>
        <w:tc>
          <w:tcPr>
            <w:tcW w:type="dxa" w:w="4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Python data cleaning notebook shall be fully commented so a junior analyst can re-run it without guidance.</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Code review — all steps documented</w:t>
            </w:r>
          </w:p>
        </w:tc>
        <w:tc>
          <w:tcPr>
            <w:tcW w:type="dxa" w:w="13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pPr>
              <w:jc w:val="center"/>
            </w:pPr>
            <w:r>
              <w:rPr>
                <w:rFonts w:ascii="Arial" w:cs="Arial" w:eastAsia="Arial" w:hAnsi="Arial"/>
                <w:b/>
                <w:bCs/>
                <w:color w:val="7D6608"/>
                <w:sz w:val="19"/>
                <w:szCs w:val="19"/>
              </w:rPr>
              <w:t xml:space="preserve">SHOULD HAVE</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2E75B6"/>
                <w:sz w:val="19"/>
                <w:szCs w:val="19"/>
              </w:rPr>
              <w:t xml:space="preserve">NFR-07</w:t>
            </w:r>
          </w:p>
        </w:tc>
        <w:tc>
          <w:tcPr>
            <w:tcW w:type="dxa" w:w="1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pPr>
              <w:jc w:val="left"/>
            </w:pPr>
            <w:r>
              <w:rPr>
                <w:rFonts w:ascii="Arial" w:cs="Arial" w:eastAsia="Arial" w:hAnsi="Arial"/>
                <w:b/>
                <w:bCs/>
                <w:color w:val="1F4E79"/>
                <w:sz w:val="19"/>
                <w:szCs w:val="19"/>
              </w:rPr>
              <w:t xml:space="preserve">Accessibility</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Tableau dashboard shall be published on Tableau Public and accessible without a Tableau login.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Public URL active and loadable</w:t>
            </w:r>
          </w:p>
        </w:tc>
        <w:tc>
          <w:tcPr>
            <w:tcW w:type="dxa" w:w="13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center"/>
            </w:pPr>
            <w:r>
              <w:rPr>
                <w:rFonts w:ascii="Arial" w:cs="Arial" w:eastAsia="Arial" w:hAnsi="Arial"/>
                <w:b/>
                <w:bCs/>
                <w:color w:val="C00000"/>
                <w:sz w:val="19"/>
                <w:szCs w:val="19"/>
              </w:rPr>
              <w:t xml:space="preserve">MUST HAVE</w:t>
            </w:r>
          </w:p>
        </w:tc>
      </w:tr>
      <w:tr>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bCs/>
                <w:color w:val="2E75B6"/>
                <w:sz w:val="19"/>
                <w:szCs w:val="19"/>
              </w:rPr>
              <w:t xml:space="preserve">NFR-08</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F4E79"/>
                <w:sz w:val="19"/>
                <w:szCs w:val="19"/>
              </w:rPr>
              <w:t xml:space="preserve">Scalability</w:t>
            </w:r>
          </w:p>
        </w:tc>
        <w:tc>
          <w:tcPr>
            <w:tcW w:type="dxa" w:w="43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Data model design shall support addition of up to 3 additional hospital branches without schema redesign.</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Architecture review by IT Manager</w:t>
            </w:r>
          </w:p>
        </w:tc>
        <w:tc>
          <w:tcPr>
            <w:tcW w:type="dxa" w:w="13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center"/>
            </w:pPr>
            <w:r>
              <w:rPr>
                <w:rFonts w:ascii="Arial" w:cs="Arial" w:eastAsia="Arial" w:hAnsi="Arial"/>
                <w:b/>
                <w:bCs/>
                <w:color w:val="1A7A40"/>
                <w:sz w:val="19"/>
                <w:szCs w:val="19"/>
              </w:rPr>
              <w:t xml:space="preserve">NICE TO HAVE</w:t>
            </w:r>
          </w:p>
        </w:tc>
      </w:tr>
    </w:tbl>
    <w:p>
      <w:pPr>
        <w:spacing w:after="100" w:before="200"/>
      </w:pPr>
    </w:p>
    <w:p>
      <w:pPr>
        <w:shd w:fill="1F4E79" w:val="clear"/>
        <w:spacing w:after="140" w:before="300"/>
        <w:ind w:left="120" w:right="120"/>
      </w:pPr>
      <w:r>
        <w:rPr>
          <w:rFonts w:ascii="Arial" w:cs="Arial" w:eastAsia="Arial" w:hAnsi="Arial"/>
          <w:b/>
          <w:bCs/>
          <w:color w:val="FFFFFF"/>
          <w:sz w:val="28"/>
          <w:szCs w:val="28"/>
        </w:rPr>
        <w:t xml:space="preserve">9.  Assumptions &amp; Dependencies</w:t>
      </w:r>
    </w:p>
    <w:p>
      <w:pPr>
        <w:spacing w:after="40" w:before="60"/>
      </w:pPr>
    </w:p>
    <w:p>
      <w:pPr>
        <w:pBdr>
          <w:bottom w:val="single" w:color="D6E4F0" w:sz="3" w:space="1"/>
        </w:pBdr>
        <w:spacing w:after="80" w:before="200"/>
      </w:pPr>
      <w:r>
        <w:rPr>
          <w:rFonts w:ascii="Arial" w:cs="Arial" w:eastAsia="Arial" w:hAnsi="Arial"/>
          <w:b/>
          <w:bCs/>
          <w:color w:val="1F4E79"/>
          <w:sz w:val="24"/>
          <w:szCs w:val="24"/>
        </w:rPr>
        <w:t xml:space="preserve">9.1  Assumptions</w:t>
      </w:r>
    </w:p>
    <w:p>
      <w:pPr>
        <w:pStyle w:val="ListParagraph"/>
        <w:numPr>
          <w:ilvl w:val="0"/>
          <w:numId w:val="2"/>
        </w:numPr>
        <w:spacing w:after="40" w:before="40"/>
      </w:pPr>
      <w:r>
        <w:rPr>
          <w:rFonts w:ascii="Arial" w:cs="Arial" w:eastAsia="Arial" w:hAnsi="Arial"/>
          <w:b w:val="false"/>
          <w:bCs w:val="false"/>
          <w:color w:val="333333"/>
          <w:sz w:val="20"/>
          <w:szCs w:val="20"/>
        </w:rPr>
        <w:t xml:space="preserve">The Kaggle 'Medical Appointment No Show' dataset is a valid proxy for City General Hospital OPD data for the purposes of this analytical project.</w:t>
      </w:r>
    </w:p>
    <w:p>
      <w:pPr>
        <w:pStyle w:val="ListParagraph"/>
        <w:numPr>
          <w:ilvl w:val="0"/>
          <w:numId w:val="2"/>
        </w:numPr>
        <w:spacing w:after="40" w:before="40"/>
      </w:pPr>
      <w:r>
        <w:rPr>
          <w:rFonts w:ascii="Arial" w:cs="Arial" w:eastAsia="Arial" w:hAnsi="Arial"/>
          <w:b w:val="false"/>
          <w:bCs w:val="false"/>
          <w:color w:val="333333"/>
          <w:sz w:val="20"/>
          <w:szCs w:val="20"/>
        </w:rPr>
        <w:t xml:space="preserve">All stakeholder names and hospital details used in this document are fictionalised for portfolio purposes.</w:t>
      </w:r>
    </w:p>
    <w:p>
      <w:pPr>
        <w:pStyle w:val="ListParagraph"/>
        <w:numPr>
          <w:ilvl w:val="0"/>
          <w:numId w:val="2"/>
        </w:numPr>
        <w:spacing w:after="40" w:before="40"/>
      </w:pPr>
      <w:r>
        <w:rPr>
          <w:rFonts w:ascii="Arial" w:cs="Arial" w:eastAsia="Arial" w:hAnsi="Arial"/>
          <w:b w:val="false"/>
          <w:bCs w:val="false"/>
          <w:color w:val="333333"/>
          <w:sz w:val="20"/>
          <w:szCs w:val="20"/>
        </w:rPr>
        <w:t xml:space="preserve">The dataset contains no real patient PII — it is anonymised and safe for analysis.</w:t>
      </w:r>
    </w:p>
    <w:p>
      <w:pPr>
        <w:pStyle w:val="ListParagraph"/>
        <w:numPr>
          <w:ilvl w:val="0"/>
          <w:numId w:val="2"/>
        </w:numPr>
        <w:spacing w:after="40" w:before="40"/>
      </w:pPr>
      <w:r>
        <w:rPr>
          <w:rFonts w:ascii="Arial" w:cs="Arial" w:eastAsia="Arial" w:hAnsi="Arial"/>
          <w:b w:val="false"/>
          <w:bCs w:val="false"/>
          <w:color w:val="333333"/>
          <w:sz w:val="20"/>
          <w:szCs w:val="20"/>
        </w:rPr>
        <w:t xml:space="preserve">Power BI Desktop (free), Tableau Public (free), and Jira Free Tier are approved tools for this project phase.</w:t>
      </w:r>
    </w:p>
    <w:p>
      <w:pPr>
        <w:pStyle w:val="ListParagraph"/>
        <w:numPr>
          <w:ilvl w:val="0"/>
          <w:numId w:val="2"/>
        </w:numPr>
        <w:spacing w:after="40" w:before="40"/>
      </w:pPr>
      <w:r>
        <w:rPr>
          <w:rFonts w:ascii="Arial" w:cs="Arial" w:eastAsia="Arial" w:hAnsi="Arial"/>
          <w:b w:val="false"/>
          <w:bCs w:val="false"/>
          <w:color w:val="333333"/>
          <w:sz w:val="20"/>
          <w:szCs w:val="20"/>
        </w:rPr>
        <w:t xml:space="preserve">The BA (Vaibhav Punde) is the sole project team member and responsible for all deliverables.</w:t>
      </w:r>
    </w:p>
    <w:p>
      <w:pPr>
        <w:pStyle w:val="ListParagraph"/>
        <w:numPr>
          <w:ilvl w:val="0"/>
          <w:numId w:val="2"/>
        </w:numPr>
        <w:spacing w:after="40" w:before="40"/>
      </w:pPr>
      <w:r>
        <w:rPr>
          <w:rFonts w:ascii="Arial" w:cs="Arial" w:eastAsia="Arial" w:hAnsi="Arial"/>
          <w:b w:val="false"/>
          <w:bCs w:val="false"/>
          <w:color w:val="333333"/>
          <w:sz w:val="20"/>
          <w:szCs w:val="20"/>
        </w:rPr>
        <w:t xml:space="preserve">Stakeholder sign-offs are mock approvals for the purposes of this portfolio project.</w:t>
      </w:r>
    </w:p>
    <w:p>
      <w:pPr>
        <w:pStyle w:val="ListParagraph"/>
        <w:numPr>
          <w:ilvl w:val="0"/>
          <w:numId w:val="2"/>
        </w:numPr>
        <w:spacing w:after="40" w:before="40"/>
      </w:pPr>
      <w:r>
        <w:rPr>
          <w:rFonts w:ascii="Arial" w:cs="Arial" w:eastAsia="Arial" w:hAnsi="Arial"/>
          <w:b w:val="false"/>
          <w:bCs w:val="false"/>
          <w:color w:val="333333"/>
          <w:sz w:val="20"/>
          <w:szCs w:val="20"/>
        </w:rPr>
        <w:t xml:space="preserve">A daily batch data refresh cadence is acceptable for dashboards in this project phase.</w:t>
      </w:r>
    </w:p>
    <w:p>
      <w:pPr>
        <w:spacing w:after="60" w:before="80"/>
      </w:pPr>
    </w:p>
    <w:p>
      <w:pPr>
        <w:pBdr>
          <w:bottom w:val="single" w:color="D6E4F0" w:sz="3" w:space="1"/>
        </w:pBdr>
        <w:spacing w:after="80" w:before="200"/>
      </w:pPr>
      <w:r>
        <w:rPr>
          <w:rFonts w:ascii="Arial" w:cs="Arial" w:eastAsia="Arial" w:hAnsi="Arial"/>
          <w:b/>
          <w:bCs/>
          <w:color w:val="1F4E79"/>
          <w:sz w:val="24"/>
          <w:szCs w:val="24"/>
        </w:rPr>
        <w:t xml:space="preserve">9.2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3000"/>
        <w:gridCol w:w="216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Dep ID</w:t>
            </w:r>
          </w:p>
        </w:tc>
        <w:tc>
          <w:tcPr>
            <w:tcW w:type="dxa" w:w="35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Dependency</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Dependency Owner</w:t>
            </w:r>
          </w:p>
        </w:tc>
        <w:tc>
          <w:tcPr>
            <w:tcW w:type="dxa" w:w="2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Impact if Delayed</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color w:val="333333"/>
                <w:sz w:val="19"/>
                <w:szCs w:val="19"/>
              </w:rPr>
              <w:t xml:space="preserve">D-01</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color w:val="333333"/>
                <w:sz w:val="19"/>
                <w:szCs w:val="19"/>
              </w:rPr>
              <w:t xml:space="preserve">Kaggle dataset download and initial exploration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color w:val="333333"/>
                <w:sz w:val="19"/>
                <w:szCs w:val="19"/>
              </w:rPr>
              <w:t xml:space="preserve">Vaibhav Punde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color w:val="333333"/>
                <w:sz w:val="19"/>
                <w:szCs w:val="19"/>
              </w:rPr>
              <w:t xml:space="preserve">Phase 7, 8, 9 blocked</w:t>
            </w:r>
          </w:p>
        </w:tc>
      </w:tr>
      <w:tr>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color w:val="333333"/>
                <w:sz w:val="19"/>
                <w:szCs w:val="19"/>
              </w:rPr>
              <w:t xml:space="preserve">D-02</w:t>
            </w:r>
          </w:p>
        </w:tc>
        <w:tc>
          <w:tcPr>
            <w:tcW w:type="dxa" w:w="3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color w:val="333333"/>
                <w:sz w:val="19"/>
                <w:szCs w:val="19"/>
              </w:rPr>
              <w:t xml:space="preserve">Jira project setup and sprint creation</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color w:val="333333"/>
                <w:sz w:val="19"/>
                <w:szCs w:val="19"/>
              </w:rPr>
              <w:t xml:space="preserve">Vaibhav Punde</w:t>
            </w:r>
          </w:p>
        </w:tc>
        <w:tc>
          <w:tcPr>
            <w:tcW w:type="dxa" w:w="2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color w:val="333333"/>
                <w:sz w:val="19"/>
                <w:szCs w:val="19"/>
              </w:rPr>
              <w:t xml:space="preserve">Phase 5 user stories cannot be tracked</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color w:val="333333"/>
                <w:sz w:val="19"/>
                <w:szCs w:val="19"/>
              </w:rPr>
              <w:t xml:space="preserve">D-03</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color w:val="333333"/>
                <w:sz w:val="19"/>
                <w:szCs w:val="19"/>
              </w:rPr>
              <w:t xml:space="preserve">Power BI Desktop installation on BA laptop</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color w:val="333333"/>
                <w:sz w:val="19"/>
                <w:szCs w:val="19"/>
              </w:rPr>
              <w:t xml:space="preserve">Vaibhav Punde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color w:val="333333"/>
                <w:sz w:val="19"/>
                <w:szCs w:val="19"/>
              </w:rPr>
              <w:t xml:space="preserve">Phase 11 dashboard blocked</w:t>
            </w:r>
          </w:p>
        </w:tc>
      </w:tr>
      <w:tr>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color w:val="333333"/>
                <w:sz w:val="19"/>
                <w:szCs w:val="19"/>
              </w:rPr>
              <w:t xml:space="preserve">D-04</w:t>
            </w:r>
          </w:p>
        </w:tc>
        <w:tc>
          <w:tcPr>
            <w:tcW w:type="dxa" w:w="35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color w:val="333333"/>
                <w:sz w:val="19"/>
                <w:szCs w:val="19"/>
              </w:rPr>
              <w:t xml:space="preserve">Tableau Public account activation</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color w:val="333333"/>
                <w:sz w:val="19"/>
                <w:szCs w:val="19"/>
              </w:rPr>
              <w:t xml:space="preserve">Vaibhav Punde</w:t>
            </w:r>
          </w:p>
        </w:tc>
        <w:tc>
          <w:tcPr>
            <w:tcW w:type="dxa" w:w="2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color w:val="333333"/>
                <w:sz w:val="19"/>
                <w:szCs w:val="19"/>
              </w:rPr>
              <w:t xml:space="preserve">Phase 12 Tableau view blocked</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color w:val="333333"/>
                <w:sz w:val="19"/>
                <w:szCs w:val="19"/>
              </w:rPr>
              <w:t xml:space="preserve">D-05</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color w:val="333333"/>
                <w:sz w:val="19"/>
                <w:szCs w:val="19"/>
              </w:rPr>
              <w:t xml:space="preserve">OPD Head review and approval of BRD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color w:val="333333"/>
                <w:sz w:val="19"/>
                <w:szCs w:val="19"/>
              </w:rPr>
              <w:t xml:space="preserve">Dr. Sunita Rao</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color w:val="333333"/>
                <w:sz w:val="19"/>
                <w:szCs w:val="19"/>
              </w:rPr>
              <w:t xml:space="preserve">FRD and User Stories cannot begin</w:t>
            </w:r>
          </w:p>
        </w:tc>
      </w:tr>
    </w:tbl>
    <w:p>
      <w:pPr>
        <w:spacing w:after="100" w:before="200"/>
      </w:pPr>
    </w:p>
    <w:p>
      <w:r>
        <w:br w:type="page"/>
      </w:r>
    </w:p>
    <w:p>
      <w:pPr>
        <w:shd w:fill="1F4E79" w:val="clear"/>
        <w:spacing w:after="140" w:before="300"/>
        <w:ind w:left="120" w:right="120"/>
      </w:pPr>
      <w:r>
        <w:rPr>
          <w:rFonts w:ascii="Arial" w:cs="Arial" w:eastAsia="Arial" w:hAnsi="Arial"/>
          <w:b/>
          <w:bCs/>
          <w:color w:val="FFFFFF"/>
          <w:sz w:val="28"/>
          <w:szCs w:val="28"/>
        </w:rPr>
        <w:t xml:space="preserve">10.  Constraints</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260"/>
        <w:gridCol w:w="220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ID</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Constraint Type</w:t>
            </w:r>
          </w:p>
        </w:tc>
        <w:tc>
          <w:tcPr>
            <w:tcW w:type="dxa" w:w="42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Detail</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Impact</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C00000"/>
                <w:sz w:val="19"/>
                <w:szCs w:val="19"/>
              </w:rPr>
              <w:t xml:space="preserve">C-01</w:t>
            </w:r>
          </w:p>
        </w:tc>
        <w:tc>
          <w:tcPr>
            <w:tcW w:type="dxa" w:w="22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pPr>
              <w:jc w:val="left"/>
            </w:pPr>
            <w:r>
              <w:rPr>
                <w:rFonts w:ascii="Arial" w:cs="Arial" w:eastAsia="Arial" w:hAnsi="Arial"/>
                <w:b/>
                <w:bCs/>
                <w:color w:val="7D6608"/>
                <w:sz w:val="19"/>
                <w:szCs w:val="19"/>
              </w:rPr>
              <w:t xml:space="preserve">Time</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Project must be completed within 4 weeks from initiation date.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888888"/>
                <w:sz w:val="19"/>
                <w:szCs w:val="19"/>
              </w:rPr>
              <w:t xml:space="preserve">Scope must be tightly controlled. Nice-to-have items deferred.</w:t>
            </w:r>
          </w:p>
        </w:tc>
      </w:tr>
      <w:tr>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rFonts w:ascii="Arial" w:cs="Arial" w:eastAsia="Arial" w:hAnsi="Arial"/>
                <w:b/>
                <w:bCs/>
                <w:color w:val="C00000"/>
                <w:sz w:val="19"/>
                <w:szCs w:val="19"/>
              </w:rPr>
              <w:t xml:space="preserve">C-02</w:t>
            </w:r>
          </w:p>
        </w:tc>
        <w:tc>
          <w:tcPr>
            <w:tcW w:type="dxa" w:w="2200"/>
            <w:tcBorders>
              <w:top w:val="single" w:color="CCCCCC" w:sz="1"/>
              <w:left w:val="single" w:color="CCCCCC" w:sz="1"/>
              <w:bottom w:val="single" w:color="CCCCCC" w:sz="1"/>
              <w:right w:val="single" w:color="CCCCCC" w:sz="1"/>
            </w:tcBorders>
            <w:shd w:fill="FCE9D9" w:val="clear"/>
            <w:tcMar>
              <w:top w:type="dxa" w:w="100"/>
              <w:left w:type="dxa" w:w="140"/>
              <w:bottom w:type="dxa" w:w="100"/>
              <w:right w:type="dxa" w:w="140"/>
            </w:tcMar>
          </w:tcPr>
          <w:p>
            <w:pPr>
              <w:jc w:val="left"/>
            </w:pPr>
            <w:r>
              <w:rPr>
                <w:rFonts w:ascii="Arial" w:cs="Arial" w:eastAsia="Arial" w:hAnsi="Arial"/>
                <w:b/>
                <w:bCs/>
                <w:color w:val="7D6608"/>
                <w:sz w:val="19"/>
                <w:szCs w:val="19"/>
              </w:rPr>
              <w:t xml:space="preserve">Budget</w:t>
            </w:r>
          </w:p>
        </w:tc>
        <w:tc>
          <w:tcPr>
            <w:tcW w:type="dxa" w:w="42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Zero budget allocated. Free tools only (Power BI Desktop, Tableau Public, Jira Free, Python).</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888888"/>
                <w:sz w:val="19"/>
                <w:szCs w:val="19"/>
              </w:rPr>
              <w:t xml:space="preserve">No paid APIs, premium datasets, or cloud hosting.</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C00000"/>
                <w:sz w:val="19"/>
                <w:szCs w:val="19"/>
              </w:rPr>
              <w:t xml:space="preserve">C-03</w:t>
            </w:r>
          </w:p>
        </w:tc>
        <w:tc>
          <w:tcPr>
            <w:tcW w:type="dxa" w:w="22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pPr>
              <w:jc w:val="left"/>
            </w:pPr>
            <w:r>
              <w:rPr>
                <w:rFonts w:ascii="Arial" w:cs="Arial" w:eastAsia="Arial" w:hAnsi="Arial"/>
                <w:b/>
                <w:bCs/>
                <w:color w:val="7D6608"/>
                <w:sz w:val="19"/>
                <w:szCs w:val="19"/>
              </w:rPr>
              <w:t xml:space="preserve">Data Privacy</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No real patient PII may be used or displayed at any project stage.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888888"/>
                <w:sz w:val="19"/>
                <w:szCs w:val="19"/>
              </w:rPr>
              <w:t xml:space="preserve">Dataset must remain anonymised throughout.</w:t>
            </w:r>
          </w:p>
        </w:tc>
      </w:tr>
      <w:tr>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rFonts w:ascii="Arial" w:cs="Arial" w:eastAsia="Arial" w:hAnsi="Arial"/>
                <w:b/>
                <w:bCs/>
                <w:color w:val="C00000"/>
                <w:sz w:val="19"/>
                <w:szCs w:val="19"/>
              </w:rPr>
              <w:t xml:space="preserve">C-04</w:t>
            </w:r>
          </w:p>
        </w:tc>
        <w:tc>
          <w:tcPr>
            <w:tcW w:type="dxa" w:w="2200"/>
            <w:tcBorders>
              <w:top w:val="single" w:color="CCCCCC" w:sz="1"/>
              <w:left w:val="single" w:color="CCCCCC" w:sz="1"/>
              <w:bottom w:val="single" w:color="CCCCCC" w:sz="1"/>
              <w:right w:val="single" w:color="CCCCCC" w:sz="1"/>
            </w:tcBorders>
            <w:shd w:fill="FCE9D9" w:val="clear"/>
            <w:tcMar>
              <w:top w:type="dxa" w:w="100"/>
              <w:left w:type="dxa" w:w="140"/>
              <w:bottom w:type="dxa" w:w="100"/>
              <w:right w:type="dxa" w:w="140"/>
            </w:tcMar>
          </w:tcPr>
          <w:p>
            <w:pPr>
              <w:jc w:val="left"/>
            </w:pPr>
            <w:r>
              <w:rPr>
                <w:rFonts w:ascii="Arial" w:cs="Arial" w:eastAsia="Arial" w:hAnsi="Arial"/>
                <w:b/>
                <w:bCs/>
                <w:color w:val="7D6608"/>
                <w:sz w:val="19"/>
                <w:szCs w:val="19"/>
              </w:rPr>
              <w:t xml:space="preserve">Scope</w:t>
            </w:r>
          </w:p>
        </w:tc>
        <w:tc>
          <w:tcPr>
            <w:tcW w:type="dxa" w:w="42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Analysis restricted to OPD appointments only. Inpatient and emergency excluded.</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888888"/>
                <w:sz w:val="19"/>
                <w:szCs w:val="19"/>
              </w:rPr>
              <w:t xml:space="preserve">Comparative hospital-wide analysis not possible in this phase.</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C00000"/>
                <w:sz w:val="19"/>
                <w:szCs w:val="19"/>
              </w:rPr>
              <w:t xml:space="preserve">C-05</w:t>
            </w:r>
          </w:p>
        </w:tc>
        <w:tc>
          <w:tcPr>
            <w:tcW w:type="dxa" w:w="22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pPr>
              <w:jc w:val="left"/>
            </w:pPr>
            <w:r>
              <w:rPr>
                <w:rFonts w:ascii="Arial" w:cs="Arial" w:eastAsia="Arial" w:hAnsi="Arial"/>
                <w:b/>
                <w:bCs/>
                <w:color w:val="7D6608"/>
                <w:sz w:val="19"/>
                <w:szCs w:val="19"/>
              </w:rPr>
              <w:t xml:space="preserve">Technology</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No production system integration. Analysis conducted offline on batch-exported data.</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888888"/>
                <w:sz w:val="19"/>
                <w:szCs w:val="19"/>
              </w:rPr>
              <w:t xml:space="preserve">Real-time dashboard not achievable; daily refresh accepted.</w:t>
            </w:r>
          </w:p>
        </w:tc>
      </w:tr>
      <w:tr>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rFonts w:ascii="Arial" w:cs="Arial" w:eastAsia="Arial" w:hAnsi="Arial"/>
                <w:b/>
                <w:bCs/>
                <w:color w:val="C00000"/>
                <w:sz w:val="19"/>
                <w:szCs w:val="19"/>
              </w:rPr>
              <w:t xml:space="preserve">C-06</w:t>
            </w:r>
          </w:p>
        </w:tc>
        <w:tc>
          <w:tcPr>
            <w:tcW w:type="dxa" w:w="2200"/>
            <w:tcBorders>
              <w:top w:val="single" w:color="CCCCCC" w:sz="1"/>
              <w:left w:val="single" w:color="CCCCCC" w:sz="1"/>
              <w:bottom w:val="single" w:color="CCCCCC" w:sz="1"/>
              <w:right w:val="single" w:color="CCCCCC" w:sz="1"/>
            </w:tcBorders>
            <w:shd w:fill="FCE9D9" w:val="clear"/>
            <w:tcMar>
              <w:top w:type="dxa" w:w="100"/>
              <w:left w:type="dxa" w:w="140"/>
              <w:bottom w:type="dxa" w:w="100"/>
              <w:right w:type="dxa" w:w="140"/>
            </w:tcMar>
          </w:tcPr>
          <w:p>
            <w:pPr>
              <w:jc w:val="left"/>
            </w:pPr>
            <w:r>
              <w:rPr>
                <w:rFonts w:ascii="Arial" w:cs="Arial" w:eastAsia="Arial" w:hAnsi="Arial"/>
                <w:b/>
                <w:bCs/>
                <w:color w:val="7D6608"/>
                <w:sz w:val="19"/>
                <w:szCs w:val="19"/>
              </w:rPr>
              <w:t xml:space="preserve">Resource</w:t>
            </w:r>
          </w:p>
        </w:tc>
        <w:tc>
          <w:tcPr>
            <w:tcW w:type="dxa" w:w="42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Single BA resource. No developer, data engineer, or project manager available.</w:t>
            </w:r>
          </w:p>
        </w:tc>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888888"/>
                <w:sz w:val="19"/>
                <w:szCs w:val="19"/>
              </w:rPr>
              <w:t xml:space="preserve">All deliverables produced by BA; no parallel workstreams.</w:t>
            </w:r>
          </w:p>
        </w:tc>
      </w:tr>
    </w:tbl>
    <w:p>
      <w:pPr>
        <w:spacing w:after="100" w:before="200"/>
      </w:pPr>
    </w:p>
    <w:p>
      <w:pPr>
        <w:shd w:fill="1F4E79" w:val="clear"/>
        <w:spacing w:after="140" w:before="300"/>
        <w:ind w:left="120" w:right="120"/>
      </w:pPr>
      <w:r>
        <w:rPr>
          <w:rFonts w:ascii="Arial" w:cs="Arial" w:eastAsia="Arial" w:hAnsi="Arial"/>
          <w:b/>
          <w:bCs/>
          <w:color w:val="FFFFFF"/>
          <w:sz w:val="28"/>
          <w:szCs w:val="28"/>
        </w:rPr>
        <w:t xml:space="preserve">11.  Out of Scope</w:t>
      </w:r>
    </w:p>
    <w:p>
      <w:pPr>
        <w:spacing w:after="40" w:before="60"/>
      </w:pPr>
    </w:p>
    <w:p>
      <w:pPr>
        <w:spacing w:after="60" w:before="60"/>
      </w:pPr>
      <w:r>
        <w:rPr>
          <w:rFonts w:ascii="Arial" w:cs="Arial" w:eastAsia="Arial" w:hAnsi="Arial"/>
          <w:color w:val="333333"/>
          <w:sz w:val="20"/>
          <w:szCs w:val="20"/>
        </w:rPr>
        <w:t xml:space="preserve">The following items have been explicitly agreed as Out of Scope for HAOPAS Phase 1. They may be considered for Phase 2 following successful delivery of this project.</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2860"/>
        <w:gridCol w:w="2000"/>
      </w:tblGrid>
      <w:tr>
        <w:trPr>
          <w:tblHeader/>
        </w:trPr>
        <w:tc>
          <w:tcPr>
            <w:tcW w:type="dxa" w:w="7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w:t>
            </w:r>
          </w:p>
        </w:tc>
        <w:tc>
          <w:tcPr>
            <w:tcW w:type="dxa" w:w="3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Out of Scope Item</w:t>
            </w:r>
          </w:p>
        </w:tc>
        <w:tc>
          <w:tcPr>
            <w:tcW w:type="dxa" w:w="28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Reason</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Phase</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333333"/>
                <w:sz w:val="19"/>
                <w:szCs w:val="19"/>
              </w:rPr>
              <w:t xml:space="preserve">1</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C00000"/>
                <w:sz w:val="19"/>
                <w:szCs w:val="19"/>
              </w:rPr>
              <w:t xml:space="preserve">Inpatient and Emergency Department analysis</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Different data model and operational context</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888888"/>
                <w:sz w:val="19"/>
                <w:szCs w:val="19"/>
              </w:rPr>
              <w:t xml:space="preserve">HAOPAS Phase 2</w:t>
            </w:r>
          </w:p>
        </w:tc>
      </w:tr>
      <w:tr>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rFonts w:ascii="Arial" w:cs="Arial" w:eastAsia="Arial" w:hAnsi="Arial"/>
                <w:b/>
                <w:bCs/>
                <w:color w:val="333333"/>
                <w:sz w:val="19"/>
                <w:szCs w:val="19"/>
              </w:rPr>
              <w:t xml:space="preserve">2</w:t>
            </w:r>
          </w:p>
        </w:tc>
        <w:tc>
          <w:tcPr>
            <w:tcW w:type="dxa" w:w="3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bCs/>
                <w:color w:val="C00000"/>
                <w:sz w:val="19"/>
                <w:szCs w:val="19"/>
              </w:rPr>
              <w:t xml:space="preserve">Real-time data pipeline or live API integration</w:t>
            </w:r>
          </w:p>
        </w:tc>
        <w:tc>
          <w:tcPr>
            <w:tcW w:type="dxa" w:w="28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Infrastructure and licensing beyond current scope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888888"/>
                <w:sz w:val="19"/>
                <w:szCs w:val="19"/>
              </w:rPr>
              <w:t xml:space="preserve">HAOPAS Phase 2</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333333"/>
                <w:sz w:val="19"/>
                <w:szCs w:val="19"/>
              </w:rPr>
              <w:t xml:space="preserve">3</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C00000"/>
                <w:sz w:val="19"/>
                <w:szCs w:val="19"/>
              </w:rPr>
              <w:t xml:space="preserve">EHR / EMR system modifications or integration</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Requires clinical IT involvement and NABH compliance review</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888888"/>
                <w:sz w:val="19"/>
                <w:szCs w:val="19"/>
              </w:rPr>
              <w:t xml:space="preserve">Future Project</w:t>
            </w:r>
          </w:p>
        </w:tc>
      </w:tr>
      <w:tr>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rFonts w:ascii="Arial" w:cs="Arial" w:eastAsia="Arial" w:hAnsi="Arial"/>
                <w:b/>
                <w:bCs/>
                <w:color w:val="333333"/>
                <w:sz w:val="19"/>
                <w:szCs w:val="19"/>
              </w:rPr>
              <w:t xml:space="preserve">4</w:t>
            </w:r>
          </w:p>
        </w:tc>
        <w:tc>
          <w:tcPr>
            <w:tcW w:type="dxa" w:w="3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bCs/>
                <w:color w:val="C00000"/>
                <w:sz w:val="19"/>
                <w:szCs w:val="19"/>
              </w:rPr>
              <w:t xml:space="preserve">WhatsApp/push notification reminder system</w:t>
            </w:r>
          </w:p>
        </w:tc>
        <w:tc>
          <w:tcPr>
            <w:tcW w:type="dxa" w:w="28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Technology dependency not available in this phase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888888"/>
                <w:sz w:val="19"/>
                <w:szCs w:val="19"/>
              </w:rPr>
              <w:t xml:space="preserve">HAOPAS Phase 2</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333333"/>
                <w:sz w:val="19"/>
                <w:szCs w:val="19"/>
              </w:rPr>
              <w:t xml:space="preserve">5</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C00000"/>
                <w:sz w:val="19"/>
                <w:szCs w:val="19"/>
              </w:rPr>
              <w:t xml:space="preserve">ML model deployment to production system</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Requires DevOps, model monitoring, and IT sign-off</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888888"/>
                <w:sz w:val="19"/>
                <w:szCs w:val="19"/>
              </w:rPr>
              <w:t xml:space="preserve">Future Project</w:t>
            </w:r>
          </w:p>
        </w:tc>
      </w:tr>
      <w:tr>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rFonts w:ascii="Arial" w:cs="Arial" w:eastAsia="Arial" w:hAnsi="Arial"/>
                <w:b/>
                <w:bCs/>
                <w:color w:val="333333"/>
                <w:sz w:val="19"/>
                <w:szCs w:val="19"/>
              </w:rPr>
              <w:t xml:space="preserve">6</w:t>
            </w:r>
          </w:p>
        </w:tc>
        <w:tc>
          <w:tcPr>
            <w:tcW w:type="dxa" w:w="3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bCs/>
                <w:color w:val="C00000"/>
                <w:sz w:val="19"/>
                <w:szCs w:val="19"/>
              </w:rPr>
              <w:t xml:space="preserve">Financial billing, insurance, or payment processing</w:t>
            </w:r>
          </w:p>
        </w:tc>
        <w:tc>
          <w:tcPr>
            <w:tcW w:type="dxa" w:w="28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Separate system and business process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888888"/>
                <w:sz w:val="19"/>
                <w:szCs w:val="19"/>
              </w:rPr>
              <w:t xml:space="preserve">Out of HAOPAS scope</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color w:val="333333"/>
                <w:sz w:val="19"/>
                <w:szCs w:val="19"/>
              </w:rPr>
              <w:t xml:space="preserve">7</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C00000"/>
                <w:sz w:val="19"/>
                <w:szCs w:val="19"/>
              </w:rPr>
              <w:t xml:space="preserve">Multi-hospital comparative analysis across MediCare Group</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Data sharing agreements not in place</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rFonts w:ascii="Arial" w:cs="Arial" w:eastAsia="Arial" w:hAnsi="Arial"/>
                <w:b w:val="false"/>
                <w:bCs w:val="false"/>
                <w:color w:val="888888"/>
                <w:sz w:val="19"/>
                <w:szCs w:val="19"/>
              </w:rPr>
              <w:t xml:space="preserve">Future Project</w:t>
            </w:r>
          </w:p>
        </w:tc>
      </w:tr>
      <w:tr>
        <w:tc>
          <w:tcPr>
            <w:tcW w:type="dxa" w:w="7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rFonts w:ascii="Arial" w:cs="Arial" w:eastAsia="Arial" w:hAnsi="Arial"/>
                <w:b/>
                <w:bCs/>
                <w:color w:val="333333"/>
                <w:sz w:val="19"/>
                <w:szCs w:val="19"/>
              </w:rPr>
              <w:t xml:space="preserve">8</w:t>
            </w:r>
          </w:p>
        </w:tc>
        <w:tc>
          <w:tcPr>
            <w:tcW w:type="dxa" w:w="3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bCs/>
                <w:color w:val="C00000"/>
                <w:sz w:val="19"/>
                <w:szCs w:val="19"/>
              </w:rPr>
              <w:t xml:space="preserve">HIPAA / NABH compliance framework implementation</w:t>
            </w:r>
          </w:p>
        </w:tc>
        <w:tc>
          <w:tcPr>
            <w:tcW w:type="dxa" w:w="28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Regulatory workstream requires separate project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888888"/>
                <w:sz w:val="19"/>
                <w:szCs w:val="19"/>
              </w:rPr>
              <w:t xml:space="preserve">Compliance Team</w:t>
            </w:r>
          </w:p>
        </w:tc>
      </w:tr>
    </w:tbl>
    <w:p>
      <w:pPr>
        <w:spacing w:after="100" w:before="200"/>
      </w:pPr>
    </w:p>
    <w:p>
      <w:r>
        <w:br w:type="page"/>
      </w:r>
    </w:p>
    <w:p>
      <w:pPr>
        <w:shd w:fill="1F4E79" w:val="clear"/>
        <w:spacing w:after="140" w:before="300"/>
        <w:ind w:left="120" w:right="120"/>
      </w:pPr>
      <w:r>
        <w:rPr>
          <w:rFonts w:ascii="Arial" w:cs="Arial" w:eastAsia="Arial" w:hAnsi="Arial"/>
          <w:b/>
          <w:bCs/>
          <w:color w:val="FFFFFF"/>
          <w:sz w:val="28"/>
          <w:szCs w:val="28"/>
        </w:rPr>
        <w:t xml:space="preserve">12.  Business Impact &amp; Benefits</w:t>
      </w:r>
    </w:p>
    <w:p>
      <w:pPr>
        <w:spacing w:after="40" w:before="60"/>
      </w:pPr>
    </w:p>
    <w:p>
      <w:pPr>
        <w:pBdr>
          <w:bottom w:val="single" w:color="D6E4F0" w:sz="3" w:space="1"/>
        </w:pBdr>
        <w:spacing w:after="80" w:before="200"/>
      </w:pPr>
      <w:r>
        <w:rPr>
          <w:rFonts w:ascii="Arial" w:cs="Arial" w:eastAsia="Arial" w:hAnsi="Arial"/>
          <w:b/>
          <w:bCs/>
          <w:color w:val="1F4E79"/>
          <w:sz w:val="24"/>
          <w:szCs w:val="24"/>
        </w:rPr>
        <w:t xml:space="preserve">12.1  Quantitative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Benefit</w:t>
            </w:r>
          </w:p>
        </w:tc>
        <w:tc>
          <w:tcPr>
            <w:tcW w:type="dxa" w:w="22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Current State</w:t>
            </w:r>
          </w:p>
        </w:tc>
        <w:tc>
          <w:tcPr>
            <w:tcW w:type="dxa" w:w="22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Expected After HAOPAS</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Annual Impact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color w:val="333333"/>
                <w:sz w:val="19"/>
                <w:szCs w:val="19"/>
              </w:rPr>
              <w:t xml:space="preserve">Revenue from recovered no-show slots</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19"/>
                <w:szCs w:val="19"/>
              </w:rPr>
              <w:t xml:space="preserve">INR 0 recovered</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19"/>
                <w:szCs w:val="19"/>
              </w:rPr>
              <w:t xml:space="preserve">INR 3–5L/month recovered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19"/>
                <w:szCs w:val="19"/>
              </w:rPr>
              <w:t xml:space="preserve">INR 36–60L/year</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color w:val="333333"/>
                <w:sz w:val="19"/>
                <w:szCs w:val="19"/>
              </w:rPr>
              <w:t xml:space="preserve">Doctor utilisation improvement</w:t>
            </w:r>
          </w:p>
        </w:tc>
        <w:tc>
          <w:tcPr>
            <w:tcW w:type="dxa" w:w="22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rFonts w:ascii="Arial" w:cs="Arial" w:eastAsia="Arial" w:hAnsi="Arial"/>
                <w:color w:val="333333"/>
                <w:sz w:val="19"/>
                <w:szCs w:val="19"/>
              </w:rPr>
              <w:t xml:space="preserve">~65% average</w:t>
            </w:r>
          </w:p>
        </w:tc>
        <w:tc>
          <w:tcPr>
            <w:tcW w:type="dxa" w:w="22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rFonts w:ascii="Arial" w:cs="Arial" w:eastAsia="Arial" w:hAnsi="Arial"/>
                <w:color w:val="333333"/>
                <w:sz w:val="19"/>
                <w:szCs w:val="19"/>
              </w:rPr>
              <w:t xml:space="preserve">Target &gt;85%</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rFonts w:ascii="Arial" w:cs="Arial" w:eastAsia="Arial" w:hAnsi="Arial"/>
                <w:color w:val="333333"/>
                <w:sz w:val="19"/>
                <w:szCs w:val="19"/>
              </w:rPr>
              <w:t xml:space="preserve">+20% efficiency gain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color w:val="333333"/>
                <w:sz w:val="19"/>
                <w:szCs w:val="19"/>
              </w:rPr>
              <w:t xml:space="preserve">Reduction in admin reporting time</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19"/>
                <w:szCs w:val="19"/>
              </w:rPr>
              <w:t xml:space="preserve">~40 hrs/month (manual Excel)</w:t>
            </w:r>
          </w:p>
        </w:tc>
        <w:tc>
          <w:tcPr>
            <w:tcW w:type="dxa" w:w="2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19"/>
                <w:szCs w:val="19"/>
              </w:rPr>
              <w:t xml:space="preserve">~4 hrs/month (dashboard review)</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19"/>
                <w:szCs w:val="19"/>
              </w:rPr>
              <w:t xml:space="preserve">-36 hrs/month</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color w:val="333333"/>
                <w:sz w:val="19"/>
                <w:szCs w:val="19"/>
              </w:rPr>
              <w:t xml:space="preserve">Patient reminder coverage</w:t>
            </w:r>
          </w:p>
        </w:tc>
        <w:tc>
          <w:tcPr>
            <w:tcW w:type="dxa" w:w="22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rFonts w:ascii="Arial" w:cs="Arial" w:eastAsia="Arial" w:hAnsi="Arial"/>
                <w:color w:val="333333"/>
                <w:sz w:val="19"/>
                <w:szCs w:val="19"/>
              </w:rPr>
              <w:t xml:space="preserve">58%</w:t>
            </w:r>
          </w:p>
        </w:tc>
        <w:tc>
          <w:tcPr>
            <w:tcW w:type="dxa" w:w="22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rFonts w:ascii="Arial" w:cs="Arial" w:eastAsia="Arial" w:hAnsi="Arial"/>
                <w:color w:val="333333"/>
                <w:sz w:val="19"/>
                <w:szCs w:val="19"/>
              </w:rPr>
              <w:t xml:space="preserve">100%</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rFonts w:ascii="Arial" w:cs="Arial" w:eastAsia="Arial" w:hAnsi="Arial"/>
                <w:color w:val="333333"/>
                <w:sz w:val="19"/>
                <w:szCs w:val="19"/>
              </w:rPr>
              <w:t xml:space="preserve">+42% coverage</w:t>
            </w:r>
          </w:p>
        </w:tc>
      </w:tr>
    </w:tbl>
    <w:p>
      <w:pPr>
        <w:spacing w:after="60" w:before="80"/>
      </w:pPr>
    </w:p>
    <w:p>
      <w:pPr>
        <w:pBdr>
          <w:bottom w:val="single" w:color="D6E4F0" w:sz="3" w:space="1"/>
        </w:pBdr>
        <w:spacing w:after="80" w:before="200"/>
      </w:pPr>
      <w:r>
        <w:rPr>
          <w:rFonts w:ascii="Arial" w:cs="Arial" w:eastAsia="Arial" w:hAnsi="Arial"/>
          <w:b/>
          <w:bCs/>
          <w:color w:val="1F4E79"/>
          <w:sz w:val="24"/>
          <w:szCs w:val="24"/>
        </w:rPr>
        <w:t xml:space="preserve">12.2  Qualitative Benefits</w:t>
      </w:r>
    </w:p>
    <w:p>
      <w:pPr>
        <w:pStyle w:val="ListParagraph"/>
        <w:numPr>
          <w:ilvl w:val="0"/>
          <w:numId w:val="2"/>
        </w:numPr>
        <w:spacing w:after="40" w:before="40"/>
      </w:pPr>
      <w:r>
        <w:rPr>
          <w:rFonts w:ascii="Arial" w:cs="Arial" w:eastAsia="Arial" w:hAnsi="Arial"/>
          <w:b w:val="false"/>
          <w:bCs w:val="false"/>
          <w:color w:val="333333"/>
          <w:sz w:val="20"/>
          <w:szCs w:val="20"/>
        </w:rPr>
        <w:t xml:space="preserve">Improved patient experience through timely reminders and proactive communication.</w:t>
      </w:r>
    </w:p>
    <w:p>
      <w:pPr>
        <w:pStyle w:val="ListParagraph"/>
        <w:numPr>
          <w:ilvl w:val="0"/>
          <w:numId w:val="2"/>
        </w:numPr>
        <w:spacing w:after="40" w:before="40"/>
      </w:pPr>
      <w:r>
        <w:rPr>
          <w:rFonts w:ascii="Arial" w:cs="Arial" w:eastAsia="Arial" w:hAnsi="Arial"/>
          <w:b w:val="false"/>
          <w:bCs w:val="false"/>
          <w:color w:val="333333"/>
          <w:sz w:val="20"/>
          <w:szCs w:val="20"/>
        </w:rPr>
        <w:t xml:space="preserve">Enhanced clinical staff satisfaction — reduced idle time and better schedule predictability.</w:t>
      </w:r>
    </w:p>
    <w:p>
      <w:pPr>
        <w:pStyle w:val="ListParagraph"/>
        <w:numPr>
          <w:ilvl w:val="0"/>
          <w:numId w:val="2"/>
        </w:numPr>
        <w:spacing w:after="40" w:before="40"/>
      </w:pPr>
      <w:r>
        <w:rPr>
          <w:rFonts w:ascii="Arial" w:cs="Arial" w:eastAsia="Arial" w:hAnsi="Arial"/>
          <w:b w:val="false"/>
          <w:bCs w:val="false"/>
          <w:color w:val="333333"/>
          <w:sz w:val="20"/>
          <w:szCs w:val="20"/>
        </w:rPr>
        <w:t xml:space="preserve">Strategic positioning of CGH as a data-driven healthcare provider within the MediCare Group.</w:t>
      </w:r>
    </w:p>
    <w:p>
      <w:pPr>
        <w:pStyle w:val="ListParagraph"/>
        <w:numPr>
          <w:ilvl w:val="0"/>
          <w:numId w:val="2"/>
        </w:numPr>
        <w:spacing w:after="40" w:before="40"/>
      </w:pPr>
      <w:r>
        <w:rPr>
          <w:rFonts w:ascii="Arial" w:cs="Arial" w:eastAsia="Arial" w:hAnsi="Arial"/>
          <w:b w:val="false"/>
          <w:bCs w:val="false"/>
          <w:color w:val="333333"/>
          <w:sz w:val="20"/>
          <w:szCs w:val="20"/>
        </w:rPr>
        <w:t xml:space="preserve">Foundation for Phase 2 — AI-powered scheduling optimisation and multi-hospital analytics.</w:t>
      </w:r>
    </w:p>
    <w:p>
      <w:pPr>
        <w:pStyle w:val="ListParagraph"/>
        <w:numPr>
          <w:ilvl w:val="0"/>
          <w:numId w:val="2"/>
        </w:numPr>
        <w:spacing w:after="40" w:before="40"/>
      </w:pPr>
      <w:r>
        <w:rPr>
          <w:rFonts w:ascii="Arial" w:cs="Arial" w:eastAsia="Arial" w:hAnsi="Arial"/>
          <w:b w:val="false"/>
          <w:bCs w:val="false"/>
          <w:color w:val="333333"/>
          <w:sz w:val="20"/>
          <w:szCs w:val="20"/>
        </w:rPr>
        <w:t xml:space="preserve">BA portfolio demonstrates real-world impact — tangible numbers support LinkedIn and interview storytelling.</w:t>
      </w:r>
    </w:p>
    <w:p>
      <w:pPr>
        <w:spacing w:after="100" w:before="200"/>
      </w:pPr>
    </w:p>
    <w:p>
      <w:pPr>
        <w:shd w:fill="1F4E79" w:val="clear"/>
        <w:spacing w:after="140" w:before="300"/>
        <w:ind w:left="120" w:right="120"/>
      </w:pPr>
      <w:r>
        <w:rPr>
          <w:rFonts w:ascii="Arial" w:cs="Arial" w:eastAsia="Arial" w:hAnsi="Arial"/>
          <w:b/>
          <w:bCs/>
          <w:color w:val="FFFFFF"/>
          <w:sz w:val="28"/>
          <w:szCs w:val="28"/>
        </w:rPr>
        <w:t xml:space="preserve">13.  Risks &amp; Issues</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200"/>
        <w:gridCol w:w="1200"/>
        <w:gridCol w:w="37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ID</w:t>
            </w:r>
          </w:p>
        </w:tc>
        <w:tc>
          <w:tcPr>
            <w:tcW w:type="dxa" w:w="2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Risk / Issue</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Probability</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Impact</w:t>
            </w:r>
          </w:p>
        </w:tc>
        <w:tc>
          <w:tcPr>
            <w:tcW w:type="dxa" w:w="3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Mitigation / Action</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2E75B6"/>
                <w:sz w:val="19"/>
                <w:szCs w:val="19"/>
              </w:rPr>
              <w:t xml:space="preserve">R-01</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Dataset does not fully mirror real hospital patterns — analysis conclusions may not generalise</w:t>
            </w:r>
          </w:p>
        </w:tc>
        <w:tc>
          <w:tcPr>
            <w:tcW w:type="dxa" w:w="12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pPr>
              <w:jc w:val="center"/>
            </w:pPr>
            <w:r>
              <w:rPr>
                <w:rFonts w:ascii="Arial" w:cs="Arial" w:eastAsia="Arial" w:hAnsi="Arial"/>
                <w:b/>
                <w:bCs/>
                <w:color w:val="333333"/>
                <w:sz w:val="19"/>
                <w:szCs w:val="19"/>
              </w:rPr>
              <w:t xml:space="preserve">Medium</w:t>
            </w:r>
          </w:p>
        </w:tc>
        <w:tc>
          <w:tcPr>
            <w:tcW w:type="dxa" w:w="12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pPr>
              <w:jc w:val="center"/>
            </w:pPr>
            <w:r>
              <w:rPr>
                <w:rFonts w:ascii="Arial" w:cs="Arial" w:eastAsia="Arial" w:hAnsi="Arial"/>
                <w:b/>
                <w:bCs/>
                <w:color w:val="333333"/>
                <w:sz w:val="19"/>
                <w:szCs w:val="19"/>
              </w:rPr>
              <w:t xml:space="preserve">Medium</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Clearly caveat findings as dataset-based. Document assumptions in BRD.</w:t>
            </w:r>
          </w:p>
        </w:tc>
      </w:tr>
      <w:tr>
        <w:tc>
          <w:tcPr>
            <w:tcW w:type="dxa" w:w="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bCs/>
                <w:color w:val="2E75B6"/>
                <w:sz w:val="19"/>
                <w:szCs w:val="19"/>
              </w:rPr>
              <w:t xml:space="preserve">R-02</w:t>
            </w:r>
          </w:p>
        </w:tc>
        <w:tc>
          <w:tcPr>
            <w:tcW w:type="dxa" w:w="2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Scope creep into inpatient or clinical analytics</w:t>
            </w:r>
          </w:p>
        </w:tc>
        <w:tc>
          <w:tcPr>
            <w:tcW w:type="dxa" w:w="12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center"/>
            </w:pPr>
            <w:r>
              <w:rPr>
                <w:rFonts w:ascii="Arial" w:cs="Arial" w:eastAsia="Arial" w:hAnsi="Arial"/>
                <w:b/>
                <w:bCs/>
                <w:color w:val="333333"/>
                <w:sz w:val="19"/>
                <w:szCs w:val="19"/>
              </w:rPr>
              <w:t xml:space="preserve">Low</w:t>
            </w:r>
          </w:p>
        </w:tc>
        <w:tc>
          <w:tcPr>
            <w:tcW w:type="dxa" w:w="12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tcPr>
          <w:p>
            <w:pPr>
              <w:jc w:val="center"/>
            </w:pPr>
            <w:r>
              <w:rPr>
                <w:rFonts w:ascii="Arial" w:cs="Arial" w:eastAsia="Arial" w:hAnsi="Arial"/>
                <w:b/>
                <w:bCs/>
                <w:color w:val="333333"/>
                <w:sz w:val="19"/>
                <w:szCs w:val="19"/>
              </w:rPr>
              <w:t xml:space="preserve">High</w:t>
            </w:r>
          </w:p>
        </w:tc>
        <w:tc>
          <w:tcPr>
            <w:tcW w:type="dxa" w:w="3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Enforce Out of Scope section. Raise Change Request if scope change requested.</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2E75B6"/>
                <w:sz w:val="19"/>
                <w:szCs w:val="19"/>
              </w:rPr>
              <w:t xml:space="preserve">R-03</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Power BI dashboard complexity exceeds timeline</w:t>
            </w:r>
          </w:p>
        </w:tc>
        <w:tc>
          <w:tcPr>
            <w:tcW w:type="dxa" w:w="12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pPr>
              <w:jc w:val="center"/>
            </w:pPr>
            <w:r>
              <w:rPr>
                <w:rFonts w:ascii="Arial" w:cs="Arial" w:eastAsia="Arial" w:hAnsi="Arial"/>
                <w:b/>
                <w:bCs/>
                <w:color w:val="333333"/>
                <w:sz w:val="19"/>
                <w:szCs w:val="19"/>
              </w:rPr>
              <w:t xml:space="preserve">Medium</w:t>
            </w:r>
          </w:p>
        </w:tc>
        <w:tc>
          <w:tcPr>
            <w:tcW w:type="dxa" w:w="12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pPr>
              <w:jc w:val="center"/>
            </w:pPr>
            <w:r>
              <w:rPr>
                <w:rFonts w:ascii="Arial" w:cs="Arial" w:eastAsia="Arial" w:hAnsi="Arial"/>
                <w:b/>
                <w:bCs/>
                <w:color w:val="333333"/>
                <w:sz w:val="19"/>
                <w:szCs w:val="19"/>
              </w:rPr>
              <w:t xml:space="preserve">Medium</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Time-box dashboard to 5 days max. Prioritise Page 1 (Executive) first.</w:t>
            </w:r>
          </w:p>
        </w:tc>
      </w:tr>
      <w:tr>
        <w:tc>
          <w:tcPr>
            <w:tcW w:type="dxa" w:w="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bCs/>
                <w:color w:val="2E75B6"/>
                <w:sz w:val="19"/>
                <w:szCs w:val="19"/>
              </w:rPr>
              <w:t xml:space="preserve">R-04</w:t>
            </w:r>
          </w:p>
        </w:tc>
        <w:tc>
          <w:tcPr>
            <w:tcW w:type="dxa" w:w="2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BRD requirements conflict identified during FRD phase</w:t>
            </w:r>
          </w:p>
        </w:tc>
        <w:tc>
          <w:tcPr>
            <w:tcW w:type="dxa" w:w="12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center"/>
            </w:pPr>
            <w:r>
              <w:rPr>
                <w:rFonts w:ascii="Arial" w:cs="Arial" w:eastAsia="Arial" w:hAnsi="Arial"/>
                <w:b/>
                <w:bCs/>
                <w:color w:val="333333"/>
                <w:sz w:val="19"/>
                <w:szCs w:val="19"/>
              </w:rPr>
              <w:t xml:space="preserve">Low</w:t>
            </w:r>
          </w:p>
        </w:tc>
        <w:tc>
          <w:tcPr>
            <w:tcW w:type="dxa" w:w="12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pPr>
              <w:jc w:val="center"/>
            </w:pPr>
            <w:r>
              <w:rPr>
                <w:rFonts w:ascii="Arial" w:cs="Arial" w:eastAsia="Arial" w:hAnsi="Arial"/>
                <w:b/>
                <w:bCs/>
                <w:color w:val="333333"/>
                <w:sz w:val="19"/>
                <w:szCs w:val="19"/>
              </w:rPr>
              <w:t xml:space="preserve">Medium</w:t>
            </w:r>
          </w:p>
        </w:tc>
        <w:tc>
          <w:tcPr>
            <w:tcW w:type="dxa" w:w="37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Conduct formal requirements review session before FRD baseline.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2E75B6"/>
                <w:sz w:val="19"/>
                <w:szCs w:val="19"/>
              </w:rPr>
              <w:t xml:space="preserve">R-05</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333333"/>
                <w:sz w:val="19"/>
                <w:szCs w:val="19"/>
              </w:rPr>
              <w:t xml:space="preserve">Tableau Public connectivity issues during publishing</w:t>
            </w:r>
          </w:p>
        </w:tc>
        <w:tc>
          <w:tcPr>
            <w:tcW w:type="dxa" w:w="12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center"/>
            </w:pPr>
            <w:r>
              <w:rPr>
                <w:rFonts w:ascii="Arial" w:cs="Arial" w:eastAsia="Arial" w:hAnsi="Arial"/>
                <w:b/>
                <w:bCs/>
                <w:color w:val="333333"/>
                <w:sz w:val="19"/>
                <w:szCs w:val="19"/>
              </w:rPr>
              <w:t xml:space="preserve">Low</w:t>
            </w:r>
          </w:p>
        </w:tc>
        <w:tc>
          <w:tcPr>
            <w:tcW w:type="dxa" w:w="12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center"/>
            </w:pPr>
            <w:r>
              <w:rPr>
                <w:rFonts w:ascii="Arial" w:cs="Arial" w:eastAsia="Arial" w:hAnsi="Arial"/>
                <w:b/>
                <w:bCs/>
                <w:color w:val="333333"/>
                <w:sz w:val="19"/>
                <w:szCs w:val="19"/>
              </w:rPr>
              <w:t xml:space="preserve">Low</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555555"/>
                <w:sz w:val="19"/>
                <w:szCs w:val="19"/>
              </w:rPr>
              <w:t xml:space="preserve">Test Tableau Public access early in Week 3. Have screenshot backup.</w:t>
            </w:r>
          </w:p>
        </w:tc>
      </w:tr>
    </w:tbl>
    <w:p>
      <w:pPr>
        <w:spacing w:after="100" w:before="200"/>
      </w:pPr>
    </w:p>
    <w:p>
      <w:pPr>
        <w:shd w:fill="1F4E79" w:val="clear"/>
        <w:spacing w:after="140" w:before="300"/>
        <w:ind w:left="120" w:right="120"/>
      </w:pPr>
      <w:r>
        <w:rPr>
          <w:rFonts w:ascii="Arial" w:cs="Arial" w:eastAsia="Arial" w:hAnsi="Arial"/>
          <w:b/>
          <w:bCs/>
          <w:color w:val="FFFFFF"/>
          <w:sz w:val="28"/>
          <w:szCs w:val="28"/>
        </w:rPr>
        <w:t xml:space="preserve">14.  Glossary</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Term</w:t>
            </w:r>
          </w:p>
        </w:tc>
        <w:tc>
          <w:tcPr>
            <w:tcW w:type="dxa" w:w="7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Definition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color w:val="333333"/>
                <w:sz w:val="19"/>
                <w:szCs w:val="19"/>
              </w:rPr>
              <w:t xml:space="preserve">No-Show</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color w:val="333333"/>
                <w:sz w:val="19"/>
                <w:szCs w:val="19"/>
              </w:rPr>
              <w:t xml:space="preserve">A patient who had a confirmed OPD appointment but did not attend and did not cancel in advance.</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color w:val="333333"/>
                <w:sz w:val="19"/>
                <w:szCs w:val="19"/>
              </w:rPr>
              <w:t xml:space="preserve">OPD</w:t>
            </w:r>
          </w:p>
        </w:tc>
        <w:tc>
          <w:tcPr>
            <w:tcW w:type="dxa" w:w="7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color w:val="333333"/>
                <w:sz w:val="19"/>
                <w:szCs w:val="19"/>
              </w:rPr>
              <w:t xml:space="preserve">Outpatient Department — the division of the hospital where patients are seen without admission.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color w:val="333333"/>
                <w:sz w:val="19"/>
                <w:szCs w:val="19"/>
              </w:rPr>
              <w:t xml:space="preserve">HIS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color w:val="333333"/>
                <w:sz w:val="19"/>
                <w:szCs w:val="19"/>
              </w:rPr>
              <w:t xml:space="preserve">Hospital Information System — the core IT system used to manage patient records and bookings.</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color w:val="333333"/>
                <w:sz w:val="19"/>
                <w:szCs w:val="19"/>
              </w:rPr>
              <w:t xml:space="preserve">Lead Time</w:t>
            </w:r>
          </w:p>
        </w:tc>
        <w:tc>
          <w:tcPr>
            <w:tcW w:type="dxa" w:w="7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color w:val="333333"/>
                <w:sz w:val="19"/>
                <w:szCs w:val="19"/>
              </w:rPr>
              <w:t xml:space="preserve">The number of days between the date a patient books an appointment and the actual appointment date.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color w:val="333333"/>
                <w:sz w:val="19"/>
                <w:szCs w:val="19"/>
              </w:rPr>
              <w:t xml:space="preserve">Slot Utilisation %</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color w:val="333333"/>
                <w:sz w:val="19"/>
                <w:szCs w:val="19"/>
              </w:rPr>
              <w:t xml:space="preserve">The percentage of available appointment slots that were filled by attending patients.</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color w:val="333333"/>
                <w:sz w:val="19"/>
                <w:szCs w:val="19"/>
              </w:rPr>
              <w:t xml:space="preserve">Risk Tier</w:t>
            </w:r>
          </w:p>
        </w:tc>
        <w:tc>
          <w:tcPr>
            <w:tcW w:type="dxa" w:w="7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color w:val="333333"/>
                <w:sz w:val="19"/>
                <w:szCs w:val="19"/>
              </w:rPr>
              <w:t xml:space="preserve">A classification of a patient's likelihood to not attend their appointment: High / Medium / Low.</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color w:val="333333"/>
                <w:sz w:val="19"/>
                <w:szCs w:val="19"/>
              </w:rPr>
              <w:t xml:space="preserve">BRD</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color w:val="333333"/>
                <w:sz w:val="19"/>
                <w:szCs w:val="19"/>
              </w:rPr>
              <w:t xml:space="preserve">Business Requirements Document — the formal specification of business-level needs for a project.</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color w:val="333333"/>
                <w:sz w:val="19"/>
                <w:szCs w:val="19"/>
              </w:rPr>
              <w:t xml:space="preserve">FRD</w:t>
            </w:r>
          </w:p>
        </w:tc>
        <w:tc>
          <w:tcPr>
            <w:tcW w:type="dxa" w:w="7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color w:val="333333"/>
                <w:sz w:val="19"/>
                <w:szCs w:val="19"/>
              </w:rPr>
              <w:t xml:space="preserve">Functional Requirements Document — the detailed specification of system functions to meet business needs.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color w:val="333333"/>
                <w:sz w:val="19"/>
                <w:szCs w:val="19"/>
              </w:rPr>
              <w:t xml:space="preserve">RCA</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color w:val="333333"/>
                <w:sz w:val="19"/>
                <w:szCs w:val="19"/>
              </w:rPr>
              <w:t xml:space="preserve">Root Cause Analysis — a structured technique to identify the underlying causes of a problem.</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color w:val="333333"/>
                <w:sz w:val="19"/>
                <w:szCs w:val="19"/>
              </w:rPr>
              <w:t xml:space="preserve">MoSCoW</w:t>
            </w:r>
          </w:p>
        </w:tc>
        <w:tc>
          <w:tcPr>
            <w:tcW w:type="dxa" w:w="7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color w:val="333333"/>
                <w:sz w:val="19"/>
                <w:szCs w:val="19"/>
              </w:rPr>
              <w:t xml:space="preserve">A prioritisation technique: Must Have, Should Have, Could Have, Won't Have (this time).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color w:val="333333"/>
                <w:sz w:val="19"/>
                <w:szCs w:val="19"/>
              </w:rPr>
              <w:t xml:space="preserve">KPI</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color w:val="333333"/>
                <w:sz w:val="19"/>
                <w:szCs w:val="19"/>
              </w:rPr>
              <w:t xml:space="preserve">Key Performance Indicator — a measurable value that demonstrates how effectively an objective is achieved.</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color w:val="333333"/>
                <w:sz w:val="19"/>
                <w:szCs w:val="19"/>
              </w:rPr>
              <w:t xml:space="preserve">UAT</w:t>
            </w:r>
          </w:p>
        </w:tc>
        <w:tc>
          <w:tcPr>
            <w:tcW w:type="dxa" w:w="7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color w:val="333333"/>
                <w:sz w:val="19"/>
                <w:szCs w:val="19"/>
              </w:rPr>
              <w:t xml:space="preserve">User Acceptance Testing — testing conducted by end users to verify the solution meets their needs.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color w:val="333333"/>
                <w:sz w:val="19"/>
                <w:szCs w:val="19"/>
              </w:rPr>
              <w:t xml:space="preserve">PII</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color w:val="333333"/>
                <w:sz w:val="19"/>
                <w:szCs w:val="19"/>
              </w:rPr>
              <w:t xml:space="preserve">Personally Identifiable Information — data that can be used to identify a specific individual.</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color w:val="333333"/>
                <w:sz w:val="19"/>
                <w:szCs w:val="19"/>
              </w:rPr>
              <w:t xml:space="preserve">RACI</w:t>
            </w:r>
          </w:p>
        </w:tc>
        <w:tc>
          <w:tcPr>
            <w:tcW w:type="dxa" w:w="7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color w:val="333333"/>
                <w:sz w:val="19"/>
                <w:szCs w:val="19"/>
              </w:rPr>
              <w:t xml:space="preserve">Responsible, Accountable, Consulted, Informed — a matrix defining accountability for project activities.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color w:val="333333"/>
                <w:sz w:val="19"/>
                <w:szCs w:val="19"/>
              </w:rPr>
              <w:t xml:space="preserve">Power BI</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color w:val="333333"/>
                <w:sz w:val="19"/>
                <w:szCs w:val="19"/>
              </w:rPr>
              <w:t xml:space="preserve">Microsoft's business analytics tool used to create interactive data visualisation dashboards.</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color w:val="333333"/>
                <w:sz w:val="19"/>
                <w:szCs w:val="19"/>
              </w:rPr>
              <w:t xml:space="preserve">Tableau</w:t>
            </w:r>
          </w:p>
        </w:tc>
        <w:tc>
          <w:tcPr>
            <w:tcW w:type="dxa" w:w="71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color w:val="333333"/>
                <w:sz w:val="19"/>
                <w:szCs w:val="19"/>
              </w:rPr>
              <w:t xml:space="preserve">A data visualisation platform used to create analytical dashboards and charts.</w:t>
            </w:r>
          </w:p>
        </w:tc>
      </w:tr>
    </w:tbl>
    <w:p>
      <w:pPr>
        <w:spacing w:after="100" w:before="200"/>
      </w:pPr>
    </w:p>
    <w:p>
      <w:r>
        <w:br w:type="page"/>
      </w:r>
    </w:p>
    <w:p>
      <w:pPr>
        <w:shd w:fill="1F4E79" w:val="clear"/>
        <w:spacing w:after="140" w:before="300"/>
        <w:ind w:left="120" w:right="120"/>
      </w:pPr>
      <w:r>
        <w:rPr>
          <w:rFonts w:ascii="Arial" w:cs="Arial" w:eastAsia="Arial" w:hAnsi="Arial"/>
          <w:b/>
          <w:bCs/>
          <w:color w:val="FFFFFF"/>
          <w:sz w:val="28"/>
          <w:szCs w:val="28"/>
        </w:rPr>
        <w:t xml:space="preserve">15.  Document Sign-Off &amp; Approval</w:t>
      </w:r>
    </w:p>
    <w:p>
      <w:pPr>
        <w:spacing w:after="40" w:before="60"/>
      </w:pPr>
    </w:p>
    <w:p>
      <w:pPr>
        <w:spacing w:after="60" w:before="60"/>
      </w:pPr>
      <w:r>
        <w:rPr>
          <w:rFonts w:ascii="Arial" w:cs="Arial" w:eastAsia="Arial" w:hAnsi="Arial"/>
          <w:color w:val="333333"/>
          <w:sz w:val="20"/>
          <w:szCs w:val="20"/>
        </w:rPr>
        <w:t xml:space="preserve">By signing below, the undersigned stakeholders confirm they have reviewed this Business Requirements Document, that the requirements accurately reflect the agreed business needs, and authorise the project to proceed to Phase 4 — Functional Requirements Document (FRD).</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1200"/>
        <w:gridCol w:w="1200"/>
        <w:gridCol w:w="260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Name &amp; Role</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Signature</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Date</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Version Approved</w:t>
            </w:r>
          </w:p>
        </w:tc>
        <w:tc>
          <w:tcPr>
            <w:tcW w:type="dxa" w:w="2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Comments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color w:val="333333"/>
                <w:sz w:val="19"/>
                <w:szCs w:val="19"/>
              </w:rPr>
              <w:t xml:space="preserve">Dr. Rajesh Mehta — Hospital Director (Sponsor)</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color w:val="333333"/>
                <w:sz w:val="19"/>
                <w:szCs w:val="19"/>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19"/>
                <w:szCs w:val="19"/>
              </w:rPr>
              <w:t xml:space="preserve">__ /__ /2025</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19"/>
                <w:szCs w:val="19"/>
              </w:rPr>
              <w:t xml:space="preserve">v1.0</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color w:val="333333"/>
                <w:sz w:val="19"/>
                <w:szCs w:val="19"/>
              </w:rPr>
              <w:t xml:space="preserve"/>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color w:val="333333"/>
                <w:sz w:val="19"/>
                <w:szCs w:val="19"/>
              </w:rPr>
              <w:t xml:space="preserve">Dr. Sunita Rao — OPD Head (Business Owner)</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color w:val="333333"/>
                <w:sz w:val="19"/>
                <w:szCs w:val="19"/>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rFonts w:ascii="Arial" w:cs="Arial" w:eastAsia="Arial" w:hAnsi="Arial"/>
                <w:color w:val="333333"/>
                <w:sz w:val="19"/>
                <w:szCs w:val="19"/>
              </w:rPr>
              <w:t xml:space="preserve">__ /__ /2025</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rFonts w:ascii="Arial" w:cs="Arial" w:eastAsia="Arial" w:hAnsi="Arial"/>
                <w:color w:val="333333"/>
                <w:sz w:val="19"/>
                <w:szCs w:val="19"/>
              </w:rPr>
              <w:t xml:space="preserve">v1.0</w:t>
            </w:r>
          </w:p>
        </w:tc>
        <w:tc>
          <w:tcPr>
            <w:tcW w:type="dxa" w:w="2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color w:val="333333"/>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color w:val="333333"/>
                <w:sz w:val="19"/>
                <w:szCs w:val="19"/>
              </w:rPr>
              <w:t xml:space="preserve">Mr. Amit Kulkarni — IT Manager</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color w:val="333333"/>
                <w:sz w:val="19"/>
                <w:szCs w:val="19"/>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19"/>
                <w:szCs w:val="19"/>
              </w:rPr>
              <w:t xml:space="preserve">__ /__ /2025</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color w:val="333333"/>
                <w:sz w:val="19"/>
                <w:szCs w:val="19"/>
              </w:rPr>
              <w:t xml:space="preserve">v1.0</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color w:val="333333"/>
                <w:sz w:val="19"/>
                <w:szCs w:val="19"/>
              </w:rPr>
              <w:t xml:space="preserve"/>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color w:val="333333"/>
                <w:sz w:val="19"/>
                <w:szCs w:val="19"/>
              </w:rPr>
              <w:t xml:space="preserve">Vaibhav Punde — Business Analyst</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color w:val="333333"/>
                <w:sz w:val="19"/>
                <w:szCs w:val="19"/>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rFonts w:ascii="Arial" w:cs="Arial" w:eastAsia="Arial" w:hAnsi="Arial"/>
                <w:color w:val="333333"/>
                <w:sz w:val="19"/>
                <w:szCs w:val="19"/>
              </w:rPr>
              <w:t xml:space="preserve">__ /__ /2025</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center"/>
            </w:pPr>
            <w:r>
              <w:rPr>
                <w:rFonts w:ascii="Arial" w:cs="Arial" w:eastAsia="Arial" w:hAnsi="Arial"/>
                <w:color w:val="333333"/>
                <w:sz w:val="19"/>
                <w:szCs w:val="19"/>
              </w:rPr>
              <w:t xml:space="preserve">v1.0</w:t>
            </w:r>
          </w:p>
        </w:tc>
        <w:tc>
          <w:tcPr>
            <w:tcW w:type="dxa" w:w="26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color w:val="333333"/>
                <w:sz w:val="19"/>
                <w:szCs w:val="19"/>
              </w:rPr>
              <w:t xml:space="preserve"/>
            </w:r>
          </w:p>
        </w:tc>
      </w:tr>
    </w:tbl>
    <w:p>
      <w:pPr>
        <w:spacing w:after="60" w:before="80"/>
      </w:pPr>
    </w:p>
    <w:p>
      <w:pPr>
        <w:pBdr>
          <w:bottom w:val="single" w:color="D6E4F0" w:sz="3" w:space="1"/>
        </w:pBdr>
        <w:spacing w:after="80" w:before="200"/>
      </w:pPr>
      <w:r>
        <w:rPr>
          <w:rFonts w:ascii="Arial" w:cs="Arial" w:eastAsia="Arial" w:hAnsi="Arial"/>
          <w:b/>
          <w:bCs/>
          <w:color w:val="1F4E79"/>
          <w:sz w:val="24"/>
          <w:szCs w:val="24"/>
        </w:rPr>
        <w:t xml:space="preserve">15.1  Document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400"/>
        <w:gridCol w:w="2560"/>
        <w:gridCol w:w="200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Version</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Date</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Author</w:t>
            </w:r>
          </w:p>
        </w:tc>
        <w:tc>
          <w:tcPr>
            <w:tcW w:type="dxa" w:w="2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Changes Made</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Status</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color w:val="333333"/>
                <w:sz w:val="19"/>
                <w:szCs w:val="19"/>
              </w:rPr>
              <w:t xml:space="preserve">v0.1</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color w:val="333333"/>
                <w:sz w:val="19"/>
                <w:szCs w:val="19"/>
              </w:rPr>
              <w:t xml:space="preserve">June 2025</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color w:val="333333"/>
                <w:sz w:val="19"/>
                <w:szCs w:val="19"/>
              </w:rPr>
              <w:t xml:space="preserve">Vaibhav Punde</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color w:val="333333"/>
                <w:sz w:val="19"/>
                <w:szCs w:val="19"/>
              </w:rPr>
              <w:t xml:space="preserve">Initial draft created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color w:val="333333"/>
                <w:sz w:val="19"/>
                <w:szCs w:val="19"/>
              </w:rPr>
              <w:t xml:space="preserve">Draft</w:t>
            </w:r>
          </w:p>
        </w:tc>
      </w:tr>
      <w:tr>
        <w:tc>
          <w:tcPr>
            <w:tcW w:type="dxa" w:w="1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color w:val="333333"/>
                <w:sz w:val="19"/>
                <w:szCs w:val="19"/>
              </w:rPr>
              <w:t xml:space="preserve">v0.2</w:t>
            </w:r>
          </w:p>
        </w:tc>
        <w:tc>
          <w:tcPr>
            <w:tcW w:type="dxa" w:w="1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color w:val="333333"/>
                <w:sz w:val="19"/>
                <w:szCs w:val="19"/>
              </w:rPr>
              <w:t xml:space="preserve">June 2025</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color w:val="333333"/>
                <w:sz w:val="19"/>
                <w:szCs w:val="19"/>
              </w:rPr>
              <w:t xml:space="preserve">Vaibhav Punde</w:t>
            </w:r>
          </w:p>
        </w:tc>
        <w:tc>
          <w:tcPr>
            <w:tcW w:type="dxa" w:w="256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color w:val="333333"/>
                <w:sz w:val="19"/>
                <w:szCs w:val="19"/>
              </w:rPr>
              <w:t xml:space="preserve">Requirements added (BR-001 to BR-024). NFRs added.</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jc w:val="left"/>
            </w:pPr>
            <w:r>
              <w:rPr>
                <w:rFonts w:ascii="Arial" w:cs="Arial" w:eastAsia="Arial" w:hAnsi="Arial"/>
                <w:color w:val="333333"/>
                <w:sz w:val="19"/>
                <w:szCs w:val="19"/>
              </w:rPr>
              <w:t xml:space="preserve">Under Review</w:t>
            </w:r>
          </w:p>
        </w:tc>
      </w:tr>
      <w:tr>
        <w:tc>
          <w:tcPr>
            <w:tcW w:type="dxa" w:w="10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left"/>
            </w:pPr>
            <w:r>
              <w:rPr>
                <w:rFonts w:ascii="Arial" w:cs="Arial" w:eastAsia="Arial" w:hAnsi="Arial"/>
                <w:color w:val="333333"/>
                <w:sz w:val="19"/>
                <w:szCs w:val="19"/>
              </w:rPr>
              <w:t xml:space="preserve">v1.0</w:t>
            </w:r>
          </w:p>
        </w:tc>
        <w:tc>
          <w:tcPr>
            <w:tcW w:type="dxa" w:w="14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left"/>
            </w:pPr>
            <w:r>
              <w:rPr>
                <w:rFonts w:ascii="Arial" w:cs="Arial" w:eastAsia="Arial" w:hAnsi="Arial"/>
                <w:color w:val="333333"/>
                <w:sz w:val="19"/>
                <w:szCs w:val="19"/>
              </w:rPr>
              <w:t xml:space="preserve">June 2025</w:t>
            </w:r>
          </w:p>
        </w:tc>
        <w:tc>
          <w:tcPr>
            <w:tcW w:type="dxa" w:w="24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left"/>
            </w:pPr>
            <w:r>
              <w:rPr>
                <w:rFonts w:ascii="Arial" w:cs="Arial" w:eastAsia="Arial" w:hAnsi="Arial"/>
                <w:color w:val="333333"/>
                <w:sz w:val="19"/>
                <w:szCs w:val="19"/>
              </w:rPr>
              <w:t xml:space="preserve">Vaibhav Punde</w:t>
            </w:r>
          </w:p>
        </w:tc>
        <w:tc>
          <w:tcPr>
            <w:tcW w:type="dxa" w:w="256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left"/>
            </w:pPr>
            <w:r>
              <w:rPr>
                <w:rFonts w:ascii="Arial" w:cs="Arial" w:eastAsia="Arial" w:hAnsi="Arial"/>
                <w:color w:val="333333"/>
                <w:sz w:val="19"/>
                <w:szCs w:val="19"/>
              </w:rPr>
              <w:t xml:space="preserve">Final review. Stakeholder comments incorporated. Signed off.</w:t>
            </w:r>
          </w:p>
        </w:tc>
        <w:tc>
          <w:tcPr>
            <w:tcW w:type="dxa" w:w="20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jc w:val="left"/>
            </w:pPr>
            <w:r>
              <w:rPr>
                <w:rFonts w:ascii="Arial" w:cs="Arial" w:eastAsia="Arial" w:hAnsi="Arial"/>
                <w:color w:val="333333"/>
                <w:sz w:val="19"/>
                <w:szCs w:val="19"/>
              </w:rPr>
              <w:t xml:space="preserve">APPROVED</w:t>
            </w:r>
          </w:p>
        </w:tc>
      </w:tr>
    </w:tbl>
    <w:p>
      <w:pPr>
        <w:spacing w:after="100" w:before="200"/>
      </w:pPr>
    </w:p>
    <w:p>
      <w:pPr>
        <w:pBdr>
          <w:bottom w:val="single" w:color="2E75B6" w:sz="6" w:space="1"/>
        </w:pBdr>
        <w:spacing w:after="80" w:before="80"/>
      </w:pPr>
    </w:p>
    <w:p>
      <w:pPr>
        <w:spacing w:after="80" w:before="80"/>
      </w:pPr>
    </w:p>
    <w:p>
      <w:pPr>
        <w:jc w:val="center"/>
      </w:pPr>
      <w:r>
        <w:rPr>
          <w:rFonts w:ascii="Arial" w:cs="Arial" w:eastAsia="Arial" w:hAnsi="Arial"/>
          <w:i/>
          <w:iCs/>
          <w:color w:val="888888"/>
          <w:sz w:val="17"/>
          <w:szCs w:val="17"/>
        </w:rPr>
        <w:t xml:space="preserve">HAOPAS Phase 3 — Business Requirements Document  |  Prepared by Vaibhav Punde  |  MBA Business Analytics  |  Version 1.0  |  June 2025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tabs>
        <w:tab w:val="right" w:pos="9026"/>
      </w:tabs>
    </w:pPr>
    <w:r>
      <w:rPr>
        <w:rFonts w:ascii="Arial" w:cs="Arial" w:eastAsia="Arial" w:hAnsi="Arial"/>
        <w:color w:val="888888"/>
        <w:sz w:val="16"/>
        <w:szCs w:val="16"/>
      </w:rPr>
      <w:t xml:space="preserve">Vaibhav Punde  |  Business Analyst  |  Confidential</w:t>
    </w:r>
    <w:r>
      <w:rPr>
        <w:rFonts w:ascii="Arial" w:cs="Arial" w:eastAsia="Arial" w:hAnsi="Arial"/>
        <w:color w:val="888888"/>
        <w:sz w:val="16"/>
        <w:szCs w:val="16"/>
      </w:rPr>
      <w:t xml:space="preserve">	HAOPAS BRD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b/>
        <w:bCs/>
        <w:color w:val="2E75B6"/>
        <w:sz w:val="18"/>
        <w:szCs w:val="18"/>
      </w:rPr>
      <w:t xml:space="preserve">HAOPAS  |  Phase 3 — Business Requirements Document (BRD)</w:t>
    </w:r>
    <w:r>
      <w:rPr>
        <w:rFonts w:ascii="Arial" w:cs="Arial" w:eastAsia="Arial" w:hAnsi="Arial"/>
        <w:color w:val="888888"/>
        <w:sz w:val="18"/>
        <w:szCs w:val="18"/>
      </w:rPr>
      <w:t xml:space="preserve">    v1.0  |  June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FFFFFF"/>
      <w:sz w:val="28"/>
      <w:szCs w:val="28"/>
    </w:rPr>
  </w:style>
  <w:style w:type="paragraph" w:styleId="Heading2">
    <w:name w:val="Heading 2"/>
    <w:basedOn w:val="Normal"/>
    <w:next w:val="Normal"/>
    <w:qFormat/>
    <w:pPr>
      <w:spacing w:after="80" w:before="20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2026-06-27T14:21:15.131Z</dcterms:created>
  <dcterms:modified xsi:type="dcterms:W3CDTF">2026-06-27T14:21:15.146Z</dcterms:modified>
</cp:coreProperties>
</file>

<file path=docProps/custom.xml><?xml version="1.0" encoding="utf-8"?>
<Properties xmlns="http://schemas.openxmlformats.org/officeDocument/2006/custom-properties" xmlns:vt="http://schemas.openxmlformats.org/officeDocument/2006/docPropsVTypes"/>
</file>