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AD9" w:rsidRPr="00F47AD9" w:rsidRDefault="00F47AD9" w:rsidP="00F47AD9">
      <w:pPr>
        <w:spacing w:after="0" w:line="240" w:lineRule="auto"/>
        <w:rPr>
          <w:rFonts w:ascii="Times New Roman" w:eastAsia="Times New Roman" w:hAnsi="Times New Roman" w:cs="Times New Roman"/>
          <w:b/>
          <w:bCs/>
          <w:color w:val="CDBFAC"/>
          <w:sz w:val="29"/>
          <w:szCs w:val="29"/>
        </w:rPr>
      </w:pPr>
      <w:r w:rsidRPr="00F47AD9">
        <w:rPr>
          <w:rFonts w:ascii="Times New Roman" w:eastAsia="Times New Roman" w:hAnsi="Times New Roman" w:cs="Times New Roman"/>
          <w:b/>
          <w:bCs/>
          <w:color w:val="CDBFAC"/>
          <w:sz w:val="29"/>
          <w:szCs w:val="29"/>
        </w:rPr>
        <w:t>Central Government Act</w:t>
      </w:r>
    </w:p>
    <w:p w:rsidR="00F47AD9" w:rsidRPr="00F47AD9" w:rsidRDefault="00F47AD9" w:rsidP="00F47AD9">
      <w:pPr>
        <w:spacing w:after="125" w:line="240" w:lineRule="auto"/>
        <w:rPr>
          <w:rFonts w:ascii="Times New Roman" w:eastAsia="Times New Roman" w:hAnsi="Times New Roman" w:cs="Times New Roman"/>
          <w:b/>
          <w:bCs/>
          <w:color w:val="000000"/>
          <w:sz w:val="26"/>
          <w:szCs w:val="26"/>
        </w:rPr>
      </w:pPr>
      <w:r w:rsidRPr="00F47AD9">
        <w:rPr>
          <w:rFonts w:ascii="Times New Roman" w:eastAsia="Times New Roman" w:hAnsi="Times New Roman" w:cs="Times New Roman"/>
          <w:b/>
          <w:bCs/>
          <w:color w:val="000000"/>
          <w:sz w:val="26"/>
          <w:szCs w:val="26"/>
        </w:rPr>
        <w:t xml:space="preserve">Section 38 in </w:t>
      </w:r>
      <w:proofErr w:type="gramStart"/>
      <w:r w:rsidRPr="00F47AD9">
        <w:rPr>
          <w:rFonts w:ascii="Times New Roman" w:eastAsia="Times New Roman" w:hAnsi="Times New Roman" w:cs="Times New Roman"/>
          <w:b/>
          <w:bCs/>
          <w:color w:val="000000"/>
          <w:sz w:val="26"/>
          <w:szCs w:val="26"/>
        </w:rPr>
        <w:t>The</w:t>
      </w:r>
      <w:proofErr w:type="gramEnd"/>
      <w:r w:rsidRPr="00F47AD9">
        <w:rPr>
          <w:rFonts w:ascii="Times New Roman" w:eastAsia="Times New Roman" w:hAnsi="Times New Roman" w:cs="Times New Roman"/>
          <w:b/>
          <w:bCs/>
          <w:color w:val="000000"/>
          <w:sz w:val="26"/>
          <w:szCs w:val="26"/>
        </w:rPr>
        <w:t xml:space="preserve"> Factories Act, 1948</w:t>
      </w:r>
    </w:p>
    <w:p w:rsidR="00F47AD9" w:rsidRDefault="00F47AD9" w:rsidP="00F47AD9">
      <w:pPr>
        <w:spacing w:after="0" w:line="240" w:lineRule="auto"/>
        <w:rPr>
          <w:rFonts w:ascii="Times New Roman" w:eastAsia="Times New Roman" w:hAnsi="Times New Roman" w:cs="Times New Roman"/>
          <w:color w:val="000000"/>
          <w:sz w:val="21"/>
          <w:szCs w:val="21"/>
        </w:rPr>
      </w:pPr>
      <w:proofErr w:type="gramStart"/>
      <w:r w:rsidRPr="00F47AD9">
        <w:rPr>
          <w:rFonts w:ascii="Times New Roman" w:eastAsia="Times New Roman" w:hAnsi="Times New Roman" w:cs="Times New Roman"/>
          <w:color w:val="000000"/>
          <w:sz w:val="21"/>
          <w:szCs w:val="21"/>
        </w:rPr>
        <w:t>1[38.</w:t>
      </w:r>
      <w:proofErr w:type="gramEnd"/>
      <w:r w:rsidRPr="00F47AD9">
        <w:rPr>
          <w:rFonts w:ascii="Times New Roman" w:eastAsia="Times New Roman" w:hAnsi="Times New Roman" w:cs="Times New Roman"/>
          <w:color w:val="000000"/>
          <w:sz w:val="21"/>
          <w:szCs w:val="21"/>
        </w:rPr>
        <w:t xml:space="preserve"> Precautions in case of fire.—</w:t>
      </w:r>
    </w:p>
    <w:p w:rsidR="00F47AD9" w:rsidRPr="00F47AD9" w:rsidRDefault="00F47AD9" w:rsidP="00F47AD9">
      <w:pPr>
        <w:spacing w:after="0" w:line="240" w:lineRule="auto"/>
        <w:rPr>
          <w:rFonts w:ascii="Times New Roman" w:eastAsia="Times New Roman" w:hAnsi="Times New Roman" w:cs="Times New Roman"/>
          <w:color w:val="000000"/>
          <w:sz w:val="21"/>
          <w:szCs w:val="21"/>
        </w:rPr>
      </w:pPr>
    </w:p>
    <w:p w:rsidR="00F47AD9" w:rsidRPr="00F47AD9" w:rsidRDefault="00F47AD9" w:rsidP="00F47AD9">
      <w:pPr>
        <w:spacing w:after="0" w:line="240" w:lineRule="auto"/>
        <w:rPr>
          <w:rFonts w:ascii="Times New Roman" w:eastAsia="Times New Roman" w:hAnsi="Times New Roman" w:cs="Times New Roman"/>
          <w:color w:val="000000"/>
          <w:sz w:val="21"/>
          <w:szCs w:val="21"/>
        </w:rPr>
      </w:pPr>
      <w:hyperlink r:id="rId4" w:history="1">
        <w:r w:rsidRPr="00F47AD9">
          <w:rPr>
            <w:rFonts w:ascii="Times New Roman" w:eastAsia="Times New Roman" w:hAnsi="Times New Roman" w:cs="Times New Roman"/>
            <w:color w:val="1100CC"/>
            <w:sz w:val="21"/>
            <w:u w:val="single"/>
          </w:rPr>
          <w:t>(1)</w:t>
        </w:r>
      </w:hyperlink>
      <w:r w:rsidRPr="00F47AD9">
        <w:rPr>
          <w:rFonts w:ascii="Times New Roman" w:eastAsia="Times New Roman" w:hAnsi="Times New Roman" w:cs="Times New Roman"/>
          <w:color w:val="000000"/>
          <w:sz w:val="21"/>
          <w:szCs w:val="21"/>
        </w:rPr>
        <w:t> In every factory, all practicable measures shall be taken to prevent outbreak of fire and its spread, both internally and externally, and to provide and maintain—</w:t>
      </w:r>
    </w:p>
    <w:p w:rsidR="00F47AD9" w:rsidRPr="00F47AD9" w:rsidRDefault="00F47AD9" w:rsidP="00F47AD9">
      <w:p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hyperlink r:id="rId5" w:history="1">
        <w:r w:rsidRPr="00F47AD9">
          <w:rPr>
            <w:rFonts w:ascii="Times New Roman" w:eastAsia="Times New Roman" w:hAnsi="Times New Roman" w:cs="Times New Roman"/>
            <w:color w:val="1100CC"/>
            <w:sz w:val="21"/>
            <w:u w:val="single"/>
          </w:rPr>
          <w:t>(a)</w:t>
        </w:r>
      </w:hyperlink>
      <w:r w:rsidRPr="00F47AD9">
        <w:rPr>
          <w:rFonts w:ascii="Times New Roman" w:eastAsia="Times New Roman" w:hAnsi="Times New Roman" w:cs="Times New Roman"/>
          <w:color w:val="000000"/>
          <w:sz w:val="21"/>
          <w:szCs w:val="21"/>
        </w:rPr>
        <w:t> </w:t>
      </w:r>
      <w:proofErr w:type="gramStart"/>
      <w:r w:rsidRPr="00F47AD9">
        <w:rPr>
          <w:rFonts w:ascii="Times New Roman" w:eastAsia="Times New Roman" w:hAnsi="Times New Roman" w:cs="Times New Roman"/>
          <w:color w:val="000000"/>
          <w:sz w:val="21"/>
          <w:szCs w:val="21"/>
        </w:rPr>
        <w:t>safe</w:t>
      </w:r>
      <w:proofErr w:type="gramEnd"/>
      <w:r w:rsidRPr="00F47AD9">
        <w:rPr>
          <w:rFonts w:ascii="Times New Roman" w:eastAsia="Times New Roman" w:hAnsi="Times New Roman" w:cs="Times New Roman"/>
          <w:color w:val="000000"/>
          <w:sz w:val="21"/>
          <w:szCs w:val="21"/>
        </w:rPr>
        <w:t xml:space="preserve"> means of escape for all persons in the event of a fire, and</w:t>
      </w:r>
    </w:p>
    <w:p w:rsidR="00F47AD9" w:rsidRDefault="00F47AD9" w:rsidP="00F47AD9">
      <w:p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hyperlink r:id="rId6" w:history="1">
        <w:r w:rsidRPr="00F47AD9">
          <w:rPr>
            <w:rFonts w:ascii="Times New Roman" w:eastAsia="Times New Roman" w:hAnsi="Times New Roman" w:cs="Times New Roman"/>
            <w:color w:val="1100CC"/>
            <w:sz w:val="21"/>
            <w:u w:val="single"/>
          </w:rPr>
          <w:t>(b)</w:t>
        </w:r>
      </w:hyperlink>
      <w:r w:rsidRPr="00F47AD9">
        <w:rPr>
          <w:rFonts w:ascii="Times New Roman" w:eastAsia="Times New Roman" w:hAnsi="Times New Roman" w:cs="Times New Roman"/>
          <w:color w:val="000000"/>
          <w:sz w:val="21"/>
          <w:szCs w:val="21"/>
        </w:rPr>
        <w:t> </w:t>
      </w:r>
      <w:proofErr w:type="gramStart"/>
      <w:r w:rsidRPr="00F47AD9">
        <w:rPr>
          <w:rFonts w:ascii="Times New Roman" w:eastAsia="Times New Roman" w:hAnsi="Times New Roman" w:cs="Times New Roman"/>
          <w:color w:val="000000"/>
          <w:sz w:val="21"/>
          <w:szCs w:val="21"/>
        </w:rPr>
        <w:t>the</w:t>
      </w:r>
      <w:proofErr w:type="gramEnd"/>
      <w:r w:rsidRPr="00F47AD9">
        <w:rPr>
          <w:rFonts w:ascii="Times New Roman" w:eastAsia="Times New Roman" w:hAnsi="Times New Roman" w:cs="Times New Roman"/>
          <w:color w:val="000000"/>
          <w:sz w:val="21"/>
          <w:szCs w:val="21"/>
        </w:rPr>
        <w:t xml:space="preserve"> necessary equipment and facilities for extinguishing fire.</w:t>
      </w:r>
    </w:p>
    <w:p w:rsidR="00F47AD9" w:rsidRPr="00F47AD9" w:rsidRDefault="00F47AD9" w:rsidP="00F47AD9">
      <w:pPr>
        <w:spacing w:after="0" w:line="240" w:lineRule="auto"/>
        <w:rPr>
          <w:rFonts w:ascii="Times New Roman" w:eastAsia="Times New Roman" w:hAnsi="Times New Roman" w:cs="Times New Roman"/>
          <w:color w:val="000000"/>
          <w:sz w:val="21"/>
          <w:szCs w:val="21"/>
        </w:rPr>
      </w:pPr>
    </w:p>
    <w:p w:rsidR="00F47AD9" w:rsidRDefault="00F47AD9" w:rsidP="00F47AD9">
      <w:pPr>
        <w:spacing w:after="0" w:line="240" w:lineRule="auto"/>
        <w:rPr>
          <w:rFonts w:ascii="Times New Roman" w:eastAsia="Times New Roman" w:hAnsi="Times New Roman" w:cs="Times New Roman"/>
          <w:color w:val="000000"/>
          <w:sz w:val="21"/>
          <w:szCs w:val="21"/>
        </w:rPr>
      </w:pPr>
      <w:hyperlink r:id="rId7" w:history="1">
        <w:r w:rsidRPr="00F47AD9">
          <w:rPr>
            <w:rFonts w:ascii="Times New Roman" w:eastAsia="Times New Roman" w:hAnsi="Times New Roman" w:cs="Times New Roman"/>
            <w:color w:val="1100CC"/>
            <w:sz w:val="21"/>
            <w:u w:val="single"/>
          </w:rPr>
          <w:t>(2)</w:t>
        </w:r>
      </w:hyperlink>
      <w:r w:rsidRPr="00F47AD9">
        <w:rPr>
          <w:rFonts w:ascii="Times New Roman" w:eastAsia="Times New Roman" w:hAnsi="Times New Roman" w:cs="Times New Roman"/>
          <w:color w:val="000000"/>
          <w:sz w:val="21"/>
          <w:szCs w:val="21"/>
        </w:rPr>
        <w:t> Effective measures shall be taken to ensure that in every factory all the workers are familiar with the means of escape in case of fire and have been adequately trained in the routine to be followed in such cases.</w:t>
      </w:r>
    </w:p>
    <w:p w:rsidR="00F47AD9" w:rsidRPr="00F47AD9" w:rsidRDefault="00F47AD9" w:rsidP="00F47AD9">
      <w:pPr>
        <w:spacing w:after="0" w:line="240" w:lineRule="auto"/>
        <w:rPr>
          <w:rFonts w:ascii="Times New Roman" w:eastAsia="Times New Roman" w:hAnsi="Times New Roman" w:cs="Times New Roman"/>
          <w:color w:val="000000"/>
          <w:sz w:val="21"/>
          <w:szCs w:val="21"/>
        </w:rPr>
      </w:pPr>
    </w:p>
    <w:p w:rsidR="00F47AD9" w:rsidRDefault="00F47AD9" w:rsidP="00F47AD9">
      <w:pPr>
        <w:spacing w:after="0" w:line="240" w:lineRule="auto"/>
        <w:rPr>
          <w:rFonts w:ascii="Times New Roman" w:eastAsia="Times New Roman" w:hAnsi="Times New Roman" w:cs="Times New Roman"/>
          <w:color w:val="000000"/>
          <w:sz w:val="21"/>
          <w:szCs w:val="21"/>
        </w:rPr>
      </w:pPr>
      <w:hyperlink r:id="rId8" w:history="1">
        <w:r w:rsidRPr="00F47AD9">
          <w:rPr>
            <w:rFonts w:ascii="Times New Roman" w:eastAsia="Times New Roman" w:hAnsi="Times New Roman" w:cs="Times New Roman"/>
            <w:color w:val="1100CC"/>
            <w:sz w:val="21"/>
            <w:u w:val="single"/>
          </w:rPr>
          <w:t>(3)</w:t>
        </w:r>
      </w:hyperlink>
      <w:r w:rsidRPr="00F47AD9">
        <w:rPr>
          <w:rFonts w:ascii="Times New Roman" w:eastAsia="Times New Roman" w:hAnsi="Times New Roman" w:cs="Times New Roman"/>
          <w:color w:val="000000"/>
          <w:sz w:val="21"/>
          <w:szCs w:val="21"/>
        </w:rPr>
        <w:t> The State Government may make rules, in respect of any factory or class or description of factories, requiring the measures to be adopted to give effect to the provisions of sub-sections (1) and (2).</w:t>
      </w:r>
    </w:p>
    <w:p w:rsidR="00F47AD9" w:rsidRPr="00F47AD9" w:rsidRDefault="00F47AD9" w:rsidP="00F47AD9">
      <w:pPr>
        <w:spacing w:after="0" w:line="240" w:lineRule="auto"/>
        <w:rPr>
          <w:rFonts w:ascii="Times New Roman" w:eastAsia="Times New Roman" w:hAnsi="Times New Roman" w:cs="Times New Roman"/>
          <w:color w:val="000000"/>
          <w:sz w:val="21"/>
          <w:szCs w:val="21"/>
        </w:rPr>
      </w:pPr>
    </w:p>
    <w:p w:rsidR="00F47AD9" w:rsidRPr="00F47AD9" w:rsidRDefault="00F47AD9" w:rsidP="00F47AD9">
      <w:pPr>
        <w:spacing w:after="0" w:line="240" w:lineRule="auto"/>
        <w:rPr>
          <w:rFonts w:ascii="Times New Roman" w:eastAsia="Times New Roman" w:hAnsi="Times New Roman" w:cs="Times New Roman"/>
          <w:color w:val="000000"/>
          <w:sz w:val="21"/>
          <w:szCs w:val="21"/>
        </w:rPr>
      </w:pPr>
      <w:hyperlink r:id="rId9" w:history="1">
        <w:r w:rsidRPr="00F47AD9">
          <w:rPr>
            <w:rFonts w:ascii="Times New Roman" w:eastAsia="Times New Roman" w:hAnsi="Times New Roman" w:cs="Times New Roman"/>
            <w:color w:val="1100CC"/>
            <w:sz w:val="21"/>
            <w:u w:val="single"/>
          </w:rPr>
          <w:t>(4)</w:t>
        </w:r>
      </w:hyperlink>
      <w:r w:rsidRPr="00F47AD9">
        <w:rPr>
          <w:rFonts w:ascii="Times New Roman" w:eastAsia="Times New Roman" w:hAnsi="Times New Roman" w:cs="Times New Roman"/>
          <w:color w:val="000000"/>
          <w:sz w:val="21"/>
          <w:szCs w:val="21"/>
        </w:rPr>
        <w:t> Notwithstanding anything contained in clause (a) of sub-section (1) or sub-section (2), if the Chief Inspector, having regard to the nature of the work carried on in any factory, the construction of such factory, special risk to life or safety, or any other circumstances, is of the opinion that the measures provided in the factory, whether as prescribed or not, for the purposes of clause (a) of sub-section (1) or sub-section (2) are inadequate, he may, by order in writing, require that such additional measures as he may consider reasonable and necessary, be provided in the factory before such date as is specified in the order.]</w:t>
      </w:r>
    </w:p>
    <w:p w:rsidR="00E91E9A" w:rsidRDefault="00E91E9A"/>
    <w:sectPr w:rsidR="00E91E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47AD9"/>
    <w:rsid w:val="00E91E9A"/>
    <w:rsid w:val="00F47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7AD9"/>
    <w:rPr>
      <w:color w:val="0000FF"/>
      <w:u w:val="single"/>
    </w:rPr>
  </w:style>
</w:styles>
</file>

<file path=word/webSettings.xml><?xml version="1.0" encoding="utf-8"?>
<w:webSettings xmlns:r="http://schemas.openxmlformats.org/officeDocument/2006/relationships" xmlns:w="http://schemas.openxmlformats.org/wordprocessingml/2006/main">
  <w:divs>
    <w:div w:id="762145986">
      <w:bodyDiv w:val="1"/>
      <w:marLeft w:val="0"/>
      <w:marRight w:val="0"/>
      <w:marTop w:val="0"/>
      <w:marBottom w:val="0"/>
      <w:divBdr>
        <w:top w:val="none" w:sz="0" w:space="0" w:color="auto"/>
        <w:left w:val="none" w:sz="0" w:space="0" w:color="auto"/>
        <w:bottom w:val="none" w:sz="0" w:space="0" w:color="auto"/>
        <w:right w:val="none" w:sz="0" w:space="0" w:color="auto"/>
      </w:divBdr>
      <w:divsChild>
        <w:div w:id="264191165">
          <w:marLeft w:val="0"/>
          <w:marRight w:val="0"/>
          <w:marTop w:val="0"/>
          <w:marBottom w:val="0"/>
          <w:divBdr>
            <w:top w:val="none" w:sz="0" w:space="0" w:color="auto"/>
            <w:left w:val="none" w:sz="0" w:space="0" w:color="auto"/>
            <w:bottom w:val="none" w:sz="0" w:space="0" w:color="auto"/>
            <w:right w:val="none" w:sz="0" w:space="0" w:color="auto"/>
          </w:divBdr>
        </w:div>
        <w:div w:id="1114208120">
          <w:marLeft w:val="0"/>
          <w:marRight w:val="0"/>
          <w:marTop w:val="0"/>
          <w:marBottom w:val="125"/>
          <w:divBdr>
            <w:top w:val="none" w:sz="0" w:space="0" w:color="auto"/>
            <w:left w:val="none" w:sz="0" w:space="0" w:color="auto"/>
            <w:bottom w:val="none" w:sz="0" w:space="0" w:color="auto"/>
            <w:right w:val="none" w:sz="0" w:space="0" w:color="auto"/>
          </w:divBdr>
        </w:div>
        <w:div w:id="407775980">
          <w:marLeft w:val="0"/>
          <w:marRight w:val="0"/>
          <w:marTop w:val="250"/>
          <w:marBottom w:val="0"/>
          <w:divBdr>
            <w:top w:val="none" w:sz="0" w:space="0" w:color="auto"/>
            <w:left w:val="none" w:sz="0" w:space="0" w:color="auto"/>
            <w:bottom w:val="none" w:sz="0" w:space="0" w:color="auto"/>
            <w:right w:val="none" w:sz="0" w:space="0" w:color="auto"/>
          </w:divBdr>
          <w:divsChild>
            <w:div w:id="724840150">
              <w:marLeft w:val="125"/>
              <w:marRight w:val="0"/>
              <w:marTop w:val="0"/>
              <w:marBottom w:val="0"/>
              <w:divBdr>
                <w:top w:val="none" w:sz="0" w:space="0" w:color="auto"/>
                <w:left w:val="none" w:sz="0" w:space="0" w:color="auto"/>
                <w:bottom w:val="none" w:sz="0" w:space="0" w:color="auto"/>
                <w:right w:val="none" w:sz="0" w:space="0" w:color="auto"/>
              </w:divBdr>
              <w:divsChild>
                <w:div w:id="1514105589">
                  <w:marLeft w:val="250"/>
                  <w:marRight w:val="0"/>
                  <w:marTop w:val="0"/>
                  <w:marBottom w:val="0"/>
                  <w:divBdr>
                    <w:top w:val="none" w:sz="0" w:space="0" w:color="auto"/>
                    <w:left w:val="none" w:sz="0" w:space="0" w:color="auto"/>
                    <w:bottom w:val="none" w:sz="0" w:space="0" w:color="auto"/>
                    <w:right w:val="none" w:sz="0" w:space="0" w:color="auto"/>
                  </w:divBdr>
                </w:div>
                <w:div w:id="1938320813">
                  <w:marLeft w:val="250"/>
                  <w:marRight w:val="0"/>
                  <w:marTop w:val="0"/>
                  <w:marBottom w:val="0"/>
                  <w:divBdr>
                    <w:top w:val="none" w:sz="0" w:space="0" w:color="auto"/>
                    <w:left w:val="none" w:sz="0" w:space="0" w:color="auto"/>
                    <w:bottom w:val="none" w:sz="0" w:space="0" w:color="auto"/>
                    <w:right w:val="none" w:sz="0" w:space="0" w:color="auto"/>
                  </w:divBdr>
                </w:div>
              </w:divsChild>
            </w:div>
            <w:div w:id="1369531737">
              <w:marLeft w:val="125"/>
              <w:marRight w:val="0"/>
              <w:marTop w:val="0"/>
              <w:marBottom w:val="0"/>
              <w:divBdr>
                <w:top w:val="none" w:sz="0" w:space="0" w:color="auto"/>
                <w:left w:val="none" w:sz="0" w:space="0" w:color="auto"/>
                <w:bottom w:val="none" w:sz="0" w:space="0" w:color="auto"/>
                <w:right w:val="none" w:sz="0" w:space="0" w:color="auto"/>
              </w:divBdr>
            </w:div>
            <w:div w:id="593175823">
              <w:marLeft w:val="125"/>
              <w:marRight w:val="0"/>
              <w:marTop w:val="0"/>
              <w:marBottom w:val="0"/>
              <w:divBdr>
                <w:top w:val="none" w:sz="0" w:space="0" w:color="auto"/>
                <w:left w:val="none" w:sz="0" w:space="0" w:color="auto"/>
                <w:bottom w:val="none" w:sz="0" w:space="0" w:color="auto"/>
                <w:right w:val="none" w:sz="0" w:space="0" w:color="auto"/>
              </w:divBdr>
            </w:div>
            <w:div w:id="982078177">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986435/" TargetMode="External"/><Relationship Id="rId3" Type="http://schemas.openxmlformats.org/officeDocument/2006/relationships/webSettings" Target="webSettings.xml"/><Relationship Id="rId7" Type="http://schemas.openxmlformats.org/officeDocument/2006/relationships/hyperlink" Target="https://indiankanoon.org/doc/16853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diankanoon.org/doc/612685/" TargetMode="External"/><Relationship Id="rId11" Type="http://schemas.openxmlformats.org/officeDocument/2006/relationships/theme" Target="theme/theme1.xml"/><Relationship Id="rId5" Type="http://schemas.openxmlformats.org/officeDocument/2006/relationships/hyperlink" Target="https://indiankanoon.org/doc/1609801/" TargetMode="External"/><Relationship Id="rId10" Type="http://schemas.openxmlformats.org/officeDocument/2006/relationships/fontTable" Target="fontTable.xml"/><Relationship Id="rId4" Type="http://schemas.openxmlformats.org/officeDocument/2006/relationships/hyperlink" Target="https://indiankanoon.org/doc/1022891/" TargetMode="External"/><Relationship Id="rId9" Type="http://schemas.openxmlformats.org/officeDocument/2006/relationships/hyperlink" Target="https://indiankanoon.org/doc/13796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2021-05-24T08:13:00Z</dcterms:created>
  <dcterms:modified xsi:type="dcterms:W3CDTF">2021-05-24T08:14:00Z</dcterms:modified>
</cp:coreProperties>
</file>