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32052" w14:textId="77777777" w:rsidR="00B54DAD" w:rsidRPr="00B54DAD" w:rsidRDefault="00B54DAD" w:rsidP="00B54DAD">
      <w:pPr>
        <w:rPr>
          <w:b/>
          <w:bCs/>
        </w:rPr>
      </w:pPr>
      <w:r w:rsidRPr="00B54DAD">
        <w:rPr>
          <w:b/>
          <w:bCs/>
        </w:rPr>
        <w:t>4 Pole – 2 Level Stack Parking System</w:t>
      </w:r>
    </w:p>
    <w:p w14:paraId="3A9BAE93" w14:textId="77777777" w:rsidR="00B54DAD" w:rsidRPr="00B54DAD" w:rsidRDefault="00B54DAD" w:rsidP="00B54DAD">
      <w:r w:rsidRPr="00B54DAD">
        <w:t xml:space="preserve">The </w:t>
      </w:r>
      <w:r w:rsidRPr="00B54DAD">
        <w:rPr>
          <w:b/>
          <w:bCs/>
        </w:rPr>
        <w:t>4 Pole – 2 Level Stack Parking System</w:t>
      </w:r>
      <w:r w:rsidRPr="00B54DAD">
        <w:t xml:space="preserve"> is a robust and versatile solution designed to address the growing challenge of limited parking space in urban environments. By utilizing both mechanical and hydraulic technology, this system effectively doubles parking capacity within the same footprint, making it an ideal choice for residential societies, commercial complexes, office buildings, and public parking facilities. Built on a strong 4-pillar structure, the system offers enhanced stability and safety, allowing vehicles to be stacked securely on two levels without compromising convenience.</w:t>
      </w:r>
    </w:p>
    <w:p w14:paraId="01850D81" w14:textId="77777777" w:rsidR="00B54DAD" w:rsidRPr="00B54DAD" w:rsidRDefault="00B54DAD" w:rsidP="00B54DAD">
      <w:r w:rsidRPr="00B54DAD">
        <w:t>The design takes full advantage of aisle space, ensuring maximum efficiency in land usage while providing easy accessibility for drivers. Its hydraulic lifting mechanism ensures smooth and reliable operation, while the mechanical safety locks and sensors guarantee secure parking at all times. With low power consumption, minimal maintenance requirements, and a durable structure treated with anti-corrosion coating, this system delivers long-term value and peace of mind. The 4 Pole – 2 Level Stack Parking System is the perfect blend of strength, efficiency, and convenience, enabling owners and developers to optimize parking capacity without heavy construction costs.</w:t>
      </w:r>
    </w:p>
    <w:p w14:paraId="6863C801" w14:textId="77777777" w:rsidR="00B54DAD" w:rsidRPr="00B54DAD" w:rsidRDefault="00B54DAD" w:rsidP="00B54DAD">
      <w:r w:rsidRPr="00B54DAD">
        <w:pict w14:anchorId="2816C227">
          <v:rect id="_x0000_i1031" style="width:0;height:1.5pt" o:hralign="center" o:hrstd="t" o:hr="t" fillcolor="#a0a0a0" stroked="f"/>
        </w:pict>
      </w:r>
    </w:p>
    <w:p w14:paraId="56FCCCC4" w14:textId="0E86FDD2" w:rsidR="00B54DAD" w:rsidRPr="00B54DAD" w:rsidRDefault="00B54DAD" w:rsidP="00B54DAD">
      <w:pPr>
        <w:rPr>
          <w:b/>
          <w:bCs/>
        </w:rPr>
      </w:pPr>
      <w:r w:rsidRPr="00B54DAD">
        <w:rPr>
          <w:b/>
          <w:bCs/>
        </w:rPr>
        <w:t xml:space="preserve">General Specifications </w:t>
      </w:r>
    </w:p>
    <w:p w14:paraId="3B4870EB" w14:textId="71DB8B96" w:rsidR="00B54DAD" w:rsidRPr="00B54DAD" w:rsidRDefault="00B54DAD" w:rsidP="00B54DAD">
      <w:pPr>
        <w:numPr>
          <w:ilvl w:val="0"/>
          <w:numId w:val="1"/>
        </w:numPr>
      </w:pPr>
      <w:r w:rsidRPr="00B54DAD">
        <w:rPr>
          <w:b/>
          <w:bCs/>
        </w:rPr>
        <w:t>System Length:</w:t>
      </w:r>
      <w:r>
        <w:t xml:space="preserve"> </w:t>
      </w:r>
      <w:r w:rsidRPr="00B54DAD">
        <w:t>5</w:t>
      </w:r>
      <w:r>
        <w:t>0</w:t>
      </w:r>
      <w:r w:rsidRPr="00B54DAD">
        <w:t>00 mm</w:t>
      </w:r>
    </w:p>
    <w:p w14:paraId="6520A88F" w14:textId="404EF6F9" w:rsidR="00B54DAD" w:rsidRPr="00B54DAD" w:rsidRDefault="00B54DAD" w:rsidP="00B54DAD">
      <w:pPr>
        <w:numPr>
          <w:ilvl w:val="0"/>
          <w:numId w:val="1"/>
        </w:numPr>
      </w:pPr>
      <w:r w:rsidRPr="00B54DAD">
        <w:rPr>
          <w:b/>
          <w:bCs/>
        </w:rPr>
        <w:t>System Width:</w:t>
      </w:r>
      <w:r w:rsidRPr="00B54DAD">
        <w:t xml:space="preserve"> </w:t>
      </w:r>
      <w:r>
        <w:t>2</w:t>
      </w:r>
      <w:r w:rsidRPr="00B54DAD">
        <w:t>250 mm – 2</w:t>
      </w:r>
      <w:r>
        <w:t>65</w:t>
      </w:r>
      <w:r w:rsidRPr="00B54DAD">
        <w:t>0 mm</w:t>
      </w:r>
    </w:p>
    <w:p w14:paraId="30EF50D7" w14:textId="002193F6" w:rsidR="00B54DAD" w:rsidRPr="00B54DAD" w:rsidRDefault="00B54DAD" w:rsidP="00B54DAD">
      <w:pPr>
        <w:numPr>
          <w:ilvl w:val="0"/>
          <w:numId w:val="1"/>
        </w:numPr>
      </w:pPr>
      <w:r w:rsidRPr="00B54DAD">
        <w:rPr>
          <w:b/>
          <w:bCs/>
        </w:rPr>
        <w:t>Pallet Width:</w:t>
      </w:r>
      <w:r w:rsidRPr="00B54DAD">
        <w:t xml:space="preserve"> 2</w:t>
      </w:r>
      <w:r>
        <w:t>0</w:t>
      </w:r>
      <w:r w:rsidRPr="00B54DAD">
        <w:t>00 mm – 2</w:t>
      </w:r>
      <w:r>
        <w:t>4</w:t>
      </w:r>
      <w:r w:rsidRPr="00B54DAD">
        <w:t>00 mm</w:t>
      </w:r>
    </w:p>
    <w:p w14:paraId="67FD083E" w14:textId="77777777" w:rsidR="00B54DAD" w:rsidRPr="00B54DAD" w:rsidRDefault="00B54DAD" w:rsidP="00B54DAD">
      <w:pPr>
        <w:numPr>
          <w:ilvl w:val="0"/>
          <w:numId w:val="1"/>
        </w:numPr>
      </w:pPr>
      <w:r w:rsidRPr="00B54DAD">
        <w:rPr>
          <w:b/>
          <w:bCs/>
        </w:rPr>
        <w:t>Clear Platform Height (Upper Car):</w:t>
      </w:r>
      <w:r w:rsidRPr="00B54DAD">
        <w:t xml:space="preserve"> 1600 mm – 1800 mm</w:t>
      </w:r>
    </w:p>
    <w:p w14:paraId="71321EF1" w14:textId="1EAA4133" w:rsidR="00B54DAD" w:rsidRPr="00B54DAD" w:rsidRDefault="00B54DAD" w:rsidP="00B54DAD">
      <w:pPr>
        <w:numPr>
          <w:ilvl w:val="0"/>
          <w:numId w:val="1"/>
        </w:numPr>
      </w:pPr>
      <w:r w:rsidRPr="00B54DAD">
        <w:rPr>
          <w:b/>
          <w:bCs/>
        </w:rPr>
        <w:t>Lifting Capacity / Car Weight:</w:t>
      </w:r>
      <w:r w:rsidRPr="00B54DAD">
        <w:t xml:space="preserve"> Up to 2000 – 2</w:t>
      </w:r>
      <w:r>
        <w:t>5</w:t>
      </w:r>
      <w:r w:rsidRPr="00B54DAD">
        <w:t>00 kg</w:t>
      </w:r>
    </w:p>
    <w:p w14:paraId="2AD9FD63" w14:textId="77777777" w:rsidR="00B54DAD" w:rsidRPr="00B54DAD" w:rsidRDefault="00B54DAD" w:rsidP="00B54DAD">
      <w:pPr>
        <w:numPr>
          <w:ilvl w:val="0"/>
          <w:numId w:val="1"/>
        </w:numPr>
      </w:pPr>
      <w:r w:rsidRPr="00B54DAD">
        <w:rPr>
          <w:b/>
          <w:bCs/>
        </w:rPr>
        <w:t>Operation:</w:t>
      </w:r>
      <w:r w:rsidRPr="00B54DAD">
        <w:t xml:space="preserve"> Hydraulic with mechanical locking system</w:t>
      </w:r>
    </w:p>
    <w:p w14:paraId="07DA7FEE" w14:textId="0937C520" w:rsidR="00B54DAD" w:rsidRPr="00B54DAD" w:rsidRDefault="00B54DAD" w:rsidP="00B54DAD">
      <w:pPr>
        <w:numPr>
          <w:ilvl w:val="0"/>
          <w:numId w:val="1"/>
        </w:numPr>
      </w:pPr>
      <w:r w:rsidRPr="00B54DAD">
        <w:rPr>
          <w:b/>
          <w:bCs/>
        </w:rPr>
        <w:t>Power Requirement:</w:t>
      </w:r>
      <w:r w:rsidRPr="00B54DAD">
        <w:t xml:space="preserve"> </w:t>
      </w:r>
      <w:r>
        <w:t>2.2</w:t>
      </w:r>
      <w:r w:rsidRPr="00B54DAD">
        <w:t xml:space="preserve"> kW – </w:t>
      </w:r>
      <w:r>
        <w:t>3.0</w:t>
      </w:r>
      <w:r w:rsidRPr="00B54DAD">
        <w:t xml:space="preserve"> kW, 3-phase</w:t>
      </w:r>
    </w:p>
    <w:p w14:paraId="646A9371" w14:textId="77777777" w:rsidR="00B54DAD" w:rsidRPr="00B54DAD" w:rsidRDefault="00B54DAD" w:rsidP="00B54DAD">
      <w:pPr>
        <w:numPr>
          <w:ilvl w:val="0"/>
          <w:numId w:val="1"/>
        </w:numPr>
      </w:pPr>
      <w:r w:rsidRPr="00B54DAD">
        <w:rPr>
          <w:b/>
          <w:bCs/>
        </w:rPr>
        <w:t>Structure:</w:t>
      </w:r>
      <w:r w:rsidRPr="00B54DAD">
        <w:t xml:space="preserve"> Heavy-duty steel with powder-coated finish &amp; anti-rust treatment</w:t>
      </w:r>
    </w:p>
    <w:p w14:paraId="67A748EA" w14:textId="77777777" w:rsidR="00B54DAD" w:rsidRPr="00B54DAD" w:rsidRDefault="00B54DAD" w:rsidP="00B54DAD">
      <w:pPr>
        <w:numPr>
          <w:ilvl w:val="0"/>
          <w:numId w:val="1"/>
        </w:numPr>
      </w:pPr>
      <w:r w:rsidRPr="00B54DAD">
        <w:rPr>
          <w:b/>
          <w:bCs/>
        </w:rPr>
        <w:t>Safety Features:</w:t>
      </w:r>
    </w:p>
    <w:p w14:paraId="17A5244F" w14:textId="77777777" w:rsidR="00B54DAD" w:rsidRPr="00B54DAD" w:rsidRDefault="00B54DAD" w:rsidP="00B54DAD">
      <w:pPr>
        <w:numPr>
          <w:ilvl w:val="1"/>
          <w:numId w:val="1"/>
        </w:numPr>
      </w:pPr>
      <w:r w:rsidRPr="00B54DAD">
        <w:t>Mechanical locks at multiple points</w:t>
      </w:r>
    </w:p>
    <w:p w14:paraId="356EA25F" w14:textId="77777777" w:rsidR="00B54DAD" w:rsidRPr="00B54DAD" w:rsidRDefault="00B54DAD" w:rsidP="00B54DAD">
      <w:pPr>
        <w:numPr>
          <w:ilvl w:val="1"/>
          <w:numId w:val="1"/>
        </w:numPr>
      </w:pPr>
      <w:r w:rsidRPr="00B54DAD">
        <w:t>Overload protection system</w:t>
      </w:r>
    </w:p>
    <w:p w14:paraId="7057EEC6" w14:textId="77777777" w:rsidR="00B54DAD" w:rsidRPr="00B54DAD" w:rsidRDefault="00B54DAD" w:rsidP="00B54DAD">
      <w:pPr>
        <w:numPr>
          <w:ilvl w:val="1"/>
          <w:numId w:val="1"/>
        </w:numPr>
      </w:pPr>
      <w:r w:rsidRPr="00B54DAD">
        <w:t>Emergency stop button</w:t>
      </w:r>
    </w:p>
    <w:p w14:paraId="78702114" w14:textId="77777777" w:rsidR="00B54DAD" w:rsidRPr="00B54DAD" w:rsidRDefault="00B54DAD" w:rsidP="00B54DAD">
      <w:pPr>
        <w:numPr>
          <w:ilvl w:val="1"/>
          <w:numId w:val="1"/>
        </w:numPr>
      </w:pPr>
      <w:r w:rsidRPr="00B54DAD">
        <w:t>Safety sensors to prevent accidents</w:t>
      </w:r>
    </w:p>
    <w:p w14:paraId="00B205EA" w14:textId="77777777" w:rsidR="00B54DAD" w:rsidRPr="00B54DAD" w:rsidRDefault="00B54DAD" w:rsidP="00B54DAD">
      <w:pPr>
        <w:numPr>
          <w:ilvl w:val="0"/>
          <w:numId w:val="1"/>
        </w:numPr>
      </w:pPr>
      <w:r w:rsidRPr="00B54DAD">
        <w:rPr>
          <w:b/>
          <w:bCs/>
        </w:rPr>
        <w:t>Suitable For:</w:t>
      </w:r>
      <w:r w:rsidRPr="00B54DAD">
        <w:t xml:space="preserve"> Sedans, hatchbacks, SUVs, and light utility vehicles</w:t>
      </w:r>
    </w:p>
    <w:sectPr w:rsidR="00B54DAD" w:rsidRPr="00B5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93791"/>
    <w:multiLevelType w:val="multilevel"/>
    <w:tmpl w:val="CB14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2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AD"/>
    <w:rsid w:val="00165D80"/>
    <w:rsid w:val="00352609"/>
    <w:rsid w:val="00985AD4"/>
    <w:rsid w:val="00B54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4605"/>
  <w15:chartTrackingRefBased/>
  <w15:docId w15:val="{879803E7-6C47-4078-B333-A7F5D46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DAD"/>
    <w:rPr>
      <w:rFonts w:eastAsiaTheme="majorEastAsia" w:cstheme="majorBidi"/>
      <w:color w:val="272727" w:themeColor="text1" w:themeTint="D8"/>
    </w:rPr>
  </w:style>
  <w:style w:type="paragraph" w:styleId="Title">
    <w:name w:val="Title"/>
    <w:basedOn w:val="Normal"/>
    <w:next w:val="Normal"/>
    <w:link w:val="TitleChar"/>
    <w:uiPriority w:val="10"/>
    <w:qFormat/>
    <w:rsid w:val="00B54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DAD"/>
    <w:pPr>
      <w:spacing w:before="160"/>
      <w:jc w:val="center"/>
    </w:pPr>
    <w:rPr>
      <w:i/>
      <w:iCs/>
      <w:color w:val="404040" w:themeColor="text1" w:themeTint="BF"/>
    </w:rPr>
  </w:style>
  <w:style w:type="character" w:customStyle="1" w:styleId="QuoteChar">
    <w:name w:val="Quote Char"/>
    <w:basedOn w:val="DefaultParagraphFont"/>
    <w:link w:val="Quote"/>
    <w:uiPriority w:val="29"/>
    <w:rsid w:val="00B54DAD"/>
    <w:rPr>
      <w:i/>
      <w:iCs/>
      <w:color w:val="404040" w:themeColor="text1" w:themeTint="BF"/>
    </w:rPr>
  </w:style>
  <w:style w:type="paragraph" w:styleId="ListParagraph">
    <w:name w:val="List Paragraph"/>
    <w:basedOn w:val="Normal"/>
    <w:uiPriority w:val="34"/>
    <w:qFormat/>
    <w:rsid w:val="00B54DAD"/>
    <w:pPr>
      <w:ind w:left="720"/>
      <w:contextualSpacing/>
    </w:pPr>
  </w:style>
  <w:style w:type="character" w:styleId="IntenseEmphasis">
    <w:name w:val="Intense Emphasis"/>
    <w:basedOn w:val="DefaultParagraphFont"/>
    <w:uiPriority w:val="21"/>
    <w:qFormat/>
    <w:rsid w:val="00B54DAD"/>
    <w:rPr>
      <w:i/>
      <w:iCs/>
      <w:color w:val="0F4761" w:themeColor="accent1" w:themeShade="BF"/>
    </w:rPr>
  </w:style>
  <w:style w:type="paragraph" w:styleId="IntenseQuote">
    <w:name w:val="Intense Quote"/>
    <w:basedOn w:val="Normal"/>
    <w:next w:val="Normal"/>
    <w:link w:val="IntenseQuoteChar"/>
    <w:uiPriority w:val="30"/>
    <w:qFormat/>
    <w:rsid w:val="00B54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DAD"/>
    <w:rPr>
      <w:i/>
      <w:iCs/>
      <w:color w:val="0F4761" w:themeColor="accent1" w:themeShade="BF"/>
    </w:rPr>
  </w:style>
  <w:style w:type="character" w:styleId="IntenseReference">
    <w:name w:val="Intense Reference"/>
    <w:basedOn w:val="DefaultParagraphFont"/>
    <w:uiPriority w:val="32"/>
    <w:qFormat/>
    <w:rsid w:val="00B54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2025-09-11T08:16:00Z</dcterms:created>
  <dcterms:modified xsi:type="dcterms:W3CDTF">2025-09-11T08:20:00Z</dcterms:modified>
</cp:coreProperties>
</file>