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1D921" w14:textId="77777777" w:rsidR="0041209E" w:rsidRPr="0041209E" w:rsidRDefault="0041209E" w:rsidP="0041209E">
      <w:pPr>
        <w:rPr>
          <w:b/>
          <w:bCs/>
        </w:rPr>
      </w:pPr>
      <w:r w:rsidRPr="0041209E">
        <w:rPr>
          <w:b/>
          <w:bCs/>
        </w:rPr>
        <w:t>Hydraulic Pit Stack Parking System – Dependent</w:t>
      </w:r>
    </w:p>
    <w:p w14:paraId="3EC3B881" w14:textId="77777777" w:rsidR="0041209E" w:rsidRPr="0041209E" w:rsidRDefault="0041209E" w:rsidP="0041209E">
      <w:r w:rsidRPr="0041209E">
        <w:t xml:space="preserve">The </w:t>
      </w:r>
      <w:r w:rsidRPr="0041209E">
        <w:rPr>
          <w:b/>
          <w:bCs/>
        </w:rPr>
        <w:t>Hydraulic Pit Stack Parking System</w:t>
      </w:r>
      <w:r w:rsidRPr="0041209E">
        <w:t xml:space="preserve"> is a highly efficient and space-saving solution designed for projects where vertical height is limited but basement or pit space is available. Unlike conventional stack parking that requires additional headroom, this system allows cars to be parked in a pit, making the </w:t>
      </w:r>
      <w:proofErr w:type="gramStart"/>
      <w:r w:rsidRPr="0041209E">
        <w:t>upper level</w:t>
      </w:r>
      <w:proofErr w:type="gramEnd"/>
      <w:r w:rsidRPr="0041209E">
        <w:t xml:space="preserve"> flush with the ground. It is classified as a </w:t>
      </w:r>
      <w:r w:rsidRPr="0041209E">
        <w:rPr>
          <w:b/>
          <w:bCs/>
        </w:rPr>
        <w:t>dependent system</w:t>
      </w:r>
      <w:r w:rsidRPr="0041209E">
        <w:t>, meaning the lower car must be removed to access the upper car, making it ideal for residential apartments, bungalows, private villas, and small commercial projects where parking demand is moderate but space utilization is critical.</w:t>
      </w:r>
    </w:p>
    <w:p w14:paraId="758A0DD1" w14:textId="77777777" w:rsidR="0041209E" w:rsidRPr="0041209E" w:rsidRDefault="0041209E" w:rsidP="0041209E">
      <w:r w:rsidRPr="0041209E">
        <w:t xml:space="preserve">This system is particularly useful when initial height planning has been missed, yet maximum parking capacity is still required. Built with a hydraulic lifting mechanism, it ensures smooth operation with low noise, minimal vibration, and energy efficiency. Its sturdy structure is designed with added safety measures including anti-fall devices, overload protection, and mechanical locks, ensuring complete security of vehicles. With a compact design, easy maintenance, and corrosion-resistant finish, the </w:t>
      </w:r>
      <w:r w:rsidRPr="0041209E">
        <w:rPr>
          <w:b/>
          <w:bCs/>
        </w:rPr>
        <w:t>Hydraulic Pit Stack Parking System</w:t>
      </w:r>
      <w:r w:rsidRPr="0041209E">
        <w:t xml:space="preserve"> offers the perfect balance between practicality, safety, and cost-effectiveness for modern urban needs.</w:t>
      </w:r>
    </w:p>
    <w:p w14:paraId="4C410CC7" w14:textId="77777777" w:rsidR="0041209E" w:rsidRPr="0041209E" w:rsidRDefault="0041209E" w:rsidP="0041209E">
      <w:r w:rsidRPr="0041209E">
        <w:pict w14:anchorId="7BD6308F">
          <v:rect id="_x0000_i1031" style="width:0;height:1.5pt" o:hralign="center" o:hrstd="t" o:hr="t" fillcolor="#a0a0a0" stroked="f"/>
        </w:pict>
      </w:r>
    </w:p>
    <w:p w14:paraId="7693FFE3" w14:textId="1C16DD75" w:rsidR="0041209E" w:rsidRPr="0041209E" w:rsidRDefault="0041209E" w:rsidP="0041209E">
      <w:pPr>
        <w:rPr>
          <w:b/>
          <w:bCs/>
        </w:rPr>
      </w:pPr>
      <w:r w:rsidRPr="0041209E">
        <w:rPr>
          <w:b/>
          <w:bCs/>
        </w:rPr>
        <w:t xml:space="preserve">General Specifications </w:t>
      </w:r>
    </w:p>
    <w:p w14:paraId="26CCA040" w14:textId="1C63231D" w:rsidR="0041209E" w:rsidRPr="0041209E" w:rsidRDefault="0041209E" w:rsidP="0041209E">
      <w:pPr>
        <w:numPr>
          <w:ilvl w:val="0"/>
          <w:numId w:val="1"/>
        </w:numPr>
      </w:pPr>
      <w:r w:rsidRPr="0041209E">
        <w:rPr>
          <w:b/>
          <w:bCs/>
        </w:rPr>
        <w:t>System Length:</w:t>
      </w:r>
      <w:r w:rsidRPr="0041209E">
        <w:t xml:space="preserve"> 5</w:t>
      </w:r>
      <w:r>
        <w:t>0</w:t>
      </w:r>
      <w:r w:rsidRPr="0041209E">
        <w:t>00 mm</w:t>
      </w:r>
    </w:p>
    <w:p w14:paraId="132C8999" w14:textId="41924C2A" w:rsidR="0041209E" w:rsidRPr="0041209E" w:rsidRDefault="0041209E" w:rsidP="0041209E">
      <w:pPr>
        <w:numPr>
          <w:ilvl w:val="0"/>
          <w:numId w:val="1"/>
        </w:numPr>
      </w:pPr>
      <w:r w:rsidRPr="0041209E">
        <w:rPr>
          <w:b/>
          <w:bCs/>
        </w:rPr>
        <w:t>System Width:</w:t>
      </w:r>
      <w:r w:rsidRPr="0041209E">
        <w:t xml:space="preserve"> 2</w:t>
      </w:r>
      <w:r>
        <w:t>35</w:t>
      </w:r>
      <w:r w:rsidRPr="0041209E">
        <w:t>0 mm – 28</w:t>
      </w:r>
      <w:r>
        <w:t>5</w:t>
      </w:r>
      <w:r w:rsidRPr="0041209E">
        <w:t>0 mm</w:t>
      </w:r>
    </w:p>
    <w:p w14:paraId="2EA77DF6" w14:textId="496A55F9" w:rsidR="0041209E" w:rsidRPr="0041209E" w:rsidRDefault="0041209E" w:rsidP="0041209E">
      <w:pPr>
        <w:numPr>
          <w:ilvl w:val="0"/>
          <w:numId w:val="1"/>
        </w:numPr>
      </w:pPr>
      <w:r w:rsidRPr="0041209E">
        <w:rPr>
          <w:b/>
          <w:bCs/>
        </w:rPr>
        <w:t>Pallet Width:</w:t>
      </w:r>
      <w:r w:rsidRPr="0041209E">
        <w:t xml:space="preserve"> 2</w:t>
      </w:r>
      <w:r>
        <w:t>0</w:t>
      </w:r>
      <w:r w:rsidRPr="0041209E">
        <w:t>00 mm – 2</w:t>
      </w:r>
      <w:r>
        <w:t>4</w:t>
      </w:r>
      <w:r w:rsidRPr="0041209E">
        <w:t>00 mm</w:t>
      </w:r>
    </w:p>
    <w:p w14:paraId="6A9815DD" w14:textId="77777777" w:rsidR="0041209E" w:rsidRPr="0041209E" w:rsidRDefault="0041209E" w:rsidP="0041209E">
      <w:pPr>
        <w:numPr>
          <w:ilvl w:val="0"/>
          <w:numId w:val="1"/>
        </w:numPr>
      </w:pPr>
      <w:r w:rsidRPr="0041209E">
        <w:rPr>
          <w:b/>
          <w:bCs/>
        </w:rPr>
        <w:t>Clear Platform Height (Upper Car):</w:t>
      </w:r>
      <w:r w:rsidRPr="0041209E">
        <w:t xml:space="preserve"> 1500 mm – 1800 mm</w:t>
      </w:r>
    </w:p>
    <w:p w14:paraId="678BB4C5" w14:textId="13785B63" w:rsidR="0041209E" w:rsidRPr="0041209E" w:rsidRDefault="0041209E" w:rsidP="0041209E">
      <w:pPr>
        <w:numPr>
          <w:ilvl w:val="0"/>
          <w:numId w:val="1"/>
        </w:numPr>
      </w:pPr>
      <w:r w:rsidRPr="0041209E">
        <w:rPr>
          <w:b/>
          <w:bCs/>
        </w:rPr>
        <w:t>Pit Depth Required:</w:t>
      </w:r>
      <w:r w:rsidRPr="0041209E">
        <w:t xml:space="preserve"> </w:t>
      </w:r>
      <w:r>
        <w:t>20</w:t>
      </w:r>
      <w:r w:rsidRPr="0041209E">
        <w:t xml:space="preserve">00 mm – </w:t>
      </w:r>
      <w:r>
        <w:t>23</w:t>
      </w:r>
      <w:r w:rsidRPr="0041209E">
        <w:t>00 mm (depending on vehicle type)</w:t>
      </w:r>
    </w:p>
    <w:p w14:paraId="75A2E293" w14:textId="77777777" w:rsidR="0041209E" w:rsidRPr="0041209E" w:rsidRDefault="0041209E" w:rsidP="0041209E">
      <w:pPr>
        <w:numPr>
          <w:ilvl w:val="0"/>
          <w:numId w:val="1"/>
        </w:numPr>
      </w:pPr>
      <w:r w:rsidRPr="0041209E">
        <w:rPr>
          <w:b/>
          <w:bCs/>
        </w:rPr>
        <w:t>Lifting Capacity / Car Weight:</w:t>
      </w:r>
      <w:r w:rsidRPr="0041209E">
        <w:t xml:space="preserve"> Up to 2000 – 2500 kg</w:t>
      </w:r>
    </w:p>
    <w:p w14:paraId="04DB08A8" w14:textId="76B07714" w:rsidR="0041209E" w:rsidRPr="0041209E" w:rsidRDefault="0041209E" w:rsidP="0041209E">
      <w:pPr>
        <w:numPr>
          <w:ilvl w:val="0"/>
          <w:numId w:val="1"/>
        </w:numPr>
      </w:pPr>
      <w:r w:rsidRPr="0041209E">
        <w:rPr>
          <w:b/>
          <w:bCs/>
        </w:rPr>
        <w:t>Operation:</w:t>
      </w:r>
      <w:r w:rsidRPr="0041209E">
        <w:t xml:space="preserve"> Hydraulic </w:t>
      </w:r>
    </w:p>
    <w:p w14:paraId="61E7D432" w14:textId="4CBFD739" w:rsidR="0041209E" w:rsidRPr="0041209E" w:rsidRDefault="0041209E" w:rsidP="0041209E">
      <w:pPr>
        <w:numPr>
          <w:ilvl w:val="0"/>
          <w:numId w:val="1"/>
        </w:numPr>
      </w:pPr>
      <w:r w:rsidRPr="0041209E">
        <w:rPr>
          <w:b/>
          <w:bCs/>
        </w:rPr>
        <w:t>Power Requirement:</w:t>
      </w:r>
      <w:r w:rsidRPr="0041209E">
        <w:t xml:space="preserve"> 2.2 kW – 3.0 kW, 3-phase </w:t>
      </w:r>
    </w:p>
    <w:p w14:paraId="15C460BA" w14:textId="77777777" w:rsidR="0041209E" w:rsidRPr="0041209E" w:rsidRDefault="0041209E" w:rsidP="0041209E">
      <w:pPr>
        <w:numPr>
          <w:ilvl w:val="0"/>
          <w:numId w:val="1"/>
        </w:numPr>
      </w:pPr>
      <w:r w:rsidRPr="0041209E">
        <w:rPr>
          <w:b/>
          <w:bCs/>
        </w:rPr>
        <w:t>Structure:</w:t>
      </w:r>
      <w:r w:rsidRPr="0041209E">
        <w:t xml:space="preserve"> Heavy-duty steel with powder-coated finish and anti-rust treatment</w:t>
      </w:r>
    </w:p>
    <w:p w14:paraId="29BF7BE4" w14:textId="77777777" w:rsidR="0041209E" w:rsidRPr="0041209E" w:rsidRDefault="0041209E" w:rsidP="0041209E">
      <w:pPr>
        <w:numPr>
          <w:ilvl w:val="0"/>
          <w:numId w:val="1"/>
        </w:numPr>
      </w:pPr>
      <w:r w:rsidRPr="0041209E">
        <w:rPr>
          <w:b/>
          <w:bCs/>
        </w:rPr>
        <w:t>Safety Features:</w:t>
      </w:r>
    </w:p>
    <w:p w14:paraId="320095C6" w14:textId="77777777" w:rsidR="0041209E" w:rsidRPr="0041209E" w:rsidRDefault="0041209E" w:rsidP="0041209E">
      <w:pPr>
        <w:numPr>
          <w:ilvl w:val="1"/>
          <w:numId w:val="1"/>
        </w:numPr>
      </w:pPr>
      <w:r w:rsidRPr="0041209E">
        <w:t>Mechanical locking system</w:t>
      </w:r>
    </w:p>
    <w:p w14:paraId="5B7E8C65" w14:textId="77777777" w:rsidR="0041209E" w:rsidRPr="0041209E" w:rsidRDefault="0041209E" w:rsidP="0041209E">
      <w:pPr>
        <w:numPr>
          <w:ilvl w:val="1"/>
          <w:numId w:val="1"/>
        </w:numPr>
      </w:pPr>
      <w:r w:rsidRPr="0041209E">
        <w:t>Anti-fall device for added security</w:t>
      </w:r>
    </w:p>
    <w:p w14:paraId="20DCD2C3" w14:textId="77777777" w:rsidR="0041209E" w:rsidRPr="0041209E" w:rsidRDefault="0041209E" w:rsidP="0041209E">
      <w:pPr>
        <w:numPr>
          <w:ilvl w:val="1"/>
          <w:numId w:val="1"/>
        </w:numPr>
      </w:pPr>
      <w:r w:rsidRPr="0041209E">
        <w:t>Overload protection system</w:t>
      </w:r>
    </w:p>
    <w:p w14:paraId="528E5509" w14:textId="77777777" w:rsidR="0041209E" w:rsidRPr="0041209E" w:rsidRDefault="0041209E" w:rsidP="0041209E">
      <w:pPr>
        <w:numPr>
          <w:ilvl w:val="1"/>
          <w:numId w:val="1"/>
        </w:numPr>
      </w:pPr>
      <w:r w:rsidRPr="0041209E">
        <w:lastRenderedPageBreak/>
        <w:t>Emergency stop button</w:t>
      </w:r>
    </w:p>
    <w:p w14:paraId="39611E13" w14:textId="77777777" w:rsidR="0041209E" w:rsidRPr="0041209E" w:rsidRDefault="0041209E" w:rsidP="0041209E">
      <w:pPr>
        <w:numPr>
          <w:ilvl w:val="1"/>
          <w:numId w:val="1"/>
        </w:numPr>
      </w:pPr>
      <w:r w:rsidRPr="0041209E">
        <w:t>Safety sensors to detect obstructions</w:t>
      </w:r>
    </w:p>
    <w:p w14:paraId="5DCB96A4" w14:textId="77777777" w:rsidR="0041209E" w:rsidRPr="0041209E" w:rsidRDefault="0041209E" w:rsidP="0041209E">
      <w:pPr>
        <w:numPr>
          <w:ilvl w:val="0"/>
          <w:numId w:val="1"/>
        </w:numPr>
      </w:pPr>
      <w:r w:rsidRPr="0041209E">
        <w:rPr>
          <w:b/>
          <w:bCs/>
        </w:rPr>
        <w:t>Suitable For:</w:t>
      </w:r>
      <w:r w:rsidRPr="0041209E">
        <w:t xml:space="preserve"> Sedans, hatchbacks, SUVs, and light vehicles</w:t>
      </w:r>
    </w:p>
    <w:p w14:paraId="3D5234FB" w14:textId="77777777" w:rsidR="00165D80" w:rsidRDefault="00165D80"/>
    <w:sectPr w:rsidR="0016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CBD"/>
    <w:multiLevelType w:val="multilevel"/>
    <w:tmpl w:val="495C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7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E"/>
    <w:rsid w:val="00165D80"/>
    <w:rsid w:val="00352609"/>
    <w:rsid w:val="0041209E"/>
    <w:rsid w:val="00E26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BA09"/>
  <w15:chartTrackingRefBased/>
  <w15:docId w15:val="{F8D8D21F-776D-4046-AE14-B53167C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9E"/>
    <w:rPr>
      <w:rFonts w:eastAsiaTheme="majorEastAsia" w:cstheme="majorBidi"/>
      <w:color w:val="272727" w:themeColor="text1" w:themeTint="D8"/>
    </w:rPr>
  </w:style>
  <w:style w:type="paragraph" w:styleId="Title">
    <w:name w:val="Title"/>
    <w:basedOn w:val="Normal"/>
    <w:next w:val="Normal"/>
    <w:link w:val="TitleChar"/>
    <w:uiPriority w:val="10"/>
    <w:qFormat/>
    <w:rsid w:val="00412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9E"/>
    <w:pPr>
      <w:spacing w:before="160"/>
      <w:jc w:val="center"/>
    </w:pPr>
    <w:rPr>
      <w:i/>
      <w:iCs/>
      <w:color w:val="404040" w:themeColor="text1" w:themeTint="BF"/>
    </w:rPr>
  </w:style>
  <w:style w:type="character" w:customStyle="1" w:styleId="QuoteChar">
    <w:name w:val="Quote Char"/>
    <w:basedOn w:val="DefaultParagraphFont"/>
    <w:link w:val="Quote"/>
    <w:uiPriority w:val="29"/>
    <w:rsid w:val="0041209E"/>
    <w:rPr>
      <w:i/>
      <w:iCs/>
      <w:color w:val="404040" w:themeColor="text1" w:themeTint="BF"/>
    </w:rPr>
  </w:style>
  <w:style w:type="paragraph" w:styleId="ListParagraph">
    <w:name w:val="List Paragraph"/>
    <w:basedOn w:val="Normal"/>
    <w:uiPriority w:val="34"/>
    <w:qFormat/>
    <w:rsid w:val="0041209E"/>
    <w:pPr>
      <w:ind w:left="720"/>
      <w:contextualSpacing/>
    </w:pPr>
  </w:style>
  <w:style w:type="character" w:styleId="IntenseEmphasis">
    <w:name w:val="Intense Emphasis"/>
    <w:basedOn w:val="DefaultParagraphFont"/>
    <w:uiPriority w:val="21"/>
    <w:qFormat/>
    <w:rsid w:val="0041209E"/>
    <w:rPr>
      <w:i/>
      <w:iCs/>
      <w:color w:val="0F4761" w:themeColor="accent1" w:themeShade="BF"/>
    </w:rPr>
  </w:style>
  <w:style w:type="paragraph" w:styleId="IntenseQuote">
    <w:name w:val="Intense Quote"/>
    <w:basedOn w:val="Normal"/>
    <w:next w:val="Normal"/>
    <w:link w:val="IntenseQuoteChar"/>
    <w:uiPriority w:val="30"/>
    <w:qFormat/>
    <w:rsid w:val="00412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9E"/>
    <w:rPr>
      <w:i/>
      <w:iCs/>
      <w:color w:val="0F4761" w:themeColor="accent1" w:themeShade="BF"/>
    </w:rPr>
  </w:style>
  <w:style w:type="character" w:styleId="IntenseReference">
    <w:name w:val="Intense Reference"/>
    <w:basedOn w:val="DefaultParagraphFont"/>
    <w:uiPriority w:val="32"/>
    <w:qFormat/>
    <w:rsid w:val="00412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2025-09-11T08:28:00Z</dcterms:created>
  <dcterms:modified xsi:type="dcterms:W3CDTF">2025-09-11T08:32:00Z</dcterms:modified>
</cp:coreProperties>
</file>