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925DE" w14:textId="77777777" w:rsidR="005F7788" w:rsidRPr="005F7788" w:rsidRDefault="005F7788" w:rsidP="005F7788">
      <w:pPr>
        <w:rPr>
          <w:b/>
          <w:bCs/>
        </w:rPr>
      </w:pPr>
      <w:r w:rsidRPr="005F7788">
        <w:rPr>
          <w:b/>
          <w:bCs/>
        </w:rPr>
        <w:t>Overground Puzzle – Electromechanical (OGP)</w:t>
      </w:r>
    </w:p>
    <w:p w14:paraId="202EB960" w14:textId="77777777" w:rsidR="005F7788" w:rsidRPr="005F7788" w:rsidRDefault="005F7788" w:rsidP="005F7788">
      <w:r w:rsidRPr="005F7788">
        <w:t xml:space="preserve">The </w:t>
      </w:r>
      <w:r w:rsidRPr="005F7788">
        <w:rPr>
          <w:b/>
          <w:bCs/>
        </w:rPr>
        <w:t>Overground Puzzle Parking System (OGP)</w:t>
      </w:r>
      <w:r w:rsidRPr="005F7788">
        <w:t xml:space="preserve"> is a fully automated electromechanical solution designed to maximize parking capacity in limited urban spaces. By using an intelligent combination of horizontal and vertical pallet movements, the system operates just like a puzzle—allowing cars to be parked and retrieved efficiently without the need for wide driveways or ramps. Vehicles on the </w:t>
      </w:r>
      <w:r w:rsidRPr="005F7788">
        <w:rPr>
          <w:b/>
          <w:bCs/>
        </w:rPr>
        <w:t>top level are lifted vertically</w:t>
      </w:r>
      <w:r w:rsidRPr="005F7788">
        <w:t xml:space="preserve">, those on the </w:t>
      </w:r>
      <w:r w:rsidRPr="005F7788">
        <w:rPr>
          <w:b/>
          <w:bCs/>
        </w:rPr>
        <w:t>middle level can be lifted or slid</w:t>
      </w:r>
      <w:r w:rsidRPr="005F7788">
        <w:t xml:space="preserve">, and the </w:t>
      </w:r>
      <w:r w:rsidRPr="005F7788">
        <w:rPr>
          <w:b/>
          <w:bCs/>
        </w:rPr>
        <w:t>bottom-level pallets slide horizontally</w:t>
      </w:r>
      <w:r w:rsidRPr="005F7788">
        <w:t>, ensuring seamless vehicle access and optimal land utilization.</w:t>
      </w:r>
    </w:p>
    <w:p w14:paraId="3B8A57F0" w14:textId="77777777" w:rsidR="005F7788" w:rsidRPr="005F7788" w:rsidRDefault="005F7788" w:rsidP="005F7788">
      <w:r w:rsidRPr="005F7788">
        <w:t xml:space="preserve">This system is available in </w:t>
      </w:r>
      <w:r w:rsidRPr="005F7788">
        <w:rPr>
          <w:b/>
          <w:bCs/>
        </w:rPr>
        <w:t>two major variants based on lifting mechanisms</w:t>
      </w:r>
      <w:r w:rsidRPr="005F7788">
        <w:t xml:space="preserve">: the </w:t>
      </w:r>
      <w:r w:rsidRPr="005F7788">
        <w:rPr>
          <w:b/>
          <w:bCs/>
        </w:rPr>
        <w:t>chain type</w:t>
      </w:r>
      <w:r w:rsidRPr="005F7788">
        <w:t xml:space="preserve"> and the </w:t>
      </w:r>
      <w:r w:rsidRPr="005F7788">
        <w:rPr>
          <w:b/>
          <w:bCs/>
        </w:rPr>
        <w:t>steel wire rope type</w:t>
      </w:r>
      <w:r w:rsidRPr="005F7788">
        <w:t xml:space="preserve">, both engineered for high durability, smooth operation, and low maintenance. Designed with advanced automation controls and sensors, the OGP ensures safe, reliable, and user-friendly operation with minimal manual intervention. Its modular design allows customization based on site dimensions, making it suitable for residential complexes, office buildings, commercial malls, and high-traffic urban parking zones. By combining efficiency, automation, and safety, the </w:t>
      </w:r>
      <w:r w:rsidRPr="005F7788">
        <w:rPr>
          <w:b/>
          <w:bCs/>
        </w:rPr>
        <w:t>Overground Puzzle Parking System</w:t>
      </w:r>
      <w:r w:rsidRPr="005F7788">
        <w:t xml:space="preserve"> stands as one of the most effective solutions for modern cities facing parking space shortages.</w:t>
      </w:r>
    </w:p>
    <w:p w14:paraId="455C77A4" w14:textId="77777777" w:rsidR="005F7788" w:rsidRPr="005F7788" w:rsidRDefault="005F7788" w:rsidP="005F7788">
      <w:r w:rsidRPr="005F7788">
        <w:pict w14:anchorId="185E7D49">
          <v:rect id="_x0000_i1031" style="width:0;height:1.5pt" o:hralign="center" o:hrstd="t" o:hr="t" fillcolor="#a0a0a0" stroked="f"/>
        </w:pict>
      </w:r>
    </w:p>
    <w:p w14:paraId="0766A62C" w14:textId="636AE5DE" w:rsidR="005F7788" w:rsidRPr="005F7788" w:rsidRDefault="005F7788" w:rsidP="005F7788">
      <w:pPr>
        <w:rPr>
          <w:b/>
          <w:bCs/>
        </w:rPr>
      </w:pPr>
      <w:r w:rsidRPr="005F7788">
        <w:rPr>
          <w:b/>
          <w:bCs/>
        </w:rPr>
        <w:t xml:space="preserve">General Specifications </w:t>
      </w:r>
    </w:p>
    <w:p w14:paraId="0801A66D" w14:textId="0A9EC91E" w:rsidR="005F7788" w:rsidRPr="005F7788" w:rsidRDefault="005F7788" w:rsidP="005F7788">
      <w:pPr>
        <w:numPr>
          <w:ilvl w:val="0"/>
          <w:numId w:val="1"/>
        </w:numPr>
      </w:pPr>
      <w:r w:rsidRPr="005F7788">
        <w:rPr>
          <w:b/>
          <w:bCs/>
        </w:rPr>
        <w:t>System Length:</w:t>
      </w:r>
      <w:r w:rsidRPr="005F7788">
        <w:t xml:space="preserve"> </w:t>
      </w:r>
      <w:r>
        <w:t>6</w:t>
      </w:r>
      <w:r w:rsidRPr="005F7788">
        <w:t>500 mm</w:t>
      </w:r>
    </w:p>
    <w:p w14:paraId="425A5F2A" w14:textId="10590E7A" w:rsidR="005F7788" w:rsidRPr="005F7788" w:rsidRDefault="005F7788" w:rsidP="005F7788">
      <w:pPr>
        <w:numPr>
          <w:ilvl w:val="0"/>
          <w:numId w:val="1"/>
        </w:numPr>
      </w:pPr>
      <w:r w:rsidRPr="005F7788">
        <w:rPr>
          <w:b/>
          <w:bCs/>
        </w:rPr>
        <w:t>System Width:</w:t>
      </w:r>
      <w:r w:rsidRPr="005F7788">
        <w:t xml:space="preserve"> 2</w:t>
      </w:r>
      <w:r>
        <w:t>4</w:t>
      </w:r>
      <w:r w:rsidRPr="005F7788">
        <w:t xml:space="preserve">00 mm </w:t>
      </w:r>
      <w:r>
        <w:t>per grid</w:t>
      </w:r>
    </w:p>
    <w:p w14:paraId="2001B79C" w14:textId="3E4F4A07" w:rsidR="005F7788" w:rsidRPr="005F7788" w:rsidRDefault="005F7788" w:rsidP="005F7788">
      <w:pPr>
        <w:numPr>
          <w:ilvl w:val="0"/>
          <w:numId w:val="1"/>
        </w:numPr>
      </w:pPr>
      <w:r w:rsidRPr="005F7788">
        <w:rPr>
          <w:b/>
          <w:bCs/>
        </w:rPr>
        <w:t>Pallet Width:</w:t>
      </w:r>
      <w:r w:rsidRPr="005F7788">
        <w:t xml:space="preserve"> 2</w:t>
      </w:r>
      <w:r>
        <w:t>0</w:t>
      </w:r>
      <w:r w:rsidRPr="005F7788">
        <w:t>00 mm – 2400 mm</w:t>
      </w:r>
    </w:p>
    <w:p w14:paraId="7CED9DFB" w14:textId="77777777" w:rsidR="005F7788" w:rsidRPr="005F7788" w:rsidRDefault="005F7788" w:rsidP="005F7788">
      <w:pPr>
        <w:numPr>
          <w:ilvl w:val="0"/>
          <w:numId w:val="1"/>
        </w:numPr>
      </w:pPr>
      <w:r w:rsidRPr="005F7788">
        <w:rPr>
          <w:b/>
          <w:bCs/>
        </w:rPr>
        <w:t>Car Weight Capacity:</w:t>
      </w:r>
      <w:r w:rsidRPr="005F7788">
        <w:t xml:space="preserve"> Up to 2000 – 2500 kg per car</w:t>
      </w:r>
    </w:p>
    <w:p w14:paraId="42D29CDF" w14:textId="77777777" w:rsidR="005F7788" w:rsidRPr="005F7788" w:rsidRDefault="005F7788" w:rsidP="005F7788">
      <w:pPr>
        <w:numPr>
          <w:ilvl w:val="0"/>
          <w:numId w:val="1"/>
        </w:numPr>
      </w:pPr>
      <w:r w:rsidRPr="005F7788">
        <w:rPr>
          <w:b/>
          <w:bCs/>
        </w:rPr>
        <w:t>Car Height Capacity:</w:t>
      </w:r>
    </w:p>
    <w:p w14:paraId="24D8E610" w14:textId="77777777" w:rsidR="005F7788" w:rsidRPr="005F7788" w:rsidRDefault="005F7788" w:rsidP="005F7788">
      <w:pPr>
        <w:numPr>
          <w:ilvl w:val="1"/>
          <w:numId w:val="1"/>
        </w:numPr>
      </w:pPr>
      <w:r w:rsidRPr="005F7788">
        <w:t>Lower level: 1550 mm – 1750 mm</w:t>
      </w:r>
    </w:p>
    <w:p w14:paraId="2FFEBF7E" w14:textId="77777777" w:rsidR="005F7788" w:rsidRPr="005F7788" w:rsidRDefault="005F7788" w:rsidP="005F7788">
      <w:pPr>
        <w:numPr>
          <w:ilvl w:val="1"/>
          <w:numId w:val="1"/>
        </w:numPr>
      </w:pPr>
      <w:r w:rsidRPr="005F7788">
        <w:t>Middle level: 1600 mm – 1800 mm</w:t>
      </w:r>
    </w:p>
    <w:p w14:paraId="5B0509C8" w14:textId="77777777" w:rsidR="005F7788" w:rsidRPr="005F7788" w:rsidRDefault="005F7788" w:rsidP="005F7788">
      <w:pPr>
        <w:numPr>
          <w:ilvl w:val="1"/>
          <w:numId w:val="1"/>
        </w:numPr>
      </w:pPr>
      <w:r w:rsidRPr="005F7788">
        <w:t>Upper level: 1800 mm – 2000 mm</w:t>
      </w:r>
    </w:p>
    <w:p w14:paraId="6B5522A8" w14:textId="77777777" w:rsidR="005F7788" w:rsidRPr="005F7788" w:rsidRDefault="005F7788" w:rsidP="005F7788">
      <w:pPr>
        <w:numPr>
          <w:ilvl w:val="0"/>
          <w:numId w:val="1"/>
        </w:numPr>
      </w:pPr>
      <w:r w:rsidRPr="005F7788">
        <w:rPr>
          <w:b/>
          <w:bCs/>
        </w:rPr>
        <w:t>Operation:</w:t>
      </w:r>
      <w:r w:rsidRPr="005F7788">
        <w:t xml:space="preserve"> Fully automated electromechanical with PLC control system</w:t>
      </w:r>
    </w:p>
    <w:p w14:paraId="3C1F818A" w14:textId="77777777" w:rsidR="005F7788" w:rsidRPr="005F7788" w:rsidRDefault="005F7788" w:rsidP="005F7788">
      <w:pPr>
        <w:numPr>
          <w:ilvl w:val="0"/>
          <w:numId w:val="1"/>
        </w:numPr>
      </w:pPr>
      <w:r w:rsidRPr="005F7788">
        <w:rPr>
          <w:b/>
          <w:bCs/>
        </w:rPr>
        <w:t>Drive Mechanism:</w:t>
      </w:r>
      <w:r w:rsidRPr="005F7788">
        <w:t xml:space="preserve"> Chain type / Steel wire rope type (as per requirement)</w:t>
      </w:r>
    </w:p>
    <w:p w14:paraId="1FB96460" w14:textId="478388A4" w:rsidR="005F7788" w:rsidRPr="005F7788" w:rsidRDefault="005F7788" w:rsidP="005F7788">
      <w:pPr>
        <w:numPr>
          <w:ilvl w:val="0"/>
          <w:numId w:val="1"/>
        </w:numPr>
      </w:pPr>
      <w:r w:rsidRPr="005F7788">
        <w:rPr>
          <w:b/>
          <w:bCs/>
        </w:rPr>
        <w:t>Power Requirement:</w:t>
      </w:r>
      <w:r w:rsidRPr="005F7788">
        <w:t xml:space="preserve"> </w:t>
      </w:r>
      <w:r>
        <w:t>2.2</w:t>
      </w:r>
      <w:r w:rsidRPr="005F7788">
        <w:t xml:space="preserve"> kW – </w:t>
      </w:r>
      <w:r>
        <w:t>4.0</w:t>
      </w:r>
      <w:r w:rsidRPr="005F7788">
        <w:t xml:space="preserve"> kW (depending on capacity &amp; levels)</w:t>
      </w:r>
    </w:p>
    <w:p w14:paraId="264C772A" w14:textId="77777777" w:rsidR="005F7788" w:rsidRPr="005F7788" w:rsidRDefault="005F7788" w:rsidP="005F7788">
      <w:pPr>
        <w:numPr>
          <w:ilvl w:val="0"/>
          <w:numId w:val="1"/>
        </w:numPr>
      </w:pPr>
      <w:r w:rsidRPr="005F7788">
        <w:rPr>
          <w:b/>
          <w:bCs/>
        </w:rPr>
        <w:t>Structure:</w:t>
      </w:r>
      <w:r w:rsidRPr="005F7788">
        <w:t xml:space="preserve"> Heavy-duty steel with powder-coated, anti-rust finish</w:t>
      </w:r>
    </w:p>
    <w:p w14:paraId="5E845A40" w14:textId="77777777" w:rsidR="005F7788" w:rsidRPr="005F7788" w:rsidRDefault="005F7788" w:rsidP="005F7788">
      <w:pPr>
        <w:numPr>
          <w:ilvl w:val="0"/>
          <w:numId w:val="1"/>
        </w:numPr>
      </w:pPr>
      <w:r w:rsidRPr="005F7788">
        <w:rPr>
          <w:b/>
          <w:bCs/>
        </w:rPr>
        <w:t>Safety Features:</w:t>
      </w:r>
    </w:p>
    <w:p w14:paraId="16873AD8" w14:textId="77777777" w:rsidR="005F7788" w:rsidRPr="005F7788" w:rsidRDefault="005F7788" w:rsidP="005F7788">
      <w:pPr>
        <w:numPr>
          <w:ilvl w:val="1"/>
          <w:numId w:val="1"/>
        </w:numPr>
      </w:pPr>
      <w:r w:rsidRPr="005F7788">
        <w:lastRenderedPageBreak/>
        <w:t>Automatic locking system</w:t>
      </w:r>
    </w:p>
    <w:p w14:paraId="5CE93208" w14:textId="77777777" w:rsidR="005F7788" w:rsidRPr="005F7788" w:rsidRDefault="005F7788" w:rsidP="005F7788">
      <w:pPr>
        <w:numPr>
          <w:ilvl w:val="1"/>
          <w:numId w:val="1"/>
        </w:numPr>
      </w:pPr>
      <w:r w:rsidRPr="005F7788">
        <w:t>Overload and obstruction sensors</w:t>
      </w:r>
    </w:p>
    <w:p w14:paraId="79313445" w14:textId="77777777" w:rsidR="005F7788" w:rsidRPr="005F7788" w:rsidRDefault="005F7788" w:rsidP="005F7788">
      <w:pPr>
        <w:numPr>
          <w:ilvl w:val="1"/>
          <w:numId w:val="1"/>
        </w:numPr>
      </w:pPr>
      <w:r w:rsidRPr="005F7788">
        <w:t>Emergency stop system</w:t>
      </w:r>
    </w:p>
    <w:p w14:paraId="6FAF3353" w14:textId="77777777" w:rsidR="005F7788" w:rsidRPr="005F7788" w:rsidRDefault="005F7788" w:rsidP="005F7788">
      <w:pPr>
        <w:numPr>
          <w:ilvl w:val="1"/>
          <w:numId w:val="1"/>
        </w:numPr>
      </w:pPr>
      <w:r w:rsidRPr="005F7788">
        <w:t>Anti-fall safety mechanism</w:t>
      </w:r>
    </w:p>
    <w:p w14:paraId="2F50E586" w14:textId="77777777" w:rsidR="005F7788" w:rsidRPr="005F7788" w:rsidRDefault="005F7788" w:rsidP="005F7788">
      <w:pPr>
        <w:numPr>
          <w:ilvl w:val="1"/>
          <w:numId w:val="1"/>
        </w:numPr>
      </w:pPr>
      <w:r w:rsidRPr="005F7788">
        <w:t>User-friendly control interface</w:t>
      </w:r>
    </w:p>
    <w:p w14:paraId="4D820E96" w14:textId="77777777" w:rsidR="005F7788" w:rsidRPr="005F7788" w:rsidRDefault="005F7788" w:rsidP="005F7788">
      <w:pPr>
        <w:numPr>
          <w:ilvl w:val="0"/>
          <w:numId w:val="1"/>
        </w:numPr>
      </w:pPr>
      <w:r w:rsidRPr="005F7788">
        <w:rPr>
          <w:b/>
          <w:bCs/>
        </w:rPr>
        <w:t>Suitable For:</w:t>
      </w:r>
      <w:r w:rsidRPr="005F7788">
        <w:t xml:space="preserve"> Sedans, hatchbacks, SUVs, luxury cars</w:t>
      </w:r>
    </w:p>
    <w:p w14:paraId="3365FBA3" w14:textId="77777777" w:rsidR="00165D80" w:rsidRDefault="00165D80"/>
    <w:sectPr w:rsidR="00165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65202"/>
    <w:multiLevelType w:val="multilevel"/>
    <w:tmpl w:val="97F6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78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88"/>
    <w:rsid w:val="00165D80"/>
    <w:rsid w:val="00180011"/>
    <w:rsid w:val="00352609"/>
    <w:rsid w:val="005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52A94"/>
  <w15:chartTrackingRefBased/>
  <w15:docId w15:val="{FA8DB142-EBEF-4BA8-BE23-BC6177ED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saurabhkale09@outlook.com</dc:creator>
  <cp:keywords/>
  <dc:description/>
  <cp:lastModifiedBy>saurabhkale09@outlook.com</cp:lastModifiedBy>
  <cp:revision>1</cp:revision>
  <dcterms:created xsi:type="dcterms:W3CDTF">2025-09-11T09:08:00Z</dcterms:created>
  <dcterms:modified xsi:type="dcterms:W3CDTF">2025-09-11T09:11:00Z</dcterms:modified>
</cp:coreProperties>
</file>