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09C1" w14:textId="77777777" w:rsidR="00392AD0" w:rsidRPr="00392AD0" w:rsidRDefault="00392AD0" w:rsidP="00392AD0">
      <w:pPr>
        <w:rPr>
          <w:b/>
          <w:bCs/>
        </w:rPr>
      </w:pPr>
      <w:r w:rsidRPr="00392AD0">
        <w:rPr>
          <w:b/>
          <w:bCs/>
        </w:rPr>
        <w:t>Tower Parking System</w:t>
      </w:r>
    </w:p>
    <w:p w14:paraId="5BEDF260" w14:textId="77777777" w:rsidR="00392AD0" w:rsidRPr="00392AD0" w:rsidRDefault="00392AD0" w:rsidP="00392AD0">
      <w:r w:rsidRPr="00392AD0">
        <w:t xml:space="preserve">The </w:t>
      </w:r>
      <w:r w:rsidRPr="00392AD0">
        <w:rPr>
          <w:b/>
          <w:bCs/>
        </w:rPr>
        <w:t>Tower Parking System</w:t>
      </w:r>
      <w:r w:rsidRPr="00392AD0">
        <w:t xml:space="preserve"> is a cutting-edge automated vertical parking solution designed to accommodate a large number of vehicles in the smallest possible footprint. By utilizing advanced elevator technology, the system features a centrally located lift that transports vehicles vertically and horizontally to their designated parking slots within the tower. This intelligent automation allows for fast, precise, and efficient parking and retrieval, making it an ideal choice for high-density urban areas, commercial hubs, business complexes, and premium residential developments where land availability is limited.</w:t>
      </w:r>
    </w:p>
    <w:p w14:paraId="52782EBB" w14:textId="77777777" w:rsidR="00392AD0" w:rsidRPr="00392AD0" w:rsidRDefault="00392AD0" w:rsidP="00392AD0">
      <w:r w:rsidRPr="00392AD0">
        <w:t xml:space="preserve">With its </w:t>
      </w:r>
      <w:r w:rsidRPr="00392AD0">
        <w:rPr>
          <w:b/>
          <w:bCs/>
        </w:rPr>
        <w:t>high-speed elevator system</w:t>
      </w:r>
      <w:r w:rsidRPr="00392AD0">
        <w:t xml:space="preserve">, the Tower Parking System ensures rapid vehicle transfer while maintaining </w:t>
      </w:r>
      <w:r w:rsidRPr="00392AD0">
        <w:rPr>
          <w:b/>
          <w:bCs/>
        </w:rPr>
        <w:t>low noise and minimal vibration</w:t>
      </w:r>
      <w:r w:rsidRPr="00392AD0">
        <w:t xml:space="preserve">, providing a smooth and user-friendly experience. The structure is engineered from high-strength steel with anti-corrosion treatment, ensuring durability and safety even in long-term, heavy-use conditions. Equipped with advanced PLC-based controls, safety interlocks, anti-fall mechanisms, and fire protection options, this system adheres to the </w:t>
      </w:r>
      <w:r w:rsidRPr="00392AD0">
        <w:rPr>
          <w:b/>
          <w:bCs/>
        </w:rPr>
        <w:t>highest international safety standards</w:t>
      </w:r>
      <w:r w:rsidRPr="00392AD0">
        <w:t>.</w:t>
      </w:r>
    </w:p>
    <w:p w14:paraId="67A59E50" w14:textId="77777777" w:rsidR="00392AD0" w:rsidRPr="00392AD0" w:rsidRDefault="00392AD0" w:rsidP="00392AD0">
      <w:r w:rsidRPr="00392AD0">
        <w:t xml:space="preserve">Designed for efficiency, sustainability, and convenience, the </w:t>
      </w:r>
      <w:r w:rsidRPr="00392AD0">
        <w:rPr>
          <w:b/>
          <w:bCs/>
        </w:rPr>
        <w:t>Tower Parking System</w:t>
      </w:r>
      <w:r w:rsidRPr="00392AD0">
        <w:t xml:space="preserve"> not only optimizes parking capacity but also enhances the overall value of real estate projects, positioning itself as one of the most advanced and futuristic parking solutions available today.</w:t>
      </w:r>
    </w:p>
    <w:p w14:paraId="57B74FDB" w14:textId="77777777" w:rsidR="00392AD0" w:rsidRPr="00392AD0" w:rsidRDefault="00392AD0" w:rsidP="00392AD0">
      <w:r w:rsidRPr="00392AD0">
        <w:pict w14:anchorId="6D4BCF92">
          <v:rect id="_x0000_i1031" style="width:0;height:1.5pt" o:hralign="center" o:hrstd="t" o:hr="t" fillcolor="#a0a0a0" stroked="f"/>
        </w:pict>
      </w:r>
    </w:p>
    <w:p w14:paraId="2E7F7ADF" w14:textId="77777777" w:rsidR="00392AD0" w:rsidRPr="00392AD0" w:rsidRDefault="00392AD0" w:rsidP="00392AD0">
      <w:pPr>
        <w:rPr>
          <w:b/>
          <w:bCs/>
        </w:rPr>
      </w:pPr>
      <w:r w:rsidRPr="00392AD0">
        <w:rPr>
          <w:b/>
          <w:bCs/>
        </w:rPr>
        <w:t xml:space="preserve">General Specifications </w:t>
      </w:r>
      <w:r w:rsidRPr="00392AD0">
        <w:rPr>
          <w:b/>
          <w:bCs/>
          <w:i/>
          <w:iCs/>
        </w:rPr>
        <w:t>(Indicative, customizable as per project/site)</w:t>
      </w:r>
    </w:p>
    <w:p w14:paraId="6B998F95" w14:textId="2E929A1E" w:rsidR="00392AD0" w:rsidRPr="00392AD0" w:rsidRDefault="00392AD0" w:rsidP="00392AD0">
      <w:pPr>
        <w:numPr>
          <w:ilvl w:val="0"/>
          <w:numId w:val="1"/>
        </w:numPr>
      </w:pPr>
      <w:r w:rsidRPr="00392AD0">
        <w:rPr>
          <w:b/>
          <w:bCs/>
        </w:rPr>
        <w:t>System Length:</w:t>
      </w:r>
      <w:r w:rsidRPr="00392AD0">
        <w:t xml:space="preserve"> </w:t>
      </w:r>
      <w:r>
        <w:t>65</w:t>
      </w:r>
      <w:r w:rsidRPr="00392AD0">
        <w:t xml:space="preserve">00 mm – </w:t>
      </w:r>
      <w:r>
        <w:t>70</w:t>
      </w:r>
      <w:r w:rsidRPr="00392AD0">
        <w:t>00 mm</w:t>
      </w:r>
    </w:p>
    <w:p w14:paraId="7D262769" w14:textId="731F16E0" w:rsidR="00392AD0" w:rsidRPr="00392AD0" w:rsidRDefault="00392AD0" w:rsidP="00392AD0">
      <w:pPr>
        <w:numPr>
          <w:ilvl w:val="0"/>
          <w:numId w:val="1"/>
        </w:numPr>
      </w:pPr>
      <w:r w:rsidRPr="00392AD0">
        <w:rPr>
          <w:b/>
          <w:bCs/>
        </w:rPr>
        <w:t>System Width:</w:t>
      </w:r>
      <w:r w:rsidRPr="00392AD0">
        <w:t xml:space="preserve"> </w:t>
      </w:r>
      <w:r>
        <w:t>7300</w:t>
      </w:r>
      <w:r w:rsidRPr="00392AD0">
        <w:t xml:space="preserve"> mm – </w:t>
      </w:r>
      <w:r>
        <w:t>155</w:t>
      </w:r>
      <w:r w:rsidRPr="00392AD0">
        <w:t>00 mm</w:t>
      </w:r>
    </w:p>
    <w:p w14:paraId="3BC2D0B8" w14:textId="77777777" w:rsidR="00392AD0" w:rsidRPr="00392AD0" w:rsidRDefault="00392AD0" w:rsidP="00392AD0">
      <w:pPr>
        <w:numPr>
          <w:ilvl w:val="0"/>
          <w:numId w:val="1"/>
        </w:numPr>
      </w:pPr>
      <w:r w:rsidRPr="00392AD0">
        <w:rPr>
          <w:b/>
          <w:bCs/>
        </w:rPr>
        <w:t>Pallet Width:</w:t>
      </w:r>
      <w:r w:rsidRPr="00392AD0">
        <w:t xml:space="preserve"> 2100 mm – 2400 mm</w:t>
      </w:r>
    </w:p>
    <w:p w14:paraId="3BCDFA23" w14:textId="77777777" w:rsidR="00392AD0" w:rsidRPr="00392AD0" w:rsidRDefault="00392AD0" w:rsidP="00392AD0">
      <w:pPr>
        <w:numPr>
          <w:ilvl w:val="0"/>
          <w:numId w:val="1"/>
        </w:numPr>
      </w:pPr>
      <w:r w:rsidRPr="00392AD0">
        <w:rPr>
          <w:b/>
          <w:bCs/>
        </w:rPr>
        <w:t>Car Length Capacity:</w:t>
      </w:r>
      <w:r w:rsidRPr="00392AD0">
        <w:t xml:space="preserve"> Up to 5000 mm – 5300 mm</w:t>
      </w:r>
    </w:p>
    <w:p w14:paraId="6801DBA4" w14:textId="005DC3E8" w:rsidR="00392AD0" w:rsidRPr="00392AD0" w:rsidRDefault="00392AD0" w:rsidP="00392AD0">
      <w:pPr>
        <w:numPr>
          <w:ilvl w:val="0"/>
          <w:numId w:val="1"/>
        </w:numPr>
      </w:pPr>
      <w:r w:rsidRPr="00392AD0">
        <w:rPr>
          <w:b/>
          <w:bCs/>
        </w:rPr>
        <w:t>Car Width Capacity:</w:t>
      </w:r>
      <w:r w:rsidRPr="00392AD0">
        <w:t xml:space="preserve"> Up to 1900 mm – 2</w:t>
      </w:r>
      <w:r>
        <w:t>2</w:t>
      </w:r>
      <w:r w:rsidRPr="00392AD0">
        <w:t>00 mm</w:t>
      </w:r>
    </w:p>
    <w:p w14:paraId="2A5414FF" w14:textId="0551298B" w:rsidR="00392AD0" w:rsidRPr="00392AD0" w:rsidRDefault="00392AD0" w:rsidP="00392AD0">
      <w:pPr>
        <w:numPr>
          <w:ilvl w:val="0"/>
          <w:numId w:val="1"/>
        </w:numPr>
      </w:pPr>
      <w:r w:rsidRPr="00392AD0">
        <w:rPr>
          <w:b/>
          <w:bCs/>
        </w:rPr>
        <w:t>Car Height Capacity:</w:t>
      </w:r>
      <w:r w:rsidRPr="00392AD0">
        <w:t xml:space="preserve"> Up to 1550 mm – 2</w:t>
      </w:r>
      <w:r>
        <w:t>1</w:t>
      </w:r>
      <w:r w:rsidRPr="00392AD0">
        <w:t>00 mm (customizable per slot type)</w:t>
      </w:r>
    </w:p>
    <w:p w14:paraId="76B63C1F" w14:textId="203FF46F" w:rsidR="00392AD0" w:rsidRPr="00392AD0" w:rsidRDefault="00392AD0" w:rsidP="00392AD0">
      <w:pPr>
        <w:numPr>
          <w:ilvl w:val="0"/>
          <w:numId w:val="1"/>
        </w:numPr>
      </w:pPr>
      <w:r w:rsidRPr="00392AD0">
        <w:rPr>
          <w:b/>
          <w:bCs/>
        </w:rPr>
        <w:t>Car Weight Capacity:</w:t>
      </w:r>
      <w:r w:rsidRPr="00392AD0">
        <w:t xml:space="preserve"> Up to 2000 – 2</w:t>
      </w:r>
      <w:r>
        <w:t>5</w:t>
      </w:r>
      <w:r w:rsidRPr="00392AD0">
        <w:t>00 kg per vehicle</w:t>
      </w:r>
    </w:p>
    <w:p w14:paraId="482D6806" w14:textId="77777777" w:rsidR="00392AD0" w:rsidRPr="00392AD0" w:rsidRDefault="00392AD0" w:rsidP="00392AD0">
      <w:pPr>
        <w:numPr>
          <w:ilvl w:val="0"/>
          <w:numId w:val="1"/>
        </w:numPr>
      </w:pPr>
      <w:r w:rsidRPr="00392AD0">
        <w:rPr>
          <w:b/>
          <w:bCs/>
        </w:rPr>
        <w:t>Operation:</w:t>
      </w:r>
      <w:r w:rsidRPr="00392AD0">
        <w:t xml:space="preserve"> Fully automated, PLC-based control system with central elevator</w:t>
      </w:r>
    </w:p>
    <w:p w14:paraId="10FC8447" w14:textId="77777777" w:rsidR="00392AD0" w:rsidRPr="00392AD0" w:rsidRDefault="00392AD0" w:rsidP="00392AD0">
      <w:pPr>
        <w:numPr>
          <w:ilvl w:val="0"/>
          <w:numId w:val="1"/>
        </w:numPr>
      </w:pPr>
      <w:r w:rsidRPr="00392AD0">
        <w:rPr>
          <w:b/>
          <w:bCs/>
        </w:rPr>
        <w:t>Drive Mechanism:</w:t>
      </w:r>
      <w:r w:rsidRPr="00392AD0">
        <w:t xml:space="preserve"> High-speed lift with chain/rope suspension and sliding pallet transfer</w:t>
      </w:r>
    </w:p>
    <w:p w14:paraId="426B3FF4" w14:textId="77777777" w:rsidR="00392AD0" w:rsidRPr="00392AD0" w:rsidRDefault="00392AD0" w:rsidP="00392AD0">
      <w:pPr>
        <w:numPr>
          <w:ilvl w:val="0"/>
          <w:numId w:val="1"/>
        </w:numPr>
      </w:pPr>
      <w:r w:rsidRPr="00392AD0">
        <w:rPr>
          <w:b/>
          <w:bCs/>
        </w:rPr>
        <w:t>Power Requirement:</w:t>
      </w:r>
      <w:r w:rsidRPr="00392AD0">
        <w:t xml:space="preserve"> 15 kW – 30 kW (depending on tower height &amp; capacity)</w:t>
      </w:r>
    </w:p>
    <w:p w14:paraId="27815B45" w14:textId="77777777" w:rsidR="00392AD0" w:rsidRPr="00392AD0" w:rsidRDefault="00392AD0" w:rsidP="00392AD0">
      <w:pPr>
        <w:numPr>
          <w:ilvl w:val="0"/>
          <w:numId w:val="1"/>
        </w:numPr>
      </w:pPr>
      <w:r w:rsidRPr="00392AD0">
        <w:rPr>
          <w:b/>
          <w:bCs/>
        </w:rPr>
        <w:lastRenderedPageBreak/>
        <w:t>Structure:</w:t>
      </w:r>
      <w:r w:rsidRPr="00392AD0">
        <w:t xml:space="preserve"> Modular high-strength steel tower with powder-coated, anti-rust finish</w:t>
      </w:r>
    </w:p>
    <w:p w14:paraId="28972190" w14:textId="77777777" w:rsidR="00392AD0" w:rsidRPr="00392AD0" w:rsidRDefault="00392AD0" w:rsidP="00392AD0">
      <w:pPr>
        <w:numPr>
          <w:ilvl w:val="0"/>
          <w:numId w:val="1"/>
        </w:numPr>
      </w:pPr>
      <w:r w:rsidRPr="00392AD0">
        <w:rPr>
          <w:b/>
          <w:bCs/>
        </w:rPr>
        <w:t>Safety Features:</w:t>
      </w:r>
    </w:p>
    <w:p w14:paraId="48EF4D54" w14:textId="77777777" w:rsidR="00392AD0" w:rsidRPr="00392AD0" w:rsidRDefault="00392AD0" w:rsidP="00392AD0">
      <w:pPr>
        <w:numPr>
          <w:ilvl w:val="1"/>
          <w:numId w:val="1"/>
        </w:numPr>
      </w:pPr>
      <w:r w:rsidRPr="00392AD0">
        <w:t>Anti-fall safety device</w:t>
      </w:r>
    </w:p>
    <w:p w14:paraId="1F767C50" w14:textId="77777777" w:rsidR="00392AD0" w:rsidRPr="00392AD0" w:rsidRDefault="00392AD0" w:rsidP="00392AD0">
      <w:pPr>
        <w:numPr>
          <w:ilvl w:val="1"/>
          <w:numId w:val="1"/>
        </w:numPr>
      </w:pPr>
      <w:r w:rsidRPr="00392AD0">
        <w:t>Overload protection</w:t>
      </w:r>
    </w:p>
    <w:p w14:paraId="1F8BD903" w14:textId="77777777" w:rsidR="00392AD0" w:rsidRPr="00392AD0" w:rsidRDefault="00392AD0" w:rsidP="00392AD0">
      <w:pPr>
        <w:numPr>
          <w:ilvl w:val="1"/>
          <w:numId w:val="1"/>
        </w:numPr>
      </w:pPr>
      <w:r w:rsidRPr="00392AD0">
        <w:t>Obstruction detection sensors</w:t>
      </w:r>
    </w:p>
    <w:p w14:paraId="53111AA9" w14:textId="77777777" w:rsidR="00392AD0" w:rsidRPr="00392AD0" w:rsidRDefault="00392AD0" w:rsidP="00392AD0">
      <w:pPr>
        <w:numPr>
          <w:ilvl w:val="1"/>
          <w:numId w:val="1"/>
        </w:numPr>
      </w:pPr>
      <w:r w:rsidRPr="00392AD0">
        <w:t>Fire detection and suppression system (optional)</w:t>
      </w:r>
    </w:p>
    <w:p w14:paraId="5238A5AD" w14:textId="77777777" w:rsidR="00392AD0" w:rsidRPr="00392AD0" w:rsidRDefault="00392AD0" w:rsidP="00392AD0">
      <w:pPr>
        <w:numPr>
          <w:ilvl w:val="1"/>
          <w:numId w:val="1"/>
        </w:numPr>
      </w:pPr>
      <w:r w:rsidRPr="00392AD0">
        <w:t>Emergency stop and backup power system</w:t>
      </w:r>
    </w:p>
    <w:p w14:paraId="6238C758" w14:textId="77777777" w:rsidR="00392AD0" w:rsidRPr="00392AD0" w:rsidRDefault="00392AD0" w:rsidP="00392AD0">
      <w:pPr>
        <w:numPr>
          <w:ilvl w:val="0"/>
          <w:numId w:val="1"/>
        </w:numPr>
      </w:pPr>
      <w:r w:rsidRPr="00392AD0">
        <w:rPr>
          <w:b/>
          <w:bCs/>
        </w:rPr>
        <w:t>Capacity Range:</w:t>
      </w:r>
      <w:r w:rsidRPr="00392AD0">
        <w:t xml:space="preserve"> 20 cars to 100+ cars per tower (depending on height)</w:t>
      </w:r>
    </w:p>
    <w:p w14:paraId="37447195" w14:textId="77777777" w:rsidR="00392AD0" w:rsidRDefault="00392AD0" w:rsidP="00392AD0">
      <w:pPr>
        <w:numPr>
          <w:ilvl w:val="0"/>
          <w:numId w:val="1"/>
        </w:numPr>
      </w:pPr>
      <w:r w:rsidRPr="00392AD0">
        <w:rPr>
          <w:b/>
          <w:bCs/>
        </w:rPr>
        <w:t>Suitable For:</w:t>
      </w:r>
      <w:r w:rsidRPr="00392AD0">
        <w:t xml:space="preserve"> Sedans, hatchbacks, SUVs, and luxury vehicles</w:t>
      </w:r>
    </w:p>
    <w:p w14:paraId="2A57A0F0" w14:textId="77777777" w:rsidR="003058F6" w:rsidRDefault="003058F6" w:rsidP="003058F6">
      <w:pPr>
        <w:ind w:left="720"/>
        <w:rPr>
          <w:b/>
          <w:bCs/>
        </w:rPr>
      </w:pPr>
    </w:p>
    <w:p w14:paraId="69179F91" w14:textId="77777777" w:rsidR="00464B01" w:rsidRPr="00464B01" w:rsidRDefault="00464B01" w:rsidP="00464B01">
      <w:pPr>
        <w:ind w:left="720"/>
        <w:rPr>
          <w:b/>
          <w:bCs/>
        </w:rPr>
      </w:pPr>
      <w:r w:rsidRPr="00464B01">
        <w:rPr>
          <w:b/>
          <w:bCs/>
        </w:rPr>
        <w:t>Key Benefits of Tower Parking System</w:t>
      </w:r>
    </w:p>
    <w:p w14:paraId="4A516753" w14:textId="77777777" w:rsidR="00464B01" w:rsidRPr="00464B01" w:rsidRDefault="00464B01" w:rsidP="00464B01">
      <w:pPr>
        <w:numPr>
          <w:ilvl w:val="0"/>
          <w:numId w:val="2"/>
        </w:numPr>
      </w:pPr>
      <w:r w:rsidRPr="00464B01">
        <w:rPr>
          <w:b/>
          <w:bCs/>
        </w:rPr>
        <w:t>Space Optimization:</w:t>
      </w:r>
      <w:r w:rsidRPr="00464B01">
        <w:t xml:space="preserve"> Reduces land usage by up to </w:t>
      </w:r>
      <w:r w:rsidRPr="00464B01">
        <w:rPr>
          <w:b/>
          <w:bCs/>
        </w:rPr>
        <w:t>90% compared to conventional parking</w:t>
      </w:r>
      <w:r w:rsidRPr="00464B01">
        <w:t xml:space="preserve"> methods.</w:t>
      </w:r>
    </w:p>
    <w:p w14:paraId="2FF5B957" w14:textId="77777777" w:rsidR="00464B01" w:rsidRPr="00464B01" w:rsidRDefault="00464B01" w:rsidP="00464B01">
      <w:pPr>
        <w:numPr>
          <w:ilvl w:val="0"/>
          <w:numId w:val="2"/>
        </w:numPr>
      </w:pPr>
      <w:r w:rsidRPr="00464B01">
        <w:rPr>
          <w:b/>
          <w:bCs/>
        </w:rPr>
        <w:t>High Capacity:</w:t>
      </w:r>
      <w:r w:rsidRPr="00464B01">
        <w:t xml:space="preserve"> Extendable up to </w:t>
      </w:r>
      <w:r w:rsidRPr="00464B01">
        <w:rPr>
          <w:b/>
          <w:bCs/>
        </w:rPr>
        <w:t>35 parking levels</w:t>
      </w:r>
      <w:r w:rsidRPr="00464B01">
        <w:t xml:space="preserve"> with the ability to accommodate </w:t>
      </w:r>
      <w:r w:rsidRPr="00464B01">
        <w:rPr>
          <w:b/>
          <w:bCs/>
        </w:rPr>
        <w:t>up to 6 cars per level</w:t>
      </w:r>
      <w:r w:rsidRPr="00464B01">
        <w:t>, depending on requirements.</w:t>
      </w:r>
    </w:p>
    <w:p w14:paraId="00D3FE73" w14:textId="77777777" w:rsidR="00464B01" w:rsidRPr="00464B01" w:rsidRDefault="00464B01" w:rsidP="00464B01">
      <w:pPr>
        <w:numPr>
          <w:ilvl w:val="0"/>
          <w:numId w:val="2"/>
        </w:numPr>
      </w:pPr>
      <w:r w:rsidRPr="00464B01">
        <w:rPr>
          <w:b/>
          <w:bCs/>
        </w:rPr>
        <w:t>Compact Footprint:</w:t>
      </w:r>
      <w:r w:rsidRPr="00464B01">
        <w:t xml:space="preserve"> Can be installed in the space equivalent to just </w:t>
      </w:r>
      <w:r w:rsidRPr="00464B01">
        <w:rPr>
          <w:b/>
          <w:bCs/>
        </w:rPr>
        <w:t>3 car slots</w:t>
      </w:r>
      <w:r w:rsidRPr="00464B01">
        <w:t>.</w:t>
      </w:r>
    </w:p>
    <w:p w14:paraId="5FD52BF6" w14:textId="77777777" w:rsidR="00464B01" w:rsidRPr="00464B01" w:rsidRDefault="00464B01" w:rsidP="00464B01">
      <w:pPr>
        <w:numPr>
          <w:ilvl w:val="0"/>
          <w:numId w:val="2"/>
        </w:numPr>
      </w:pPr>
      <w:r w:rsidRPr="00464B01">
        <w:rPr>
          <w:b/>
          <w:bCs/>
        </w:rPr>
        <w:t>Flexible Construction:</w:t>
      </w:r>
      <w:r w:rsidRPr="00464B01">
        <w:t xml:space="preserve"> Available in both </w:t>
      </w:r>
      <w:r w:rsidRPr="00464B01">
        <w:rPr>
          <w:b/>
          <w:bCs/>
        </w:rPr>
        <w:t>steel and RCC structures</w:t>
      </w:r>
      <w:r w:rsidRPr="00464B01">
        <w:t>, customizable as per site conditions.</w:t>
      </w:r>
    </w:p>
    <w:p w14:paraId="10046053" w14:textId="77777777" w:rsidR="00464B01" w:rsidRPr="00464B01" w:rsidRDefault="00464B01" w:rsidP="00464B01">
      <w:pPr>
        <w:numPr>
          <w:ilvl w:val="0"/>
          <w:numId w:val="2"/>
        </w:numPr>
      </w:pPr>
      <w:r w:rsidRPr="00464B01">
        <w:rPr>
          <w:b/>
          <w:bCs/>
        </w:rPr>
        <w:t>Scalability:</w:t>
      </w:r>
      <w:r w:rsidRPr="00464B01">
        <w:t xml:space="preserve"> Suitable for </w:t>
      </w:r>
      <w:r w:rsidRPr="00464B01">
        <w:rPr>
          <w:b/>
          <w:bCs/>
        </w:rPr>
        <w:t>residential buildings, hospitals, malls, multiplexes, office complexes, and high-density zones</w:t>
      </w:r>
      <w:r w:rsidRPr="00464B01">
        <w:t>.</w:t>
      </w:r>
    </w:p>
    <w:p w14:paraId="12F01AEF" w14:textId="77777777" w:rsidR="00464B01" w:rsidRPr="00464B01" w:rsidRDefault="00464B01" w:rsidP="00464B01">
      <w:pPr>
        <w:numPr>
          <w:ilvl w:val="0"/>
          <w:numId w:val="2"/>
        </w:numPr>
      </w:pPr>
      <w:r w:rsidRPr="00464B01">
        <w:rPr>
          <w:b/>
          <w:bCs/>
        </w:rPr>
        <w:t>Fast Installation:</w:t>
      </w:r>
      <w:r w:rsidRPr="00464B01">
        <w:t xml:space="preserve"> Significantly reduces construction and installation time compared to traditional parking structures.</w:t>
      </w:r>
    </w:p>
    <w:p w14:paraId="204600F1" w14:textId="77777777" w:rsidR="00464B01" w:rsidRPr="00464B01" w:rsidRDefault="00464B01" w:rsidP="00464B01">
      <w:pPr>
        <w:numPr>
          <w:ilvl w:val="0"/>
          <w:numId w:val="2"/>
        </w:numPr>
      </w:pPr>
      <w:r w:rsidRPr="00464B01">
        <w:rPr>
          <w:b/>
          <w:bCs/>
        </w:rPr>
        <w:t>Vehicle Turntable (Optional):</w:t>
      </w:r>
      <w:r w:rsidRPr="00464B01">
        <w:t xml:space="preserve"> Allows automatic vehicle rotation for hassle-free entry and exit.</w:t>
      </w:r>
    </w:p>
    <w:p w14:paraId="389EE748" w14:textId="77777777" w:rsidR="00464B01" w:rsidRPr="00464B01" w:rsidRDefault="00464B01" w:rsidP="00464B01">
      <w:pPr>
        <w:numPr>
          <w:ilvl w:val="0"/>
          <w:numId w:val="2"/>
        </w:numPr>
      </w:pPr>
      <w:r w:rsidRPr="00464B01">
        <w:rPr>
          <w:b/>
          <w:bCs/>
        </w:rPr>
        <w:t>Extended Vehicle Options:</w:t>
      </w:r>
      <w:r w:rsidRPr="00464B01">
        <w:t xml:space="preserve"> Variable level heights, </w:t>
      </w:r>
      <w:r w:rsidRPr="00464B01">
        <w:rPr>
          <w:b/>
          <w:bCs/>
        </w:rPr>
        <w:t>customizable car dimensions</w:t>
      </w:r>
      <w:r w:rsidRPr="00464B01">
        <w:t xml:space="preserve">, and </w:t>
      </w:r>
      <w:r w:rsidRPr="00464B01">
        <w:rPr>
          <w:b/>
          <w:bCs/>
        </w:rPr>
        <w:t>higher weight capacity</w:t>
      </w:r>
      <w:r w:rsidRPr="00464B01">
        <w:t xml:space="preserve"> available to accommodate sedans, SUVs, and luxury vehicles.</w:t>
      </w:r>
    </w:p>
    <w:p w14:paraId="431B84CE" w14:textId="77777777" w:rsidR="00464B01" w:rsidRPr="00464B01" w:rsidRDefault="00464B01" w:rsidP="00464B01">
      <w:pPr>
        <w:numPr>
          <w:ilvl w:val="0"/>
          <w:numId w:val="2"/>
        </w:numPr>
      </w:pPr>
      <w:r w:rsidRPr="00464B01">
        <w:rPr>
          <w:b/>
          <w:bCs/>
        </w:rPr>
        <w:t>Efficiency:</w:t>
      </w:r>
      <w:r w:rsidRPr="00464B01">
        <w:t xml:space="preserve"> Quick and smooth </w:t>
      </w:r>
      <w:r w:rsidRPr="00464B01">
        <w:rPr>
          <w:b/>
          <w:bCs/>
        </w:rPr>
        <w:t>parking &amp; retrieval cycle with 99% uptime</w:t>
      </w:r>
      <w:r w:rsidRPr="00464B01">
        <w:t>, ensuring reliability.</w:t>
      </w:r>
    </w:p>
    <w:p w14:paraId="11C2AFE6" w14:textId="77777777" w:rsidR="00464B01" w:rsidRPr="00464B01" w:rsidRDefault="00464B01" w:rsidP="00464B01">
      <w:pPr>
        <w:numPr>
          <w:ilvl w:val="0"/>
          <w:numId w:val="2"/>
        </w:numPr>
      </w:pPr>
      <w:r w:rsidRPr="00464B01">
        <w:rPr>
          <w:b/>
          <w:bCs/>
        </w:rPr>
        <w:lastRenderedPageBreak/>
        <w:t>Automation &amp; Control:</w:t>
      </w:r>
      <w:r w:rsidRPr="00464B01">
        <w:t xml:space="preserve"> Fully automated operation with </w:t>
      </w:r>
      <w:r w:rsidRPr="00464B01">
        <w:rPr>
          <w:b/>
          <w:bCs/>
        </w:rPr>
        <w:t>access via RFID tags, smart cards, or touch screen panels</w:t>
      </w:r>
      <w:r w:rsidRPr="00464B01">
        <w:t>.</w:t>
      </w:r>
    </w:p>
    <w:p w14:paraId="74E2D4F5" w14:textId="77777777" w:rsidR="00464B01" w:rsidRPr="00464B01" w:rsidRDefault="00464B01" w:rsidP="00464B01">
      <w:pPr>
        <w:numPr>
          <w:ilvl w:val="0"/>
          <w:numId w:val="2"/>
        </w:numPr>
      </w:pPr>
      <w:r w:rsidRPr="00464B01">
        <w:rPr>
          <w:b/>
          <w:bCs/>
        </w:rPr>
        <w:t>Safety &amp; Security:</w:t>
      </w:r>
      <w:r w:rsidRPr="00464B01">
        <w:t xml:space="preserve"> Advanced control systems for </w:t>
      </w:r>
      <w:r w:rsidRPr="00464B01">
        <w:rPr>
          <w:b/>
          <w:bCs/>
        </w:rPr>
        <w:t>lift/vertical transportation</w:t>
      </w:r>
      <w:r w:rsidRPr="00464B01">
        <w:t>, automatic vehicle transfer to storage areas, overload protection, and user safety features.</w:t>
      </w:r>
    </w:p>
    <w:p w14:paraId="06E27794" w14:textId="77777777" w:rsidR="003058F6" w:rsidRPr="00392AD0" w:rsidRDefault="003058F6" w:rsidP="003058F6">
      <w:pPr>
        <w:ind w:left="720"/>
      </w:pPr>
    </w:p>
    <w:p w14:paraId="6061A8AB" w14:textId="77777777" w:rsidR="00165D80" w:rsidRDefault="00165D80"/>
    <w:sectPr w:rsidR="0016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2459B"/>
    <w:multiLevelType w:val="multilevel"/>
    <w:tmpl w:val="13FC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6457A"/>
    <w:multiLevelType w:val="multilevel"/>
    <w:tmpl w:val="45C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282866">
    <w:abstractNumId w:val="0"/>
  </w:num>
  <w:num w:numId="2" w16cid:durableId="312804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D0"/>
    <w:rsid w:val="00165D80"/>
    <w:rsid w:val="003058F6"/>
    <w:rsid w:val="00352609"/>
    <w:rsid w:val="00392AD0"/>
    <w:rsid w:val="00464B01"/>
    <w:rsid w:val="00DC62AB"/>
    <w:rsid w:val="00E1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B22E"/>
  <w15:chartTrackingRefBased/>
  <w15:docId w15:val="{CB9609E9-5AF7-4C33-A2F9-003388DD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AD0"/>
    <w:rPr>
      <w:rFonts w:eastAsiaTheme="majorEastAsia" w:cstheme="majorBidi"/>
      <w:color w:val="272727" w:themeColor="text1" w:themeTint="D8"/>
    </w:rPr>
  </w:style>
  <w:style w:type="paragraph" w:styleId="Title">
    <w:name w:val="Title"/>
    <w:basedOn w:val="Normal"/>
    <w:next w:val="Normal"/>
    <w:link w:val="TitleChar"/>
    <w:uiPriority w:val="10"/>
    <w:qFormat/>
    <w:rsid w:val="00392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AD0"/>
    <w:pPr>
      <w:spacing w:before="160"/>
      <w:jc w:val="center"/>
    </w:pPr>
    <w:rPr>
      <w:i/>
      <w:iCs/>
      <w:color w:val="404040" w:themeColor="text1" w:themeTint="BF"/>
    </w:rPr>
  </w:style>
  <w:style w:type="character" w:customStyle="1" w:styleId="QuoteChar">
    <w:name w:val="Quote Char"/>
    <w:basedOn w:val="DefaultParagraphFont"/>
    <w:link w:val="Quote"/>
    <w:uiPriority w:val="29"/>
    <w:rsid w:val="00392AD0"/>
    <w:rPr>
      <w:i/>
      <w:iCs/>
      <w:color w:val="404040" w:themeColor="text1" w:themeTint="BF"/>
    </w:rPr>
  </w:style>
  <w:style w:type="paragraph" w:styleId="ListParagraph">
    <w:name w:val="List Paragraph"/>
    <w:basedOn w:val="Normal"/>
    <w:uiPriority w:val="34"/>
    <w:qFormat/>
    <w:rsid w:val="00392AD0"/>
    <w:pPr>
      <w:ind w:left="720"/>
      <w:contextualSpacing/>
    </w:pPr>
  </w:style>
  <w:style w:type="character" w:styleId="IntenseEmphasis">
    <w:name w:val="Intense Emphasis"/>
    <w:basedOn w:val="DefaultParagraphFont"/>
    <w:uiPriority w:val="21"/>
    <w:qFormat/>
    <w:rsid w:val="00392AD0"/>
    <w:rPr>
      <w:i/>
      <w:iCs/>
      <w:color w:val="0F4761" w:themeColor="accent1" w:themeShade="BF"/>
    </w:rPr>
  </w:style>
  <w:style w:type="paragraph" w:styleId="IntenseQuote">
    <w:name w:val="Intense Quote"/>
    <w:basedOn w:val="Normal"/>
    <w:next w:val="Normal"/>
    <w:link w:val="IntenseQuoteChar"/>
    <w:uiPriority w:val="30"/>
    <w:qFormat/>
    <w:rsid w:val="0039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AD0"/>
    <w:rPr>
      <w:i/>
      <w:iCs/>
      <w:color w:val="0F4761" w:themeColor="accent1" w:themeShade="BF"/>
    </w:rPr>
  </w:style>
  <w:style w:type="character" w:styleId="IntenseReference">
    <w:name w:val="Intense Reference"/>
    <w:basedOn w:val="DefaultParagraphFont"/>
    <w:uiPriority w:val="32"/>
    <w:qFormat/>
    <w:rsid w:val="00392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4</cp:revision>
  <dcterms:created xsi:type="dcterms:W3CDTF">2025-09-11T09:30:00Z</dcterms:created>
  <dcterms:modified xsi:type="dcterms:W3CDTF">2025-09-11T09:34:00Z</dcterms:modified>
</cp:coreProperties>
</file>