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Sentinel-4337 | Complete Exam Masterbook</w:t>
      </w:r>
    </w:p>
    <w:p>
      <w:pPr>
        <w:pStyle w:val="Subtitle"/>
      </w:pPr>
      <w:r>
        <w:t>From research motivation to architecture, implementation, literature tables, results and viva</w:t>
      </w:r>
    </w:p>
    <w:p>
      <w:r>
        <w:t>Evidence basis: uploaded project ZIP, saved benchmark report, 42-slide research presentation, and two supplied research papers.</w:t>
      </w:r>
    </w:p>
    <w:p>
      <w:r>
        <w:t>Project title: Sentinel-4337: Zero-Trust Threat Detection in ERC-4337 Alt-Mempools via ZK-Gated Account Abstraction</w:t>
      </w:r>
    </w:p>
    <w:p>
      <w:r>
        <w:t>Team: Vaibhavi Kalluri • Shreya Sinha • Shambhavi Kumar • Pallavi P</w:t>
      </w:r>
    </w:p>
    <w:p>
      <w:r>
        <w:t>Important scope statement: The implemented prototype includes Solidity policy components, saved Random Forest inference, controlled benchmark evidence, and a local Flask demo. The browser does not submit UserOperations; genuine cryptographic ZK verification and ML-to-on-chain gating are future work.</w:t>
      </w:r>
    </w:p>
    <w:p>
      <w:pPr>
        <w:pStyle w:val="Heading1"/>
      </w:pPr>
      <w:r>
        <w:t>Executive summary and 90-second explanation</w:t>
      </w:r>
    </w:p>
    <w:p>
      <w:r>
        <w:t>Sentinel-4337 is a layered security research prototype for ERC-4337 smart-account operations. It studies the gap between a valid authorization and a safe execution. The repository contains Solidity smart-account/policy components, a trained Random Forest monitor on 17 trace-derived features, a controlled benchmark with 84,000 records, and a Flask simulator showing explainable outcomes. The original PPT extends this concept to execution graphs, behavioral baselines and a ZK-gated authorization flow; those elements are proposed rather than cryptographically integrated today.</w:t>
      </w:r>
    </w:p>
    <w:p>
      <w:pPr>
        <w:pStyle w:val="Heading1"/>
      </w:pPr>
      <w:r>
        <w:t>Research motivation, threat model and objectives</w:t>
      </w:r>
    </w:p>
    <w:p>
      <w:r>
        <w:t>Risk scenarios: unlimited token approvals, unexpected transferFrom sequences, changed recipients, malicious module/delegation patterns and unsafe batched calls. A valid owner signature can still authorize an undesirable operation. The intended zero-trust posture is to check each action and contextual signal, not to infer safety from authorization alone.</w:t>
      </w:r>
    </w:p>
    <w:p>
      <w:pPr>
        <w:pStyle w:val="ListBullet"/>
      </w:pPr>
      <w:r>
        <w:t>Objective 1: Build and test programmable ERC-4337 policy enforcement locally.</w:t>
      </w:r>
    </w:p>
    <w:p>
      <w:pPr>
        <w:pStyle w:val="ListBullet"/>
      </w:pPr>
      <w:r>
        <w:t>Objective 2: Train and evaluate a trace-derived feature monitor with explicit limitations.</w:t>
      </w:r>
    </w:p>
    <w:p>
      <w:pPr>
        <w:pStyle w:val="ListBullet"/>
      </w:pPr>
      <w:r>
        <w:t>Objective 3: Show how deterministic rules and ML advice differ.</w:t>
      </w:r>
    </w:p>
    <w:p>
      <w:pPr>
        <w:pStyle w:val="ListBullet"/>
      </w:pPr>
      <w:r>
        <w:t>Objective 4: Build an explainable wallet-like prototype for demonstrations.</w:t>
      </w:r>
    </w:p>
    <w:p>
      <w:pPr>
        <w:pStyle w:val="ListBullet"/>
      </w:pPr>
      <w:r>
        <w:t>Objective 5: Specify an extensible architecture for real graph analysis and ZK verification.</w:t>
      </w:r>
    </w:p>
    <w:p>
      <w:pPr>
        <w:pStyle w:val="Heading1"/>
      </w:pPr>
      <w:r>
        <w:t>Research question and hypothesis</w:t>
      </w:r>
    </w:p>
    <w:p>
      <w:r>
        <w:t>Research question: Can a layered combination of deterministic smart-account policies and trace-derived machine-learning signals provide interpretable pre-execution security guidance for ERC-4337 operations? Hypothesis (limited to the controlled experiment): Random Forest features can distinguish designed aggregate perturbations from unmodified background records; a deterministic policy can independently reject prohibited operations. The experiment does not validate real-world attack prevention rates.</w:t>
      </w:r>
    </w:p>
    <w:p>
      <w:pPr>
        <w:pStyle w:val="Heading1"/>
      </w:pPr>
      <w:r>
        <w:t>ERC-4337 fundamentals</w:t>
      </w:r>
    </w:p>
    <w:p>
      <w:pPr>
        <w:pStyle w:val="Heading3"/>
      </w:pPr>
      <w:r>
        <w:t>EOA</w:t>
      </w:r>
    </w:p>
    <w:p>
      <w:r>
        <w:t>Externally owned account, traditionally controlled by a private key.</w:t>
      </w:r>
    </w:p>
    <w:p>
      <w:pPr>
        <w:pStyle w:val="Heading3"/>
      </w:pPr>
      <w:r>
        <w:t>Smart account</w:t>
      </w:r>
    </w:p>
    <w:p>
      <w:r>
        <w:t>A programmable contract account.</w:t>
      </w:r>
    </w:p>
    <w:p>
      <w:pPr>
        <w:pStyle w:val="Heading3"/>
      </w:pPr>
      <w:r>
        <w:t>UserOperation</w:t>
      </w:r>
    </w:p>
    <w:p>
      <w:r>
        <w:t>Structured request submitted through the ERC-4337 pathway.</w:t>
      </w:r>
    </w:p>
    <w:p>
      <w:pPr>
        <w:pStyle w:val="Heading3"/>
      </w:pPr>
      <w:r>
        <w:t>Alt-mempool</w:t>
      </w:r>
    </w:p>
    <w:p>
      <w:r>
        <w:t>Separate dissemination pool for UserOperations.</w:t>
      </w:r>
    </w:p>
    <w:p>
      <w:pPr>
        <w:pStyle w:val="Heading3"/>
      </w:pPr>
      <w:r>
        <w:t>Bundler</w:t>
      </w:r>
    </w:p>
    <w:p>
      <w:r>
        <w:t>Packages UserOperations into an EntryPoint transaction.</w:t>
      </w:r>
    </w:p>
    <w:p>
      <w:pPr>
        <w:pStyle w:val="Heading3"/>
      </w:pPr>
      <w:r>
        <w:t>EntryPoint</w:t>
      </w:r>
    </w:p>
    <w:p>
      <w:r>
        <w:t>Coordinates UserOperation validation and execution.</w:t>
      </w:r>
    </w:p>
    <w:p>
      <w:pPr>
        <w:pStyle w:val="Heading3"/>
      </w:pPr>
      <w:r>
        <w:t>Paymaster</w:t>
      </w:r>
    </w:p>
    <w:p>
      <w:r>
        <w:t>Optionally sponsors gas.</w:t>
      </w:r>
    </w:p>
    <w:p>
      <w:pPr>
        <w:pStyle w:val="Heading3"/>
      </w:pPr>
      <w:r>
        <w:t>EVM trace</w:t>
      </w:r>
    </w:p>
    <w:p>
      <w:r>
        <w:t>Record of execution-level calls, transfers, errors and interactions.</w:t>
      </w:r>
    </w:p>
    <w:p>
      <w:pPr>
        <w:pStyle w:val="Heading3"/>
      </w:pPr>
      <w:r>
        <w:t>Function selector</w:t>
      </w:r>
    </w:p>
    <w:p>
      <w:r>
        <w:t>First four bytes of calldata identifying the called function.</w:t>
      </w:r>
    </w:p>
    <w:p>
      <w:pPr>
        <w:pStyle w:val="Heading1"/>
      </w:pPr>
      <w:r>
        <w:t>Literature review: methods, tables and research gap</w:t>
      </w:r>
    </w:p>
    <w:p>
      <w:pPr>
        <w:pStyle w:val="Heading2"/>
      </w:pPr>
      <w:r>
        <w:t>Study A — DiT-SGCR (Tian et al., 2025)</w:t>
      </w:r>
    </w:p>
    <w:p>
      <w:r>
        <w:t>Research question: How can Ethereum malicious accounts be detected by representing directed, time-evolving transaction relationships and global account clusters? The paper proposes a graph representation encoder using directional temporal aggregation, differentiable clustering and graph Laplacian regularization. A downstream Random Forest performs account classification. It evaluates account-level graph datasets, not ERC-4337 UserOperation safety decisions. [2]</w:t>
      </w:r>
    </w:p>
    <w:tbl>
      <w:tblPr>
        <w:tblStyle w:val="LightShading-Accent1"/>
        <w:tblW w:type="auto" w:w="0"/>
        <w:jc w:val="center"/>
        <w:tblLook w:firstColumn="1" w:firstRow="1" w:lastColumn="0" w:lastRow="0" w:noHBand="0" w:noVBand="1" w:val="04A0"/>
      </w:tblPr>
      <w:tblGrid>
        <w:gridCol w:w="1976"/>
        <w:gridCol w:w="1976"/>
        <w:gridCol w:w="1976"/>
        <w:gridCol w:w="1976"/>
        <w:gridCol w:w="1976"/>
      </w:tblGrid>
      <w:tr>
        <w:tc>
          <w:tcPr>
            <w:tcW w:type="dxa" w:w="1976"/>
          </w:tcPr>
          <w:p>
            <w:r>
              <w:t>Dataset (Table II)</w:t>
            </w:r>
          </w:p>
        </w:tc>
        <w:tc>
          <w:tcPr>
            <w:tcW w:type="dxa" w:w="1976"/>
          </w:tcPr>
          <w:p>
            <w:r>
              <w:t>Precision</w:t>
            </w:r>
          </w:p>
        </w:tc>
        <w:tc>
          <w:tcPr>
            <w:tcW w:type="dxa" w:w="1976"/>
          </w:tcPr>
          <w:p>
            <w:r>
              <w:t>Recall</w:t>
            </w:r>
          </w:p>
        </w:tc>
        <w:tc>
          <w:tcPr>
            <w:tcW w:type="dxa" w:w="1976"/>
          </w:tcPr>
          <w:p>
            <w:r>
              <w:t>F1</w:t>
            </w:r>
          </w:p>
        </w:tc>
        <w:tc>
          <w:tcPr>
            <w:tcW w:type="dxa" w:w="1976"/>
          </w:tcPr>
          <w:p>
            <w:r>
              <w:t>Weighted F1</w:t>
            </w:r>
          </w:p>
        </w:tc>
      </w:tr>
      <w:tr>
        <w:tc>
          <w:tcPr>
            <w:tcW w:type="dxa" w:w="1976"/>
          </w:tcPr>
          <w:p>
            <w:r>
              <w:t>MulDiGraph</w:t>
            </w:r>
          </w:p>
        </w:tc>
        <w:tc>
          <w:tcPr>
            <w:tcW w:type="dxa" w:w="1976"/>
          </w:tcPr>
          <w:p>
            <w:r>
              <w:t>0.8922</w:t>
            </w:r>
          </w:p>
        </w:tc>
        <w:tc>
          <w:tcPr>
            <w:tcW w:type="dxa" w:w="1976"/>
          </w:tcPr>
          <w:p>
            <w:r>
              <w:t>0.9403</w:t>
            </w:r>
          </w:p>
        </w:tc>
        <w:tc>
          <w:tcPr>
            <w:tcW w:type="dxa" w:w="1976"/>
          </w:tcPr>
          <w:p>
            <w:r>
              <w:t>0.9156</w:t>
            </w:r>
          </w:p>
        </w:tc>
        <w:tc>
          <w:tcPr>
            <w:tcW w:type="dxa" w:w="1976"/>
          </w:tcPr>
          <w:p>
            <w:r>
              <w:t>0.9461</w:t>
            </w:r>
          </w:p>
        </w:tc>
      </w:tr>
      <w:tr>
        <w:tc>
          <w:tcPr>
            <w:tcW w:type="dxa" w:w="1976"/>
          </w:tcPr>
          <w:p>
            <w:r>
              <w:t>B4E</w:t>
            </w:r>
          </w:p>
        </w:tc>
        <w:tc>
          <w:tcPr>
            <w:tcW w:type="dxa" w:w="1976"/>
          </w:tcPr>
          <w:p>
            <w:r>
              <w:t>0.7872</w:t>
            </w:r>
          </w:p>
        </w:tc>
        <w:tc>
          <w:tcPr>
            <w:tcW w:type="dxa" w:w="1976"/>
          </w:tcPr>
          <w:p>
            <w:r>
              <w:t>0.8780</w:t>
            </w:r>
          </w:p>
        </w:tc>
        <w:tc>
          <w:tcPr>
            <w:tcW w:type="dxa" w:w="1976"/>
          </w:tcPr>
          <w:p>
            <w:r>
              <w:t>0.8301</w:t>
            </w:r>
          </w:p>
        </w:tc>
        <w:tc>
          <w:tcPr>
            <w:tcW w:type="dxa" w:w="1976"/>
          </w:tcPr>
          <w:p>
            <w:r>
              <w:t>0.8837</w:t>
            </w:r>
          </w:p>
        </w:tc>
      </w:tr>
      <w:tr>
        <w:tc>
          <w:tcPr>
            <w:tcW w:type="dxa" w:w="1976"/>
          </w:tcPr>
          <w:p>
            <w:r>
              <w:t>Transactions Network</w:t>
            </w:r>
          </w:p>
        </w:tc>
        <w:tc>
          <w:tcPr>
            <w:tcW w:type="dxa" w:w="1976"/>
          </w:tcPr>
          <w:p>
            <w:r>
              <w:t>0.8763</w:t>
            </w:r>
          </w:p>
        </w:tc>
        <w:tc>
          <w:tcPr>
            <w:tcW w:type="dxa" w:w="1976"/>
          </w:tcPr>
          <w:p>
            <w:r>
              <w:t>0.9341</w:t>
            </w:r>
          </w:p>
        </w:tc>
        <w:tc>
          <w:tcPr>
            <w:tcW w:type="dxa" w:w="1976"/>
          </w:tcPr>
          <w:p>
            <w:r>
              <w:t>0.9043</w:t>
            </w:r>
          </w:p>
        </w:tc>
        <w:tc>
          <w:tcPr>
            <w:tcW w:type="dxa" w:w="1976"/>
          </w:tcPr>
          <w:p>
            <w:r>
              <w:t>0.9282</w:t>
            </w:r>
          </w:p>
        </w:tc>
      </w:tr>
    </w:tbl>
    <w:p/>
    <w:p>
      <w:r>
        <w:t>Interpretation: Direction, temporal order and clustering can improve representation of suspicious account relationships. Transfer to Sentinel would require constructing transaction-level graphs and evaluating real labels; the current Sentinel RF does not consume these graph embeddings.</w:t>
      </w:r>
    </w:p>
    <w:p>
      <w:pPr>
        <w:pStyle w:val="Heading2"/>
      </w:pPr>
      <w:r>
        <w:t>Study B — FAAN-GBM (Liu et al., 2024)</w:t>
      </w:r>
    </w:p>
    <w:p>
      <w:r>
        <w:t>Research question: How can phishing-account detection improve by enhancing basic, transaction and neighbor-interaction features? FAAN-GBM combines feature importance, attention-based neighbor aggregation, autoencoder-based nonlinear feature learning and gradient boosting. It evaluates labeled Ethereum phishing nodes. [3]</w:t>
      </w:r>
    </w:p>
    <w:tbl>
      <w:tblPr>
        <w:tblStyle w:val="LightShading-Accent1"/>
        <w:tblW w:type="auto" w:w="0"/>
        <w:jc w:val="center"/>
        <w:tblLook w:firstColumn="1" w:firstRow="1" w:lastColumn="0" w:lastRow="0" w:noHBand="0" w:noVBand="1" w:val="04A0"/>
      </w:tblPr>
      <w:tblGrid>
        <w:gridCol w:w="1411"/>
        <w:gridCol w:w="1411"/>
        <w:gridCol w:w="1411"/>
        <w:gridCol w:w="1411"/>
        <w:gridCol w:w="1411"/>
        <w:gridCol w:w="1411"/>
        <w:gridCol w:w="1411"/>
      </w:tblGrid>
      <w:tr>
        <w:tc>
          <w:tcPr>
            <w:tcW w:type="dxa" w:w="1411"/>
          </w:tcPr>
          <w:p>
            <w:r>
              <w:t>Dataset (Tables 3–4)</w:t>
            </w:r>
          </w:p>
        </w:tc>
        <w:tc>
          <w:tcPr>
            <w:tcW w:type="dxa" w:w="1411"/>
          </w:tcPr>
          <w:p>
            <w:r>
              <w:t>Accuracy</w:t>
            </w:r>
          </w:p>
        </w:tc>
        <w:tc>
          <w:tcPr>
            <w:tcW w:type="dxa" w:w="1411"/>
          </w:tcPr>
          <w:p>
            <w:r>
              <w:t>Precision</w:t>
            </w:r>
          </w:p>
        </w:tc>
        <w:tc>
          <w:tcPr>
            <w:tcW w:type="dxa" w:w="1411"/>
          </w:tcPr>
          <w:p>
            <w:r>
              <w:t>Recall</w:t>
            </w:r>
          </w:p>
        </w:tc>
        <w:tc>
          <w:tcPr>
            <w:tcW w:type="dxa" w:w="1411"/>
          </w:tcPr>
          <w:p>
            <w:r>
              <w:t>F1</w:t>
            </w:r>
          </w:p>
        </w:tc>
        <w:tc>
          <w:tcPr>
            <w:tcW w:type="dxa" w:w="1411"/>
          </w:tcPr>
          <w:p>
            <w:r>
              <w:t>ROC-AUC</w:t>
            </w:r>
          </w:p>
        </w:tc>
        <w:tc>
          <w:tcPr>
            <w:tcW w:type="dxa" w:w="1411"/>
          </w:tcPr>
          <w:p>
            <w:r>
              <w:t>PR-AUC</w:t>
            </w:r>
          </w:p>
        </w:tc>
      </w:tr>
      <w:tr>
        <w:tc>
          <w:tcPr>
            <w:tcW w:type="dxa" w:w="1411"/>
          </w:tcPr>
          <w:p>
            <w:r>
              <w:t>EthereumData1</w:t>
            </w:r>
          </w:p>
        </w:tc>
        <w:tc>
          <w:tcPr>
            <w:tcW w:type="dxa" w:w="1411"/>
          </w:tcPr>
          <w:p>
            <w:r>
              <w:t>0.9954</w:t>
            </w:r>
          </w:p>
        </w:tc>
        <w:tc>
          <w:tcPr>
            <w:tcW w:type="dxa" w:w="1411"/>
          </w:tcPr>
          <w:p>
            <w:r>
              <w:t>0.9988</w:t>
            </w:r>
          </w:p>
        </w:tc>
        <w:tc>
          <w:tcPr>
            <w:tcW w:type="dxa" w:w="1411"/>
          </w:tcPr>
          <w:p>
            <w:r>
              <w:t>0.9920</w:t>
            </w:r>
          </w:p>
        </w:tc>
        <w:tc>
          <w:tcPr>
            <w:tcW w:type="dxa" w:w="1411"/>
          </w:tcPr>
          <w:p>
            <w:r>
              <w:t>0.9954</w:t>
            </w:r>
          </w:p>
        </w:tc>
        <w:tc>
          <w:tcPr>
            <w:tcW w:type="dxa" w:w="1411"/>
          </w:tcPr>
          <w:p>
            <w:r>
              <w:t>0.9997</w:t>
            </w:r>
          </w:p>
        </w:tc>
        <w:tc>
          <w:tcPr>
            <w:tcW w:type="dxa" w:w="1411"/>
          </w:tcPr>
          <w:p>
            <w:r>
              <w:t>0.9997</w:t>
            </w:r>
          </w:p>
        </w:tc>
      </w:tr>
      <w:tr>
        <w:tc>
          <w:tcPr>
            <w:tcW w:type="dxa" w:w="1411"/>
          </w:tcPr>
          <w:p>
            <w:r>
              <w:t>EthereumData2</w:t>
            </w:r>
          </w:p>
        </w:tc>
        <w:tc>
          <w:tcPr>
            <w:tcW w:type="dxa" w:w="1411"/>
          </w:tcPr>
          <w:p>
            <w:r>
              <w:t>0.9925</w:t>
            </w:r>
          </w:p>
        </w:tc>
        <w:tc>
          <w:tcPr>
            <w:tcW w:type="dxa" w:w="1411"/>
          </w:tcPr>
          <w:p>
            <w:r>
              <w:t>0.9958</w:t>
            </w:r>
          </w:p>
        </w:tc>
        <w:tc>
          <w:tcPr>
            <w:tcW w:type="dxa" w:w="1411"/>
          </w:tcPr>
          <w:p>
            <w:r>
              <w:t>0.9892</w:t>
            </w:r>
          </w:p>
        </w:tc>
        <w:tc>
          <w:tcPr>
            <w:tcW w:type="dxa" w:w="1411"/>
          </w:tcPr>
          <w:p>
            <w:r>
              <w:t>0.9924</w:t>
            </w:r>
          </w:p>
        </w:tc>
        <w:tc>
          <w:tcPr>
            <w:tcW w:type="dxa" w:w="1411"/>
          </w:tcPr>
          <w:p>
            <w:r>
              <w:t>0.9994</w:t>
            </w:r>
          </w:p>
        </w:tc>
        <w:tc>
          <w:tcPr>
            <w:tcW w:type="dxa" w:w="1411"/>
          </w:tcPr>
          <w:p>
            <w:r>
              <w:t>0.9995</w:t>
            </w:r>
          </w:p>
        </w:tc>
      </w:tr>
    </w:tbl>
    <w:p/>
    <w:p>
      <w:pPr>
        <w:pStyle w:val="Heading2"/>
      </w:pPr>
      <w:r>
        <w:t>Selected baseline rows reproduced from the papers</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tcPr>
          <w:p>
            <w:r>
              <w:t>Paper/dataset</w:t>
            </w:r>
          </w:p>
        </w:tc>
        <w:tc>
          <w:tcPr>
            <w:tcW w:type="dxa" w:w="2469"/>
          </w:tcPr>
          <w:p>
            <w:r>
              <w:t>Baseline</w:t>
            </w:r>
          </w:p>
        </w:tc>
        <w:tc>
          <w:tcPr>
            <w:tcW w:type="dxa" w:w="2469"/>
          </w:tcPr>
          <w:p>
            <w:r>
              <w:t>F1</w:t>
            </w:r>
          </w:p>
        </w:tc>
        <w:tc>
          <w:tcPr>
            <w:tcW w:type="dxa" w:w="2469"/>
          </w:tcPr>
          <w:p>
            <w:r>
              <w:t>Paper proposed F1</w:t>
            </w:r>
          </w:p>
        </w:tc>
      </w:tr>
      <w:tr>
        <w:tc>
          <w:tcPr>
            <w:tcW w:type="dxa" w:w="2469"/>
          </w:tcPr>
          <w:p>
            <w:r>
              <w:t>DiT / MulDiGraph</w:t>
            </w:r>
          </w:p>
        </w:tc>
        <w:tc>
          <w:tcPr>
            <w:tcW w:type="dxa" w:w="2469"/>
          </w:tcPr>
          <w:p>
            <w:r>
              <w:t>TGAT</w:t>
            </w:r>
          </w:p>
        </w:tc>
        <w:tc>
          <w:tcPr>
            <w:tcW w:type="dxa" w:w="2469"/>
          </w:tcPr>
          <w:p>
            <w:r>
              <w:t>0.8137</w:t>
            </w:r>
          </w:p>
        </w:tc>
        <w:tc>
          <w:tcPr>
            <w:tcW w:type="dxa" w:w="2469"/>
          </w:tcPr>
          <w:p>
            <w:r>
              <w:t>0.9156</w:t>
            </w:r>
          </w:p>
        </w:tc>
      </w:tr>
      <w:tr>
        <w:tc>
          <w:tcPr>
            <w:tcW w:type="dxa" w:w="2469"/>
          </w:tcPr>
          <w:p>
            <w:r>
              <w:t>DiT / B4E</w:t>
            </w:r>
          </w:p>
        </w:tc>
        <w:tc>
          <w:tcPr>
            <w:tcW w:type="dxa" w:w="2469"/>
          </w:tcPr>
          <w:p>
            <w:r>
              <w:t>TGAT</w:t>
            </w:r>
          </w:p>
        </w:tc>
        <w:tc>
          <w:tcPr>
            <w:tcW w:type="dxa" w:w="2469"/>
          </w:tcPr>
          <w:p>
            <w:r>
              <w:t>0.7814</w:t>
            </w:r>
          </w:p>
        </w:tc>
        <w:tc>
          <w:tcPr>
            <w:tcW w:type="dxa" w:w="2469"/>
          </w:tcPr>
          <w:p>
            <w:r>
              <w:t>0.8301</w:t>
            </w:r>
          </w:p>
        </w:tc>
      </w:tr>
      <w:tr>
        <w:tc>
          <w:tcPr>
            <w:tcW w:type="dxa" w:w="2469"/>
          </w:tcPr>
          <w:p>
            <w:r>
              <w:t>DiT / Transactions</w:t>
            </w:r>
          </w:p>
        </w:tc>
        <w:tc>
          <w:tcPr>
            <w:tcW w:type="dxa" w:w="2469"/>
          </w:tcPr>
          <w:p>
            <w:r>
              <w:t>TGAT</w:t>
            </w:r>
          </w:p>
        </w:tc>
        <w:tc>
          <w:tcPr>
            <w:tcW w:type="dxa" w:w="2469"/>
          </w:tcPr>
          <w:p>
            <w:r>
              <w:t>0.7960</w:t>
            </w:r>
          </w:p>
        </w:tc>
        <w:tc>
          <w:tcPr>
            <w:tcW w:type="dxa" w:w="2469"/>
          </w:tcPr>
          <w:p>
            <w:r>
              <w:t>0.9043</w:t>
            </w:r>
          </w:p>
        </w:tc>
      </w:tr>
      <w:tr>
        <w:tc>
          <w:tcPr>
            <w:tcW w:type="dxa" w:w="2469"/>
          </w:tcPr>
          <w:p>
            <w:r>
              <w:t>FAAN / EthereumData1</w:t>
            </w:r>
          </w:p>
        </w:tc>
        <w:tc>
          <w:tcPr>
            <w:tcW w:type="dxa" w:w="2469"/>
          </w:tcPr>
          <w:p>
            <w:r>
              <w:t>Random Forest</w:t>
            </w:r>
          </w:p>
        </w:tc>
        <w:tc>
          <w:tcPr>
            <w:tcW w:type="dxa" w:w="2469"/>
          </w:tcPr>
          <w:p>
            <w:r>
              <w:t>0.9323</w:t>
            </w:r>
          </w:p>
        </w:tc>
        <w:tc>
          <w:tcPr>
            <w:tcW w:type="dxa" w:w="2469"/>
          </w:tcPr>
          <w:p>
            <w:r>
              <w:t>0.9954</w:t>
            </w:r>
          </w:p>
        </w:tc>
      </w:tr>
      <w:tr>
        <w:tc>
          <w:tcPr>
            <w:tcW w:type="dxa" w:w="2469"/>
          </w:tcPr>
          <w:p>
            <w:r>
              <w:t>FAAN / EthereumData2</w:t>
            </w:r>
          </w:p>
        </w:tc>
        <w:tc>
          <w:tcPr>
            <w:tcW w:type="dxa" w:w="2469"/>
          </w:tcPr>
          <w:p>
            <w:r>
              <w:t>Random Forest</w:t>
            </w:r>
          </w:p>
        </w:tc>
        <w:tc>
          <w:tcPr>
            <w:tcW w:type="dxa" w:w="2469"/>
          </w:tcPr>
          <w:p>
            <w:r>
              <w:t>0.9630</w:t>
            </w:r>
          </w:p>
        </w:tc>
        <w:tc>
          <w:tcPr>
            <w:tcW w:type="dxa" w:w="2469"/>
          </w:tcPr>
          <w:p>
            <w:r>
              <w:t>0.9924</w:t>
            </w:r>
          </w:p>
        </w:tc>
      </w:tr>
    </w:tbl>
    <w:p/>
    <w:p>
      <w:pPr>
        <w:pStyle w:val="Heading2"/>
      </w:pPr>
      <w:r>
        <w:t>How the papers differ from Sentinel-4337</w:t>
      </w:r>
    </w:p>
    <w:tbl>
      <w:tblPr>
        <w:tblStyle w:val="LightShading-Accent1"/>
        <w:tblW w:type="auto" w:w="0"/>
        <w:jc w:val="center"/>
        <w:tblLook w:firstColumn="1" w:firstRow="1" w:lastColumn="0" w:lastRow="0" w:noHBand="0" w:noVBand="1" w:val="04A0"/>
      </w:tblPr>
      <w:tblGrid>
        <w:gridCol w:w="2469"/>
        <w:gridCol w:w="2469"/>
        <w:gridCol w:w="2469"/>
        <w:gridCol w:w="2469"/>
      </w:tblGrid>
      <w:tr>
        <w:tc>
          <w:tcPr>
            <w:tcW w:type="dxa" w:w="2469"/>
          </w:tcPr>
          <w:p>
            <w:r>
              <w:t>Dimension</w:t>
            </w:r>
          </w:p>
        </w:tc>
        <w:tc>
          <w:tcPr>
            <w:tcW w:type="dxa" w:w="2469"/>
          </w:tcPr>
          <w:p>
            <w:r>
              <w:t>DiT-SGCR</w:t>
            </w:r>
          </w:p>
        </w:tc>
        <w:tc>
          <w:tcPr>
            <w:tcW w:type="dxa" w:w="2469"/>
          </w:tcPr>
          <w:p>
            <w:r>
              <w:t>FAAN-GBM</w:t>
            </w:r>
          </w:p>
        </w:tc>
        <w:tc>
          <w:tcPr>
            <w:tcW w:type="dxa" w:w="2469"/>
          </w:tcPr>
          <w:p>
            <w:r>
              <w:t>Sentinel-4337</w:t>
            </w:r>
          </w:p>
        </w:tc>
      </w:tr>
      <w:tr>
        <w:tc>
          <w:tcPr>
            <w:tcW w:type="dxa" w:w="2469"/>
          </w:tcPr>
          <w:p>
            <w:r>
              <w:t>Target</w:t>
            </w:r>
          </w:p>
        </w:tc>
        <w:tc>
          <w:tcPr>
            <w:tcW w:type="dxa" w:w="2469"/>
          </w:tcPr>
          <w:p>
            <w:r>
              <w:t>Malicious Ethereum accounts</w:t>
            </w:r>
          </w:p>
        </w:tc>
        <w:tc>
          <w:tcPr>
            <w:tcW w:type="dxa" w:w="2469"/>
          </w:tcPr>
          <w:p>
            <w:r>
              <w:t>Phishing Ethereum nodes</w:t>
            </w:r>
          </w:p>
        </w:tc>
        <w:tc>
          <w:tcPr>
            <w:tcW w:type="dxa" w:w="2469"/>
          </w:tcPr>
          <w:p>
            <w:r>
              <w:t>UserOperation-derived feature perturbations + smart-wallet policy</w:t>
            </w:r>
          </w:p>
        </w:tc>
      </w:tr>
      <w:tr>
        <w:tc>
          <w:tcPr>
            <w:tcW w:type="dxa" w:w="2469"/>
          </w:tcPr>
          <w:p>
            <w:r>
              <w:t>Representation</w:t>
            </w:r>
          </w:p>
        </w:tc>
        <w:tc>
          <w:tcPr>
            <w:tcW w:type="dxa" w:w="2469"/>
          </w:tcPr>
          <w:p>
            <w:r>
              <w:t>Directed temporal graphs, global clusters</w:t>
            </w:r>
          </w:p>
        </w:tc>
        <w:tc>
          <w:tcPr>
            <w:tcW w:type="dxa" w:w="2469"/>
          </w:tcPr>
          <w:p>
            <w:r>
              <w:t>Node/neighbor features and attention</w:t>
            </w:r>
          </w:p>
        </w:tc>
        <w:tc>
          <w:tcPr>
            <w:tcW w:type="dxa" w:w="2469"/>
          </w:tcPr>
          <w:p>
            <w:r>
              <w:t>17 tabular trace count/flag/log features</w:t>
            </w:r>
          </w:p>
        </w:tc>
      </w:tr>
      <w:tr>
        <w:tc>
          <w:tcPr>
            <w:tcW w:type="dxa" w:w="2469"/>
          </w:tcPr>
          <w:p>
            <w:r>
              <w:t>Learning</w:t>
            </w:r>
          </w:p>
        </w:tc>
        <w:tc>
          <w:tcPr>
            <w:tcW w:type="dxa" w:w="2469"/>
          </w:tcPr>
          <w:p>
            <w:r>
              <w:t>Graph encoder + RF</w:t>
            </w:r>
          </w:p>
        </w:tc>
        <w:tc>
          <w:tcPr>
            <w:tcW w:type="dxa" w:w="2469"/>
          </w:tcPr>
          <w:p>
            <w:r>
              <w:t>Attention, autoencoder + GBM</w:t>
            </w:r>
          </w:p>
        </w:tc>
        <w:tc>
          <w:tcPr>
            <w:tcW w:type="dxa" w:w="2469"/>
          </w:tcPr>
          <w:p>
            <w:r>
              <w:t>Random Forest</w:t>
            </w:r>
          </w:p>
        </w:tc>
      </w:tr>
      <w:tr>
        <w:tc>
          <w:tcPr>
            <w:tcW w:type="dxa" w:w="2469"/>
          </w:tcPr>
          <w:p>
            <w:r>
              <w:t>Ground truth</w:t>
            </w:r>
          </w:p>
        </w:tc>
        <w:tc>
          <w:tcPr>
            <w:tcW w:type="dxa" w:w="2469"/>
          </w:tcPr>
          <w:p>
            <w:r>
              <w:t>Paper account datasets</w:t>
            </w:r>
          </w:p>
        </w:tc>
        <w:tc>
          <w:tcPr>
            <w:tcW w:type="dxa" w:w="2469"/>
          </w:tcPr>
          <w:p>
            <w:r>
              <w:t>Paper phishing datasets</w:t>
            </w:r>
          </w:p>
        </w:tc>
        <w:tc>
          <w:tcPr>
            <w:tcW w:type="dxa" w:w="2469"/>
          </w:tcPr>
          <w:p>
            <w:r>
              <w:t>Unmodified background vs controlled synthetic perturbation</w:t>
            </w:r>
          </w:p>
        </w:tc>
      </w:tr>
      <w:tr>
        <w:tc>
          <w:tcPr>
            <w:tcW w:type="dxa" w:w="2469"/>
          </w:tcPr>
          <w:p>
            <w:r>
              <w:t>Decision point</w:t>
            </w:r>
          </w:p>
        </w:tc>
        <w:tc>
          <w:tcPr>
            <w:tcW w:type="dxa" w:w="2469"/>
          </w:tcPr>
          <w:p>
            <w:r>
              <w:t>Account classification</w:t>
            </w:r>
          </w:p>
        </w:tc>
        <w:tc>
          <w:tcPr>
            <w:tcW w:type="dxa" w:w="2469"/>
          </w:tcPr>
          <w:p>
            <w:r>
              <w:t>Account classification</w:t>
            </w:r>
          </w:p>
        </w:tc>
        <w:tc>
          <w:tcPr>
            <w:tcW w:type="dxa" w:w="2469"/>
          </w:tcPr>
          <w:p>
            <w:r>
              <w:t>Local advisory + independent deterministic policy</w:t>
            </w:r>
          </w:p>
        </w:tc>
      </w:tr>
      <w:tr>
        <w:tc>
          <w:tcPr>
            <w:tcW w:type="dxa" w:w="2469"/>
          </w:tcPr>
          <w:p>
            <w:r>
              <w:t>ZK</w:t>
            </w:r>
          </w:p>
        </w:tc>
        <w:tc>
          <w:tcPr>
            <w:tcW w:type="dxa" w:w="2469"/>
          </w:tcPr>
          <w:p>
            <w:r>
              <w:t>Not core to paper</w:t>
            </w:r>
          </w:p>
        </w:tc>
        <w:tc>
          <w:tcPr>
            <w:tcW w:type="dxa" w:w="2469"/>
          </w:tcPr>
          <w:p>
            <w:r>
              <w:t>Not core to paper</w:t>
            </w:r>
          </w:p>
        </w:tc>
        <w:tc>
          <w:tcPr>
            <w:tcW w:type="dxa" w:w="2469"/>
          </w:tcPr>
          <w:p>
            <w:r>
              <w:t>Proposed, not cryptographically implemented</w:t>
            </w:r>
          </w:p>
        </w:tc>
      </w:tr>
    </w:tbl>
    <w:p/>
    <w:p>
      <w:r>
        <w:t>Critical comparison rule: These F1 values are not a head-to-head benchmark. The datasets, labels, unit of prediction and experimental objectives differ; Sentinel cannot claim superiority from cross-paper numbers.</w:t>
      </w:r>
    </w:p>
    <w:p>
      <w:pPr>
        <w:pStyle w:val="Heading1"/>
      </w:pPr>
      <w:r>
        <w:t>Proposed and implemented system architecture</w:t>
      </w:r>
    </w:p>
    <w:p>
      <w:r>
        <w:drawing>
          <wp:inline xmlns:a="http://schemas.openxmlformats.org/drawingml/2006/main" xmlns:pic="http://schemas.openxmlformats.org/drawingml/2006/picture">
            <wp:extent cx="6126480" cy="3603812"/>
            <wp:docPr id="1" name="Picture 1"/>
            <wp:cNvGraphicFramePr>
              <a:graphicFrameLocks noChangeAspect="1"/>
            </wp:cNvGraphicFramePr>
            <a:graphic>
              <a:graphicData uri="http://schemas.openxmlformats.org/drawingml/2006/picture">
                <pic:pic>
                  <pic:nvPicPr>
                    <pic:cNvPr id="0" name="sentinel_architecture.png"/>
                    <pic:cNvPicPr/>
                  </pic:nvPicPr>
                  <pic:blipFill>
                    <a:blip r:embed="rId11"/>
                    <a:stretch>
                      <a:fillRect/>
                    </a:stretch>
                  </pic:blipFill>
                  <pic:spPr>
                    <a:xfrm>
                      <a:off x="0" y="0"/>
                      <a:ext cx="6126480" cy="3603812"/>
                    </a:xfrm>
                    <a:prstGeom prst="rect"/>
                  </pic:spPr>
                </pic:pic>
              </a:graphicData>
            </a:graphic>
          </wp:inline>
        </w:drawing>
      </w:r>
    </w:p>
    <w:p>
      <w:pPr>
        <w:pStyle w:val="Caption"/>
      </w:pPr>
      <w:r>
        <w:t>Figure 1. Architecture and implementation boundaries; the ZK verifier is explicitly future work.</w:t>
      </w:r>
    </w:p>
    <w:p>
      <w:r>
        <w:t>Zero-trust principle: a valid signature is authorization, not a guarantee of safe behavior. Sentinel combines explicit policy restrictions with a separate behavioral signal. The original PPT proposes execution graphs, wallet-habit baselines, temporal context, GNN modeling and ZK gating. The implemented benchmark instead uses tabular trace-derived features and a Random Forest.</w:t>
      </w:r>
    </w:p>
    <w:p>
      <w:pPr>
        <w:pStyle w:val="Heading2"/>
      </w:pPr>
      <w:r>
        <w:t>Components and source files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Layer</w:t>
            </w:r>
          </w:p>
        </w:tc>
        <w:tc>
          <w:tcPr>
            <w:tcW w:type="dxa" w:w="3293"/>
          </w:tcPr>
          <w:p>
            <w:r>
              <w:t>Repository location</w:t>
            </w:r>
          </w:p>
        </w:tc>
        <w:tc>
          <w:tcPr>
            <w:tcW w:type="dxa" w:w="3293"/>
          </w:tcPr>
          <w:p>
            <w:r>
              <w:t>Role and limitation</w:t>
            </w:r>
          </w:p>
        </w:tc>
      </w:tr>
      <w:tr>
        <w:tc>
          <w:tcPr>
            <w:tcW w:type="dxa" w:w="3293"/>
          </w:tcPr>
          <w:p>
            <w:r>
              <w:t>Smart account</w:t>
            </w:r>
          </w:p>
        </w:tc>
        <w:tc>
          <w:tcPr>
            <w:tcW w:type="dxa" w:w="3293"/>
          </w:tcPr>
          <w:p>
            <w:r>
              <w:t>src/SentinelAccount.sol</w:t>
            </w:r>
          </w:p>
        </w:tc>
        <w:tc>
          <w:tcPr>
            <w:tcW w:type="dxa" w:w="3293"/>
          </w:tcPr>
          <w:p>
            <w:r>
              <w:t>ERC-4337 account execution and policy integration</w:t>
            </w:r>
          </w:p>
        </w:tc>
      </w:tr>
      <w:tr>
        <w:tc>
          <w:tcPr>
            <w:tcW w:type="dxa" w:w="3293"/>
          </w:tcPr>
          <w:p>
            <w:r>
              <w:t>Factory</w:t>
            </w:r>
          </w:p>
        </w:tc>
        <w:tc>
          <w:tcPr>
            <w:tcW w:type="dxa" w:w="3293"/>
          </w:tcPr>
          <w:p>
            <w:r>
              <w:t>src/SentinelAccountFactory.sol</w:t>
            </w:r>
          </w:p>
        </w:tc>
        <w:tc>
          <w:tcPr>
            <w:tcW w:type="dxa" w:w="3293"/>
          </w:tcPr>
          <w:p>
            <w:r>
              <w:t>Deterministic smart-account deployment</w:t>
            </w:r>
          </w:p>
        </w:tc>
      </w:tr>
      <w:tr>
        <w:tc>
          <w:tcPr>
            <w:tcW w:type="dxa" w:w="3293"/>
          </w:tcPr>
          <w:p>
            <w:r>
              <w:t>Policy</w:t>
            </w:r>
          </w:p>
        </w:tc>
        <w:tc>
          <w:tcPr>
            <w:tcW w:type="dxa" w:w="3293"/>
          </w:tcPr>
          <w:p>
            <w:r>
              <w:t>src/SentinelPolicy.sol</w:t>
            </w:r>
          </w:p>
        </w:tc>
        <w:tc>
          <w:tcPr>
            <w:tcW w:type="dxa" w:w="3293"/>
          </w:tcPr>
          <w:p>
            <w:r>
              <w:t>Owner-managed target allowlist and selector blocklist</w:t>
            </w:r>
          </w:p>
        </w:tc>
      </w:tr>
      <w:tr>
        <w:tc>
          <w:tcPr>
            <w:tcW w:type="dxa" w:w="3293"/>
          </w:tcPr>
          <w:p>
            <w:r>
              <w:t>Local tests</w:t>
            </w:r>
          </w:p>
        </w:tc>
        <w:tc>
          <w:tcPr>
            <w:tcW w:type="dxa" w:w="3293"/>
          </w:tcPr>
          <w:p>
            <w:r>
              <w:t>test/, script/</w:t>
            </w:r>
          </w:p>
        </w:tc>
        <w:tc>
          <w:tcPr>
            <w:tcW w:type="dxa" w:w="3293"/>
          </w:tcPr>
          <w:p>
            <w:r>
              <w:t>Foundry unit/integration scripts; rerun for final live verification</w:t>
            </w:r>
          </w:p>
        </w:tc>
      </w:tr>
      <w:tr>
        <w:tc>
          <w:tcPr>
            <w:tcW w:type="dxa" w:w="3293"/>
          </w:tcPr>
          <w:p>
            <w:r>
              <w:t>Metadata rules</w:t>
            </w:r>
          </w:p>
        </w:tc>
        <w:tc>
          <w:tcPr>
            <w:tcW w:type="dxa" w:w="3293"/>
          </w:tcPr>
          <w:p>
            <w:r>
              <w:t>monitoring/evaluate_operation.py</w:t>
            </w:r>
          </w:p>
        </w:tc>
        <w:tc>
          <w:tcPr>
            <w:tcW w:type="dxa" w:w="3293"/>
          </w:tcPr>
          <w:p>
            <w:r>
              <w:t>ALLOW/FLAG local advisory; not on-chain</w:t>
            </w:r>
          </w:p>
        </w:tc>
      </w:tr>
      <w:tr>
        <w:tc>
          <w:tcPr>
            <w:tcW w:type="dxa" w:w="3293"/>
          </w:tcPr>
          <w:p>
            <w:r>
              <w:t>ML inference</w:t>
            </w:r>
          </w:p>
        </w:tc>
        <w:tc>
          <w:tcPr>
            <w:tcW w:type="dxa" w:w="3293"/>
          </w:tcPr>
          <w:p>
            <w:r>
              <w:t>monitoring/ml_evaluator.py</w:t>
            </w:r>
          </w:p>
        </w:tc>
        <w:tc>
          <w:tcPr>
            <w:tcW w:type="dxa" w:w="3293"/>
          </w:tcPr>
          <w:p>
            <w:r>
              <w:t>Loads saved RF; 0.5 REVIEW threshold</w:t>
            </w:r>
          </w:p>
        </w:tc>
      </w:tr>
      <w:tr>
        <w:tc>
          <w:tcPr>
            <w:tcW w:type="dxa" w:w="3293"/>
          </w:tcPr>
          <w:p>
            <w:r>
              <w:t>Model artifact</w:t>
            </w:r>
          </w:p>
        </w:tc>
        <w:tc>
          <w:tcPr>
            <w:tcW w:type="dxa" w:w="3293"/>
          </w:tcPr>
          <w:p>
            <w:r>
              <w:t>models/sentinel_real_background_injected_rf.joblib</w:t>
            </w:r>
          </w:p>
        </w:tc>
        <w:tc>
          <w:tcPr>
            <w:tcW w:type="dxa" w:w="3293"/>
          </w:tcPr>
          <w:p>
            <w:r>
              <w:t>Trained Random Forest model</w:t>
            </w:r>
          </w:p>
        </w:tc>
      </w:tr>
      <w:tr>
        <w:tc>
          <w:tcPr>
            <w:tcW w:type="dxa" w:w="3293"/>
          </w:tcPr>
          <w:p>
            <w:r>
              <w:t>Benchmark</w:t>
            </w:r>
          </w:p>
        </w:tc>
        <w:tc>
          <w:tcPr>
            <w:tcW w:type="dxa" w:w="3293"/>
          </w:tcPr>
          <w:p>
            <w:r>
              <w:t>reports/real_background_benchmark/report.json</w:t>
            </w:r>
          </w:p>
        </w:tc>
        <w:tc>
          <w:tcPr>
            <w:tcW w:type="dxa" w:w="3293"/>
          </w:tcPr>
          <w:p>
            <w:r>
              <w:t>Saved test metrics and selected validation threshold</w:t>
            </w:r>
          </w:p>
        </w:tc>
      </w:tr>
      <w:tr>
        <w:tc>
          <w:tcPr>
            <w:tcW w:type="dxa" w:w="3293"/>
          </w:tcPr>
          <w:p>
            <w:r>
              <w:t>Web</w:t>
            </w:r>
          </w:p>
        </w:tc>
        <w:tc>
          <w:tcPr>
            <w:tcW w:type="dxa" w:w="3293"/>
          </w:tcPr>
          <w:p>
            <w:r>
              <w:t>server.py, templates/, static/</w:t>
            </w:r>
          </w:p>
        </w:tc>
        <w:tc>
          <w:tcPr>
            <w:tcW w:type="dxa" w:w="3293"/>
          </w:tcPr>
          <w:p>
            <w:r>
              <w:t>Local Flask simulator; no live UserOperation submission</w:t>
            </w:r>
          </w:p>
        </w:tc>
      </w:tr>
      <w:tr>
        <w:tc>
          <w:tcPr>
            <w:tcW w:type="dxa" w:w="3293"/>
          </w:tcPr>
          <w:p>
            <w:r>
              <w:t>Unified demo</w:t>
            </w:r>
          </w:p>
        </w:tc>
        <w:tc>
          <w:tcPr>
            <w:tcW w:type="dxa" w:w="3293"/>
          </w:tcPr>
          <w:p>
            <w:r>
              <w:t>monitoring/prototype_decision.py</w:t>
            </w:r>
          </w:p>
        </w:tc>
        <w:tc>
          <w:tcPr>
            <w:tcW w:type="dxa" w:w="3293"/>
          </w:tcPr>
          <w:p>
            <w:r>
              <w:t>Local ALLOW/REVIEW/BLOCK/GATE; GATE simulated</w:t>
            </w:r>
          </w:p>
        </w:tc>
      </w:tr>
    </w:tbl>
    <w:p/>
    <w:p>
      <w:pPr>
        <w:pStyle w:val="Heading2"/>
      </w:pPr>
      <w:r>
        <w:t>End-to-end demo logic</w:t>
      </w:r>
    </w:p>
    <w:p>
      <w:pPr>
        <w:pStyle w:val="ListBullet"/>
      </w:pPr>
      <w:r>
        <w:t>Select wallet action, destination, amount, paymaster and optional trace-feature counts.</w:t>
      </w:r>
    </w:p>
    <w:p>
      <w:pPr>
        <w:pStyle w:val="ListBullet"/>
      </w:pPr>
      <w:r>
        <w:t>Metadata rules examine the supplied operation; the policy preview blocks an unapproved destination.</w:t>
      </w:r>
    </w:p>
    <w:p>
      <w:pPr>
        <w:pStyle w:val="ListBullet"/>
      </w:pPr>
      <w:r>
        <w:t>The ML evaluator validates six counts and five flags, constructs six log1p features, and loads the saved Random Forest.</w:t>
      </w:r>
    </w:p>
    <w:p>
      <w:pPr>
        <w:pStyle w:val="ListBullet"/>
      </w:pPr>
      <w:r>
        <w:t>The original evaluator labels REVIEW at score ≥ 0.5, otherwise NO_ML_ALERT.</w:t>
      </w:r>
    </w:p>
    <w:p>
      <w:pPr>
        <w:pStyle w:val="ListBullet"/>
      </w:pPr>
      <w:r>
        <w:t>The unified prototype separately uses validation-selected review threshold ≈0.44663 and a demo high tier ≈0.8; an unapproved destination takes priority as BLOCK.</w:t>
      </w:r>
    </w:p>
    <w:p>
      <w:pPr>
        <w:pStyle w:val="ListBullet"/>
      </w:pPr>
      <w:r>
        <w:t>The GATE button is simulated user confirmation; it does not produce a ZK proof or authorize an on-chain operation.</w:t>
      </w:r>
    </w:p>
    <w:p>
      <w:pPr>
        <w:pStyle w:val="Heading2"/>
      </w:pPr>
      <w:r>
        <w:t>Smart-contract policy details</w:t>
      </w:r>
    </w:p>
    <w:p>
      <w:r>
        <w:t>SentinelPolicy stores owner, allowedTargets and blockedSelectors. Only the owner can change permissions. checkOperation() rejects unapproved destinations, calldata shorter than four bytes, and blocked function selectors. The protected smart-account execution path consults policy and can revert. Batch tests are intended to verify that disallowed actions do not execute through the protected path. The Flask preview is separate from the Solidity transaction path.</w:t>
      </w:r>
    </w:p>
    <w:p>
      <w:pPr>
        <w:pStyle w:val="Heading1"/>
      </w:pPr>
      <w:r>
        <w:t>Data collection, preprocessing, training and numerical results</w:t>
      </w:r>
    </w:p>
    <w:p>
      <w:r>
        <w:t>Collection challenge: the project records describe JiffyScan API attempts, including getUserOp returning HTTP 502 and latest-bundle requests yielding empty results in tested cases. Public account-phishing datasets used in the literature are not labeled harmful ERC-4337 UserOperations. Therefore the experiment used real-background operation-derived aggregates plus controlled synthetic feature perturbations; it did not assert real malicious labels. [4,7]</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Partition</w:t>
            </w:r>
          </w:p>
        </w:tc>
        <w:tc>
          <w:tcPr>
            <w:tcW w:type="dxa" w:w="3293"/>
          </w:tcPr>
          <w:p>
            <w:r>
              <w:t>Rows</w:t>
            </w:r>
          </w:p>
        </w:tc>
        <w:tc>
          <w:tcPr>
            <w:tcW w:type="dxa" w:w="3293"/>
          </w:tcPr>
          <w:p>
            <w:r>
              <w:t>Share</w:t>
            </w:r>
          </w:p>
        </w:tc>
      </w:tr>
      <w:tr>
        <w:tc>
          <w:tcPr>
            <w:tcW w:type="dxa" w:w="3293"/>
          </w:tcPr>
          <w:p>
            <w:r>
              <w:t>Train</w:t>
            </w:r>
          </w:p>
        </w:tc>
        <w:tc>
          <w:tcPr>
            <w:tcW w:type="dxa" w:w="3293"/>
          </w:tcPr>
          <w:p>
            <w:r>
              <w:t>50,400</w:t>
            </w:r>
          </w:p>
        </w:tc>
        <w:tc>
          <w:tcPr>
            <w:tcW w:type="dxa" w:w="3293"/>
          </w:tcPr>
          <w:p>
            <w:r>
              <w:t>60%</w:t>
            </w:r>
          </w:p>
        </w:tc>
      </w:tr>
      <w:tr>
        <w:tc>
          <w:tcPr>
            <w:tcW w:type="dxa" w:w="3293"/>
          </w:tcPr>
          <w:p>
            <w:r>
              <w:t>Validation</w:t>
            </w:r>
          </w:p>
        </w:tc>
        <w:tc>
          <w:tcPr>
            <w:tcW w:type="dxa" w:w="3293"/>
          </w:tcPr>
          <w:p>
            <w:r>
              <w:t>16,800</w:t>
            </w:r>
          </w:p>
        </w:tc>
        <w:tc>
          <w:tcPr>
            <w:tcW w:type="dxa" w:w="3293"/>
          </w:tcPr>
          <w:p>
            <w:r>
              <w:t>20%</w:t>
            </w:r>
          </w:p>
        </w:tc>
      </w:tr>
      <w:tr>
        <w:tc>
          <w:tcPr>
            <w:tcW w:type="dxa" w:w="3293"/>
          </w:tcPr>
          <w:p>
            <w:r>
              <w:t>Test</w:t>
            </w:r>
          </w:p>
        </w:tc>
        <w:tc>
          <w:tcPr>
            <w:tcW w:type="dxa" w:w="3293"/>
          </w:tcPr>
          <w:p>
            <w:r>
              <w:t>16,800</w:t>
            </w:r>
          </w:p>
        </w:tc>
        <w:tc>
          <w:tcPr>
            <w:tcW w:type="dxa" w:w="3293"/>
          </w:tcPr>
          <w:p>
            <w:r>
              <w:t>20%</w:t>
            </w:r>
          </w:p>
        </w:tc>
      </w:tr>
      <w:tr>
        <w:tc>
          <w:tcPr>
            <w:tcW w:type="dxa" w:w="3293"/>
          </w:tcPr>
          <w:p>
            <w:r>
              <w:t>Total</w:t>
            </w:r>
          </w:p>
        </w:tc>
        <w:tc>
          <w:tcPr>
            <w:tcW w:type="dxa" w:w="3293"/>
          </w:tcPr>
          <w:p>
            <w:r>
              <w:t>84,000</w:t>
            </w:r>
          </w:p>
        </w:tc>
        <w:tc>
          <w:tcPr>
            <w:tcW w:type="dxa" w:w="3293"/>
          </w:tcPr>
          <w:p>
            <w:r>
              <w:t>100%</w:t>
            </w:r>
          </w:p>
        </w:tc>
      </w:tr>
    </w:tbl>
    <w:p/>
    <w:p>
      <w:pPr>
        <w:pStyle w:val="Heading2"/>
      </w:pPr>
      <w:r>
        <w:t>All 17 model features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Counts (6)</w:t>
            </w:r>
          </w:p>
        </w:tc>
        <w:tc>
          <w:tcPr>
            <w:tcW w:type="dxa" w:w="3293"/>
          </w:tcPr>
          <w:p>
            <w:r>
              <w:t>Binary flags (5)</w:t>
            </w:r>
          </w:p>
        </w:tc>
        <w:tc>
          <w:tcPr>
            <w:tcW w:type="dxa" w:w="3293"/>
          </w:tcPr>
          <w:p>
            <w:r>
              <w:t>Transforms (6)</w:t>
            </w:r>
          </w:p>
        </w:tc>
      </w:tr>
      <w:tr>
        <w:tc>
          <w:tcPr>
            <w:tcW w:type="dxa" w:w="3293"/>
          </w:tcPr>
          <w:p>
            <w:r>
              <w:t>trace_count</w:t>
            </w:r>
          </w:p>
        </w:tc>
        <w:tc>
          <w:tcPr>
            <w:tcW w:type="dxa" w:w="3293"/>
          </w:tcPr>
          <w:p>
            <w:r>
              <w:t>has_approval</w:t>
            </w:r>
          </w:p>
        </w:tc>
        <w:tc>
          <w:tcPr>
            <w:tcW w:type="dxa" w:w="3293"/>
          </w:tcPr>
          <w:p>
            <w:r>
              <w:t>log1p_trace_count</w:t>
            </w:r>
          </w:p>
        </w:tc>
      </w:tr>
      <w:tr>
        <w:tc>
          <w:tcPr>
            <w:tcW w:type="dxa" w:w="3293"/>
          </w:tcPr>
          <w:p>
            <w:r>
              <w:t>unique_destinations</w:t>
            </w:r>
          </w:p>
        </w:tc>
        <w:tc>
          <w:tcPr>
            <w:tcW w:type="dxa" w:w="3293"/>
          </w:tcPr>
          <w:p>
            <w:r>
              <w:t>has_transfer_from</w:t>
            </w:r>
          </w:p>
        </w:tc>
        <w:tc>
          <w:tcPr>
            <w:tcW w:type="dxa" w:w="3293"/>
          </w:tcPr>
          <w:p>
            <w:r>
              <w:t>log1p_unique_destinations</w:t>
            </w:r>
          </w:p>
        </w:tc>
      </w:tr>
      <w:tr>
        <w:tc>
          <w:tcPr>
            <w:tcW w:type="dxa" w:w="3293"/>
          </w:tcPr>
          <w:p>
            <w:r>
              <w:t>approve_trace_count</w:t>
            </w:r>
          </w:p>
        </w:tc>
        <w:tc>
          <w:tcPr>
            <w:tcW w:type="dxa" w:w="3293"/>
          </w:tcPr>
          <w:p>
            <w:r>
              <w:t>has_value_transfer</w:t>
            </w:r>
          </w:p>
        </w:tc>
        <w:tc>
          <w:tcPr>
            <w:tcW w:type="dxa" w:w="3293"/>
          </w:tcPr>
          <w:p>
            <w:r>
              <w:t>log1p_approve_trace_count</w:t>
            </w:r>
          </w:p>
        </w:tc>
      </w:tr>
      <w:tr>
        <w:tc>
          <w:tcPr>
            <w:tcW w:type="dxa" w:w="3293"/>
          </w:tcPr>
          <w:p>
            <w:r>
              <w:t>transfer_from_trace_count</w:t>
            </w:r>
          </w:p>
        </w:tc>
        <w:tc>
          <w:tcPr>
            <w:tcW w:type="dxa" w:w="3293"/>
          </w:tcPr>
          <w:p>
            <w:r>
              <w:t>has_trace_errors</w:t>
            </w:r>
          </w:p>
        </w:tc>
        <w:tc>
          <w:tcPr>
            <w:tcW w:type="dxa" w:w="3293"/>
          </w:tcPr>
          <w:p>
            <w:r>
              <w:t>log1p_transfer_from_trace_count</w:t>
            </w:r>
          </w:p>
        </w:tc>
      </w:tr>
      <w:tr>
        <w:tc>
          <w:tcPr>
            <w:tcW w:type="dxa" w:w="3293"/>
          </w:tcPr>
          <w:p>
            <w:r>
              <w:t>value_transfer_trace_count</w:t>
            </w:r>
          </w:p>
        </w:tc>
        <w:tc>
          <w:tcPr>
            <w:tcW w:type="dxa" w:w="3293"/>
          </w:tcPr>
          <w:p>
            <w:r>
              <w:t>has_paymaster</w:t>
            </w:r>
          </w:p>
        </w:tc>
        <w:tc>
          <w:tcPr>
            <w:tcW w:type="dxa" w:w="3293"/>
          </w:tcPr>
          <w:p>
            <w:r>
              <w:t>log1p_value_transfer_trace_count</w:t>
            </w:r>
          </w:p>
        </w:tc>
      </w:tr>
      <w:tr>
        <w:tc>
          <w:tcPr>
            <w:tcW w:type="dxa" w:w="3293"/>
          </w:tcPr>
          <w:p>
            <w:r>
              <w:t>errored_trace_count</w:t>
            </w:r>
          </w:p>
        </w:tc>
        <w:tc>
          <w:tcPr>
            <w:tcW w:type="dxa" w:w="3293"/>
          </w:tcPr>
          <w:p>
            <w:r>
              <w:t>—</w:t>
            </w:r>
          </w:p>
        </w:tc>
        <w:tc>
          <w:tcPr>
            <w:tcW w:type="dxa" w:w="3293"/>
          </w:tcPr>
          <w:p>
            <w:r>
              <w:t>log1p_errored_trace_count</w:t>
            </w:r>
          </w:p>
        </w:tc>
      </w:tr>
    </w:tbl>
    <w:p/>
    <w:p>
      <w:r>
        <w:t>Preprocessing: count features are validated as nonnegative integers, flags as booleans/0–1, and related count/flag pairs for consistency. Log features are computed as ln(1 + count). These are aggregate trace-derived features, not full reconstructed EVM execution graphs.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Test metric</w:t>
            </w:r>
          </w:p>
        </w:tc>
        <w:tc>
          <w:tcPr>
            <w:tcW w:type="dxa" w:w="3293"/>
          </w:tcPr>
          <w:p>
            <w:r>
              <w:t>Saved result</w:t>
            </w:r>
          </w:p>
        </w:tc>
        <w:tc>
          <w:tcPr>
            <w:tcW w:type="dxa" w:w="3293"/>
          </w:tcPr>
          <w:p>
            <w:r>
              <w:t>Meaning</w:t>
            </w:r>
          </w:p>
        </w:tc>
      </w:tr>
      <w:tr>
        <w:tc>
          <w:tcPr>
            <w:tcW w:type="dxa" w:w="3293"/>
          </w:tcPr>
          <w:p>
            <w:r>
              <w:t>Accuracy</w:t>
            </w:r>
          </w:p>
        </w:tc>
        <w:tc>
          <w:tcPr>
            <w:tcW w:type="dxa" w:w="3293"/>
          </w:tcPr>
          <w:p>
            <w:r>
              <w:t>94.23%</w:t>
            </w:r>
          </w:p>
        </w:tc>
        <w:tc>
          <w:tcPr>
            <w:tcW w:type="dxa" w:w="3293"/>
          </w:tcPr>
          <w:p>
            <w:r>
              <w:t>All correctly classified test rows</w:t>
            </w:r>
          </w:p>
        </w:tc>
      </w:tr>
      <w:tr>
        <w:tc>
          <w:tcPr>
            <w:tcW w:type="dxa" w:w="3293"/>
          </w:tcPr>
          <w:p>
            <w:r>
              <w:t>Precision (class 1)</w:t>
            </w:r>
          </w:p>
        </w:tc>
        <w:tc>
          <w:tcPr>
            <w:tcW w:type="dxa" w:w="3293"/>
          </w:tcPr>
          <w:p>
            <w:r>
              <w:t>95.02%</w:t>
            </w:r>
          </w:p>
        </w:tc>
        <w:tc>
          <w:tcPr>
            <w:tcW w:type="dxa" w:w="3293"/>
          </w:tcPr>
          <w:p>
            <w:r>
              <w:t>Share of predicted perturbations that are perturbed</w:t>
            </w:r>
          </w:p>
        </w:tc>
      </w:tr>
      <w:tr>
        <w:tc>
          <w:tcPr>
            <w:tcW w:type="dxa" w:w="3293"/>
          </w:tcPr>
          <w:p>
            <w:r>
              <w:t>Recall (class 1)</w:t>
            </w:r>
          </w:p>
        </w:tc>
        <w:tc>
          <w:tcPr>
            <w:tcW w:type="dxa" w:w="3293"/>
          </w:tcPr>
          <w:p>
            <w:r>
              <w:t>93.35%</w:t>
            </w:r>
          </w:p>
        </w:tc>
        <w:tc>
          <w:tcPr>
            <w:tcW w:type="dxa" w:w="3293"/>
          </w:tcPr>
          <w:p>
            <w:r>
              <w:t>Share of perturbations detected</w:t>
            </w:r>
          </w:p>
        </w:tc>
      </w:tr>
      <w:tr>
        <w:tc>
          <w:tcPr>
            <w:tcW w:type="dxa" w:w="3293"/>
          </w:tcPr>
          <w:p>
            <w:r>
              <w:t>F1 (class 1)</w:t>
            </w:r>
          </w:p>
        </w:tc>
        <w:tc>
          <w:tcPr>
            <w:tcW w:type="dxa" w:w="3293"/>
          </w:tcPr>
          <w:p>
            <w:r>
              <w:t>94.17%</w:t>
            </w:r>
          </w:p>
        </w:tc>
        <w:tc>
          <w:tcPr>
            <w:tcW w:type="dxa" w:w="3293"/>
          </w:tcPr>
          <w:p>
            <w:r>
              <w:t>Precision/recall harmonic mean</w:t>
            </w:r>
          </w:p>
        </w:tc>
      </w:tr>
      <w:tr>
        <w:tc>
          <w:tcPr>
            <w:tcW w:type="dxa" w:w="3293"/>
          </w:tcPr>
          <w:p>
            <w:r>
              <w:t>ROC-AUC</w:t>
            </w:r>
          </w:p>
        </w:tc>
        <w:tc>
          <w:tcPr>
            <w:tcW w:type="dxa" w:w="3293"/>
          </w:tcPr>
          <w:p>
            <w:r>
              <w:t>98.67%</w:t>
            </w:r>
          </w:p>
        </w:tc>
        <w:tc>
          <w:tcPr>
            <w:tcW w:type="dxa" w:w="3293"/>
          </w:tcPr>
          <w:p>
            <w:r>
              <w:t>Class-ranking discrimination</w:t>
            </w:r>
          </w:p>
        </w:tc>
      </w:tr>
      <w:tr>
        <w:tc>
          <w:tcPr>
            <w:tcW w:type="dxa" w:w="3293"/>
          </w:tcPr>
          <w:p>
            <w:r>
              <w:t>PR-AUC</w:t>
            </w:r>
          </w:p>
        </w:tc>
        <w:tc>
          <w:tcPr>
            <w:tcW w:type="dxa" w:w="3293"/>
          </w:tcPr>
          <w:p>
            <w:r>
              <w:t>98.75%</w:t>
            </w:r>
          </w:p>
        </w:tc>
        <w:tc>
          <w:tcPr>
            <w:tcW w:type="dxa" w:w="3293"/>
          </w:tcPr>
          <w:p>
            <w:r>
              <w:t>Precision–recall area</w:t>
            </w:r>
          </w:p>
        </w:tc>
      </w:tr>
      <w:tr>
        <w:tc>
          <w:tcPr>
            <w:tcW w:type="dxa" w:w="3293"/>
          </w:tcPr>
          <w:p>
            <w:r>
              <w:t>False-positive rate</w:t>
            </w:r>
          </w:p>
        </w:tc>
        <w:tc>
          <w:tcPr>
            <w:tcW w:type="dxa" w:w="3293"/>
          </w:tcPr>
          <w:p>
            <w:r>
              <w:t>4.89%</w:t>
            </w:r>
          </w:p>
        </w:tc>
        <w:tc>
          <w:tcPr>
            <w:tcW w:type="dxa" w:w="3293"/>
          </w:tcPr>
          <w:p>
            <w:r>
              <w:t>Background rows incorrectly flagged</w:t>
            </w:r>
          </w:p>
        </w:tc>
      </w:tr>
    </w:tbl>
    <w:p/>
    <w:p>
      <w:pPr>
        <w:pStyle w:val="Heading2"/>
      </w:pPr>
      <w:r>
        <w:t>Test confusion matrix (16,800 rows)</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Actual / predicted</w:t>
            </w:r>
          </w:p>
        </w:tc>
        <w:tc>
          <w:tcPr>
            <w:tcW w:type="dxa" w:w="3293"/>
          </w:tcPr>
          <w:p>
            <w:r>
              <w:t>Background (0)</w:t>
            </w:r>
          </w:p>
        </w:tc>
        <w:tc>
          <w:tcPr>
            <w:tcW w:type="dxa" w:w="3293"/>
          </w:tcPr>
          <w:p>
            <w:r>
              <w:t>Perturbed (1)</w:t>
            </w:r>
          </w:p>
        </w:tc>
      </w:tr>
      <w:tr>
        <w:tc>
          <w:tcPr>
            <w:tcW w:type="dxa" w:w="3293"/>
          </w:tcPr>
          <w:p>
            <w:r>
              <w:t>Background (0)</w:t>
            </w:r>
          </w:p>
        </w:tc>
        <w:tc>
          <w:tcPr>
            <w:tcW w:type="dxa" w:w="3293"/>
          </w:tcPr>
          <w:p>
            <w:r>
              <w:t>7,989 TN</w:t>
            </w:r>
          </w:p>
        </w:tc>
        <w:tc>
          <w:tcPr>
            <w:tcW w:type="dxa" w:w="3293"/>
          </w:tcPr>
          <w:p>
            <w:r>
              <w:t>411 FP</w:t>
            </w:r>
          </w:p>
        </w:tc>
      </w:tr>
      <w:tr>
        <w:tc>
          <w:tcPr>
            <w:tcW w:type="dxa" w:w="3293"/>
          </w:tcPr>
          <w:p>
            <w:r>
              <w:t>Perturbed (1)</w:t>
            </w:r>
          </w:p>
        </w:tc>
        <w:tc>
          <w:tcPr>
            <w:tcW w:type="dxa" w:w="3293"/>
          </w:tcPr>
          <w:p>
            <w:r>
              <w:t>559 FN</w:t>
            </w:r>
          </w:p>
        </w:tc>
        <w:tc>
          <w:tcPr>
            <w:tcW w:type="dxa" w:w="3293"/>
          </w:tcPr>
          <w:p>
            <w:r>
              <w:t>7,841 TP</w:t>
            </w:r>
          </w:p>
        </w:tc>
      </w:tr>
    </w:tbl>
    <w:p/>
    <w:p>
      <w:r>
        <w:t>Validation-selected threshold: 0.4466300357; validation F1: 0.9411623. Original inference evaluator threshold: 0.5. Do not claim the saved test metrics were computed using the 0.5 UI threshold. Benchmark timing reports ≈3.75 seconds model fitting and ≈0.0209 ms test inference per row in its recorded environment; this is not a network latency or full blockchain execution measurement.</w:t>
      </w:r>
    </w:p>
    <w:p>
      <w:pPr>
        <w:pStyle w:val="Heading2"/>
      </w:pPr>
      <w:r>
        <w:t>Experimental validity and limitations</w:t>
      </w:r>
    </w:p>
    <w:p>
      <w:pPr>
        <w:pStyle w:val="ListBullet"/>
      </w:pPr>
      <w:r>
        <w:t>Class 1 = controlled synthetic feature perturbation, NOT verified maliciousness.</w:t>
      </w:r>
    </w:p>
    <w:p>
      <w:pPr>
        <w:pStyle w:val="ListBullet"/>
      </w:pPr>
      <w:r>
        <w:t>Class 0 = unmodified real-background record, NOT confirmed benign behavior.</w:t>
      </w:r>
    </w:p>
    <w:p>
      <w:pPr>
        <w:pStyle w:val="ListBullet"/>
      </w:pPr>
      <w:r>
        <w:t>Perturbations modify aggregate features without reconstructing full transaction traces.</w:t>
      </w:r>
    </w:p>
    <w:p>
      <w:pPr>
        <w:pStyle w:val="ListBullet"/>
      </w:pPr>
      <w:r>
        <w:t>Model scores are not calibrated probabilities of theft or compromise.</w:t>
      </w:r>
    </w:p>
    <w:p>
      <w:pPr>
        <w:pStyle w:val="ListBullet"/>
      </w:pPr>
      <w:r>
        <w:t>No direct performance comparison to the two literature datasets is valid.</w:t>
      </w:r>
    </w:p>
    <w:p>
      <w:pPr>
        <w:pStyle w:val="ListBullet"/>
      </w:pPr>
      <w:r>
        <w:t>The browser preview is not proof of on-chain blocking or zero-knowledge verification.</w:t>
      </w:r>
    </w:p>
    <w:p>
      <w:pPr>
        <w:pStyle w:val="Heading1"/>
      </w:pPr>
      <w:r>
        <w:t>Implementation timeline: from start to current prototype</w:t>
      </w:r>
    </w:p>
    <w:p>
      <w:r>
        <w:t>1. Problem framing and PPT research vision: execution graphs, ML/GNN, risk tiers and selective ZK gate.</w:t>
      </w:r>
    </w:p>
    <w:p>
      <w:r>
        <w:t>2. ERC-4337 Solidity account, factory, policy, targets and Foundry integration/testing.</w:t>
      </w:r>
    </w:p>
    <w:p>
      <w:r>
        <w:t>3. Attempts to source ERC-4337 operation data through public endpoints; identified coverage and labeling gaps.</w:t>
      </w:r>
    </w:p>
    <w:p>
      <w:r>
        <w:t>4. Created real-background and synthetic-perturbation benchmark; trained and evaluated RF.</w:t>
      </w:r>
    </w:p>
    <w:p>
      <w:r>
        <w:t>5. Saved 17-feature inference evaluator and separate metadata rule evaluator.</w:t>
      </w:r>
    </w:p>
    <w:p>
      <w:r>
        <w:t>6. Built Flask dashboard, wallet scenarios, research comparison and architecture pages.</w:t>
      </w:r>
    </w:p>
    <w:p>
      <w:r>
        <w:t>7. Added unified decision layer and simulated high-risk confirmation; verified browser endpoint behavior in screenshots.</w:t>
      </w:r>
    </w:p>
    <w:p>
      <w:r>
        <w:t>8. Outstanding: live end-to-end integration, verified malicious labels, execution graphs, genuine ZK circuit and verifier.</w:t>
      </w:r>
    </w:p>
    <w:p>
      <w:pPr>
        <w:pStyle w:val="Heading1"/>
      </w:pPr>
      <w:r>
        <w:t>Demo narration and click-by-click runbook</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Time</w:t>
            </w:r>
          </w:p>
        </w:tc>
        <w:tc>
          <w:tcPr>
            <w:tcW w:type="dxa" w:w="3293"/>
          </w:tcPr>
          <w:p>
            <w:r>
              <w:t>Action</w:t>
            </w:r>
          </w:p>
        </w:tc>
        <w:tc>
          <w:tcPr>
            <w:tcW w:type="dxa" w:w="3293"/>
          </w:tcPr>
          <w:p>
            <w:r>
              <w:t>What to say</w:t>
            </w:r>
          </w:p>
        </w:tc>
      </w:tr>
      <w:tr>
        <w:tc>
          <w:tcPr>
            <w:tcW w:type="dxa" w:w="3293"/>
          </w:tcPr>
          <w:p>
            <w:r>
              <w:t>0–1 min</w:t>
            </w:r>
          </w:p>
        </w:tc>
        <w:tc>
          <w:tcPr>
            <w:tcW w:type="dxa" w:w="3293"/>
          </w:tcPr>
          <w:p>
            <w:r>
              <w:t>Command Center</w:t>
            </w:r>
          </w:p>
        </w:tc>
        <w:tc>
          <w:tcPr>
            <w:tcW w:type="dxa" w:w="3293"/>
          </w:tcPr>
          <w:p>
            <w:r>
              <w:t>A signed UserOperation is not necessarily safe; Sentinel adds layered analysis.</w:t>
            </w:r>
          </w:p>
        </w:tc>
      </w:tr>
      <w:tr>
        <w:tc>
          <w:tcPr>
            <w:tcW w:type="dxa" w:w="3293"/>
          </w:tcPr>
          <w:p>
            <w:r>
              <w:t>1–2 min</w:t>
            </w:r>
          </w:p>
        </w:tc>
        <w:tc>
          <w:tcPr>
            <w:tcW w:type="dxa" w:w="3293"/>
          </w:tcPr>
          <w:p>
            <w:r>
              <w:t>Approved destination</w:t>
            </w:r>
          </w:p>
        </w:tc>
        <w:tc>
          <w:tcPr>
            <w:tcW w:type="dxa" w:w="3293"/>
          </w:tcPr>
          <w:p>
            <w:r>
              <w:t>Show metadata checks, ML score and local outcome.</w:t>
            </w:r>
          </w:p>
        </w:tc>
      </w:tr>
      <w:tr>
        <w:tc>
          <w:tcPr>
            <w:tcW w:type="dxa" w:w="3293"/>
          </w:tcPr>
          <w:p>
            <w:r>
              <w:t>2–3 min</w:t>
            </w:r>
          </w:p>
        </w:tc>
        <w:tc>
          <w:tcPr>
            <w:tcW w:type="dxa" w:w="3293"/>
          </w:tcPr>
          <w:p>
            <w:r>
              <w:t>Unapproved destination</w:t>
            </w:r>
          </w:p>
        </w:tc>
        <w:tc>
          <w:tcPr>
            <w:tcW w:type="dxa" w:w="3293"/>
          </w:tcPr>
          <w:p>
            <w:r>
              <w:t>Policy BLOCK is independent of ML advisory; no on-chain action is submitted.</w:t>
            </w:r>
          </w:p>
        </w:tc>
      </w:tr>
      <w:tr>
        <w:tc>
          <w:tcPr>
            <w:tcW w:type="dxa" w:w="3293"/>
          </w:tcPr>
          <w:p>
            <w:r>
              <w:t>3–4 min</w:t>
            </w:r>
          </w:p>
        </w:tc>
        <w:tc>
          <w:tcPr>
            <w:tcW w:type="dxa" w:w="3293"/>
          </w:tcPr>
          <w:p>
            <w:r>
              <w:t>Advanced trace inputs</w:t>
            </w:r>
          </w:p>
        </w:tc>
        <w:tc>
          <w:tcPr>
            <w:tcW w:type="dxa" w:w="3293"/>
          </w:tcPr>
          <w:p>
            <w:r>
              <w:t>Discuss 17 features, review threshold and advisory nature.</w:t>
            </w:r>
          </w:p>
        </w:tc>
      </w:tr>
      <w:tr>
        <w:tc>
          <w:tcPr>
            <w:tcW w:type="dxa" w:w="3293"/>
          </w:tcPr>
          <w:p>
            <w:r>
              <w:t>4–5 min</w:t>
            </w:r>
          </w:p>
        </w:tc>
        <w:tc>
          <w:tcPr>
            <w:tcW w:type="dxa" w:w="3293"/>
          </w:tcPr>
          <w:p>
            <w:r>
              <w:t>Unified decision panel</w:t>
            </w:r>
          </w:p>
        </w:tc>
        <w:tc>
          <w:tcPr>
            <w:tcW w:type="dxa" w:w="3293"/>
          </w:tcPr>
          <w:p>
            <w:r>
              <w:t>Explain ALLOW/REVIEW/BLOCK and simulated GATE.</w:t>
            </w:r>
          </w:p>
        </w:tc>
      </w:tr>
      <w:tr>
        <w:tc>
          <w:tcPr>
            <w:tcW w:type="dxa" w:w="3293"/>
          </w:tcPr>
          <w:p>
            <w:r>
              <w:t>5–6 min</w:t>
            </w:r>
          </w:p>
        </w:tc>
        <w:tc>
          <w:tcPr>
            <w:tcW w:type="dxa" w:w="3293"/>
          </w:tcPr>
          <w:p>
            <w:r>
              <w:t>Research page</w:t>
            </w:r>
          </w:p>
        </w:tc>
        <w:tc>
          <w:tcPr>
            <w:tcW w:type="dxa" w:w="3293"/>
          </w:tcPr>
          <w:p>
            <w:r>
              <w:t>Explain 84k split, F1, confusion matrix and controlled labels.</w:t>
            </w:r>
          </w:p>
        </w:tc>
      </w:tr>
      <w:tr>
        <w:tc>
          <w:tcPr>
            <w:tcW w:type="dxa" w:w="3293"/>
          </w:tcPr>
          <w:p>
            <w:r>
              <w:t>6–7 min</w:t>
            </w:r>
          </w:p>
        </w:tc>
        <w:tc>
          <w:tcPr>
            <w:tcW w:type="dxa" w:w="3293"/>
          </w:tcPr>
          <w:p>
            <w:r>
              <w:t>Architecture page</w:t>
            </w:r>
          </w:p>
        </w:tc>
        <w:tc>
          <w:tcPr>
            <w:tcW w:type="dxa" w:w="3293"/>
          </w:tcPr>
          <w:p>
            <w:r>
              <w:t>Separate implemented Foundry/ML/UI from future ZK/GNN.</w:t>
            </w:r>
          </w:p>
        </w:tc>
      </w:tr>
      <w:tr>
        <w:tc>
          <w:tcPr>
            <w:tcW w:type="dxa" w:w="3293"/>
          </w:tcPr>
          <w:p>
            <w:r>
              <w:t>7–8 min</w:t>
            </w:r>
          </w:p>
        </w:tc>
        <w:tc>
          <w:tcPr>
            <w:tcW w:type="dxa" w:w="3293"/>
          </w:tcPr>
          <w:p>
            <w:r>
              <w:t>Conclusion</w:t>
            </w:r>
          </w:p>
        </w:tc>
        <w:tc>
          <w:tcPr>
            <w:tcW w:type="dxa" w:w="3293"/>
          </w:tcPr>
          <w:p>
            <w:r>
              <w:t>Limitations and next implementation steps.</w:t>
            </w:r>
          </w:p>
        </w:tc>
      </w:tr>
    </w:tbl>
    <w:p/>
    <w:p>
      <w:pPr>
        <w:pStyle w:val="Heading1"/>
      </w:pPr>
      <w:r>
        <w:t>What is completed versus proposed</w:t>
      </w:r>
    </w:p>
    <w:tbl>
      <w:tblPr>
        <w:tblStyle w:val="LightShading-Accent1"/>
        <w:tblW w:type="auto" w:w="0"/>
        <w:jc w:val="center"/>
        <w:tblLook w:firstColumn="1" w:firstRow="1" w:lastColumn="0" w:lastRow="0" w:noHBand="0" w:noVBand="1" w:val="04A0"/>
      </w:tblPr>
      <w:tblGrid>
        <w:gridCol w:w="3293"/>
        <w:gridCol w:w="3293"/>
        <w:gridCol w:w="3293"/>
      </w:tblGrid>
      <w:tr>
        <w:tc>
          <w:tcPr>
            <w:tcW w:type="dxa" w:w="3293"/>
          </w:tcPr>
          <w:p>
            <w:r>
              <w:t>Capability</w:t>
            </w:r>
          </w:p>
        </w:tc>
        <w:tc>
          <w:tcPr>
            <w:tcW w:type="dxa" w:w="3293"/>
          </w:tcPr>
          <w:p>
            <w:r>
              <w:t>Status</w:t>
            </w:r>
          </w:p>
        </w:tc>
        <w:tc>
          <w:tcPr>
            <w:tcW w:type="dxa" w:w="3293"/>
          </w:tcPr>
          <w:p>
            <w:r>
              <w:t>Evidence</w:t>
            </w:r>
          </w:p>
        </w:tc>
      </w:tr>
      <w:tr>
        <w:tc>
          <w:tcPr>
            <w:tcW w:type="dxa" w:w="3293"/>
          </w:tcPr>
          <w:p>
            <w:r>
              <w:t>Solidity policy and smart account</w:t>
            </w:r>
          </w:p>
        </w:tc>
        <w:tc>
          <w:tcPr>
            <w:tcW w:type="dxa" w:w="3293"/>
          </w:tcPr>
          <w:p>
            <w:r>
              <w:t>Implemented components</w:t>
            </w:r>
          </w:p>
        </w:tc>
        <w:tc>
          <w:tcPr>
            <w:tcW w:type="dxa" w:w="3293"/>
          </w:tcPr>
          <w:p>
            <w:r>
              <w:t>src/ and test/</w:t>
            </w:r>
          </w:p>
        </w:tc>
      </w:tr>
      <w:tr>
        <w:tc>
          <w:tcPr>
            <w:tcW w:type="dxa" w:w="3293"/>
          </w:tcPr>
          <w:p>
            <w:r>
              <w:t>Random Forest inference</w:t>
            </w:r>
          </w:p>
        </w:tc>
        <w:tc>
          <w:tcPr>
            <w:tcW w:type="dxa" w:w="3293"/>
          </w:tcPr>
          <w:p>
            <w:r>
              <w:t>Implemented</w:t>
            </w:r>
          </w:p>
        </w:tc>
        <w:tc>
          <w:tcPr>
            <w:tcW w:type="dxa" w:w="3293"/>
          </w:tcPr>
          <w:p>
            <w:r>
              <w:t>monitoring/ml_evaluator.py, model joblib</w:t>
            </w:r>
          </w:p>
        </w:tc>
      </w:tr>
      <w:tr>
        <w:tc>
          <w:tcPr>
            <w:tcW w:type="dxa" w:w="3293"/>
          </w:tcPr>
          <w:p>
            <w:r>
              <w:t>84k controlled benchmark</w:t>
            </w:r>
          </w:p>
        </w:tc>
        <w:tc>
          <w:tcPr>
            <w:tcW w:type="dxa" w:w="3293"/>
          </w:tcPr>
          <w:p>
            <w:r>
              <w:t>Completed saved experiment</w:t>
            </w:r>
          </w:p>
        </w:tc>
        <w:tc>
          <w:tcPr>
            <w:tcW w:type="dxa" w:w="3293"/>
          </w:tcPr>
          <w:p>
            <w:r>
              <w:t>reports/real_background_benchmark/report.json</w:t>
            </w:r>
          </w:p>
        </w:tc>
      </w:tr>
      <w:tr>
        <w:tc>
          <w:tcPr>
            <w:tcW w:type="dxa" w:w="3293"/>
          </w:tcPr>
          <w:p>
            <w:r>
              <w:t>Local Flask UI</w:t>
            </w:r>
          </w:p>
        </w:tc>
        <w:tc>
          <w:tcPr>
            <w:tcW w:type="dxa" w:w="3293"/>
          </w:tcPr>
          <w:p>
            <w:r>
              <w:t>Running in supplied screenshots</w:t>
            </w:r>
          </w:p>
        </w:tc>
        <w:tc>
          <w:tcPr>
            <w:tcW w:type="dxa" w:w="3293"/>
          </w:tcPr>
          <w:p>
            <w:r>
              <w:t>server.py, templates/, static/</w:t>
            </w:r>
          </w:p>
        </w:tc>
      </w:tr>
      <w:tr>
        <w:tc>
          <w:tcPr>
            <w:tcW w:type="dxa" w:w="3293"/>
          </w:tcPr>
          <w:p>
            <w:r>
              <w:t>Unified risk tiers</w:t>
            </w:r>
          </w:p>
        </w:tc>
        <w:tc>
          <w:tcPr>
            <w:tcW w:type="dxa" w:w="3293"/>
          </w:tcPr>
          <w:p>
            <w:r>
              <w:t>Local prototype</w:t>
            </w:r>
          </w:p>
        </w:tc>
        <w:tc>
          <w:tcPr>
            <w:tcW w:type="dxa" w:w="3293"/>
          </w:tcPr>
          <w:p>
            <w:r>
              <w:t>monitoring/prototype_decision.py</w:t>
            </w:r>
          </w:p>
        </w:tc>
      </w:tr>
      <w:tr>
        <w:tc>
          <w:tcPr>
            <w:tcW w:type="dxa" w:w="3293"/>
          </w:tcPr>
          <w:p>
            <w:r>
              <w:t>Genuine ZK proof/verifier</w:t>
            </w:r>
          </w:p>
        </w:tc>
        <w:tc>
          <w:tcPr>
            <w:tcW w:type="dxa" w:w="3293"/>
          </w:tcPr>
          <w:p>
            <w:r>
              <w:t>Not implemented</w:t>
            </w:r>
          </w:p>
        </w:tc>
        <w:tc>
          <w:tcPr>
            <w:tcW w:type="dxa" w:w="3293"/>
          </w:tcPr>
          <w:p>
            <w:r>
              <w:t>PPT proposal only</w:t>
            </w:r>
          </w:p>
        </w:tc>
      </w:tr>
      <w:tr>
        <w:tc>
          <w:tcPr>
            <w:tcW w:type="dxa" w:w="3293"/>
          </w:tcPr>
          <w:p>
            <w:r>
              <w:t>Graph/GNN production model</w:t>
            </w:r>
          </w:p>
        </w:tc>
        <w:tc>
          <w:tcPr>
            <w:tcW w:type="dxa" w:w="3293"/>
          </w:tcPr>
          <w:p>
            <w:r>
              <w:t>Not implemented</w:t>
            </w:r>
          </w:p>
        </w:tc>
        <w:tc>
          <w:tcPr>
            <w:tcW w:type="dxa" w:w="3293"/>
          </w:tcPr>
          <w:p>
            <w:r>
              <w:t>PPT proposal only</w:t>
            </w:r>
          </w:p>
        </w:tc>
      </w:tr>
      <w:tr>
        <w:tc>
          <w:tcPr>
            <w:tcW w:type="dxa" w:w="3293"/>
          </w:tcPr>
          <w:p>
            <w:r>
              <w:t>Browser on-chain UserOperation</w:t>
            </w:r>
          </w:p>
        </w:tc>
        <w:tc>
          <w:tcPr>
            <w:tcW w:type="dxa" w:w="3293"/>
          </w:tcPr>
          <w:p>
            <w:r>
              <w:t>Not implemented</w:t>
            </w:r>
          </w:p>
        </w:tc>
        <w:tc>
          <w:tcPr>
            <w:tcW w:type="dxa" w:w="3293"/>
          </w:tcPr>
          <w:p>
            <w:r>
              <w:t>Browser labels Not submitted</w:t>
            </w:r>
          </w:p>
        </w:tc>
      </w:tr>
    </w:tbl>
    <w:p/>
    <w:p>
      <w:pPr>
        <w:pStyle w:val="Heading1"/>
      </w:pPr>
      <w:r>
        <w:t>Exam/viva preparation: questions and defensible answers</w:t>
      </w:r>
    </w:p>
    <w:p>
      <w:pPr>
        <w:pStyle w:val="Heading3"/>
      </w:pPr>
      <w:r>
        <w:t>What is the core problem?</w:t>
      </w:r>
    </w:p>
    <w:p>
      <w:r>
        <w:t>Cryptographically valid smart-wallet operations may still contain unsafe approvals or contract interactions; authorization alone does not guarantee safety.</w:t>
      </w:r>
    </w:p>
    <w:p>
      <w:pPr>
        <w:pStyle w:val="Heading3"/>
      </w:pPr>
      <w:r>
        <w:t>Why ERC-4337?</w:t>
      </w:r>
    </w:p>
    <w:p>
      <w:r>
        <w:t>It offers programmable smart accounts and structured UserOperations with validation and execution paths where policies can be applied.</w:t>
      </w:r>
    </w:p>
    <w:p>
      <w:pPr>
        <w:pStyle w:val="Heading3"/>
      </w:pPr>
      <w:r>
        <w:t>What is the alt-mempool?</w:t>
      </w:r>
    </w:p>
    <w:p>
      <w:r>
        <w:t>A pool of UserOperations collected by bundlers before submission through EntryPoint.</w:t>
      </w:r>
    </w:p>
    <w:p>
      <w:pPr>
        <w:pStyle w:val="Heading3"/>
      </w:pPr>
      <w:r>
        <w:t>What is a bundler?</w:t>
      </w:r>
    </w:p>
    <w:p>
      <w:r>
        <w:t>An entity that bundles UserOperations and sends an EntryPoint transaction.</w:t>
      </w:r>
    </w:p>
    <w:p>
      <w:pPr>
        <w:pStyle w:val="Heading3"/>
      </w:pPr>
      <w:r>
        <w:t>Why Random Forest?</w:t>
      </w:r>
    </w:p>
    <w:p>
      <w:r>
        <w:t>A practical nonlinear classifier for structured tabular counts and flags with efficient inference.</w:t>
      </w:r>
    </w:p>
    <w:p>
      <w:pPr>
        <w:pStyle w:val="Heading3"/>
      </w:pPr>
      <w:r>
        <w:t>Why 17 features?</w:t>
      </w:r>
    </w:p>
    <w:p>
      <w:r>
        <w:t>Six trace counts, five flags and six log1p transforms; these capture aggregate patterns without claiming full graph semantics.</w:t>
      </w:r>
    </w:p>
    <w:p>
      <w:pPr>
        <w:pStyle w:val="Heading3"/>
      </w:pPr>
      <w:r>
        <w:t>What does 94.17% F1 mean?</w:t>
      </w:r>
    </w:p>
    <w:p>
      <w:r>
        <w:t>Held-out detection of controlled perturbations, not verified malicious UserOperation detection in deployment.</w:t>
      </w:r>
    </w:p>
    <w:p>
      <w:pPr>
        <w:pStyle w:val="Heading3"/>
      </w:pPr>
      <w:r>
        <w:t>Why are thresholds different?</w:t>
      </w:r>
    </w:p>
    <w:p>
      <w:r>
        <w:t>The benchmark selected 0.44663 on validation, whereas the original evaluator hardcodes 0.5; the prototype shows them separately.</w:t>
      </w:r>
    </w:p>
    <w:p>
      <w:pPr>
        <w:pStyle w:val="Heading3"/>
      </w:pPr>
      <w:r>
        <w:t>Why can ML say NO_ML_ALERT while policy BLOCKS?</w:t>
      </w:r>
    </w:p>
    <w:p>
      <w:r>
        <w:t>The destination allowlist is independent of the model; explicit policy can reject an unapproved target even when the ML score is below 0.5.</w:t>
      </w:r>
    </w:p>
    <w:p>
      <w:pPr>
        <w:pStyle w:val="Heading3"/>
      </w:pPr>
      <w:r>
        <w:t>What does the demo GATE do?</w:t>
      </w:r>
    </w:p>
    <w:p>
      <w:r>
        <w:t>It simulates extra confirmation; it is not a cryptographic zero-knowledge proof.</w:t>
      </w:r>
    </w:p>
    <w:p>
      <w:pPr>
        <w:pStyle w:val="Heading3"/>
      </w:pPr>
      <w:r>
        <w:t>Did you use a GNN?</w:t>
      </w:r>
    </w:p>
    <w:p>
      <w:r>
        <w:t>No, the trained model is Random Forest on tabular trace features. Graph neural networks are proposed future work.</w:t>
      </w:r>
    </w:p>
    <w:p>
      <w:pPr>
        <w:pStyle w:val="Heading3"/>
      </w:pPr>
      <w:r>
        <w:t>Is Flask executing a UserOperation?</w:t>
      </w:r>
    </w:p>
    <w:p>
      <w:r>
        <w:t>No, the browser runs local inference and policy preview; separate Foundry scripts exercise blockchain behavior.</w:t>
      </w:r>
    </w:p>
    <w:p>
      <w:pPr>
        <w:pStyle w:val="Heading3"/>
      </w:pPr>
      <w:r>
        <w:t>How is DiT-SGCR different?</w:t>
      </w:r>
    </w:p>
    <w:p>
      <w:r>
        <w:t>It detects malicious accounts using directed temporal graph and clustering representations; Sentinel evaluates operation-derived perturbations and deterministic policy.</w:t>
      </w:r>
    </w:p>
    <w:p>
      <w:pPr>
        <w:pStyle w:val="Heading3"/>
      </w:pPr>
      <w:r>
        <w:t>How is FAAN-GBM different?</w:t>
      </w:r>
    </w:p>
    <w:p>
      <w:r>
        <w:t>It detects phishing accounts using attention-enhanced neighbor features, autoencoder and gradient boosting on labeled account datasets.</w:t>
      </w:r>
    </w:p>
    <w:p>
      <w:pPr>
        <w:pStyle w:val="Heading3"/>
      </w:pPr>
      <w:r>
        <w:t>What would a genuine ZK gate need?</w:t>
      </w:r>
    </w:p>
    <w:p>
      <w:r>
        <w:t>A formal circuit/statement, witness, prover, verifier contract and binding of proof verification to account execution.</w:t>
      </w:r>
    </w:p>
    <w:p>
      <w:pPr>
        <w:pStyle w:val="Heading3"/>
      </w:pPr>
      <w:r>
        <w:t>What is the biggest research limitation?</w:t>
      </w:r>
    </w:p>
    <w:p>
      <w:r>
        <w:t>Lack of verified malicious ERC-4337 ground truth and no fully integrated ML-to-on-chain/ZK enforcement.</w:t>
      </w:r>
    </w:p>
    <w:p>
      <w:pPr>
        <w:pStyle w:val="Heading3"/>
      </w:pPr>
      <w:r>
        <w:t>How would you improve this?</w:t>
      </w:r>
    </w:p>
    <w:p>
      <w:r>
        <w:t>Collect trace-reconstructed labeled UserOperations, evaluate drift and false positives, implement graph features and integrate cryptographic proof verification.</w:t>
      </w:r>
    </w:p>
    <w:p>
      <w:pPr>
        <w:pStyle w:val="Heading3"/>
      </w:pPr>
      <w:r>
        <w:t>Why not claim your F1 beats the papers?</w:t>
      </w:r>
    </w:p>
    <w:p>
      <w:r>
        <w:t>They solve different tasks on different datasets; cross-study metrics do not establish superiority.</w:t>
      </w:r>
    </w:p>
    <w:p>
      <w:pPr>
        <w:pStyle w:val="Heading1"/>
      </w:pPr>
      <w:r>
        <w:t>Glossary and formulas</w:t>
      </w:r>
    </w:p>
    <w:p>
      <w:r>
        <w:t>Precision = TP/(TP+FP); Recall = TP/(TP+FN); F1 = 2×Precision×Recall/(Precision+Recall); Accuracy = (TP+TN)/(TP+TN+FP+FN); False-positive rate = FP/(FP+TN). log1p(x) = ln(1+x). AUC summarizes ranking performance over thresholds; it is not an attack probability.</w:t>
      </w:r>
    </w:p>
    <w:p>
      <w:pPr>
        <w:pStyle w:val="Heading1"/>
      </w:pPr>
      <w:r>
        <w:t>Presentation pitfalls to avoid</w:t>
      </w:r>
    </w:p>
    <w:p>
      <w:pPr>
        <w:pStyle w:val="ListBullet"/>
      </w:pPr>
      <w:r>
        <w:t>Do not claim ZK proof generation or verifier deployment.</w:t>
      </w:r>
    </w:p>
    <w:p>
      <w:pPr>
        <w:pStyle w:val="ListBullet"/>
      </w:pPr>
      <w:r>
        <w:t>Do not describe synthetic perturbations as verified malicious UserOperations.</w:t>
      </w:r>
    </w:p>
    <w:p>
      <w:pPr>
        <w:pStyle w:val="ListBullet"/>
      </w:pPr>
      <w:r>
        <w:t>Do not claim 94.17% real-world threat-detection F1.</w:t>
      </w:r>
    </w:p>
    <w:p>
      <w:pPr>
        <w:pStyle w:val="ListBullet"/>
      </w:pPr>
      <w:r>
        <w:t>Do not claim the Flask BLOCK is an on-chain revert.</w:t>
      </w:r>
    </w:p>
    <w:p>
      <w:pPr>
        <w:pStyle w:val="ListBullet"/>
      </w:pPr>
      <w:r>
        <w:t>Do not claim the RF is a GNN or that it uses complete execution graphs.</w:t>
      </w:r>
    </w:p>
    <w:p>
      <w:pPr>
        <w:pStyle w:val="ListBullet"/>
      </w:pPr>
      <w:r>
        <w:t>Do not rank the papers by F1 against Sentinel without shared evaluation data.</w:t>
      </w:r>
    </w:p>
    <w:p>
      <w:pPr>
        <w:pStyle w:val="Heading1"/>
      </w:pPr>
      <w:r>
        <w:t>References and source traceability</w:t>
      </w:r>
    </w:p>
    <w:p>
      <w:r>
        <w:t>[1] Ethereum Improvement Proposal 4337, “Account Abstraction Using Alt Mempool,” https://eips.ethereum.org/EIPS/eip-4337 (technical standard; accessed October 2026).</w:t>
      </w:r>
    </w:p>
    <w:p>
      <w:r>
        <w:t>[2] Ye Tian et al., “DiT-SGCR: Directed Temporal Structural Representation with Global-Cluster Awareness for Ethereum Malicious Account Detection,” arXiv:2506.20123v1, 2025, https://arxiv.org/abs/2506.20123 (uploaded PDF; Table II).</w:t>
      </w:r>
    </w:p>
    <w:p>
      <w:r>
        <w:t>[3] Sheng-Zheng Liu et al., “Detection of Ethereum Phishing Fraud Nodes Based on Feature Enhancement Strategy and GBM,” Electronics 13(24), 5060, 2024, https://doi.org/10.3390/electronics13245060 (uploaded PDF; Tables 3–4).</w:t>
      </w:r>
    </w:p>
    <w:p>
      <w:r>
        <w:t>[4] Project repository: reports/real_background_benchmark/report.json (saved benchmark, confusion matrix, thresholds and limitations).</w:t>
      </w:r>
    </w:p>
    <w:p>
      <w:r>
        <w:t>[5] Project repository: monitoring/ml_evaluator.py; monitoring/evaluate_operation.py; src/SentinelPolicy.sol; src/SentinelAccount.sol; src/SentinelAccountFactory.sol; test/; script/ (implementation evidence).</w:t>
      </w:r>
    </w:p>
    <w:p>
      <w:r>
        <w:t>[6] Project presentation: sentinel-4337-presentation (1).pptx (research motivation, proposed execution-graph/ZK architecture; vision not proof of implementation).</w:t>
      </w:r>
    </w:p>
    <w:p>
      <w:r>
        <w:t>[7] JiffyScan, https://jiffyscan.xyz/ (public ERC-4337 explorer/API ecosystem; the project’s recorded API attempts included HTTP 502 and empty bundle responses; this is not a general service-availability claim).</w:t>
      </w:r>
    </w:p>
    <w:p>
      <w:r>
        <w:t>[8] Foundry documentation, https://book.getfoundry.sh/ (Forge, Anvil and scripting environment).</w:t>
      </w:r>
    </w:p>
    <w:p>
      <w:r>
        <w:br w:type="page"/>
      </w:r>
    </w:p>
    <w:p>
      <w:pPr>
        <w:pStyle w:val="Heading1"/>
      </w:pPr>
      <w:r>
        <w:t>ADVANCED TECHNICAL VIVA COMPANION — Expanded Edition</w:t>
      </w:r>
    </w:p>
    <w:p>
      <w:r>
        <w:t>This companion extends the original masterbook with code-level explanations, design alternatives, detailed paper interpretation, experimental validity, troubleshooting and examiner-style defenses. It distinguishes code-confirmed facts from design rationale and proposed work. Prepared against the uploaded repository and papers, October 2026.</w:t>
      </w:r>
    </w:p>
    <w:p>
      <w:pPr>
        <w:pStyle w:val="Heading1"/>
      </w:pPr>
      <w:r>
        <w:t>1. Why these choices? Alternatives and trade-offs</w:t>
      </w:r>
    </w:p>
    <w:p>
      <w:pPr>
        <w:pStyle w:val="Heading2"/>
      </w:pPr>
      <w:r>
        <w:t>Why ERC-4337 instead of ordinary EOAs?</w:t>
      </w:r>
    </w:p>
    <w:p>
      <w:r>
        <w:t>An EOA uses private-key authorization and cannot directly express custom programmable validation rules in the account itself. ERC-4337 smart accounts support programmable execution and validation, and a UserOperation/EntryPoint ecosystem. Trade-off: additional contracts, bundler infrastructure, gas and integration complexity. We did not benchmark EOA-versus-4337 cost or throughput.</w:t>
      </w:r>
    </w:p>
    <w:p>
      <w:pPr>
        <w:pStyle w:val="Heading2"/>
      </w:pPr>
      <w:r>
        <w:t>Why ERC-4337 rather than ERC-7702 or a general multisig?</w:t>
      </w:r>
    </w:p>
    <w:p>
      <w:r>
        <w:t>ERC-4337 matched the chosen research target: alt-mempool UserOperations and account-abstraction policy hooks. Other account models can be studied, but the repository does not include a comparative implementation or measured superiority over ERC-7702, Safe or multisig.</w:t>
      </w:r>
    </w:p>
    <w:p>
      <w:pPr>
        <w:pStyle w:val="Heading2"/>
      </w:pPr>
      <w:r>
        <w:t>Why Foundry instead of Hardhat?</w:t>
      </w:r>
    </w:p>
    <w:p>
      <w:r>
        <w:t>Foundry provides Solidity-native tests, fast local scripts and Anvil. It was the actual toolchain in the Kali repository. Hardhat would also be valid; no controlled benchmark establishes Foundry as objectively superior.</w:t>
      </w:r>
    </w:p>
    <w:p>
      <w:pPr>
        <w:pStyle w:val="Heading2"/>
      </w:pPr>
      <w:r>
        <w:t>Why Anvil instead of Sepolia/mainnet?</w:t>
      </w:r>
    </w:p>
    <w:p>
      <w:r>
        <w:t>Anvil enables deterministic, repeatable tests without paid gas or risking funds. It cannot prove public-chain reliability, adversarial bundler behavior or realistic fee/latency conditions.</w:t>
      </w:r>
    </w:p>
    <w:p>
      <w:pPr>
        <w:pStyle w:val="Heading2"/>
      </w:pPr>
      <w:r>
        <w:t>Why Solidity allowlist/selector blocklist?</w:t>
      </w:r>
    </w:p>
    <w:p>
      <w:r>
        <w:t>An allowlist offers predictable, auditable restrictions and a selector blocklist rejects known unwanted function entry points. Limitation: an approved contract can still behave maliciously, proxies can change implementations, and selectors do not capture all semantic effects.</w:t>
      </w:r>
    </w:p>
    <w:p>
      <w:pPr>
        <w:pStyle w:val="Heading2"/>
      </w:pPr>
      <w:r>
        <w:t>Why Random Forest instead of Logistic Regression?</w:t>
      </w:r>
    </w:p>
    <w:p>
      <w:r>
        <w:t>Random Forest can model nonlinear feature interactions with modest tuning and handles heterogeneous count/flag inputs. Logistic Regression is a strong, interpretable linear baseline but may underfit nonlinear interactions. The available saved reports do not establish that every alternative was evaluated on an identical final split.</w:t>
      </w:r>
    </w:p>
    <w:p>
      <w:pPr>
        <w:pStyle w:val="Heading2"/>
      </w:pPr>
      <w:r>
        <w:t>Why not XGBoost or LightGBM?</w:t>
      </w:r>
    </w:p>
    <w:p>
      <w:r>
        <w:t>Boosted trees are credible alternatives and could improve tabular accuracy; they add tuning/complexity and require controlled comparison. Do not claim Random Forest is globally better. A reproducible head-to-head on identical splits and thresholds would be future work.</w:t>
      </w:r>
    </w:p>
    <w:p>
      <w:pPr>
        <w:pStyle w:val="Heading2"/>
      </w:pPr>
      <w:r>
        <w:t>Why not a GNN?</w:t>
      </w:r>
    </w:p>
    <w:p>
      <w:r>
        <w:t>The implemented model receives 17 aggregate tabular features, not a graph adjacency structure. A GNN needs nodes, edges, temporal structure and appropriate labels; building trustworthy operation-level graphs is a larger research task. The PPT proposes it; the implementation does not contain a trained graph model.</w:t>
      </w:r>
    </w:p>
    <w:p>
      <w:pPr>
        <w:pStyle w:val="Heading2"/>
      </w:pPr>
      <w:r>
        <w:t>Why not an LLM?</w:t>
      </w:r>
    </w:p>
    <w:p>
      <w:r>
        <w:t>An LLM can explain alerts but is not necessary for deterministic policy or tabular scoring; hallucinations, latency, data exposure and evaluation difficulties complicate use. No LLM is in the current scoring path.</w:t>
      </w:r>
    </w:p>
    <w:p>
      <w:pPr>
        <w:pStyle w:val="Heading2"/>
      </w:pPr>
      <w:r>
        <w:t>Why Flask rather than Streamlit?</w:t>
      </w:r>
    </w:p>
    <w:p>
      <w:r>
        <w:t>Flask exposes explicit API endpoints and allows custom wallet-like HTML/CSS/JS interaction. Streamlit can speed up dashboards, but the project required finer control over UX. This is an engineering preference, not a scientific performance finding.</w:t>
      </w:r>
    </w:p>
    <w:p>
      <w:pPr>
        <w:pStyle w:val="Heading2"/>
      </w:pPr>
      <w:r>
        <w:t>Why synthetic perturbations instead of public phishing datasets?</w:t>
      </w:r>
    </w:p>
    <w:p>
      <w:r>
        <w:t>The two cited papers label malicious or phishing Ethereum accounts; that target differs from operation-level ERC-4337 trace aggregates. Attempts to retrieve relevant UserOperation records faced API/coverage issues. Controlled perturbations enable reproducible testing but cannot substitute for verified malicious labels.</w:t>
      </w:r>
    </w:p>
    <w:p>
      <w:pPr>
        <w:pStyle w:val="Heading2"/>
      </w:pPr>
      <w:r>
        <w:t>Why not immediately implement full ZK?</w:t>
      </w:r>
    </w:p>
    <w:p>
      <w:r>
        <w:t>A real ZK gate needs a defined statement/witness, circuit, prover, verifier and a binding to on-chain account execution. The current demo only simulates confirmation. Claiming real ZK without those artifacts would be incorrect.</w:t>
      </w:r>
    </w:p>
    <w:p>
      <w:pPr>
        <w:pStyle w:val="Heading1"/>
      </w:pPr>
      <w:r>
        <w:t>2. Solidity deep dive and threat model</w:t>
      </w:r>
    </w:p>
    <w:p>
      <w:pPr>
        <w:pStyle w:val="Heading2"/>
      </w:pPr>
      <w:r>
        <w:t>SentinelPolicy ownership</w:t>
      </w:r>
    </w:p>
    <w:p>
      <w:r>
        <w:t>The constructor sets owner = msg.sender. onlyOwner protects setTargetAllowed and setSelectorBlocked; Unauthorized() reverts on forbidden administration. Mappings hold allowedTargets[address] and blockedSelectors[bytes4]. Events make configuration changes observable.</w:t>
      </w:r>
    </w:p>
    <w:p>
      <w:pPr>
        <w:pStyle w:val="Heading2"/>
      </w:pPr>
      <w:r>
        <w:t>What checkOperation really checks</w:t>
      </w:r>
    </w:p>
    <w:p>
      <w:r>
        <w:t>First target allowlisting; then callData.length &gt;= 4; then bytes4 selector read from calldata using calldataload(callData.offset); then blocked-selector status. It returns (bool, reason string), with TARGET_NOT_ALLOWED, INVALID_CALLDATA, SELECTOR_BLOCKED or POLICY_APPROVED. It is not a generalized semantic EVM analyzer.</w:t>
      </w:r>
    </w:p>
    <w:p>
      <w:pPr>
        <w:pStyle w:val="Heading2"/>
      </w:pPr>
      <w:r>
        <w:t>SentinelAccount.execute</w:t>
      </w:r>
    </w:p>
    <w:p>
      <w:r>
        <w:t>The account calls _requireForExecute() inherited from SimpleAccount, asks sentinelPolicy.checkOperation, reverts OperationBlocked(target, reason) if denied, otherwise calls Exec.call with value, data and remaining gas. A failure bubbles revert data. This is the real policy-protected contract path, distinct from Flask.</w:t>
      </w:r>
    </w:p>
    <w:p>
      <w:pPr>
        <w:pStyle w:val="Heading2"/>
      </w:pPr>
      <w:r>
        <w:t>SentinelAccount.executeBatch</w:t>
      </w:r>
    </w:p>
    <w:p>
      <w:r>
        <w:t>It performs a first loop checking every call before a second loop executes any calls. This reduces risk of partial execution caused by late policy rejection. EVM atomicity also means a revert in a transaction rolls back state changes within that transaction; clarify the distinction between prevalidation and atomic rollback.</w:t>
      </w:r>
    </w:p>
    <w:p>
      <w:pPr>
        <w:pStyle w:val="Heading2"/>
      </w:pPr>
      <w:r>
        <w:t>What it does not protect</w:t>
      </w:r>
    </w:p>
    <w:p>
      <w:r>
        <w:t>A whitelisted target can contain vulnerabilities; a permitted selector can have dangerous arguments; delegatecall or module behavior may require additional checks; policy owner compromise changes allowlist; cross-contract state and oracle manipulation are outside this basic rule engine. Do not claim complete zero trust.</w:t>
      </w:r>
    </w:p>
    <w:p>
      <w:pPr>
        <w:pStyle w:val="Heading2"/>
      </w:pPr>
      <w:r>
        <w:t>Why bytes4 selector and calldata length matter</w:t>
      </w:r>
    </w:p>
    <w:p>
      <w:r>
        <w:t>ABI function selectors are four-byte identifiers. Rejecting calldata shorter than four bytes prevents treating an empty or short payload as an ordinary function call, but may also reject legitimate receive/fallback/ETH-only patterns. This is a policy trade-off, not a universal rule.</w:t>
      </w:r>
    </w:p>
    <w:p>
      <w:pPr>
        <w:pStyle w:val="Heading2"/>
      </w:pPr>
      <w:r>
        <w:t>Factory and CREATE2</w:t>
      </w:r>
    </w:p>
    <w:p>
      <w:r>
        <w:t>A factory can deploy accounts at deterministic addresses via CREATE2, supporting counterfactual addresses. It is not itself an ML or ZK component.</w:t>
      </w:r>
    </w:p>
    <w:p>
      <w:pPr>
        <w:pStyle w:val="Heading2"/>
      </w:pPr>
      <w:r>
        <w:t>EntryPoint, validation, execution</w:t>
      </w:r>
    </w:p>
    <w:p>
      <w:r>
        <w:t>EntryPoint coordinates UserOperation processing; account validation and execution are distinct phases. The policy in SentinelAccount.execute/executeBatch is checked in its protected execution path; do not imply the Flask score is checked inside EntryPoint.</w:t>
      </w:r>
    </w:p>
    <w:p>
      <w:pPr>
        <w:pStyle w:val="Heading2"/>
      </w:pPr>
      <w:r>
        <w:t>How to prove on-chain blocking in a demo</w:t>
      </w:r>
    </w:p>
    <w:p>
      <w:r>
        <w:t>Run forge test with the existing policy and integration suites; show an expected revert for an unapproved target and a successful approved target call. If demonstrating a live script, capture a transaction hash, logs and state changes. Browser text BLOCK alone is not such proof.</w:t>
      </w:r>
    </w:p>
    <w:p>
      <w:pPr>
        <w:pStyle w:val="Heading1"/>
      </w:pPr>
      <w:r>
        <w:t>3. ML and data engineering: hard questions</w:t>
      </w:r>
    </w:p>
    <w:p>
      <w:pPr>
        <w:pStyle w:val="Heading2"/>
      </w:pPr>
      <w:r>
        <w:t>What exactly is the prediction target?</w:t>
      </w:r>
    </w:p>
    <w:p>
      <w:r>
        <w:t>The saved controlled benchmark classifies unmodified real-background operation-derived aggregate features (class 0) versus synthetically perturbed feature records (class 1). It does not predict confirmed theft or verified attacker intent.</w:t>
      </w:r>
    </w:p>
    <w:p>
      <w:pPr>
        <w:pStyle w:val="Heading2"/>
      </w:pPr>
      <w:r>
        <w:t>Why 17 features, not 11?</w:t>
      </w:r>
    </w:p>
    <w:p>
      <w:r>
        <w:t>Six nonnegative counts and five flags are the eleven raw inputs; six log1p(count) transformations produce 17 model features. The logs are deterministic transforms, not six independent measurements.</w:t>
      </w:r>
    </w:p>
    <w:p>
      <w:pPr>
        <w:pStyle w:val="Heading2"/>
      </w:pPr>
      <w:r>
        <w:t>Why log1p instead of log?</w:t>
      </w:r>
    </w:p>
    <w:p>
      <w:r>
        <w:t>log(0) is undefined. log1p(x) = ln(1+x) works for zero counts and compresses the range of large positive counts. Tree models do not strictly require normalization; the benefit of this transform should be established by ablation, not asserted as universal.</w:t>
      </w:r>
    </w:p>
    <w:p>
      <w:pPr>
        <w:pStyle w:val="Heading2"/>
      </w:pPr>
      <w:r>
        <w:t>Feature validation and integrity</w:t>
      </w:r>
    </w:p>
    <w:p>
      <w:r>
        <w:t>ml_evaluator.extract_features requires all eleven raw fields, nonnegative integer-valued counts, boolean flags, and agreement between relevant count and flag pairs. It does not infer missing EVM traces or automatically extract a complete transaction graph.</w:t>
      </w:r>
    </w:p>
    <w:p>
      <w:pPr>
        <w:pStyle w:val="Heading2"/>
      </w:pPr>
      <w:r>
        <w:t>Risk score interpretation</w:t>
      </w:r>
    </w:p>
    <w:p>
      <w:r>
        <w:t>The Random Forest risk_score is a class score for controlled perturbations, not a calibrated probability of an exploit. Calling 0.49 a 49% chance of theft is wrong. Calibration would need independent labeled outcomes and reliability analysis.</w:t>
      </w:r>
    </w:p>
    <w:p>
      <w:pPr>
        <w:pStyle w:val="Heading2"/>
      </w:pPr>
      <w:r>
        <w:t>Why 0.44663 versus 0.5?</w:t>
      </w:r>
    </w:p>
    <w:p>
      <w:r>
        <w:t>The benchmark selected approximately 0.4466300357 using validation data; the original inference evaluator hardcodes REVIEW at &gt;=0.5. The unified prototype uses the validation threshold for its review tier and 0.8 as a demonstration-only high tier. These are separate configurations and must not be conflated.</w:t>
      </w:r>
    </w:p>
    <w:p>
      <w:pPr>
        <w:pStyle w:val="Heading2"/>
      </w:pPr>
      <w:r>
        <w:t>Threshold tuning trade-off</w:t>
      </w:r>
    </w:p>
    <w:p>
      <w:r>
        <w:t>Lowering a decision threshold generally increases recall but may raise false positives; raising it can reduce unnecessary reviews but miss perturbations. Selection should use validation data and an explicit cost model, not the final test set.</w:t>
      </w:r>
    </w:p>
    <w:p>
      <w:pPr>
        <w:pStyle w:val="Heading2"/>
      </w:pPr>
      <w:r>
        <w:t>Data leakage concerns</w:t>
      </w:r>
    </w:p>
    <w:p>
      <w:r>
        <w:t>If related source records or generated perturbations from the same source appear in multiple splits, a model may learn source-specific signatures. Without a complete provenance audit, claim neither perfect independence nor deployment generalization. Prefer grouped and time-based holdouts in future work.</w:t>
      </w:r>
    </w:p>
    <w:p>
      <w:pPr>
        <w:pStyle w:val="Heading2"/>
      </w:pPr>
      <w:r>
        <w:t>Why precision, recall, F1, ROC-AUC and PR-AUC?</w:t>
      </w:r>
    </w:p>
    <w:p>
      <w:r>
        <w:t>Accuracy alone can mislead under imbalance. Precision quantifies false-alert burden, recall measures sensitivity, F1 balances both, ROC-AUC measures ranking across thresholds, and PR-AUC focuses on precision-recall behavior. AUC metrics do not establish calibrated attack probabilities.</w:t>
      </w:r>
    </w:p>
    <w:p>
      <w:pPr>
        <w:pStyle w:val="Heading2"/>
      </w:pPr>
      <w:r>
        <w:t>False positives and negatives</w:t>
      </w:r>
    </w:p>
    <w:p>
      <w:r>
        <w:t>Test confusion matrix: TN 7989, FP 411, FN 559, TP 7841. False positives are unmodified-background records flagged as perturbations; false negatives are perturbations missed. Neither count directly measures blocked thefts.</w:t>
      </w:r>
    </w:p>
    <w:p>
      <w:pPr>
        <w:pStyle w:val="Heading2"/>
      </w:pPr>
      <w:r>
        <w:t>Why 84,000 records?</w:t>
      </w:r>
    </w:p>
    <w:p>
      <w:r>
        <w:t>The saved report documents 50,400 training, 16,800 validation and 16,800 testing examples. Sample count alone does not guarantee independent examples, coverage of attack diversity, or adequate real-world validity.</w:t>
      </w:r>
    </w:p>
    <w:p>
      <w:pPr>
        <w:pStyle w:val="Heading2"/>
      </w:pPr>
      <w:r>
        <w:t>Why separate ML and policy?</w:t>
      </w:r>
    </w:p>
    <w:p>
      <w:r>
        <w:t>A deterministic allowlist is a hard constraint; the ML score is an uncertain pattern indicator. The two can disagree without contradiction. Example: an unapproved target gets policy BLOCK even if the original model returns NO_ML_ALERT.</w:t>
      </w:r>
    </w:p>
    <w:p>
      <w:pPr>
        <w:pStyle w:val="Heading1"/>
      </w:pPr>
      <w:r>
        <w:t>4. Paper-by-paper critical literature review</w:t>
      </w:r>
    </w:p>
    <w:p>
      <w:pPr>
        <w:pStyle w:val="Heading2"/>
      </w:pPr>
      <w:r>
        <w:t>DiT-SGCR: task and unit of prediction</w:t>
      </w:r>
    </w:p>
    <w:p>
      <w:r>
        <w:t>Tian et al. (2025), arXiv:2506.20123v1, study Ethereum malicious-account classification. The unit is an account in directed time-evolving transaction networks, not an ERC-4337 UserOperation. This limits direct comparability.</w:t>
      </w:r>
    </w:p>
    <w:p>
      <w:pPr>
        <w:pStyle w:val="Heading2"/>
      </w:pPr>
      <w:r>
        <w:t>DiT-SGCR: technical method</w:t>
      </w:r>
    </w:p>
    <w:p>
      <w:r>
        <w:t>The paper combines directional temporal structural representation, graph-aware global clustering and a Random Forest downstream classifier. Its modeling captures relations and time that our 17-feature tabular model does not encode.</w:t>
      </w:r>
    </w:p>
    <w:p>
      <w:pPr>
        <w:pStyle w:val="Heading2"/>
      </w:pPr>
      <w:r>
        <w:t>DiT-SGCR: reported results</w:t>
      </w:r>
    </w:p>
    <w:p>
      <w:r>
        <w:t>Paper Table II: MulDiGraph P 0.8922, R 0.9403, F1 0.9156; B4E P 0.7872, R 0.8780, F1 0.8301; Transactions Network P 0.8763, R 0.9341, F1 0.9043. Results are dataset-specific.</w:t>
      </w:r>
    </w:p>
    <w:p>
      <w:pPr>
        <w:pStyle w:val="Heading2"/>
      </w:pPr>
      <w:r>
        <w:t>DiT-SGCR: limitations for our use</w:t>
      </w:r>
    </w:p>
    <w:p>
      <w:r>
        <w:t>Account labels, graph construction and data coverage differ from UserOperation trace aggregates. Transferring its approach would require an ERC-4337 graph dataset, operational definition of suspicious behavior and common evaluation protocol.</w:t>
      </w:r>
    </w:p>
    <w:p>
      <w:pPr>
        <w:pStyle w:val="Heading2"/>
      </w:pPr>
      <w:r>
        <w:t>FAAN-GBM: task and method</w:t>
      </w:r>
    </w:p>
    <w:p>
      <w:r>
        <w:t>Liu et al. (2024), Electronics 13(24), 5060, study Ethereum phishing-node detection. The method uses feature enhancement, attention to neighboring information, autoencoder-derived representations and gradient boosting. The unit is a labeled account/node.</w:t>
      </w:r>
    </w:p>
    <w:p>
      <w:pPr>
        <w:pStyle w:val="Heading2"/>
      </w:pPr>
      <w:r>
        <w:t>FAAN-GBM: reported results</w:t>
      </w:r>
    </w:p>
    <w:p>
      <w:r>
        <w:t>Paper Tables 3–4: EthereumData1 accuracy 0.9954, precision 0.9988, recall 0.9920, F1 0.9954, ROC-AUC 0.9997, PR-AUC 0.9997; EthereumData2 accuracy 0.9925, precision 0.9958, recall 0.9892, F1 0.9924, ROC-AUC 0.9994, PR-AUC 0.9995.</w:t>
      </w:r>
    </w:p>
    <w:p>
      <w:pPr>
        <w:pStyle w:val="Heading2"/>
      </w:pPr>
      <w:r>
        <w:t>FAAN-GBM: limits of comparison</w:t>
      </w:r>
    </w:p>
    <w:p>
      <w:r>
        <w:t>Its very high F1 scores do not invalidate or validate Sentinel because data, labels and prediction tasks differ. Direct superiority claims require running both methods on the same split with equivalent target labels and metrics.</w:t>
      </w:r>
    </w:p>
    <w:p>
      <w:pPr>
        <w:pStyle w:val="Heading2"/>
      </w:pPr>
      <w:r>
        <w:t>What both papers teach us</w:t>
      </w:r>
    </w:p>
    <w:p>
      <w:r>
        <w:t>Relational context and learned feature interactions can improve account-level fraud classification. A defensible future extension is graph construction around ERC-4337 operations, temporal features and ablations, rather than claiming graph analysis already exists.</w:t>
      </w:r>
    </w:p>
    <w:p>
      <w:pPr>
        <w:pStyle w:val="Heading2"/>
      </w:pPr>
      <w:r>
        <w:t>Literature research gap in one sentence</w:t>
      </w:r>
    </w:p>
    <w:p>
      <w:r>
        <w:t>Existing cited studies classify malicious/phishing Ethereum accounts; Sentinel investigates operation-derived feature perturbation scoring and explicit ERC-4337 smart-account policy restrictions, while lacking verified malicious UserOperation labels and real cryptographic gating.</w:t>
      </w:r>
    </w:p>
    <w:p>
      <w:pPr>
        <w:pStyle w:val="Heading1"/>
      </w:pPr>
      <w:r>
        <w:t>5. Prototype demo logic and troubleshooting</w:t>
      </w:r>
    </w:p>
    <w:p>
      <w:pPr>
        <w:pStyle w:val="Heading2"/>
      </w:pPr>
      <w:r>
        <w:t>How Flask UI operates</w:t>
      </w:r>
    </w:p>
    <w:p>
      <w:r>
        <w:t>server.py serves the dashboard and JSON endpoints; templates/index.html and static JavaScript render wallet inputs, simulation results and unified decisions. The browser is a local preview, not an Ethereum RPC wallet.</w:t>
      </w:r>
    </w:p>
    <w:p>
      <w:pPr>
        <w:pStyle w:val="Heading2"/>
      </w:pPr>
      <w:r>
        <w:t>Why Policy Review says BLOCK often</w:t>
      </w:r>
    </w:p>
    <w:p>
      <w:r>
        <w:t>The UI uses a destination-approval condition. Selecting an unapproved destination triggers deterministic rejection, even if ML says NO_ML_ALERT. To demonstrate REVIEW, choose an approved destination and evaluate trace-derived features that cross the prototype review threshold.</w:t>
      </w:r>
    </w:p>
    <w:p>
      <w:pPr>
        <w:pStyle w:val="Heading2"/>
      </w:pPr>
      <w:r>
        <w:t>What ALLOW means</w:t>
      </w:r>
    </w:p>
    <w:p>
      <w:r>
        <w:t>The local demo policy accepted the destination and the risk tier was below the configured review level. It is not a guarantee of safety or a confirmed chain transaction.</w:t>
      </w:r>
    </w:p>
    <w:p>
      <w:pPr>
        <w:pStyle w:val="Heading2"/>
      </w:pPr>
      <w:r>
        <w:t>What REVIEW means</w:t>
      </w:r>
    </w:p>
    <w:p>
      <w:r>
        <w:t>The prototype score or metadata rules indicate the operation should be examined. This is an advisory result; it is not an on-chain revert.</w:t>
      </w:r>
    </w:p>
    <w:p>
      <w:pPr>
        <w:pStyle w:val="Heading2"/>
      </w:pPr>
      <w:r>
        <w:t>What GATE means</w:t>
      </w:r>
    </w:p>
    <w:p>
      <w:r>
        <w:t>A high-scoring approved operation can require a simulated extra confirmation. The button does not create a witness, proof or verifier transaction.</w:t>
      </w:r>
    </w:p>
    <w:p>
      <w:pPr>
        <w:pStyle w:val="Heading2"/>
      </w:pPr>
      <w:r>
        <w:t>What BLOCK means</w:t>
      </w:r>
    </w:p>
    <w:p>
      <w:r>
        <w:t>The local policy preview rejects an unapproved target. Solidity can separately revert an actual protected call, but the browser did not submit that call.</w:t>
      </w:r>
    </w:p>
    <w:p>
      <w:pPr>
        <w:pStyle w:val="Heading2"/>
      </w:pPr>
      <w:r>
        <w:t>What to do if pytest is missing</w:t>
      </w:r>
    </w:p>
    <w:p>
      <w:r>
        <w:t>Activate the virtual environment and run python -m pip install pytest, then python -m pytest tests/test_prototype_decision.py -q. Tests must actually be run on the final code before claiming success.</w:t>
      </w:r>
    </w:p>
    <w:p>
      <w:pPr>
        <w:pStyle w:val="Heading2"/>
      </w:pPr>
      <w:r>
        <w:t>What to do if UI is stale</w:t>
      </w:r>
    </w:p>
    <w:p>
      <w:r>
        <w:t>Stop/restart Flask, verify template and JS files exist, refresh with Ctrl+Shift+R, and inspect browser console/network responses. A 200 HTTP status proves a response arrived, not that the decision was semantically correct.</w:t>
      </w:r>
    </w:p>
    <w:p>
      <w:pPr>
        <w:pStyle w:val="Heading2"/>
      </w:pPr>
      <w:r>
        <w:t>What to say if the examiner asks for a real transaction</w:t>
      </w:r>
    </w:p>
    <w:p>
      <w:r>
        <w:t>Show Foundry tests or a local Anvil execution script as a separate on-chain demonstration. Clearly explain that the Flask wallet simulator does not sign and broadcast a UserOperation.</w:t>
      </w:r>
    </w:p>
    <w:p>
      <w:pPr>
        <w:pStyle w:val="Heading1"/>
      </w:pPr>
      <w:r>
        <w:t>6. Genuine ZK design: exactly what is missing</w:t>
      </w:r>
    </w:p>
    <w:p>
      <w:pPr>
        <w:pStyle w:val="Heading2"/>
      </w:pPr>
      <w:r>
        <w:t>What would be proved?</w:t>
      </w:r>
    </w:p>
    <w:p>
      <w:r>
        <w:t>First define a precise statement, such as knowledge of private inputs satisfying an authorized policy constraint bound to a particular operation hash. A generic click-to-confirm is not a zero-knowledge statement.</w:t>
      </w:r>
    </w:p>
    <w:p>
      <w:pPr>
        <w:pStyle w:val="Heading2"/>
      </w:pPr>
      <w:r>
        <w:t>Circuit and witness</w:t>
      </w:r>
    </w:p>
    <w:p>
      <w:r>
        <w:t>A circuit expresses constraints. A witness is private data used to satisfy them. Public inputs might include the UserOperation hash, account, policy version and threshold commitment. Details require a carefully specified threat model.</w:t>
      </w:r>
    </w:p>
    <w:p>
      <w:pPr>
        <w:pStyle w:val="Heading2"/>
      </w:pPr>
      <w:r>
        <w:t>Prover, verifier, and chain binding</w:t>
      </w:r>
    </w:p>
    <w:p>
      <w:r>
        <w:t>A prover generates a cryptographic proof; a verifier checks it; a smart-account or policy contract must enforce that a valid proof is required before a protected execution path. Replay protection, nonces and domain separation matter.</w:t>
      </w:r>
    </w:p>
    <w:p>
      <w:pPr>
        <w:pStyle w:val="Heading2"/>
      </w:pPr>
      <w:r>
        <w:t>Why not prove the Random Forest directly?</w:t>
      </w:r>
    </w:p>
    <w:p>
      <w:r>
        <w:t>ZK inference over many decision trees can be computationally expensive; a simpler authorization-policy predicate is a more realistic first circuit. This is a proposed engineering strategy, not a completed implementation.</w:t>
      </w:r>
    </w:p>
    <w:p>
      <w:pPr>
        <w:pStyle w:val="Heading2"/>
      </w:pPr>
      <w:r>
        <w:t>How to demonstrate future work honestly</w:t>
      </w:r>
    </w:p>
    <w:p>
      <w:r>
        <w:t>Show the risk-tier decision, then label the current GATE as simulated. Describe a planned circuit/verifier architecture without showing fake cryptographic success.</w:t>
      </w:r>
    </w:p>
    <w:p>
      <w:pPr>
        <w:pStyle w:val="Heading1"/>
      </w:pPr>
      <w:r>
        <w:t>7. Examiner challenge round: concise defensible answers</w:t>
      </w:r>
    </w:p>
    <w:p>
      <w:pPr>
        <w:pStyle w:val="Heading2"/>
      </w:pPr>
      <w:r>
        <w:t>Is your model zero-trust?</w:t>
      </w:r>
    </w:p>
    <w:p>
      <w:r>
        <w:t>Zero trust is a design principle of not assuming authorization implies safety. Our prototype applies layered checks but does not prove complete zero-trust coverage across the ecosystem.</w:t>
      </w:r>
    </w:p>
    <w:p>
      <w:pPr>
        <w:pStyle w:val="Heading2"/>
      </w:pPr>
      <w:r>
        <w:t>Why no real malicious dataset?</w:t>
      </w:r>
    </w:p>
    <w:p>
      <w:r>
        <w:t>Our attempts did not yield a sufficiently suitable labeled ERC-4337 attack corpus. We used controlled perturbations and explicitly limit the claim to those labels.</w:t>
      </w:r>
    </w:p>
    <w:p>
      <w:pPr>
        <w:pStyle w:val="Heading2"/>
      </w:pPr>
      <w:r>
        <w:t>How do you know synthetic attacks resemble real attacks?</w:t>
      </w:r>
    </w:p>
    <w:p>
      <w:r>
        <w:t>We do not establish that from the current benchmark. That is the primary external-validity limitation; real trace reconstruction and expert-validated labels are future work.</w:t>
      </w:r>
    </w:p>
    <w:p>
      <w:pPr>
        <w:pStyle w:val="Heading2"/>
      </w:pPr>
      <w:r>
        <w:t>Could the model be overfitting the injection procedure?</w:t>
      </w:r>
    </w:p>
    <w:p>
      <w:r>
        <w:t>Yes. It may detect artifacts of how perturbations were generated. Ablations, multiple perturbation families, group/time holdouts and genuine attacks would test robustness.</w:t>
      </w:r>
    </w:p>
    <w:p>
      <w:pPr>
        <w:pStyle w:val="Heading2"/>
      </w:pPr>
      <w:r>
        <w:t>What if attackers adapt to your 17 features?</w:t>
      </w:r>
    </w:p>
    <w:p>
      <w:r>
        <w:t>An adaptive adversary may manipulate visible aggregate counts or exploit blind spots. Robustness against adaptive attacks has not been proven.</w:t>
      </w:r>
    </w:p>
    <w:p>
      <w:pPr>
        <w:pStyle w:val="Heading2"/>
      </w:pPr>
      <w:r>
        <w:t>Does the model actually block on-chain?</w:t>
      </w:r>
    </w:p>
    <w:p>
      <w:r>
        <w:t>No. The Solidity allowlist/selector policy enforces restrictions in its protected path; Python ML is advisory and the browser unified decision is local.</w:t>
      </w:r>
    </w:p>
    <w:p>
      <w:pPr>
        <w:pStyle w:val="Heading2"/>
      </w:pPr>
      <w:r>
        <w:t>Can your system stop an unlimited token approval?</w:t>
      </w:r>
    </w:p>
    <w:p>
      <w:r>
        <w:t>Only if its target or selector violates the configured deterministic policy, or it is flagged for review by the model. There is no demonstrated complete allowance-value semantic analyzer.</w:t>
      </w:r>
    </w:p>
    <w:p>
      <w:pPr>
        <w:pStyle w:val="Heading2"/>
      </w:pPr>
      <w:r>
        <w:t>What is the most defensible novelty?</w:t>
      </w:r>
    </w:p>
    <w:p>
      <w:r>
        <w:t>The project integrates a programmable ERC-4337 policy prototype, operation-derived controlled ML monitoring and an explainable unified decision demonstration. Novelty claims beyond that require comparison with related systems and broader evaluation.</w:t>
      </w:r>
    </w:p>
    <w:p>
      <w:pPr>
        <w:pStyle w:val="Heading2"/>
      </w:pPr>
      <w:r>
        <w:t>What would make it publishable?</w:t>
      </w:r>
    </w:p>
    <w:p>
      <w:r>
        <w:t>A well-defined threat model, realistic malicious labels, reproducible data provenance, controlled baselines, ablations, calibration, operational costs and a verified end-to-end enforcement path.</w:t>
      </w:r>
    </w:p>
    <w:p>
      <w:pPr>
        <w:pStyle w:val="Heading2"/>
      </w:pPr>
      <w:r>
        <w:t>What is your strongest result?</w:t>
      </w:r>
    </w:p>
    <w:p>
      <w:r>
        <w:t>A functioning prototype with separate Solidity policy components and a saved controlled 84,000-row ML benchmark; F1 94.17% on its defined held-out perturbation task.</w:t>
      </w:r>
    </w:p>
    <w:p>
      <w:pPr>
        <w:pStyle w:val="Heading1"/>
      </w:pPr>
      <w:r>
        <w:t>Research evidence map and further reading</w:t>
      </w:r>
    </w:p>
    <w:tbl>
      <w:tblPr>
        <w:tblStyle w:val="LightShading-Accent1"/>
        <w:tblW w:type="auto" w:w="0"/>
        <w:jc w:val="center"/>
        <w:tblLook w:firstColumn="1" w:firstRow="1" w:lastColumn="0" w:lastRow="0" w:noHBand="0" w:noVBand="1" w:val="04A0"/>
      </w:tblPr>
      <w:tblGrid>
        <w:gridCol w:w="4939"/>
        <w:gridCol w:w="4939"/>
      </w:tblGrid>
      <w:tr>
        <w:tc>
          <w:tcPr>
            <w:tcW w:type="dxa" w:w="4939"/>
          </w:tcPr>
          <w:p>
            <w:r>
              <w:t>Question</w:t>
            </w:r>
          </w:p>
        </w:tc>
        <w:tc>
          <w:tcPr>
            <w:tcW w:type="dxa" w:w="4939"/>
          </w:tcPr>
          <w:p>
            <w:r>
              <w:t>Primary evidence</w:t>
            </w:r>
          </w:p>
        </w:tc>
      </w:tr>
      <w:tr>
        <w:tc>
          <w:tcPr>
            <w:tcW w:type="dxa" w:w="4939"/>
          </w:tcPr>
          <w:p>
            <w:r>
              <w:t>What does policy really check?</w:t>
            </w:r>
          </w:p>
        </w:tc>
        <w:tc>
          <w:tcPr>
            <w:tcW w:type="dxa" w:w="4939"/>
          </w:tcPr>
          <w:p>
            <w:r>
              <w:t>src/SentinelPolicy.sol and src/SentinelAccount.sol</w:t>
            </w:r>
          </w:p>
        </w:tc>
      </w:tr>
      <w:tr>
        <w:tc>
          <w:tcPr>
            <w:tcW w:type="dxa" w:w="4939"/>
          </w:tcPr>
          <w:p>
            <w:r>
              <w:t>What are ML inputs and inference rules?</w:t>
            </w:r>
          </w:p>
        </w:tc>
        <w:tc>
          <w:tcPr>
            <w:tcW w:type="dxa" w:w="4939"/>
          </w:tcPr>
          <w:p>
            <w:r>
              <w:t>monitoring/ml_evaluator.py</w:t>
            </w:r>
          </w:p>
        </w:tc>
      </w:tr>
      <w:tr>
        <w:tc>
          <w:tcPr>
            <w:tcW w:type="dxa" w:w="4939"/>
          </w:tcPr>
          <w:p>
            <w:r>
              <w:t>How are decisions combined?</w:t>
            </w:r>
          </w:p>
        </w:tc>
        <w:tc>
          <w:tcPr>
            <w:tcW w:type="dxa" w:w="4939"/>
          </w:tcPr>
          <w:p>
            <w:r>
              <w:t>monitoring/prototype_decision.py</w:t>
            </w:r>
          </w:p>
        </w:tc>
      </w:tr>
      <w:tr>
        <w:tc>
          <w:tcPr>
            <w:tcW w:type="dxa" w:w="4939"/>
          </w:tcPr>
          <w:p>
            <w:r>
              <w:t>What are the benchmark numbers?</w:t>
            </w:r>
          </w:p>
        </w:tc>
        <w:tc>
          <w:tcPr>
            <w:tcW w:type="dxa" w:w="4939"/>
          </w:tcPr>
          <w:p>
            <w:r>
              <w:t>reports/real_background_benchmark/report.json</w:t>
            </w:r>
          </w:p>
        </w:tc>
      </w:tr>
      <w:tr>
        <w:tc>
          <w:tcPr>
            <w:tcW w:type="dxa" w:w="4939"/>
          </w:tcPr>
          <w:p>
            <w:r>
              <w:t>Where is local chain execution?</w:t>
            </w:r>
          </w:p>
        </w:tc>
        <w:tc>
          <w:tcPr>
            <w:tcW w:type="dxa" w:w="4939"/>
          </w:tcPr>
          <w:p>
            <w:r>
              <w:t>script/RunSentinelUserOp.s.sol and test/</w:t>
            </w:r>
          </w:p>
        </w:tc>
      </w:tr>
      <w:tr>
        <w:tc>
          <w:tcPr>
            <w:tcW w:type="dxa" w:w="4939"/>
          </w:tcPr>
          <w:p>
            <w:r>
              <w:t>What is proposed rather than implemented?</w:t>
            </w:r>
          </w:p>
        </w:tc>
        <w:tc>
          <w:tcPr>
            <w:tcW w:type="dxa" w:w="4939"/>
          </w:tcPr>
          <w:p>
            <w:r>
              <w:t>Original 42-slide PPT, architecture section</w:t>
            </w:r>
          </w:p>
        </w:tc>
      </w:tr>
      <w:tr>
        <w:tc>
          <w:tcPr>
            <w:tcW w:type="dxa" w:w="4939"/>
          </w:tcPr>
          <w:p>
            <w:r>
              <w:t>DiT-SGCR details and results</w:t>
            </w:r>
          </w:p>
        </w:tc>
        <w:tc>
          <w:tcPr>
            <w:tcW w:type="dxa" w:w="4939"/>
          </w:tcPr>
          <w:p>
            <w:r>
              <w:t>Tian et al. (2025), arXiv:2506.20123v1, especially Table II</w:t>
            </w:r>
          </w:p>
        </w:tc>
      </w:tr>
      <w:tr>
        <w:tc>
          <w:tcPr>
            <w:tcW w:type="dxa" w:w="4939"/>
          </w:tcPr>
          <w:p>
            <w:r>
              <w:t>FAAN-GBM details and results</w:t>
            </w:r>
          </w:p>
        </w:tc>
        <w:tc>
          <w:tcPr>
            <w:tcW w:type="dxa" w:w="4939"/>
          </w:tcPr>
          <w:p>
            <w:r>
              <w:t>Liu et al. (2024), Electronics 13(24), 5060, especially Tables 3–4</w:t>
            </w:r>
          </w:p>
        </w:tc>
      </w:tr>
    </w:tbl>
    <w:p/>
    <w:p>
      <w:r>
        <w:t>Important: the paper summaries above reflect the uploaded sources; the alternative-technology trade-offs are engineering analysis, not claims that all alternatives were experimentally tested in this repository.</w:t>
      </w:r>
    </w:p>
    <w:sectPr w:rsidR="00FC693F" w:rsidRPr="0006063C" w:rsidSect="00034616">
      <w:headerReference w:type="default" r:id="rId9"/>
      <w:footerReference w:type="default" r:id="rId10"/>
      <w:pgSz w:w="12240" w:h="15840"/>
      <w:pgMar w:top="1094"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Sentinel-4337  •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SENTINEL-4337  |  RESEARCH PROTOTYPE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E233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233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E233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E233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